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D8BD0" w14:textId="77777777" w:rsidR="00E071BB" w:rsidRDefault="00E071BB" w:rsidP="00E071BB">
      <w:pPr>
        <w:pStyle w:val="NormalWeb"/>
        <w:rPr>
          <w:rStyle w:val="Gl"/>
          <w:rFonts w:eastAsiaTheme="majorEastAsia"/>
          <w:color w:val="000000"/>
        </w:rPr>
      </w:pPr>
      <w:r>
        <w:rPr>
          <w:rStyle w:val="Gl"/>
          <w:rFonts w:eastAsiaTheme="majorEastAsia"/>
          <w:color w:val="000000"/>
        </w:rPr>
        <w:t>Mining Retail Behavior in Istanbul Malls Using Consumer Sentiment Indices</w:t>
      </w:r>
    </w:p>
    <w:p w14:paraId="570BE024" w14:textId="77777777" w:rsidR="00DC3A39" w:rsidRDefault="00DC3A39" w:rsidP="00DC3A39">
      <w:pPr>
        <w:pStyle w:val="NormalWeb"/>
        <w:rPr>
          <w:color w:val="000000"/>
        </w:rPr>
      </w:pPr>
      <w:r>
        <w:rPr>
          <w:color w:val="000000"/>
        </w:rPr>
        <w:t>Bu projede, İstanbul’daki 10 AVM’den 2021–2023 yılları arasında toplanan alışveriş verileri ile TÜİK ve TCMB’nin yayımladığı ekonomik güven endeksi verileri birlikte analiz edilecektir. Alışveriş verileri; müşteri kimliği, alışveriş tarihi, ürün kategorisi, miktar, fiyat, ödeme türü gibi bilgileri içermektedir. Bu verilere ek olarak çalışmada kullanılmak üzere ek özellikler türetilecektir.</w:t>
      </w:r>
    </w:p>
    <w:p w14:paraId="7DA29BB1" w14:textId="77777777" w:rsidR="00DC3A39" w:rsidRDefault="00DC3A39" w:rsidP="00DC3A39">
      <w:pPr>
        <w:pStyle w:val="NormalWeb"/>
        <w:rPr>
          <w:color w:val="000000"/>
        </w:rPr>
      </w:pPr>
      <w:r>
        <w:rPr>
          <w:color w:val="000000"/>
        </w:rPr>
        <w:t>Ön analizlerde veri setinin boyutu ve değişken yapısı incelenecek, temel istatistikler ve frekans analizleri yapılacak, sonuçlar görselleştirilecektir. Harcamaların gün, ay, mevsim ve tatil durumuna göre dağılımı, günlük ve haftalık harcama trendleri, ödeme türlerinin demografik farklılıkları, AVM’ler arasında müşteri sayısı, toplam harcama ve kategori bazlı farklılıklar analiz edilecektir. Fatura başına ortalama harcama ve ürün sayısı, yüksek harcamalı alışverişler de ayrıca incelenecektir. Ekonomik göstergelerin zaman içindeki değişimi de görselleştirilerek analiz edilecektir.</w:t>
      </w:r>
    </w:p>
    <w:p w14:paraId="623BD49A" w14:textId="77777777" w:rsidR="00DC3A39" w:rsidRDefault="00DC3A39" w:rsidP="00DC3A39">
      <w:pPr>
        <w:pStyle w:val="NormalWeb"/>
        <w:rPr>
          <w:color w:val="000000"/>
        </w:rPr>
      </w:pPr>
      <w:r>
        <w:rPr>
          <w:color w:val="000000"/>
        </w:rPr>
        <w:t xml:space="preserve">Bunlara ek olarak, ürün kategorisi, ödeme yöntemi, AVM ve müşteri bazında ekonomik göstergelerden etkilenme analizleri yapılacak; müşteri kümeleri üzerinden ekonomik güvene dayalı tahmin modelleri geliştirilecektir. </w:t>
      </w:r>
    </w:p>
    <w:p w14:paraId="2C58092A" w14:textId="77777777" w:rsidR="00DC3A39" w:rsidRDefault="00DC3A39" w:rsidP="00DC3A39">
      <w:pPr>
        <w:pStyle w:val="NormalWeb"/>
        <w:rPr>
          <w:color w:val="000000"/>
        </w:rPr>
      </w:pPr>
      <w:r>
        <w:rPr>
          <w:color w:val="000000"/>
        </w:rPr>
        <w:t>Hipotezler:</w:t>
      </w:r>
      <w:r>
        <w:rPr>
          <w:color w:val="000000"/>
        </w:rPr>
        <w:br/>
        <w:t>• Ekonomik güven arttıkça harcama ve alışveriş sıklığı artar.</w:t>
      </w:r>
      <w:r>
        <w:rPr>
          <w:color w:val="000000"/>
        </w:rPr>
        <w:br/>
        <w:t>• Güven düştüğünde lüks harcamalar azalır, temel ihtiyaçlar sabit kalır.</w:t>
      </w:r>
      <w:r>
        <w:rPr>
          <w:color w:val="000000"/>
        </w:rPr>
        <w:br/>
        <w:t>• Erkekler ekonomik dalgalanmalara daha duyarlıdır.</w:t>
      </w:r>
      <w:r>
        <w:rPr>
          <w:color w:val="000000"/>
        </w:rPr>
        <w:br/>
        <w:t>• Gençler değişimlere daha duyarlıdır.</w:t>
      </w:r>
      <w:r>
        <w:rPr>
          <w:color w:val="000000"/>
        </w:rPr>
        <w:br/>
        <w:t>• Güven azaldığında kredi kartı kullanımı artar.</w:t>
      </w:r>
    </w:p>
    <w:p w14:paraId="48645557" w14:textId="77777777" w:rsidR="00DC3A39" w:rsidRDefault="00DC3A39" w:rsidP="00DC3A39">
      <w:pPr>
        <w:pStyle w:val="NormalWeb"/>
        <w:rPr>
          <w:color w:val="000000"/>
        </w:rPr>
      </w:pPr>
      <w:r>
        <w:rPr>
          <w:color w:val="000000"/>
        </w:rPr>
        <w:t>Müşteri segmentasyonu (K-means) yapılarak, her profil için ekonomik güvene dayalı tahmin modelleri (Seq2Seq LSTM, N-BEATS) kurulacak ve modeller R², RMSE, MAPE ile değerlendirilecektir.</w:t>
      </w:r>
    </w:p>
    <w:p w14:paraId="5C65E050" w14:textId="77777777" w:rsidR="00E071BB" w:rsidRDefault="00E071BB" w:rsidP="00E071BB">
      <w:pPr>
        <w:pStyle w:val="NormalWeb"/>
        <w:rPr>
          <w:color w:val="000000"/>
        </w:rPr>
      </w:pPr>
      <w:r>
        <w:rPr>
          <w:rStyle w:val="Gl"/>
          <w:rFonts w:eastAsiaTheme="majorEastAsia"/>
          <w:color w:val="000000"/>
        </w:rPr>
        <w:t>Referans Makale ve Veri Kaynağı:</w:t>
      </w:r>
    </w:p>
    <w:p w14:paraId="4B5B38B3" w14:textId="77777777" w:rsidR="00E071BB" w:rsidRDefault="00E071BB" w:rsidP="00E071BB">
      <w:pPr>
        <w:pStyle w:val="NormalWeb"/>
        <w:numPr>
          <w:ilvl w:val="0"/>
          <w:numId w:val="66"/>
        </w:numPr>
        <w:rPr>
          <w:color w:val="000000"/>
        </w:rPr>
      </w:pPr>
      <w:r>
        <w:rPr>
          <w:color w:val="000000"/>
        </w:rPr>
        <w:t>Alışveriş Merkezi Veri Seti:</w:t>
      </w:r>
      <w:r>
        <w:rPr>
          <w:color w:val="000000"/>
        </w:rPr>
        <w:br/>
      </w:r>
      <w:hyperlink r:id="rId5" w:tgtFrame="_new" w:history="1">
        <w:r>
          <w:rPr>
            <w:rStyle w:val="Kpr"/>
            <w:rFonts w:eastAsiaTheme="majorEastAsia"/>
          </w:rPr>
          <w:t>https://www.kaggle.com/datasets/mehmettahiraslan/customer-shopping-dataset</w:t>
        </w:r>
      </w:hyperlink>
    </w:p>
    <w:p w14:paraId="059B0A7D" w14:textId="77777777" w:rsidR="00E071BB" w:rsidRPr="00500F9F" w:rsidRDefault="00E071BB" w:rsidP="00E071BB">
      <w:pPr>
        <w:pStyle w:val="NormalWeb"/>
        <w:numPr>
          <w:ilvl w:val="0"/>
          <w:numId w:val="66"/>
        </w:numPr>
        <w:rPr>
          <w:color w:val="000000"/>
        </w:rPr>
      </w:pPr>
      <w:r>
        <w:rPr>
          <w:color w:val="000000"/>
        </w:rPr>
        <w:t>Ekonomik Güven Endeksleri:</w:t>
      </w:r>
      <w:r>
        <w:rPr>
          <w:color w:val="000000"/>
        </w:rPr>
        <w:br/>
      </w:r>
      <w:hyperlink r:id="rId6" w:tgtFrame="_new" w:history="1">
        <w:r>
          <w:rPr>
            <w:rStyle w:val="Kpr"/>
            <w:rFonts w:eastAsiaTheme="majorEastAsia"/>
          </w:rPr>
          <w:t>https://data.tuik.gov.tr/Bulten/Index?p=Ekonomik-Guven-Endeksi-Mayis-2025-54101</w:t>
        </w:r>
      </w:hyperlink>
    </w:p>
    <w:p w14:paraId="484EF875" w14:textId="77777777" w:rsidR="00E071BB" w:rsidRDefault="00E071BB" w:rsidP="00E071BB">
      <w:pPr>
        <w:pStyle w:val="NormalWeb"/>
        <w:rPr>
          <w:color w:val="000000"/>
        </w:rPr>
      </w:pPr>
      <w:r>
        <w:rPr>
          <w:rStyle w:val="Gl"/>
          <w:rFonts w:eastAsiaTheme="majorEastAsia"/>
          <w:color w:val="000000"/>
        </w:rPr>
        <w:t>Proje Planlaması:</w:t>
      </w:r>
    </w:p>
    <w:p w14:paraId="189E7746" w14:textId="306859C4" w:rsidR="00E071BB" w:rsidRDefault="00E071BB" w:rsidP="00E071BB">
      <w:pPr>
        <w:pStyle w:val="NormalWeb"/>
        <w:numPr>
          <w:ilvl w:val="0"/>
          <w:numId w:val="67"/>
        </w:numPr>
        <w:rPr>
          <w:color w:val="000000"/>
        </w:rPr>
      </w:pPr>
      <w:r>
        <w:rPr>
          <w:color w:val="000000"/>
        </w:rPr>
        <w:t xml:space="preserve">26 Mayıs – 1 Haziran: Proje planlaması, veri </w:t>
      </w:r>
      <w:r w:rsidR="00083DA5">
        <w:rPr>
          <w:color w:val="000000"/>
        </w:rPr>
        <w:t>toplama</w:t>
      </w:r>
    </w:p>
    <w:p w14:paraId="125278F2" w14:textId="64DBF3F0" w:rsidR="00E071BB" w:rsidRDefault="00E071BB" w:rsidP="00E071BB">
      <w:pPr>
        <w:pStyle w:val="NormalWeb"/>
        <w:numPr>
          <w:ilvl w:val="0"/>
          <w:numId w:val="67"/>
        </w:numPr>
        <w:rPr>
          <w:color w:val="000000"/>
        </w:rPr>
      </w:pPr>
      <w:r>
        <w:rPr>
          <w:color w:val="000000"/>
        </w:rPr>
        <w:t xml:space="preserve">2 – 8 Haziran: Veri temizliği, </w:t>
      </w:r>
      <w:r w:rsidR="00083DA5">
        <w:rPr>
          <w:color w:val="000000"/>
        </w:rPr>
        <w:t>bütünleştirme</w:t>
      </w:r>
    </w:p>
    <w:p w14:paraId="168B820C" w14:textId="30F79585" w:rsidR="00981D71" w:rsidRPr="00083DA5" w:rsidRDefault="00981D71" w:rsidP="00083DA5">
      <w:pPr>
        <w:pStyle w:val="NormalWeb"/>
        <w:numPr>
          <w:ilvl w:val="0"/>
          <w:numId w:val="67"/>
        </w:numPr>
        <w:rPr>
          <w:color w:val="000000"/>
        </w:rPr>
      </w:pPr>
      <w:r>
        <w:rPr>
          <w:color w:val="000000"/>
        </w:rPr>
        <w:t xml:space="preserve">9 – 15 Haziran: </w:t>
      </w:r>
      <w:r w:rsidR="00083DA5">
        <w:rPr>
          <w:color w:val="000000"/>
        </w:rPr>
        <w:t xml:space="preserve">Veri dönüştürme, </w:t>
      </w:r>
      <w:r w:rsidR="00C309C2">
        <w:rPr>
          <w:color w:val="000000"/>
        </w:rPr>
        <w:t>t</w:t>
      </w:r>
      <w:r w:rsidR="00083DA5">
        <w:rPr>
          <w:color w:val="000000"/>
        </w:rPr>
        <w:t>anımlayıcı istatistikler</w:t>
      </w:r>
      <w:r w:rsidR="008F3093">
        <w:rPr>
          <w:color w:val="000000"/>
        </w:rPr>
        <w:t xml:space="preserve"> ve </w:t>
      </w:r>
      <w:r w:rsidR="00083DA5">
        <w:rPr>
          <w:color w:val="000000"/>
        </w:rPr>
        <w:t>görselleştirme</w:t>
      </w:r>
    </w:p>
    <w:p w14:paraId="00F69E74" w14:textId="7DD63923" w:rsidR="00E071BB" w:rsidRDefault="00083DA5" w:rsidP="00E071BB">
      <w:pPr>
        <w:pStyle w:val="NormalWeb"/>
        <w:numPr>
          <w:ilvl w:val="0"/>
          <w:numId w:val="67"/>
        </w:numPr>
        <w:rPr>
          <w:color w:val="000000"/>
        </w:rPr>
      </w:pPr>
      <w:r>
        <w:rPr>
          <w:color w:val="000000"/>
        </w:rPr>
        <w:t>16</w:t>
      </w:r>
      <w:r w:rsidR="00E071BB">
        <w:rPr>
          <w:color w:val="000000"/>
        </w:rPr>
        <w:t xml:space="preserve"> – 22 Haziran: Tanımlayıcı istatistikler</w:t>
      </w:r>
      <w:r w:rsidR="008F3093">
        <w:rPr>
          <w:color w:val="000000"/>
        </w:rPr>
        <w:t xml:space="preserve"> ve</w:t>
      </w:r>
      <w:r w:rsidR="00E071BB">
        <w:rPr>
          <w:color w:val="000000"/>
        </w:rPr>
        <w:t xml:space="preserve"> görselleştirme</w:t>
      </w:r>
      <w:r>
        <w:rPr>
          <w:color w:val="000000"/>
        </w:rPr>
        <w:t xml:space="preserve">, </w:t>
      </w:r>
      <w:r w:rsidR="00C309C2">
        <w:rPr>
          <w:color w:val="000000"/>
        </w:rPr>
        <w:t>a</w:t>
      </w:r>
      <w:r>
        <w:rPr>
          <w:color w:val="000000"/>
        </w:rPr>
        <w:t>ra rapor yazımı</w:t>
      </w:r>
    </w:p>
    <w:p w14:paraId="10298702" w14:textId="4E26ED9E" w:rsidR="00E071BB" w:rsidRDefault="00E071BB" w:rsidP="00E071BB">
      <w:pPr>
        <w:pStyle w:val="NormalWeb"/>
        <w:numPr>
          <w:ilvl w:val="0"/>
          <w:numId w:val="67"/>
        </w:numPr>
        <w:rPr>
          <w:color w:val="000000"/>
        </w:rPr>
      </w:pPr>
      <w:r>
        <w:rPr>
          <w:color w:val="000000"/>
        </w:rPr>
        <w:t>23</w:t>
      </w:r>
      <w:r w:rsidR="00083DA5">
        <w:rPr>
          <w:color w:val="000000"/>
        </w:rPr>
        <w:t xml:space="preserve"> </w:t>
      </w:r>
      <w:r>
        <w:rPr>
          <w:color w:val="000000"/>
        </w:rPr>
        <w:t xml:space="preserve">– </w:t>
      </w:r>
      <w:r w:rsidR="00083DA5">
        <w:rPr>
          <w:color w:val="000000"/>
        </w:rPr>
        <w:t>29 Haziran</w:t>
      </w:r>
      <w:r>
        <w:rPr>
          <w:color w:val="000000"/>
        </w:rPr>
        <w:t xml:space="preserve">: </w:t>
      </w:r>
      <w:r w:rsidR="00083DA5">
        <w:rPr>
          <w:color w:val="000000"/>
        </w:rPr>
        <w:t>Tanımlayıcı istatistikler</w:t>
      </w:r>
      <w:r w:rsidR="008F3093">
        <w:rPr>
          <w:color w:val="000000"/>
        </w:rPr>
        <w:t xml:space="preserve"> ve </w:t>
      </w:r>
      <w:r w:rsidR="00083DA5">
        <w:rPr>
          <w:color w:val="000000"/>
        </w:rPr>
        <w:t xml:space="preserve">görselleştirme, </w:t>
      </w:r>
      <w:r w:rsidR="00C309C2">
        <w:rPr>
          <w:color w:val="000000"/>
        </w:rPr>
        <w:t>a</w:t>
      </w:r>
      <w:r w:rsidR="00083DA5">
        <w:rPr>
          <w:color w:val="000000"/>
        </w:rPr>
        <w:t>ra rapor yazımı</w:t>
      </w:r>
    </w:p>
    <w:p w14:paraId="15208B0F" w14:textId="0BB3D5E8" w:rsidR="00083DA5" w:rsidRDefault="00083DA5" w:rsidP="00E071BB">
      <w:pPr>
        <w:pStyle w:val="NormalWeb"/>
        <w:numPr>
          <w:ilvl w:val="0"/>
          <w:numId w:val="67"/>
        </w:numPr>
        <w:rPr>
          <w:color w:val="000000"/>
        </w:rPr>
      </w:pPr>
      <w:r>
        <w:rPr>
          <w:color w:val="000000"/>
        </w:rPr>
        <w:t xml:space="preserve">30 Haziran – 6 Temmuz: Ara rapor yazımı, </w:t>
      </w:r>
      <w:r w:rsidR="00C309C2">
        <w:rPr>
          <w:color w:val="000000"/>
        </w:rPr>
        <w:t>m</w:t>
      </w:r>
      <w:r>
        <w:rPr>
          <w:color w:val="000000"/>
        </w:rPr>
        <w:t>odelleme</w:t>
      </w:r>
    </w:p>
    <w:p w14:paraId="0F0DAAB2" w14:textId="65070D59" w:rsidR="00083DA5" w:rsidRDefault="00083DA5" w:rsidP="00E071BB">
      <w:pPr>
        <w:pStyle w:val="NormalWeb"/>
        <w:numPr>
          <w:ilvl w:val="0"/>
          <w:numId w:val="67"/>
        </w:numPr>
        <w:rPr>
          <w:color w:val="000000"/>
        </w:rPr>
      </w:pPr>
      <w:r>
        <w:rPr>
          <w:color w:val="000000"/>
        </w:rPr>
        <w:t xml:space="preserve">7 – 13 Temmuz: Modelleme, </w:t>
      </w:r>
      <w:r w:rsidR="00C309C2">
        <w:rPr>
          <w:color w:val="000000"/>
        </w:rPr>
        <w:t>s</w:t>
      </w:r>
      <w:r>
        <w:rPr>
          <w:color w:val="000000"/>
        </w:rPr>
        <w:t>onuç değerlendirme ve analizi</w:t>
      </w:r>
    </w:p>
    <w:p w14:paraId="242D1A6A" w14:textId="599B560C" w:rsidR="00E071BB" w:rsidRDefault="00083DA5" w:rsidP="00E071BB">
      <w:pPr>
        <w:pStyle w:val="NormalWeb"/>
        <w:numPr>
          <w:ilvl w:val="0"/>
          <w:numId w:val="67"/>
        </w:numPr>
        <w:rPr>
          <w:color w:val="000000"/>
        </w:rPr>
      </w:pPr>
      <w:r>
        <w:rPr>
          <w:color w:val="000000"/>
        </w:rPr>
        <w:t>14</w:t>
      </w:r>
      <w:r w:rsidR="00E071BB">
        <w:rPr>
          <w:color w:val="000000"/>
        </w:rPr>
        <w:t xml:space="preserve"> – 20 Temmuz: </w:t>
      </w:r>
      <w:r>
        <w:rPr>
          <w:color w:val="000000"/>
        </w:rPr>
        <w:t>S</w:t>
      </w:r>
      <w:r w:rsidR="00E071BB">
        <w:rPr>
          <w:color w:val="000000"/>
        </w:rPr>
        <w:t>onuç değerlendirme</w:t>
      </w:r>
      <w:r>
        <w:rPr>
          <w:color w:val="000000"/>
        </w:rPr>
        <w:t xml:space="preserve"> ve analizi, </w:t>
      </w:r>
      <w:r w:rsidR="00C309C2">
        <w:rPr>
          <w:color w:val="000000"/>
        </w:rPr>
        <w:t>s</w:t>
      </w:r>
      <w:r>
        <w:rPr>
          <w:color w:val="000000"/>
        </w:rPr>
        <w:t xml:space="preserve">onuçların görselleştirilmesi, </w:t>
      </w:r>
      <w:r w:rsidR="00C309C2">
        <w:rPr>
          <w:color w:val="000000"/>
        </w:rPr>
        <w:t>s</w:t>
      </w:r>
      <w:r>
        <w:rPr>
          <w:color w:val="000000"/>
        </w:rPr>
        <w:t>özlü sunum hazırlığı</w:t>
      </w:r>
    </w:p>
    <w:p w14:paraId="715B2CCF" w14:textId="5375FC8C" w:rsidR="00E071BB" w:rsidRDefault="00E071BB" w:rsidP="00E071BB">
      <w:pPr>
        <w:pStyle w:val="NormalWeb"/>
        <w:numPr>
          <w:ilvl w:val="0"/>
          <w:numId w:val="67"/>
        </w:numPr>
        <w:rPr>
          <w:color w:val="000000"/>
        </w:rPr>
      </w:pPr>
      <w:r>
        <w:rPr>
          <w:color w:val="000000"/>
        </w:rPr>
        <w:t xml:space="preserve">21 – </w:t>
      </w:r>
      <w:r w:rsidR="00083DA5">
        <w:rPr>
          <w:color w:val="000000"/>
        </w:rPr>
        <w:t>27</w:t>
      </w:r>
      <w:r>
        <w:rPr>
          <w:color w:val="000000"/>
        </w:rPr>
        <w:t xml:space="preserve"> Temmuz: Sözlü sunum </w:t>
      </w:r>
      <w:r w:rsidR="00083DA5">
        <w:rPr>
          <w:color w:val="000000"/>
        </w:rPr>
        <w:t xml:space="preserve">hazırlığı, </w:t>
      </w:r>
      <w:r w:rsidR="00C309C2">
        <w:rPr>
          <w:color w:val="000000"/>
        </w:rPr>
        <w:t>s</w:t>
      </w:r>
      <w:r w:rsidR="00083DA5">
        <w:rPr>
          <w:color w:val="000000"/>
        </w:rPr>
        <w:t>on</w:t>
      </w:r>
      <w:r>
        <w:rPr>
          <w:color w:val="000000"/>
        </w:rPr>
        <w:t xml:space="preserve"> rapor yazımı</w:t>
      </w:r>
    </w:p>
    <w:p w14:paraId="7D144CA0" w14:textId="065F8C72" w:rsidR="00083DA5" w:rsidRDefault="00083DA5" w:rsidP="00E071BB">
      <w:pPr>
        <w:pStyle w:val="NormalWeb"/>
        <w:numPr>
          <w:ilvl w:val="0"/>
          <w:numId w:val="67"/>
        </w:numPr>
        <w:rPr>
          <w:color w:val="000000"/>
        </w:rPr>
      </w:pPr>
      <w:r>
        <w:rPr>
          <w:color w:val="000000"/>
        </w:rPr>
        <w:lastRenderedPageBreak/>
        <w:t>28 – 31 Temmuz: Son rapor yazımı</w:t>
      </w:r>
    </w:p>
    <w:p w14:paraId="3A9DEB99" w14:textId="5AC58EC3" w:rsidR="00915A88" w:rsidRPr="00DC3A39" w:rsidRDefault="00E071BB" w:rsidP="00C000EF">
      <w:pPr>
        <w:pStyle w:val="NormalWeb"/>
        <w:numPr>
          <w:ilvl w:val="0"/>
          <w:numId w:val="67"/>
        </w:numPr>
        <w:rPr>
          <w:color w:val="000000"/>
        </w:rPr>
      </w:pPr>
      <w:r>
        <w:rPr>
          <w:color w:val="000000"/>
        </w:rPr>
        <w:t>2 Haziran – 27 Temmuz (paralel): Literatür taraması (</w:t>
      </w:r>
      <w:r w:rsidR="008F3093">
        <w:rPr>
          <w:color w:val="000000"/>
        </w:rPr>
        <w:t xml:space="preserve">2 haftada </w:t>
      </w:r>
      <w:r>
        <w:rPr>
          <w:color w:val="000000"/>
        </w:rPr>
        <w:t>bir sistematik okuma)</w:t>
      </w:r>
    </w:p>
    <w:p w14:paraId="3476F033" w14:textId="77777777" w:rsidR="00915A88" w:rsidRDefault="00915A88" w:rsidP="00C000EF">
      <w:pPr>
        <w:pStyle w:val="NormalWeb"/>
        <w:rPr>
          <w:color w:val="000000"/>
        </w:rPr>
      </w:pPr>
    </w:p>
    <w:p w14:paraId="52B62A7F" w14:textId="77777777" w:rsidR="00DC3A39" w:rsidRDefault="00DC3A39" w:rsidP="00C000EF">
      <w:pPr>
        <w:pStyle w:val="NormalWeb"/>
        <w:pBdr>
          <w:bottom w:val="single" w:sz="6" w:space="1" w:color="auto"/>
        </w:pBdr>
        <w:rPr>
          <w:color w:val="000000"/>
        </w:rPr>
      </w:pPr>
    </w:p>
    <w:p w14:paraId="61D8F5E3" w14:textId="77777777" w:rsidR="00DC3A39" w:rsidRDefault="00DC3A39" w:rsidP="00DC3A39">
      <w:pPr>
        <w:pStyle w:val="NormalWeb"/>
        <w:rPr>
          <w:color w:val="000000"/>
        </w:rPr>
      </w:pPr>
    </w:p>
    <w:p w14:paraId="5B5DF362" w14:textId="77777777" w:rsidR="00DC3A39" w:rsidRDefault="00DC3A39" w:rsidP="00DC3A39">
      <w:pPr>
        <w:pStyle w:val="NormalWeb"/>
        <w:rPr>
          <w:color w:val="000000"/>
        </w:rPr>
      </w:pPr>
      <w:r>
        <w:rPr>
          <w:color w:val="000000"/>
        </w:rPr>
        <w:t>Bu projede, İstanbul’daki alışveriş merkezlerinde müşteri alışveriş davranışları; tarih, demografi, kategori ve ödeme tercihleri gibi faktörler incelenerek TÜİK ve TCMB’den alınan ekonomik güven endeksleriyle ilişkilendirilecektir. Amaç, ekonomik göstergelerin müşteri harcamaları, alışveriş sıklığı, kategori ve ödeme tercihlerine etkisini ortaya koymak; ayrıca müşteri kümeleri oluşturarak farklı müşteri profilleri için tahmin modelleri geliştirmektir.</w:t>
      </w:r>
    </w:p>
    <w:p w14:paraId="3E4EE259" w14:textId="77777777" w:rsidR="00DC3A39" w:rsidRDefault="00DC3A39" w:rsidP="00DC3A39">
      <w:pPr>
        <w:pStyle w:val="NormalWeb"/>
        <w:rPr>
          <w:color w:val="000000"/>
        </w:rPr>
      </w:pPr>
      <w:r>
        <w:rPr>
          <w:rStyle w:val="Gl"/>
          <w:rFonts w:eastAsiaTheme="majorEastAsia"/>
          <w:color w:val="000000"/>
        </w:rPr>
        <w:t>Kullanılacak Veriler:</w:t>
      </w:r>
    </w:p>
    <w:p w14:paraId="734E51D0" w14:textId="77777777" w:rsidR="00DC3A39" w:rsidRDefault="00DC3A39" w:rsidP="00DC3A39">
      <w:pPr>
        <w:pStyle w:val="NormalWeb"/>
        <w:numPr>
          <w:ilvl w:val="0"/>
          <w:numId w:val="61"/>
        </w:numPr>
        <w:rPr>
          <w:color w:val="000000"/>
        </w:rPr>
      </w:pPr>
      <w:r>
        <w:rPr>
          <w:color w:val="000000"/>
        </w:rPr>
        <w:t>Kaggle’dan alınmış İstanbul’daki 10 alışveriş merkezinden 2021-2023 yılları arasında toplanan müşteri, tarih, kategori, fiyat vb. bilgileri içeren alışveriş verisi</w:t>
      </w:r>
    </w:p>
    <w:p w14:paraId="1EA57E78" w14:textId="77777777" w:rsidR="00DC3A39" w:rsidRDefault="00DC3A39" w:rsidP="00DC3A39">
      <w:pPr>
        <w:pStyle w:val="NormalWeb"/>
        <w:numPr>
          <w:ilvl w:val="0"/>
          <w:numId w:val="61"/>
        </w:numPr>
        <w:rPr>
          <w:color w:val="000000"/>
        </w:rPr>
      </w:pPr>
      <w:r>
        <w:rPr>
          <w:color w:val="000000"/>
        </w:rPr>
        <w:t>TÜİK ve TCMB’den alınmış ekonomik güven endeksleri verileri</w:t>
      </w:r>
    </w:p>
    <w:p w14:paraId="4DF17645" w14:textId="77777777" w:rsidR="00DC3A39" w:rsidRDefault="00DC3A39" w:rsidP="00DC3A39">
      <w:pPr>
        <w:pStyle w:val="NormalWeb"/>
        <w:numPr>
          <w:ilvl w:val="0"/>
          <w:numId w:val="61"/>
        </w:numPr>
        <w:rPr>
          <w:color w:val="000000"/>
        </w:rPr>
      </w:pPr>
      <w:r>
        <w:rPr>
          <w:color w:val="000000"/>
        </w:rPr>
        <w:t>Tarih bazlı türetilen özellikler (mevsim, tatil, hafta içi vb.)</w:t>
      </w:r>
    </w:p>
    <w:p w14:paraId="43530324" w14:textId="77777777" w:rsidR="00DC3A39" w:rsidRDefault="00DC3A39" w:rsidP="00DC3A39">
      <w:pPr>
        <w:pStyle w:val="NormalWeb"/>
        <w:numPr>
          <w:ilvl w:val="0"/>
          <w:numId w:val="61"/>
        </w:numPr>
        <w:rPr>
          <w:color w:val="000000"/>
        </w:rPr>
      </w:pPr>
      <w:r>
        <w:rPr>
          <w:color w:val="000000"/>
        </w:rPr>
        <w:t>Alışveriş başına hesaplanan toplam harcama (quantity × price)</w:t>
      </w:r>
    </w:p>
    <w:p w14:paraId="62AC6041" w14:textId="77777777" w:rsidR="00DC3A39" w:rsidRDefault="00DC3A39" w:rsidP="00DC3A39">
      <w:pPr>
        <w:pStyle w:val="NormalWeb"/>
        <w:rPr>
          <w:color w:val="000000"/>
        </w:rPr>
      </w:pPr>
      <w:r>
        <w:rPr>
          <w:rStyle w:val="Gl"/>
          <w:rFonts w:eastAsiaTheme="majorEastAsia"/>
          <w:color w:val="000000"/>
        </w:rPr>
        <w:t>Veri Temizleme:</w:t>
      </w:r>
      <w:r>
        <w:rPr>
          <w:color w:val="000000"/>
        </w:rPr>
        <w:br/>
        <w:t>Eksik, tutarsız veya hatalı kayıtlar tespit edilip uygun yöntemlerle düzeltilecek veya veri setinden çıkarılacaktır. (uç değer kontrolü, tutarsızlıkların düzeltilmesi, vb.)</w:t>
      </w:r>
    </w:p>
    <w:p w14:paraId="09F59833" w14:textId="77777777" w:rsidR="00DC3A39" w:rsidRDefault="00DC3A39" w:rsidP="00DC3A39">
      <w:pPr>
        <w:pStyle w:val="NormalWeb"/>
        <w:rPr>
          <w:color w:val="000000"/>
        </w:rPr>
      </w:pPr>
      <w:r>
        <w:rPr>
          <w:rStyle w:val="Gl"/>
          <w:rFonts w:eastAsiaTheme="majorEastAsia"/>
          <w:color w:val="000000"/>
        </w:rPr>
        <w:t>Veri Dönüşümü:</w:t>
      </w:r>
      <w:r>
        <w:rPr>
          <w:color w:val="000000"/>
        </w:rPr>
        <w:br/>
        <w:t>Farklı formatlardaki tarih, sayı ve kategori verileri birbirleriyle uyumlu hale getirilecek, analizler ve modelleme için gerekirse encoding ve normalizasyon işlemleri uygulanacaktır.</w:t>
      </w:r>
    </w:p>
    <w:p w14:paraId="2DDC964C" w14:textId="77777777" w:rsidR="00DC3A39" w:rsidRDefault="00DC3A39" w:rsidP="00DC3A39">
      <w:pPr>
        <w:pStyle w:val="NormalWeb"/>
        <w:rPr>
          <w:color w:val="000000"/>
        </w:rPr>
      </w:pPr>
      <w:r>
        <w:rPr>
          <w:rStyle w:val="Gl"/>
          <w:rFonts w:eastAsiaTheme="majorEastAsia"/>
          <w:color w:val="000000"/>
        </w:rPr>
        <w:t>Veri Bütünleştirme:</w:t>
      </w:r>
      <w:r>
        <w:rPr>
          <w:color w:val="000000"/>
        </w:rPr>
        <w:br/>
        <w:t>Alışveriş verisi ile ekonomik güven endeksleri, tarih bazında birleştirilecek; analizlerde kullanılacak ek özellikler (season, is_weekday, is_holiday, total_price) türetilecektir.</w:t>
      </w:r>
    </w:p>
    <w:p w14:paraId="027EBD2D" w14:textId="77777777" w:rsidR="00DC3A39" w:rsidRDefault="00DC3A39" w:rsidP="00DC3A39">
      <w:pPr>
        <w:pStyle w:val="NormalWeb"/>
        <w:rPr>
          <w:color w:val="000000"/>
        </w:rPr>
      </w:pPr>
      <w:r>
        <w:rPr>
          <w:rStyle w:val="Gl"/>
          <w:rFonts w:eastAsiaTheme="majorEastAsia"/>
          <w:color w:val="000000"/>
        </w:rPr>
        <w:t>Ön Analiz (EDA):</w:t>
      </w:r>
    </w:p>
    <w:p w14:paraId="532C1979" w14:textId="77777777" w:rsidR="00DC3A39" w:rsidRDefault="00DC3A39" w:rsidP="00DC3A39">
      <w:pPr>
        <w:pStyle w:val="NormalWeb"/>
        <w:numPr>
          <w:ilvl w:val="0"/>
          <w:numId w:val="62"/>
        </w:numPr>
        <w:rPr>
          <w:color w:val="000000"/>
        </w:rPr>
      </w:pPr>
      <w:r>
        <w:rPr>
          <w:color w:val="000000"/>
        </w:rPr>
        <w:t>Veri setinin boyutu ve yapısı incelenecek.</w:t>
      </w:r>
    </w:p>
    <w:p w14:paraId="5DDA24A7" w14:textId="77777777" w:rsidR="00DC3A39" w:rsidRDefault="00DC3A39" w:rsidP="00DC3A39">
      <w:pPr>
        <w:pStyle w:val="NormalWeb"/>
        <w:numPr>
          <w:ilvl w:val="0"/>
          <w:numId w:val="62"/>
        </w:numPr>
        <w:rPr>
          <w:color w:val="000000"/>
        </w:rPr>
      </w:pPr>
      <w:r>
        <w:rPr>
          <w:color w:val="000000"/>
        </w:rPr>
        <w:t>Değişkenler sayısal ve kategorik olarak sınıflandırılacak.</w:t>
      </w:r>
    </w:p>
    <w:p w14:paraId="14BD0884" w14:textId="77777777" w:rsidR="00DC3A39" w:rsidRDefault="00DC3A39" w:rsidP="00DC3A39">
      <w:pPr>
        <w:pStyle w:val="NormalWeb"/>
        <w:numPr>
          <w:ilvl w:val="0"/>
          <w:numId w:val="62"/>
        </w:numPr>
        <w:rPr>
          <w:color w:val="000000"/>
        </w:rPr>
      </w:pPr>
      <w:r>
        <w:rPr>
          <w:color w:val="000000"/>
        </w:rPr>
        <w:t>Sayısal değişkenler için temel istatistikler, kategorik değişkenler için frekans analizleri yapılacak ve tüm bu analizler görselleştirilecektir.</w:t>
      </w:r>
    </w:p>
    <w:p w14:paraId="32FC6E5F" w14:textId="77777777" w:rsidR="00DC3A39" w:rsidRDefault="00DC3A39" w:rsidP="00DC3A39">
      <w:pPr>
        <w:pStyle w:val="NormalWeb"/>
        <w:numPr>
          <w:ilvl w:val="0"/>
          <w:numId w:val="62"/>
        </w:numPr>
        <w:rPr>
          <w:color w:val="000000"/>
        </w:rPr>
      </w:pPr>
      <w:r>
        <w:rPr>
          <w:color w:val="000000"/>
        </w:rPr>
        <w:t>Alışverişlerin gün, ay, mevsim ve tatil durumuna göre dağılımı analiz edilecek.</w:t>
      </w:r>
    </w:p>
    <w:p w14:paraId="1922F1C1" w14:textId="77777777" w:rsidR="00DC3A39" w:rsidRDefault="00DC3A39" w:rsidP="00DC3A39">
      <w:pPr>
        <w:pStyle w:val="NormalWeb"/>
        <w:numPr>
          <w:ilvl w:val="0"/>
          <w:numId w:val="62"/>
        </w:numPr>
        <w:rPr>
          <w:color w:val="000000"/>
        </w:rPr>
      </w:pPr>
      <w:r>
        <w:rPr>
          <w:color w:val="000000"/>
        </w:rPr>
        <w:t>Günlük ve haftalık harcama trendleri incelenecektir.</w:t>
      </w:r>
    </w:p>
    <w:p w14:paraId="6CA13847" w14:textId="77777777" w:rsidR="00DC3A39" w:rsidRDefault="00DC3A39" w:rsidP="00DC3A39">
      <w:pPr>
        <w:pStyle w:val="NormalWeb"/>
        <w:numPr>
          <w:ilvl w:val="0"/>
          <w:numId w:val="62"/>
        </w:numPr>
        <w:rPr>
          <w:color w:val="000000"/>
        </w:rPr>
      </w:pPr>
      <w:r>
        <w:rPr>
          <w:color w:val="000000"/>
        </w:rPr>
        <w:t>Kategori bazlı harcama ve satış adetleri, demografik ilişkilerle değerlendirilecektir.</w:t>
      </w:r>
    </w:p>
    <w:p w14:paraId="7FF8DA59" w14:textId="77777777" w:rsidR="00DC3A39" w:rsidRDefault="00DC3A39" w:rsidP="00DC3A39">
      <w:pPr>
        <w:pStyle w:val="NormalWeb"/>
        <w:numPr>
          <w:ilvl w:val="0"/>
          <w:numId w:val="62"/>
        </w:numPr>
        <w:rPr>
          <w:color w:val="000000"/>
        </w:rPr>
      </w:pPr>
      <w:r>
        <w:rPr>
          <w:color w:val="000000"/>
        </w:rPr>
        <w:t>Ödeme türlerinin dağılımı ve demografik/harcama bazlı farklılıklar analiz edilecektir.</w:t>
      </w:r>
    </w:p>
    <w:p w14:paraId="08DD9161" w14:textId="77777777" w:rsidR="00DC3A39" w:rsidRDefault="00DC3A39" w:rsidP="00DC3A39">
      <w:pPr>
        <w:pStyle w:val="NormalWeb"/>
        <w:numPr>
          <w:ilvl w:val="0"/>
          <w:numId w:val="62"/>
        </w:numPr>
        <w:rPr>
          <w:color w:val="000000"/>
        </w:rPr>
      </w:pPr>
      <w:r>
        <w:rPr>
          <w:color w:val="000000"/>
        </w:rPr>
        <w:t>AVM’lerin müşteri sayısı, toplam harcama, ürün miktarı ve popüler kategorileri değerlendirilecektir.</w:t>
      </w:r>
    </w:p>
    <w:p w14:paraId="371EF242" w14:textId="77777777" w:rsidR="00DC3A39" w:rsidRDefault="00DC3A39" w:rsidP="00DC3A39">
      <w:pPr>
        <w:pStyle w:val="NormalWeb"/>
        <w:numPr>
          <w:ilvl w:val="0"/>
          <w:numId w:val="62"/>
        </w:numPr>
        <w:rPr>
          <w:color w:val="000000"/>
        </w:rPr>
      </w:pPr>
      <w:r>
        <w:rPr>
          <w:color w:val="000000"/>
        </w:rPr>
        <w:t>Fatura başına ortalama harcama ve ürün sayısı, yüksek harcama ve ürün sayısına sahip faturalar incelenecektir.</w:t>
      </w:r>
    </w:p>
    <w:p w14:paraId="39409469" w14:textId="77777777" w:rsidR="00DC3A39" w:rsidRDefault="00DC3A39" w:rsidP="00DC3A39">
      <w:pPr>
        <w:pStyle w:val="NormalWeb"/>
        <w:numPr>
          <w:ilvl w:val="0"/>
          <w:numId w:val="62"/>
        </w:numPr>
        <w:rPr>
          <w:color w:val="000000"/>
        </w:rPr>
      </w:pPr>
      <w:r>
        <w:rPr>
          <w:color w:val="000000"/>
        </w:rPr>
        <w:lastRenderedPageBreak/>
        <w:t>Aktif müşteriler ve alışveriş alışkanlıkları (alışveriş sayısı, harcama tutarı, AVM tercihleri, tarihler, kategori tercihleri) belirlenecektir.</w:t>
      </w:r>
    </w:p>
    <w:p w14:paraId="7D8A5017" w14:textId="77777777" w:rsidR="00DC3A39" w:rsidRDefault="00DC3A39" w:rsidP="00DC3A39">
      <w:pPr>
        <w:pStyle w:val="NormalWeb"/>
        <w:numPr>
          <w:ilvl w:val="0"/>
          <w:numId w:val="62"/>
        </w:numPr>
        <w:rPr>
          <w:color w:val="000000"/>
        </w:rPr>
      </w:pPr>
      <w:r>
        <w:rPr>
          <w:color w:val="000000"/>
        </w:rPr>
        <w:t>Ekonomik göstergelerin zaman içindeki değişimi analiz edilecektir.</w:t>
      </w:r>
    </w:p>
    <w:p w14:paraId="3E2F7B4A" w14:textId="77777777" w:rsidR="00DC3A39" w:rsidRDefault="00DC3A39" w:rsidP="00DC3A39">
      <w:pPr>
        <w:pStyle w:val="NormalWeb"/>
        <w:numPr>
          <w:ilvl w:val="0"/>
          <w:numId w:val="62"/>
        </w:numPr>
        <w:rPr>
          <w:color w:val="000000"/>
        </w:rPr>
      </w:pPr>
      <w:r>
        <w:rPr>
          <w:color w:val="000000"/>
        </w:rPr>
        <w:t xml:space="preserve">Tüm bu analizler görselleştirilecektir ancak analiz sayısının fazla olmasından ötürü görsellerin tamamı, çalışmanın devamında yazılacak raporlara dahil edilmeyebilir. Dahil edilmeyen analizler projenin GitHUB repository’sinde “Additional Material” olarak yer alacaktır. </w:t>
      </w:r>
    </w:p>
    <w:p w14:paraId="3E99A62B" w14:textId="77777777" w:rsidR="00DC3A39" w:rsidRDefault="00DC3A39" w:rsidP="00DC3A39">
      <w:pPr>
        <w:pStyle w:val="NormalWeb"/>
        <w:rPr>
          <w:color w:val="000000"/>
        </w:rPr>
      </w:pPr>
      <w:r>
        <w:rPr>
          <w:rStyle w:val="Gl"/>
          <w:rFonts w:eastAsiaTheme="majorEastAsia"/>
          <w:color w:val="000000"/>
        </w:rPr>
        <w:t>Müşteri Segmentasyonu:</w:t>
      </w:r>
    </w:p>
    <w:p w14:paraId="278882C2" w14:textId="77777777" w:rsidR="00DC3A39" w:rsidRDefault="00DC3A39" w:rsidP="00DC3A39">
      <w:pPr>
        <w:pStyle w:val="NormalWeb"/>
        <w:numPr>
          <w:ilvl w:val="0"/>
          <w:numId w:val="63"/>
        </w:numPr>
        <w:rPr>
          <w:color w:val="000000"/>
        </w:rPr>
      </w:pPr>
      <w:r>
        <w:rPr>
          <w:color w:val="000000"/>
        </w:rPr>
        <w:t>K-means algoritması ile toplam harcama, alışveriş sayısı, tarih, AVM, kategori ve ödeme yöntemi gibi çalışmanın devamında seçilecek değişkenlere göre müşteri kümeleri oluşturulacaktır.</w:t>
      </w:r>
    </w:p>
    <w:p w14:paraId="3B0D1CBA" w14:textId="77777777" w:rsidR="00DC3A39" w:rsidRDefault="00DC3A39" w:rsidP="00DC3A39">
      <w:pPr>
        <w:pStyle w:val="NormalWeb"/>
        <w:numPr>
          <w:ilvl w:val="0"/>
          <w:numId w:val="63"/>
        </w:numPr>
        <w:rPr>
          <w:color w:val="000000"/>
        </w:rPr>
      </w:pPr>
      <w:r>
        <w:rPr>
          <w:color w:val="000000"/>
        </w:rPr>
        <w:t>Küme sayısı Elbow ve Silhouette yöntemleriyle belirlenecek, ardından kümeler yorumlanarak segmentlere göre müşteri profilleri çıkarılacak ve ekonomik göstergelere tepkileri analiz edilecektir.</w:t>
      </w:r>
    </w:p>
    <w:p w14:paraId="0113D3A8" w14:textId="77777777" w:rsidR="00DC3A39" w:rsidRDefault="00DC3A39" w:rsidP="00DC3A39">
      <w:pPr>
        <w:pStyle w:val="NormalWeb"/>
        <w:rPr>
          <w:color w:val="000000"/>
        </w:rPr>
      </w:pPr>
      <w:r>
        <w:rPr>
          <w:rStyle w:val="Gl"/>
          <w:rFonts w:eastAsiaTheme="majorEastAsia"/>
          <w:color w:val="000000"/>
        </w:rPr>
        <w:t>Analizler:</w:t>
      </w:r>
    </w:p>
    <w:p w14:paraId="70AB7D77" w14:textId="77777777" w:rsidR="00DC3A39" w:rsidRDefault="00DC3A39" w:rsidP="00DC3A39">
      <w:pPr>
        <w:pStyle w:val="NormalWeb"/>
        <w:numPr>
          <w:ilvl w:val="0"/>
          <w:numId w:val="64"/>
        </w:numPr>
        <w:rPr>
          <w:color w:val="000000"/>
        </w:rPr>
      </w:pPr>
      <w:r>
        <w:rPr>
          <w:color w:val="000000"/>
        </w:rPr>
        <w:t>Ürün kategorisi, ödeme yöntemi, AVM, fatura ve müşteri bazlı ekonomik göstergelerden etkilenme analizleri ve görselleştirilmesi</w:t>
      </w:r>
    </w:p>
    <w:p w14:paraId="7DF9293A" w14:textId="77777777" w:rsidR="00DC3A39" w:rsidRDefault="00DC3A39" w:rsidP="00DC3A39">
      <w:pPr>
        <w:pStyle w:val="NormalWeb"/>
        <w:numPr>
          <w:ilvl w:val="0"/>
          <w:numId w:val="64"/>
        </w:numPr>
        <w:rPr>
          <w:color w:val="000000"/>
        </w:rPr>
      </w:pPr>
      <w:r>
        <w:rPr>
          <w:color w:val="000000"/>
        </w:rPr>
        <w:t>Alışverişlerin tatil/gün içi/hafta sonu gibi zaman bazlı ekonomik göstergelerden etkilenme trend analizleri ve görselleştirilmesi</w:t>
      </w:r>
    </w:p>
    <w:p w14:paraId="5AAF8A22" w14:textId="77777777" w:rsidR="00DC3A39" w:rsidRDefault="00DC3A39" w:rsidP="00DC3A39">
      <w:pPr>
        <w:pStyle w:val="NormalWeb"/>
        <w:numPr>
          <w:ilvl w:val="0"/>
          <w:numId w:val="64"/>
        </w:numPr>
        <w:rPr>
          <w:color w:val="000000"/>
        </w:rPr>
      </w:pPr>
      <w:r>
        <w:rPr>
          <w:color w:val="000000"/>
        </w:rPr>
        <w:t xml:space="preserve">Oluşan kümeler üzerinden farklı müşteri profilleri için ekonomik göstergelere dayalı tahmin modelleri (Seq2Seq LSTM, </w:t>
      </w:r>
      <w:r w:rsidRPr="004912C5">
        <w:rPr>
          <w:color w:val="000000"/>
        </w:rPr>
        <w:t>N-BEATS</w:t>
      </w:r>
      <w:r>
        <w:rPr>
          <w:color w:val="000000"/>
        </w:rPr>
        <w:t>) geliştirilmesi</w:t>
      </w:r>
    </w:p>
    <w:p w14:paraId="1B532221" w14:textId="77777777" w:rsidR="00DC3A39" w:rsidRDefault="00DC3A39" w:rsidP="00DC3A39">
      <w:pPr>
        <w:pStyle w:val="NormalWeb"/>
        <w:numPr>
          <w:ilvl w:val="0"/>
          <w:numId w:val="64"/>
        </w:numPr>
        <w:rPr>
          <w:color w:val="000000"/>
        </w:rPr>
      </w:pPr>
      <w:r>
        <w:rPr>
          <w:color w:val="000000"/>
        </w:rPr>
        <w:t>Sonuçların R2, RMSE ve MAPE metrikleri ile değerlendirilmesi ve görselleştirilmesi</w:t>
      </w:r>
    </w:p>
    <w:p w14:paraId="5F51156B" w14:textId="77777777" w:rsidR="00DC3A39" w:rsidRDefault="00DC3A39" w:rsidP="00DC3A39">
      <w:pPr>
        <w:pStyle w:val="NormalWeb"/>
        <w:rPr>
          <w:color w:val="000000"/>
        </w:rPr>
      </w:pPr>
      <w:r>
        <w:rPr>
          <w:rStyle w:val="Gl"/>
          <w:rFonts w:eastAsiaTheme="majorEastAsia"/>
          <w:color w:val="000000"/>
        </w:rPr>
        <w:t>Hipotezler ve Beklenen Sonuçlar:</w:t>
      </w:r>
    </w:p>
    <w:p w14:paraId="44AF8403" w14:textId="77777777" w:rsidR="00DC3A39" w:rsidRDefault="00DC3A39" w:rsidP="00DC3A39">
      <w:pPr>
        <w:pStyle w:val="NormalWeb"/>
        <w:numPr>
          <w:ilvl w:val="0"/>
          <w:numId w:val="65"/>
        </w:numPr>
        <w:rPr>
          <w:color w:val="000000"/>
        </w:rPr>
      </w:pPr>
      <w:r>
        <w:rPr>
          <w:color w:val="000000"/>
        </w:rPr>
        <w:t>Ekonomik güven arttıkça harcama ve alışveriş sıklığı artacaktır.</w:t>
      </w:r>
    </w:p>
    <w:p w14:paraId="1C682E46" w14:textId="77777777" w:rsidR="00DC3A39" w:rsidRDefault="00DC3A39" w:rsidP="00DC3A39">
      <w:pPr>
        <w:pStyle w:val="NormalWeb"/>
        <w:numPr>
          <w:ilvl w:val="0"/>
          <w:numId w:val="65"/>
        </w:numPr>
        <w:rPr>
          <w:color w:val="000000"/>
        </w:rPr>
      </w:pPr>
      <w:r>
        <w:rPr>
          <w:color w:val="000000"/>
        </w:rPr>
        <w:t>Ekonomik güven düşüş dönemlerinde lüks ve esnek tüketim azalırken, temel ihtiyaç harcamaları daha sabit kalacaktır.</w:t>
      </w:r>
    </w:p>
    <w:p w14:paraId="63C3FC55" w14:textId="77777777" w:rsidR="00DC3A39" w:rsidRDefault="00DC3A39" w:rsidP="00DC3A39">
      <w:pPr>
        <w:pStyle w:val="NormalWeb"/>
        <w:numPr>
          <w:ilvl w:val="0"/>
          <w:numId w:val="65"/>
        </w:numPr>
        <w:rPr>
          <w:color w:val="000000"/>
        </w:rPr>
      </w:pPr>
      <w:r>
        <w:rPr>
          <w:color w:val="000000"/>
        </w:rPr>
        <w:t>Erkeklerin harcama davranışı ekonomik göstergelere daha duyarlı olacaktır.</w:t>
      </w:r>
    </w:p>
    <w:p w14:paraId="70B43EF7" w14:textId="77777777" w:rsidR="00DC3A39" w:rsidRDefault="00DC3A39" w:rsidP="00DC3A39">
      <w:pPr>
        <w:pStyle w:val="NormalWeb"/>
        <w:numPr>
          <w:ilvl w:val="0"/>
          <w:numId w:val="65"/>
        </w:numPr>
        <w:rPr>
          <w:color w:val="000000"/>
        </w:rPr>
      </w:pPr>
      <w:r>
        <w:rPr>
          <w:color w:val="000000"/>
        </w:rPr>
        <w:t>Genç tüketiciler ekonomik değişimlere daha hassas tepkiler verecektir.</w:t>
      </w:r>
    </w:p>
    <w:p w14:paraId="4DE06DC2" w14:textId="77777777" w:rsidR="00DC3A39" w:rsidRDefault="00DC3A39" w:rsidP="00DC3A39">
      <w:pPr>
        <w:pStyle w:val="NormalWeb"/>
        <w:numPr>
          <w:ilvl w:val="0"/>
          <w:numId w:val="65"/>
        </w:numPr>
        <w:rPr>
          <w:color w:val="000000"/>
        </w:rPr>
      </w:pPr>
      <w:r>
        <w:rPr>
          <w:color w:val="000000"/>
        </w:rPr>
        <w:t>Düşen ekonomik güvenle kredi kartı kullanımında artış gözlenecektir.</w:t>
      </w:r>
    </w:p>
    <w:p w14:paraId="46F12BF7" w14:textId="77777777" w:rsidR="00DC3A39" w:rsidRPr="00E071BB" w:rsidRDefault="00DC3A39" w:rsidP="00C000EF">
      <w:pPr>
        <w:pStyle w:val="NormalWeb"/>
        <w:rPr>
          <w:color w:val="000000"/>
        </w:rPr>
      </w:pPr>
    </w:p>
    <w:sectPr w:rsidR="00DC3A39" w:rsidRPr="00E071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862"/>
    <w:multiLevelType w:val="multilevel"/>
    <w:tmpl w:val="8BE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7A9A"/>
    <w:multiLevelType w:val="multilevel"/>
    <w:tmpl w:val="61486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07B68"/>
    <w:multiLevelType w:val="multilevel"/>
    <w:tmpl w:val="29D2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F34B0"/>
    <w:multiLevelType w:val="multilevel"/>
    <w:tmpl w:val="FE5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9CF"/>
    <w:multiLevelType w:val="multilevel"/>
    <w:tmpl w:val="0858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5391F"/>
    <w:multiLevelType w:val="multilevel"/>
    <w:tmpl w:val="21C8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81E5B"/>
    <w:multiLevelType w:val="multilevel"/>
    <w:tmpl w:val="7FC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A7CEB"/>
    <w:multiLevelType w:val="multilevel"/>
    <w:tmpl w:val="4BAA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166C2"/>
    <w:multiLevelType w:val="multilevel"/>
    <w:tmpl w:val="CC601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11A1C"/>
    <w:multiLevelType w:val="multilevel"/>
    <w:tmpl w:val="BCE4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13BA0"/>
    <w:multiLevelType w:val="multilevel"/>
    <w:tmpl w:val="52E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A2E5C"/>
    <w:multiLevelType w:val="hybridMultilevel"/>
    <w:tmpl w:val="756AC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F8C0560"/>
    <w:multiLevelType w:val="multilevel"/>
    <w:tmpl w:val="D6F8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76C47"/>
    <w:multiLevelType w:val="multilevel"/>
    <w:tmpl w:val="42A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C2D62"/>
    <w:multiLevelType w:val="multilevel"/>
    <w:tmpl w:val="6778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70D49"/>
    <w:multiLevelType w:val="multilevel"/>
    <w:tmpl w:val="B53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E1270"/>
    <w:multiLevelType w:val="multilevel"/>
    <w:tmpl w:val="FCC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F450D"/>
    <w:multiLevelType w:val="multilevel"/>
    <w:tmpl w:val="7AA4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C1C4C"/>
    <w:multiLevelType w:val="multilevel"/>
    <w:tmpl w:val="80C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909EE"/>
    <w:multiLevelType w:val="multilevel"/>
    <w:tmpl w:val="5E72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B3574"/>
    <w:multiLevelType w:val="multilevel"/>
    <w:tmpl w:val="D07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D30F3"/>
    <w:multiLevelType w:val="multilevel"/>
    <w:tmpl w:val="37B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30D7A"/>
    <w:multiLevelType w:val="multilevel"/>
    <w:tmpl w:val="8B1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048CF"/>
    <w:multiLevelType w:val="multilevel"/>
    <w:tmpl w:val="D814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A5E5D"/>
    <w:multiLevelType w:val="multilevel"/>
    <w:tmpl w:val="E25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C7C54"/>
    <w:multiLevelType w:val="multilevel"/>
    <w:tmpl w:val="05B8E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C5E97"/>
    <w:multiLevelType w:val="multilevel"/>
    <w:tmpl w:val="317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60C3D"/>
    <w:multiLevelType w:val="multilevel"/>
    <w:tmpl w:val="4FCA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815FA"/>
    <w:multiLevelType w:val="multilevel"/>
    <w:tmpl w:val="A3D4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939D6"/>
    <w:multiLevelType w:val="multilevel"/>
    <w:tmpl w:val="F5F0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F7CAB"/>
    <w:multiLevelType w:val="multilevel"/>
    <w:tmpl w:val="E1842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92BD4"/>
    <w:multiLevelType w:val="multilevel"/>
    <w:tmpl w:val="260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765B9"/>
    <w:multiLevelType w:val="multilevel"/>
    <w:tmpl w:val="5828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E4360"/>
    <w:multiLevelType w:val="multilevel"/>
    <w:tmpl w:val="1D7E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813E6D"/>
    <w:multiLevelType w:val="multilevel"/>
    <w:tmpl w:val="449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10B1A"/>
    <w:multiLevelType w:val="hybridMultilevel"/>
    <w:tmpl w:val="739237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0BE5AD0"/>
    <w:multiLevelType w:val="multilevel"/>
    <w:tmpl w:val="3E9C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8B6B0E"/>
    <w:multiLevelType w:val="multilevel"/>
    <w:tmpl w:val="A57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C7ED8"/>
    <w:multiLevelType w:val="multilevel"/>
    <w:tmpl w:val="0B6C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1058C7"/>
    <w:multiLevelType w:val="multilevel"/>
    <w:tmpl w:val="18F2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6B7A7E"/>
    <w:multiLevelType w:val="multilevel"/>
    <w:tmpl w:val="0C60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B6412F"/>
    <w:multiLevelType w:val="multilevel"/>
    <w:tmpl w:val="DD7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2C6484"/>
    <w:multiLevelType w:val="multilevel"/>
    <w:tmpl w:val="B2D4E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D0426E"/>
    <w:multiLevelType w:val="multilevel"/>
    <w:tmpl w:val="60F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9E3562"/>
    <w:multiLevelType w:val="multilevel"/>
    <w:tmpl w:val="568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16FD0"/>
    <w:multiLevelType w:val="multilevel"/>
    <w:tmpl w:val="7E7E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7B7D55"/>
    <w:multiLevelType w:val="multilevel"/>
    <w:tmpl w:val="17FED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BC008C"/>
    <w:multiLevelType w:val="multilevel"/>
    <w:tmpl w:val="756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CF4778"/>
    <w:multiLevelType w:val="multilevel"/>
    <w:tmpl w:val="1940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C226F4"/>
    <w:multiLevelType w:val="multilevel"/>
    <w:tmpl w:val="515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6B5190"/>
    <w:multiLevelType w:val="multilevel"/>
    <w:tmpl w:val="B51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D5046"/>
    <w:multiLevelType w:val="multilevel"/>
    <w:tmpl w:val="9514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FA0C22"/>
    <w:multiLevelType w:val="multilevel"/>
    <w:tmpl w:val="3AE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A00D8D"/>
    <w:multiLevelType w:val="multilevel"/>
    <w:tmpl w:val="1B90A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81A99"/>
    <w:multiLevelType w:val="multilevel"/>
    <w:tmpl w:val="23A8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2D3EFC"/>
    <w:multiLevelType w:val="multilevel"/>
    <w:tmpl w:val="211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D135BB"/>
    <w:multiLevelType w:val="multilevel"/>
    <w:tmpl w:val="E8AC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F744B6"/>
    <w:multiLevelType w:val="multilevel"/>
    <w:tmpl w:val="6CE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286CED"/>
    <w:multiLevelType w:val="multilevel"/>
    <w:tmpl w:val="1242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1B546B"/>
    <w:multiLevelType w:val="multilevel"/>
    <w:tmpl w:val="C0F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AA0BF8"/>
    <w:multiLevelType w:val="multilevel"/>
    <w:tmpl w:val="959C1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867D7"/>
    <w:multiLevelType w:val="multilevel"/>
    <w:tmpl w:val="EB7C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2749AE"/>
    <w:multiLevelType w:val="multilevel"/>
    <w:tmpl w:val="A77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0619ED"/>
    <w:multiLevelType w:val="multilevel"/>
    <w:tmpl w:val="9496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78278C"/>
    <w:multiLevelType w:val="multilevel"/>
    <w:tmpl w:val="BA0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A66DEF"/>
    <w:multiLevelType w:val="multilevel"/>
    <w:tmpl w:val="87C2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930D17"/>
    <w:multiLevelType w:val="multilevel"/>
    <w:tmpl w:val="A3E8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279194">
    <w:abstractNumId w:val="33"/>
  </w:num>
  <w:num w:numId="2" w16cid:durableId="535123722">
    <w:abstractNumId w:val="56"/>
  </w:num>
  <w:num w:numId="3" w16cid:durableId="864094321">
    <w:abstractNumId w:val="4"/>
  </w:num>
  <w:num w:numId="4" w16cid:durableId="259418088">
    <w:abstractNumId w:val="15"/>
  </w:num>
  <w:num w:numId="5" w16cid:durableId="562254961">
    <w:abstractNumId w:val="40"/>
  </w:num>
  <w:num w:numId="6" w16cid:durableId="741684839">
    <w:abstractNumId w:val="30"/>
  </w:num>
  <w:num w:numId="7" w16cid:durableId="1196309027">
    <w:abstractNumId w:val="24"/>
  </w:num>
  <w:num w:numId="8" w16cid:durableId="1618676794">
    <w:abstractNumId w:val="6"/>
  </w:num>
  <w:num w:numId="9" w16cid:durableId="1518226777">
    <w:abstractNumId w:val="19"/>
  </w:num>
  <w:num w:numId="10" w16cid:durableId="2104253318">
    <w:abstractNumId w:val="7"/>
  </w:num>
  <w:num w:numId="11" w16cid:durableId="1920402592">
    <w:abstractNumId w:val="0"/>
  </w:num>
  <w:num w:numId="12" w16cid:durableId="718628408">
    <w:abstractNumId w:val="35"/>
  </w:num>
  <w:num w:numId="13" w16cid:durableId="1383023881">
    <w:abstractNumId w:val="11"/>
  </w:num>
  <w:num w:numId="14" w16cid:durableId="537622011">
    <w:abstractNumId w:val="12"/>
  </w:num>
  <w:num w:numId="15" w16cid:durableId="1664091009">
    <w:abstractNumId w:val="43"/>
  </w:num>
  <w:num w:numId="16" w16cid:durableId="1742830059">
    <w:abstractNumId w:val="27"/>
  </w:num>
  <w:num w:numId="17" w16cid:durableId="1457521983">
    <w:abstractNumId w:val="8"/>
  </w:num>
  <w:num w:numId="18" w16cid:durableId="181674285">
    <w:abstractNumId w:val="65"/>
  </w:num>
  <w:num w:numId="19" w16cid:durableId="205802679">
    <w:abstractNumId w:val="59"/>
  </w:num>
  <w:num w:numId="20" w16cid:durableId="1441729186">
    <w:abstractNumId w:val="32"/>
  </w:num>
  <w:num w:numId="21" w16cid:durableId="1049498473">
    <w:abstractNumId w:val="13"/>
  </w:num>
  <w:num w:numId="22" w16cid:durableId="1559439151">
    <w:abstractNumId w:val="39"/>
  </w:num>
  <w:num w:numId="23" w16cid:durableId="853806952">
    <w:abstractNumId w:val="1"/>
  </w:num>
  <w:num w:numId="24" w16cid:durableId="1178617488">
    <w:abstractNumId w:val="46"/>
  </w:num>
  <w:num w:numId="25" w16cid:durableId="1856649702">
    <w:abstractNumId w:val="36"/>
  </w:num>
  <w:num w:numId="26" w16cid:durableId="27727531">
    <w:abstractNumId w:val="53"/>
  </w:num>
  <w:num w:numId="27" w16cid:durableId="693271222">
    <w:abstractNumId w:val="38"/>
  </w:num>
  <w:num w:numId="28" w16cid:durableId="1984114339">
    <w:abstractNumId w:val="60"/>
  </w:num>
  <w:num w:numId="29" w16cid:durableId="319580855">
    <w:abstractNumId w:val="66"/>
  </w:num>
  <w:num w:numId="30" w16cid:durableId="1056051854">
    <w:abstractNumId w:val="47"/>
  </w:num>
  <w:num w:numId="31" w16cid:durableId="2027707514">
    <w:abstractNumId w:val="54"/>
  </w:num>
  <w:num w:numId="32" w16cid:durableId="971210583">
    <w:abstractNumId w:val="57"/>
  </w:num>
  <w:num w:numId="33" w16cid:durableId="1066952224">
    <w:abstractNumId w:val="5"/>
  </w:num>
  <w:num w:numId="34" w16cid:durableId="1183085230">
    <w:abstractNumId w:val="17"/>
  </w:num>
  <w:num w:numId="35" w16cid:durableId="1570309691">
    <w:abstractNumId w:val="44"/>
  </w:num>
  <w:num w:numId="36" w16cid:durableId="1656302926">
    <w:abstractNumId w:val="28"/>
  </w:num>
  <w:num w:numId="37" w16cid:durableId="2086485841">
    <w:abstractNumId w:val="29"/>
  </w:num>
  <w:num w:numId="38" w16cid:durableId="231476610">
    <w:abstractNumId w:val="37"/>
  </w:num>
  <w:num w:numId="39" w16cid:durableId="1347289506">
    <w:abstractNumId w:val="45"/>
  </w:num>
  <w:num w:numId="40" w16cid:durableId="1338341001">
    <w:abstractNumId w:val="42"/>
  </w:num>
  <w:num w:numId="41" w16cid:durableId="1240679534">
    <w:abstractNumId w:val="14"/>
  </w:num>
  <w:num w:numId="42" w16cid:durableId="1752122328">
    <w:abstractNumId w:val="52"/>
  </w:num>
  <w:num w:numId="43" w16cid:durableId="1358655656">
    <w:abstractNumId w:val="63"/>
  </w:num>
  <w:num w:numId="44" w16cid:durableId="537737188">
    <w:abstractNumId w:val="16"/>
  </w:num>
  <w:num w:numId="45" w16cid:durableId="277689799">
    <w:abstractNumId w:val="18"/>
  </w:num>
  <w:num w:numId="46" w16cid:durableId="1373379603">
    <w:abstractNumId w:val="48"/>
  </w:num>
  <w:num w:numId="47" w16cid:durableId="200166559">
    <w:abstractNumId w:val="31"/>
  </w:num>
  <w:num w:numId="48" w16cid:durableId="942802258">
    <w:abstractNumId w:val="22"/>
  </w:num>
  <w:num w:numId="49" w16cid:durableId="1541943354">
    <w:abstractNumId w:val="58"/>
  </w:num>
  <w:num w:numId="50" w16cid:durableId="170074699">
    <w:abstractNumId w:val="41"/>
  </w:num>
  <w:num w:numId="51" w16cid:durableId="2114277297">
    <w:abstractNumId w:val="34"/>
  </w:num>
  <w:num w:numId="52" w16cid:durableId="3440366">
    <w:abstractNumId w:val="62"/>
  </w:num>
  <w:num w:numId="53" w16cid:durableId="128598361">
    <w:abstractNumId w:val="23"/>
  </w:num>
  <w:num w:numId="54" w16cid:durableId="1110931163">
    <w:abstractNumId w:val="20"/>
  </w:num>
  <w:num w:numId="55" w16cid:durableId="1895266218">
    <w:abstractNumId w:val="2"/>
  </w:num>
  <w:num w:numId="56" w16cid:durableId="2057728588">
    <w:abstractNumId w:val="55"/>
  </w:num>
  <w:num w:numId="57" w16cid:durableId="2058166274">
    <w:abstractNumId w:val="9"/>
  </w:num>
  <w:num w:numId="58" w16cid:durableId="1671106683">
    <w:abstractNumId w:val="21"/>
  </w:num>
  <w:num w:numId="59" w16cid:durableId="1618297445">
    <w:abstractNumId w:val="64"/>
  </w:num>
  <w:num w:numId="60" w16cid:durableId="907888249">
    <w:abstractNumId w:val="51"/>
  </w:num>
  <w:num w:numId="61" w16cid:durableId="909460456">
    <w:abstractNumId w:val="50"/>
  </w:num>
  <w:num w:numId="62" w16cid:durableId="834690617">
    <w:abstractNumId w:val="49"/>
  </w:num>
  <w:num w:numId="63" w16cid:durableId="494683136">
    <w:abstractNumId w:val="3"/>
  </w:num>
  <w:num w:numId="64" w16cid:durableId="798955605">
    <w:abstractNumId w:val="61"/>
  </w:num>
  <w:num w:numId="65" w16cid:durableId="6182768">
    <w:abstractNumId w:val="10"/>
  </w:num>
  <w:num w:numId="66" w16cid:durableId="319501286">
    <w:abstractNumId w:val="25"/>
  </w:num>
  <w:num w:numId="67" w16cid:durableId="15055139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10"/>
    <w:rsid w:val="00060776"/>
    <w:rsid w:val="00083DA5"/>
    <w:rsid w:val="00227768"/>
    <w:rsid w:val="002524BE"/>
    <w:rsid w:val="00295207"/>
    <w:rsid w:val="00456C13"/>
    <w:rsid w:val="0046146D"/>
    <w:rsid w:val="004912C5"/>
    <w:rsid w:val="004B5A03"/>
    <w:rsid w:val="00500F9F"/>
    <w:rsid w:val="00546D04"/>
    <w:rsid w:val="006779D1"/>
    <w:rsid w:val="006A349D"/>
    <w:rsid w:val="006A6C27"/>
    <w:rsid w:val="00831D79"/>
    <w:rsid w:val="00846F10"/>
    <w:rsid w:val="008F3093"/>
    <w:rsid w:val="00915A88"/>
    <w:rsid w:val="00954529"/>
    <w:rsid w:val="0098072E"/>
    <w:rsid w:val="00981D71"/>
    <w:rsid w:val="00A71423"/>
    <w:rsid w:val="00A814F3"/>
    <w:rsid w:val="00A845E2"/>
    <w:rsid w:val="00AD35EF"/>
    <w:rsid w:val="00AE3F60"/>
    <w:rsid w:val="00B21790"/>
    <w:rsid w:val="00B66251"/>
    <w:rsid w:val="00BC48A6"/>
    <w:rsid w:val="00BC64CC"/>
    <w:rsid w:val="00BF6D46"/>
    <w:rsid w:val="00C000EF"/>
    <w:rsid w:val="00C2394F"/>
    <w:rsid w:val="00C309C2"/>
    <w:rsid w:val="00C547B7"/>
    <w:rsid w:val="00C56654"/>
    <w:rsid w:val="00D03F21"/>
    <w:rsid w:val="00DC3A39"/>
    <w:rsid w:val="00DF5479"/>
    <w:rsid w:val="00E071BB"/>
    <w:rsid w:val="00E547DC"/>
    <w:rsid w:val="00E647D1"/>
    <w:rsid w:val="00E7287D"/>
    <w:rsid w:val="00ED4788"/>
    <w:rsid w:val="00F82326"/>
    <w:rsid w:val="00F92FCF"/>
    <w:rsid w:val="00FA7C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F8CC"/>
  <w15:chartTrackingRefBased/>
  <w15:docId w15:val="{B9037C8C-6D82-9949-9240-DC460F21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46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46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46F1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846F1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46F1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46F1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46F1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46F1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46F1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46F1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46F1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846F1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846F1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46F1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46F1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46F1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46F1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46F10"/>
    <w:rPr>
      <w:rFonts w:eastAsiaTheme="majorEastAsia" w:cstheme="majorBidi"/>
      <w:color w:val="272727" w:themeColor="text1" w:themeTint="D8"/>
    </w:rPr>
  </w:style>
  <w:style w:type="paragraph" w:styleId="KonuBal">
    <w:name w:val="Title"/>
    <w:basedOn w:val="Normal"/>
    <w:next w:val="Normal"/>
    <w:link w:val="KonuBalChar"/>
    <w:uiPriority w:val="10"/>
    <w:qFormat/>
    <w:rsid w:val="00846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46F1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46F1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46F1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46F1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46F10"/>
    <w:rPr>
      <w:i/>
      <w:iCs/>
      <w:color w:val="404040" w:themeColor="text1" w:themeTint="BF"/>
    </w:rPr>
  </w:style>
  <w:style w:type="paragraph" w:styleId="ListeParagraf">
    <w:name w:val="List Paragraph"/>
    <w:basedOn w:val="Normal"/>
    <w:uiPriority w:val="34"/>
    <w:qFormat/>
    <w:rsid w:val="00846F10"/>
    <w:pPr>
      <w:ind w:left="720"/>
      <w:contextualSpacing/>
    </w:pPr>
  </w:style>
  <w:style w:type="character" w:styleId="GlVurgulama">
    <w:name w:val="Intense Emphasis"/>
    <w:basedOn w:val="VarsaylanParagrafYazTipi"/>
    <w:uiPriority w:val="21"/>
    <w:qFormat/>
    <w:rsid w:val="00846F10"/>
    <w:rPr>
      <w:i/>
      <w:iCs/>
      <w:color w:val="0F4761" w:themeColor="accent1" w:themeShade="BF"/>
    </w:rPr>
  </w:style>
  <w:style w:type="paragraph" w:styleId="GlAlnt">
    <w:name w:val="Intense Quote"/>
    <w:basedOn w:val="Normal"/>
    <w:next w:val="Normal"/>
    <w:link w:val="GlAlntChar"/>
    <w:uiPriority w:val="30"/>
    <w:qFormat/>
    <w:rsid w:val="00846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46F10"/>
    <w:rPr>
      <w:i/>
      <w:iCs/>
      <w:color w:val="0F4761" w:themeColor="accent1" w:themeShade="BF"/>
    </w:rPr>
  </w:style>
  <w:style w:type="character" w:styleId="GlBavuru">
    <w:name w:val="Intense Reference"/>
    <w:basedOn w:val="VarsaylanParagrafYazTipi"/>
    <w:uiPriority w:val="32"/>
    <w:qFormat/>
    <w:rsid w:val="00846F10"/>
    <w:rPr>
      <w:b/>
      <w:bCs/>
      <w:smallCaps/>
      <w:color w:val="0F4761" w:themeColor="accent1" w:themeShade="BF"/>
      <w:spacing w:val="5"/>
    </w:rPr>
  </w:style>
  <w:style w:type="paragraph" w:styleId="NormalWeb">
    <w:name w:val="Normal (Web)"/>
    <w:basedOn w:val="Normal"/>
    <w:uiPriority w:val="99"/>
    <w:unhideWhenUsed/>
    <w:rsid w:val="00846F10"/>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apple-converted-space">
    <w:name w:val="apple-converted-space"/>
    <w:basedOn w:val="VarsaylanParagrafYazTipi"/>
    <w:rsid w:val="00846F10"/>
  </w:style>
  <w:style w:type="character" w:styleId="HTMLKodu">
    <w:name w:val="HTML Code"/>
    <w:basedOn w:val="VarsaylanParagrafYazTipi"/>
    <w:uiPriority w:val="99"/>
    <w:semiHidden/>
    <w:unhideWhenUsed/>
    <w:rsid w:val="00846F10"/>
    <w:rPr>
      <w:rFonts w:ascii="Courier New" w:eastAsia="Times New Roman" w:hAnsi="Courier New" w:cs="Courier New"/>
      <w:sz w:val="20"/>
      <w:szCs w:val="20"/>
    </w:rPr>
  </w:style>
  <w:style w:type="character" w:styleId="Gl">
    <w:name w:val="Strong"/>
    <w:basedOn w:val="VarsaylanParagrafYazTipi"/>
    <w:uiPriority w:val="22"/>
    <w:qFormat/>
    <w:rsid w:val="00846F10"/>
    <w:rPr>
      <w:b/>
      <w:bCs/>
    </w:rPr>
  </w:style>
  <w:style w:type="paragraph" w:styleId="HTMLncedenBiimlendirilmi">
    <w:name w:val="HTML Preformatted"/>
    <w:basedOn w:val="Normal"/>
    <w:link w:val="HTMLncedenBiimlendirilmiChar"/>
    <w:uiPriority w:val="99"/>
    <w:unhideWhenUsed/>
    <w:rsid w:val="0098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98072E"/>
    <w:rPr>
      <w:rFonts w:ascii="Courier New" w:eastAsia="Times New Roman" w:hAnsi="Courier New" w:cs="Courier New"/>
      <w:kern w:val="0"/>
      <w:sz w:val="20"/>
      <w:szCs w:val="20"/>
      <w:lang w:eastAsia="tr-TR"/>
      <w14:ligatures w14:val="none"/>
    </w:rPr>
  </w:style>
  <w:style w:type="character" w:styleId="Kpr">
    <w:name w:val="Hyperlink"/>
    <w:basedOn w:val="VarsaylanParagrafYazTipi"/>
    <w:uiPriority w:val="99"/>
    <w:semiHidden/>
    <w:unhideWhenUsed/>
    <w:rsid w:val="00C56654"/>
    <w:rPr>
      <w:color w:val="0000FF"/>
      <w:u w:val="single"/>
    </w:rPr>
  </w:style>
  <w:style w:type="character" w:styleId="Vurgu">
    <w:name w:val="Emphasis"/>
    <w:basedOn w:val="VarsaylanParagrafYazTipi"/>
    <w:uiPriority w:val="20"/>
    <w:qFormat/>
    <w:rsid w:val="00E54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79592">
      <w:bodyDiv w:val="1"/>
      <w:marLeft w:val="0"/>
      <w:marRight w:val="0"/>
      <w:marTop w:val="0"/>
      <w:marBottom w:val="0"/>
      <w:divBdr>
        <w:top w:val="none" w:sz="0" w:space="0" w:color="auto"/>
        <w:left w:val="none" w:sz="0" w:space="0" w:color="auto"/>
        <w:bottom w:val="none" w:sz="0" w:space="0" w:color="auto"/>
        <w:right w:val="none" w:sz="0" w:space="0" w:color="auto"/>
      </w:divBdr>
    </w:div>
    <w:div w:id="159126676">
      <w:bodyDiv w:val="1"/>
      <w:marLeft w:val="0"/>
      <w:marRight w:val="0"/>
      <w:marTop w:val="0"/>
      <w:marBottom w:val="0"/>
      <w:divBdr>
        <w:top w:val="none" w:sz="0" w:space="0" w:color="auto"/>
        <w:left w:val="none" w:sz="0" w:space="0" w:color="auto"/>
        <w:bottom w:val="none" w:sz="0" w:space="0" w:color="auto"/>
        <w:right w:val="none" w:sz="0" w:space="0" w:color="auto"/>
      </w:divBdr>
    </w:div>
    <w:div w:id="172769333">
      <w:bodyDiv w:val="1"/>
      <w:marLeft w:val="0"/>
      <w:marRight w:val="0"/>
      <w:marTop w:val="0"/>
      <w:marBottom w:val="0"/>
      <w:divBdr>
        <w:top w:val="none" w:sz="0" w:space="0" w:color="auto"/>
        <w:left w:val="none" w:sz="0" w:space="0" w:color="auto"/>
        <w:bottom w:val="none" w:sz="0" w:space="0" w:color="auto"/>
        <w:right w:val="none" w:sz="0" w:space="0" w:color="auto"/>
      </w:divBdr>
      <w:divsChild>
        <w:div w:id="1939367139">
          <w:marLeft w:val="0"/>
          <w:marRight w:val="0"/>
          <w:marTop w:val="0"/>
          <w:marBottom w:val="0"/>
          <w:divBdr>
            <w:top w:val="none" w:sz="0" w:space="0" w:color="auto"/>
            <w:left w:val="none" w:sz="0" w:space="0" w:color="auto"/>
            <w:bottom w:val="none" w:sz="0" w:space="0" w:color="auto"/>
            <w:right w:val="none" w:sz="0" w:space="0" w:color="auto"/>
          </w:divBdr>
        </w:div>
      </w:divsChild>
    </w:div>
    <w:div w:id="183054229">
      <w:bodyDiv w:val="1"/>
      <w:marLeft w:val="0"/>
      <w:marRight w:val="0"/>
      <w:marTop w:val="0"/>
      <w:marBottom w:val="0"/>
      <w:divBdr>
        <w:top w:val="none" w:sz="0" w:space="0" w:color="auto"/>
        <w:left w:val="none" w:sz="0" w:space="0" w:color="auto"/>
        <w:bottom w:val="none" w:sz="0" w:space="0" w:color="auto"/>
        <w:right w:val="none" w:sz="0" w:space="0" w:color="auto"/>
      </w:divBdr>
    </w:div>
    <w:div w:id="187379622">
      <w:bodyDiv w:val="1"/>
      <w:marLeft w:val="0"/>
      <w:marRight w:val="0"/>
      <w:marTop w:val="0"/>
      <w:marBottom w:val="0"/>
      <w:divBdr>
        <w:top w:val="none" w:sz="0" w:space="0" w:color="auto"/>
        <w:left w:val="none" w:sz="0" w:space="0" w:color="auto"/>
        <w:bottom w:val="none" w:sz="0" w:space="0" w:color="auto"/>
        <w:right w:val="none" w:sz="0" w:space="0" w:color="auto"/>
      </w:divBdr>
      <w:divsChild>
        <w:div w:id="383914996">
          <w:marLeft w:val="0"/>
          <w:marRight w:val="0"/>
          <w:marTop w:val="0"/>
          <w:marBottom w:val="0"/>
          <w:divBdr>
            <w:top w:val="none" w:sz="0" w:space="0" w:color="auto"/>
            <w:left w:val="none" w:sz="0" w:space="0" w:color="auto"/>
            <w:bottom w:val="none" w:sz="0" w:space="0" w:color="auto"/>
            <w:right w:val="none" w:sz="0" w:space="0" w:color="auto"/>
          </w:divBdr>
        </w:div>
      </w:divsChild>
    </w:div>
    <w:div w:id="222062219">
      <w:bodyDiv w:val="1"/>
      <w:marLeft w:val="0"/>
      <w:marRight w:val="0"/>
      <w:marTop w:val="0"/>
      <w:marBottom w:val="0"/>
      <w:divBdr>
        <w:top w:val="none" w:sz="0" w:space="0" w:color="auto"/>
        <w:left w:val="none" w:sz="0" w:space="0" w:color="auto"/>
        <w:bottom w:val="none" w:sz="0" w:space="0" w:color="auto"/>
        <w:right w:val="none" w:sz="0" w:space="0" w:color="auto"/>
      </w:divBdr>
      <w:divsChild>
        <w:div w:id="1503007228">
          <w:marLeft w:val="0"/>
          <w:marRight w:val="0"/>
          <w:marTop w:val="0"/>
          <w:marBottom w:val="0"/>
          <w:divBdr>
            <w:top w:val="none" w:sz="0" w:space="0" w:color="auto"/>
            <w:left w:val="none" w:sz="0" w:space="0" w:color="auto"/>
            <w:bottom w:val="none" w:sz="0" w:space="0" w:color="auto"/>
            <w:right w:val="none" w:sz="0" w:space="0" w:color="auto"/>
          </w:divBdr>
        </w:div>
      </w:divsChild>
    </w:div>
    <w:div w:id="312680685">
      <w:bodyDiv w:val="1"/>
      <w:marLeft w:val="0"/>
      <w:marRight w:val="0"/>
      <w:marTop w:val="0"/>
      <w:marBottom w:val="0"/>
      <w:divBdr>
        <w:top w:val="none" w:sz="0" w:space="0" w:color="auto"/>
        <w:left w:val="none" w:sz="0" w:space="0" w:color="auto"/>
        <w:bottom w:val="none" w:sz="0" w:space="0" w:color="auto"/>
        <w:right w:val="none" w:sz="0" w:space="0" w:color="auto"/>
      </w:divBdr>
    </w:div>
    <w:div w:id="317999886">
      <w:bodyDiv w:val="1"/>
      <w:marLeft w:val="0"/>
      <w:marRight w:val="0"/>
      <w:marTop w:val="0"/>
      <w:marBottom w:val="0"/>
      <w:divBdr>
        <w:top w:val="none" w:sz="0" w:space="0" w:color="auto"/>
        <w:left w:val="none" w:sz="0" w:space="0" w:color="auto"/>
        <w:bottom w:val="none" w:sz="0" w:space="0" w:color="auto"/>
        <w:right w:val="none" w:sz="0" w:space="0" w:color="auto"/>
      </w:divBdr>
    </w:div>
    <w:div w:id="509414276">
      <w:bodyDiv w:val="1"/>
      <w:marLeft w:val="0"/>
      <w:marRight w:val="0"/>
      <w:marTop w:val="0"/>
      <w:marBottom w:val="0"/>
      <w:divBdr>
        <w:top w:val="none" w:sz="0" w:space="0" w:color="auto"/>
        <w:left w:val="none" w:sz="0" w:space="0" w:color="auto"/>
        <w:bottom w:val="none" w:sz="0" w:space="0" w:color="auto"/>
        <w:right w:val="none" w:sz="0" w:space="0" w:color="auto"/>
      </w:divBdr>
    </w:div>
    <w:div w:id="566114239">
      <w:bodyDiv w:val="1"/>
      <w:marLeft w:val="0"/>
      <w:marRight w:val="0"/>
      <w:marTop w:val="0"/>
      <w:marBottom w:val="0"/>
      <w:divBdr>
        <w:top w:val="none" w:sz="0" w:space="0" w:color="auto"/>
        <w:left w:val="none" w:sz="0" w:space="0" w:color="auto"/>
        <w:bottom w:val="none" w:sz="0" w:space="0" w:color="auto"/>
        <w:right w:val="none" w:sz="0" w:space="0" w:color="auto"/>
      </w:divBdr>
    </w:div>
    <w:div w:id="600332469">
      <w:bodyDiv w:val="1"/>
      <w:marLeft w:val="0"/>
      <w:marRight w:val="0"/>
      <w:marTop w:val="0"/>
      <w:marBottom w:val="0"/>
      <w:divBdr>
        <w:top w:val="none" w:sz="0" w:space="0" w:color="auto"/>
        <w:left w:val="none" w:sz="0" w:space="0" w:color="auto"/>
        <w:bottom w:val="none" w:sz="0" w:space="0" w:color="auto"/>
        <w:right w:val="none" w:sz="0" w:space="0" w:color="auto"/>
      </w:divBdr>
      <w:divsChild>
        <w:div w:id="80494544">
          <w:marLeft w:val="0"/>
          <w:marRight w:val="0"/>
          <w:marTop w:val="0"/>
          <w:marBottom w:val="0"/>
          <w:divBdr>
            <w:top w:val="none" w:sz="0" w:space="0" w:color="auto"/>
            <w:left w:val="none" w:sz="0" w:space="0" w:color="auto"/>
            <w:bottom w:val="none" w:sz="0" w:space="0" w:color="auto"/>
            <w:right w:val="none" w:sz="0" w:space="0" w:color="auto"/>
          </w:divBdr>
        </w:div>
      </w:divsChild>
    </w:div>
    <w:div w:id="611059816">
      <w:bodyDiv w:val="1"/>
      <w:marLeft w:val="0"/>
      <w:marRight w:val="0"/>
      <w:marTop w:val="0"/>
      <w:marBottom w:val="0"/>
      <w:divBdr>
        <w:top w:val="none" w:sz="0" w:space="0" w:color="auto"/>
        <w:left w:val="none" w:sz="0" w:space="0" w:color="auto"/>
        <w:bottom w:val="none" w:sz="0" w:space="0" w:color="auto"/>
        <w:right w:val="none" w:sz="0" w:space="0" w:color="auto"/>
      </w:divBdr>
    </w:div>
    <w:div w:id="635530307">
      <w:bodyDiv w:val="1"/>
      <w:marLeft w:val="0"/>
      <w:marRight w:val="0"/>
      <w:marTop w:val="0"/>
      <w:marBottom w:val="0"/>
      <w:divBdr>
        <w:top w:val="none" w:sz="0" w:space="0" w:color="auto"/>
        <w:left w:val="none" w:sz="0" w:space="0" w:color="auto"/>
        <w:bottom w:val="none" w:sz="0" w:space="0" w:color="auto"/>
        <w:right w:val="none" w:sz="0" w:space="0" w:color="auto"/>
      </w:divBdr>
      <w:divsChild>
        <w:div w:id="1299992993">
          <w:marLeft w:val="0"/>
          <w:marRight w:val="0"/>
          <w:marTop w:val="0"/>
          <w:marBottom w:val="0"/>
          <w:divBdr>
            <w:top w:val="none" w:sz="0" w:space="0" w:color="auto"/>
            <w:left w:val="none" w:sz="0" w:space="0" w:color="auto"/>
            <w:bottom w:val="none" w:sz="0" w:space="0" w:color="auto"/>
            <w:right w:val="none" w:sz="0" w:space="0" w:color="auto"/>
          </w:divBdr>
        </w:div>
      </w:divsChild>
    </w:div>
    <w:div w:id="636493638">
      <w:bodyDiv w:val="1"/>
      <w:marLeft w:val="0"/>
      <w:marRight w:val="0"/>
      <w:marTop w:val="0"/>
      <w:marBottom w:val="0"/>
      <w:divBdr>
        <w:top w:val="none" w:sz="0" w:space="0" w:color="auto"/>
        <w:left w:val="none" w:sz="0" w:space="0" w:color="auto"/>
        <w:bottom w:val="none" w:sz="0" w:space="0" w:color="auto"/>
        <w:right w:val="none" w:sz="0" w:space="0" w:color="auto"/>
      </w:divBdr>
    </w:div>
    <w:div w:id="779764924">
      <w:bodyDiv w:val="1"/>
      <w:marLeft w:val="0"/>
      <w:marRight w:val="0"/>
      <w:marTop w:val="0"/>
      <w:marBottom w:val="0"/>
      <w:divBdr>
        <w:top w:val="none" w:sz="0" w:space="0" w:color="auto"/>
        <w:left w:val="none" w:sz="0" w:space="0" w:color="auto"/>
        <w:bottom w:val="none" w:sz="0" w:space="0" w:color="auto"/>
        <w:right w:val="none" w:sz="0" w:space="0" w:color="auto"/>
      </w:divBdr>
    </w:div>
    <w:div w:id="879131053">
      <w:bodyDiv w:val="1"/>
      <w:marLeft w:val="0"/>
      <w:marRight w:val="0"/>
      <w:marTop w:val="0"/>
      <w:marBottom w:val="0"/>
      <w:divBdr>
        <w:top w:val="none" w:sz="0" w:space="0" w:color="auto"/>
        <w:left w:val="none" w:sz="0" w:space="0" w:color="auto"/>
        <w:bottom w:val="none" w:sz="0" w:space="0" w:color="auto"/>
        <w:right w:val="none" w:sz="0" w:space="0" w:color="auto"/>
      </w:divBdr>
    </w:div>
    <w:div w:id="914701322">
      <w:bodyDiv w:val="1"/>
      <w:marLeft w:val="0"/>
      <w:marRight w:val="0"/>
      <w:marTop w:val="0"/>
      <w:marBottom w:val="0"/>
      <w:divBdr>
        <w:top w:val="none" w:sz="0" w:space="0" w:color="auto"/>
        <w:left w:val="none" w:sz="0" w:space="0" w:color="auto"/>
        <w:bottom w:val="none" w:sz="0" w:space="0" w:color="auto"/>
        <w:right w:val="none" w:sz="0" w:space="0" w:color="auto"/>
      </w:divBdr>
    </w:div>
    <w:div w:id="1090005217">
      <w:bodyDiv w:val="1"/>
      <w:marLeft w:val="0"/>
      <w:marRight w:val="0"/>
      <w:marTop w:val="0"/>
      <w:marBottom w:val="0"/>
      <w:divBdr>
        <w:top w:val="none" w:sz="0" w:space="0" w:color="auto"/>
        <w:left w:val="none" w:sz="0" w:space="0" w:color="auto"/>
        <w:bottom w:val="none" w:sz="0" w:space="0" w:color="auto"/>
        <w:right w:val="none" w:sz="0" w:space="0" w:color="auto"/>
      </w:divBdr>
    </w:div>
    <w:div w:id="1144663019">
      <w:bodyDiv w:val="1"/>
      <w:marLeft w:val="0"/>
      <w:marRight w:val="0"/>
      <w:marTop w:val="0"/>
      <w:marBottom w:val="0"/>
      <w:divBdr>
        <w:top w:val="none" w:sz="0" w:space="0" w:color="auto"/>
        <w:left w:val="none" w:sz="0" w:space="0" w:color="auto"/>
        <w:bottom w:val="none" w:sz="0" w:space="0" w:color="auto"/>
        <w:right w:val="none" w:sz="0" w:space="0" w:color="auto"/>
      </w:divBdr>
    </w:div>
    <w:div w:id="1158695612">
      <w:bodyDiv w:val="1"/>
      <w:marLeft w:val="0"/>
      <w:marRight w:val="0"/>
      <w:marTop w:val="0"/>
      <w:marBottom w:val="0"/>
      <w:divBdr>
        <w:top w:val="none" w:sz="0" w:space="0" w:color="auto"/>
        <w:left w:val="none" w:sz="0" w:space="0" w:color="auto"/>
        <w:bottom w:val="none" w:sz="0" w:space="0" w:color="auto"/>
        <w:right w:val="none" w:sz="0" w:space="0" w:color="auto"/>
      </w:divBdr>
      <w:divsChild>
        <w:div w:id="901527658">
          <w:marLeft w:val="0"/>
          <w:marRight w:val="0"/>
          <w:marTop w:val="0"/>
          <w:marBottom w:val="0"/>
          <w:divBdr>
            <w:top w:val="none" w:sz="0" w:space="0" w:color="auto"/>
            <w:left w:val="none" w:sz="0" w:space="0" w:color="auto"/>
            <w:bottom w:val="none" w:sz="0" w:space="0" w:color="auto"/>
            <w:right w:val="none" w:sz="0" w:space="0" w:color="auto"/>
          </w:divBdr>
        </w:div>
      </w:divsChild>
    </w:div>
    <w:div w:id="1274247655">
      <w:bodyDiv w:val="1"/>
      <w:marLeft w:val="0"/>
      <w:marRight w:val="0"/>
      <w:marTop w:val="0"/>
      <w:marBottom w:val="0"/>
      <w:divBdr>
        <w:top w:val="none" w:sz="0" w:space="0" w:color="auto"/>
        <w:left w:val="none" w:sz="0" w:space="0" w:color="auto"/>
        <w:bottom w:val="none" w:sz="0" w:space="0" w:color="auto"/>
        <w:right w:val="none" w:sz="0" w:space="0" w:color="auto"/>
      </w:divBdr>
    </w:div>
    <w:div w:id="1288581911">
      <w:bodyDiv w:val="1"/>
      <w:marLeft w:val="0"/>
      <w:marRight w:val="0"/>
      <w:marTop w:val="0"/>
      <w:marBottom w:val="0"/>
      <w:divBdr>
        <w:top w:val="none" w:sz="0" w:space="0" w:color="auto"/>
        <w:left w:val="none" w:sz="0" w:space="0" w:color="auto"/>
        <w:bottom w:val="none" w:sz="0" w:space="0" w:color="auto"/>
        <w:right w:val="none" w:sz="0" w:space="0" w:color="auto"/>
      </w:divBdr>
    </w:div>
    <w:div w:id="1306473017">
      <w:bodyDiv w:val="1"/>
      <w:marLeft w:val="0"/>
      <w:marRight w:val="0"/>
      <w:marTop w:val="0"/>
      <w:marBottom w:val="0"/>
      <w:divBdr>
        <w:top w:val="none" w:sz="0" w:space="0" w:color="auto"/>
        <w:left w:val="none" w:sz="0" w:space="0" w:color="auto"/>
        <w:bottom w:val="none" w:sz="0" w:space="0" w:color="auto"/>
        <w:right w:val="none" w:sz="0" w:space="0" w:color="auto"/>
      </w:divBdr>
      <w:divsChild>
        <w:div w:id="1736779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901054">
      <w:bodyDiv w:val="1"/>
      <w:marLeft w:val="0"/>
      <w:marRight w:val="0"/>
      <w:marTop w:val="0"/>
      <w:marBottom w:val="0"/>
      <w:divBdr>
        <w:top w:val="none" w:sz="0" w:space="0" w:color="auto"/>
        <w:left w:val="none" w:sz="0" w:space="0" w:color="auto"/>
        <w:bottom w:val="none" w:sz="0" w:space="0" w:color="auto"/>
        <w:right w:val="none" w:sz="0" w:space="0" w:color="auto"/>
      </w:divBdr>
    </w:div>
    <w:div w:id="1443068217">
      <w:bodyDiv w:val="1"/>
      <w:marLeft w:val="0"/>
      <w:marRight w:val="0"/>
      <w:marTop w:val="0"/>
      <w:marBottom w:val="0"/>
      <w:divBdr>
        <w:top w:val="none" w:sz="0" w:space="0" w:color="auto"/>
        <w:left w:val="none" w:sz="0" w:space="0" w:color="auto"/>
        <w:bottom w:val="none" w:sz="0" w:space="0" w:color="auto"/>
        <w:right w:val="none" w:sz="0" w:space="0" w:color="auto"/>
      </w:divBdr>
      <w:divsChild>
        <w:div w:id="142044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462514">
      <w:bodyDiv w:val="1"/>
      <w:marLeft w:val="0"/>
      <w:marRight w:val="0"/>
      <w:marTop w:val="0"/>
      <w:marBottom w:val="0"/>
      <w:divBdr>
        <w:top w:val="none" w:sz="0" w:space="0" w:color="auto"/>
        <w:left w:val="none" w:sz="0" w:space="0" w:color="auto"/>
        <w:bottom w:val="none" w:sz="0" w:space="0" w:color="auto"/>
        <w:right w:val="none" w:sz="0" w:space="0" w:color="auto"/>
      </w:divBdr>
    </w:div>
    <w:div w:id="1668707396">
      <w:bodyDiv w:val="1"/>
      <w:marLeft w:val="0"/>
      <w:marRight w:val="0"/>
      <w:marTop w:val="0"/>
      <w:marBottom w:val="0"/>
      <w:divBdr>
        <w:top w:val="none" w:sz="0" w:space="0" w:color="auto"/>
        <w:left w:val="none" w:sz="0" w:space="0" w:color="auto"/>
        <w:bottom w:val="none" w:sz="0" w:space="0" w:color="auto"/>
        <w:right w:val="none" w:sz="0" w:space="0" w:color="auto"/>
      </w:divBdr>
      <w:divsChild>
        <w:div w:id="1002509189">
          <w:marLeft w:val="0"/>
          <w:marRight w:val="0"/>
          <w:marTop w:val="0"/>
          <w:marBottom w:val="0"/>
          <w:divBdr>
            <w:top w:val="none" w:sz="0" w:space="0" w:color="auto"/>
            <w:left w:val="none" w:sz="0" w:space="0" w:color="auto"/>
            <w:bottom w:val="none" w:sz="0" w:space="0" w:color="auto"/>
            <w:right w:val="none" w:sz="0" w:space="0" w:color="auto"/>
          </w:divBdr>
        </w:div>
      </w:divsChild>
    </w:div>
    <w:div w:id="1696420598">
      <w:bodyDiv w:val="1"/>
      <w:marLeft w:val="0"/>
      <w:marRight w:val="0"/>
      <w:marTop w:val="0"/>
      <w:marBottom w:val="0"/>
      <w:divBdr>
        <w:top w:val="none" w:sz="0" w:space="0" w:color="auto"/>
        <w:left w:val="none" w:sz="0" w:space="0" w:color="auto"/>
        <w:bottom w:val="none" w:sz="0" w:space="0" w:color="auto"/>
        <w:right w:val="none" w:sz="0" w:space="0" w:color="auto"/>
      </w:divBdr>
    </w:div>
    <w:div w:id="1720855438">
      <w:bodyDiv w:val="1"/>
      <w:marLeft w:val="0"/>
      <w:marRight w:val="0"/>
      <w:marTop w:val="0"/>
      <w:marBottom w:val="0"/>
      <w:divBdr>
        <w:top w:val="none" w:sz="0" w:space="0" w:color="auto"/>
        <w:left w:val="none" w:sz="0" w:space="0" w:color="auto"/>
        <w:bottom w:val="none" w:sz="0" w:space="0" w:color="auto"/>
        <w:right w:val="none" w:sz="0" w:space="0" w:color="auto"/>
      </w:divBdr>
    </w:div>
    <w:div w:id="1777217226">
      <w:bodyDiv w:val="1"/>
      <w:marLeft w:val="0"/>
      <w:marRight w:val="0"/>
      <w:marTop w:val="0"/>
      <w:marBottom w:val="0"/>
      <w:divBdr>
        <w:top w:val="none" w:sz="0" w:space="0" w:color="auto"/>
        <w:left w:val="none" w:sz="0" w:space="0" w:color="auto"/>
        <w:bottom w:val="none" w:sz="0" w:space="0" w:color="auto"/>
        <w:right w:val="none" w:sz="0" w:space="0" w:color="auto"/>
      </w:divBdr>
      <w:divsChild>
        <w:div w:id="753746251">
          <w:marLeft w:val="0"/>
          <w:marRight w:val="0"/>
          <w:marTop w:val="0"/>
          <w:marBottom w:val="0"/>
          <w:divBdr>
            <w:top w:val="none" w:sz="0" w:space="0" w:color="auto"/>
            <w:left w:val="none" w:sz="0" w:space="0" w:color="auto"/>
            <w:bottom w:val="none" w:sz="0" w:space="0" w:color="auto"/>
            <w:right w:val="none" w:sz="0" w:space="0" w:color="auto"/>
          </w:divBdr>
        </w:div>
      </w:divsChild>
    </w:div>
    <w:div w:id="1777409622">
      <w:bodyDiv w:val="1"/>
      <w:marLeft w:val="0"/>
      <w:marRight w:val="0"/>
      <w:marTop w:val="0"/>
      <w:marBottom w:val="0"/>
      <w:divBdr>
        <w:top w:val="none" w:sz="0" w:space="0" w:color="auto"/>
        <w:left w:val="none" w:sz="0" w:space="0" w:color="auto"/>
        <w:bottom w:val="none" w:sz="0" w:space="0" w:color="auto"/>
        <w:right w:val="none" w:sz="0" w:space="0" w:color="auto"/>
      </w:divBdr>
    </w:div>
    <w:div w:id="1784760159">
      <w:bodyDiv w:val="1"/>
      <w:marLeft w:val="0"/>
      <w:marRight w:val="0"/>
      <w:marTop w:val="0"/>
      <w:marBottom w:val="0"/>
      <w:divBdr>
        <w:top w:val="none" w:sz="0" w:space="0" w:color="auto"/>
        <w:left w:val="none" w:sz="0" w:space="0" w:color="auto"/>
        <w:bottom w:val="none" w:sz="0" w:space="0" w:color="auto"/>
        <w:right w:val="none" w:sz="0" w:space="0" w:color="auto"/>
      </w:divBdr>
      <w:divsChild>
        <w:div w:id="4746240">
          <w:marLeft w:val="0"/>
          <w:marRight w:val="0"/>
          <w:marTop w:val="0"/>
          <w:marBottom w:val="0"/>
          <w:divBdr>
            <w:top w:val="none" w:sz="0" w:space="0" w:color="auto"/>
            <w:left w:val="none" w:sz="0" w:space="0" w:color="auto"/>
            <w:bottom w:val="none" w:sz="0" w:space="0" w:color="auto"/>
            <w:right w:val="none" w:sz="0" w:space="0" w:color="auto"/>
          </w:divBdr>
        </w:div>
      </w:divsChild>
    </w:div>
    <w:div w:id="1810854063">
      <w:bodyDiv w:val="1"/>
      <w:marLeft w:val="0"/>
      <w:marRight w:val="0"/>
      <w:marTop w:val="0"/>
      <w:marBottom w:val="0"/>
      <w:divBdr>
        <w:top w:val="none" w:sz="0" w:space="0" w:color="auto"/>
        <w:left w:val="none" w:sz="0" w:space="0" w:color="auto"/>
        <w:bottom w:val="none" w:sz="0" w:space="0" w:color="auto"/>
        <w:right w:val="none" w:sz="0" w:space="0" w:color="auto"/>
      </w:divBdr>
    </w:div>
    <w:div w:id="1833326119">
      <w:bodyDiv w:val="1"/>
      <w:marLeft w:val="0"/>
      <w:marRight w:val="0"/>
      <w:marTop w:val="0"/>
      <w:marBottom w:val="0"/>
      <w:divBdr>
        <w:top w:val="none" w:sz="0" w:space="0" w:color="auto"/>
        <w:left w:val="none" w:sz="0" w:space="0" w:color="auto"/>
        <w:bottom w:val="none" w:sz="0" w:space="0" w:color="auto"/>
        <w:right w:val="none" w:sz="0" w:space="0" w:color="auto"/>
      </w:divBdr>
      <w:divsChild>
        <w:div w:id="2093548353">
          <w:marLeft w:val="0"/>
          <w:marRight w:val="0"/>
          <w:marTop w:val="0"/>
          <w:marBottom w:val="0"/>
          <w:divBdr>
            <w:top w:val="none" w:sz="0" w:space="0" w:color="auto"/>
            <w:left w:val="none" w:sz="0" w:space="0" w:color="auto"/>
            <w:bottom w:val="none" w:sz="0" w:space="0" w:color="auto"/>
            <w:right w:val="none" w:sz="0" w:space="0" w:color="auto"/>
          </w:divBdr>
        </w:div>
      </w:divsChild>
    </w:div>
    <w:div w:id="1905794323">
      <w:bodyDiv w:val="1"/>
      <w:marLeft w:val="0"/>
      <w:marRight w:val="0"/>
      <w:marTop w:val="0"/>
      <w:marBottom w:val="0"/>
      <w:divBdr>
        <w:top w:val="none" w:sz="0" w:space="0" w:color="auto"/>
        <w:left w:val="none" w:sz="0" w:space="0" w:color="auto"/>
        <w:bottom w:val="none" w:sz="0" w:space="0" w:color="auto"/>
        <w:right w:val="none" w:sz="0" w:space="0" w:color="auto"/>
      </w:divBdr>
    </w:div>
    <w:div w:id="1930506939">
      <w:bodyDiv w:val="1"/>
      <w:marLeft w:val="0"/>
      <w:marRight w:val="0"/>
      <w:marTop w:val="0"/>
      <w:marBottom w:val="0"/>
      <w:divBdr>
        <w:top w:val="none" w:sz="0" w:space="0" w:color="auto"/>
        <w:left w:val="none" w:sz="0" w:space="0" w:color="auto"/>
        <w:bottom w:val="none" w:sz="0" w:space="0" w:color="auto"/>
        <w:right w:val="none" w:sz="0" w:space="0" w:color="auto"/>
      </w:divBdr>
    </w:div>
    <w:div w:id="1951624195">
      <w:bodyDiv w:val="1"/>
      <w:marLeft w:val="0"/>
      <w:marRight w:val="0"/>
      <w:marTop w:val="0"/>
      <w:marBottom w:val="0"/>
      <w:divBdr>
        <w:top w:val="none" w:sz="0" w:space="0" w:color="auto"/>
        <w:left w:val="none" w:sz="0" w:space="0" w:color="auto"/>
        <w:bottom w:val="none" w:sz="0" w:space="0" w:color="auto"/>
        <w:right w:val="none" w:sz="0" w:space="0" w:color="auto"/>
      </w:divBdr>
    </w:div>
    <w:div w:id="1959801338">
      <w:bodyDiv w:val="1"/>
      <w:marLeft w:val="0"/>
      <w:marRight w:val="0"/>
      <w:marTop w:val="0"/>
      <w:marBottom w:val="0"/>
      <w:divBdr>
        <w:top w:val="none" w:sz="0" w:space="0" w:color="auto"/>
        <w:left w:val="none" w:sz="0" w:space="0" w:color="auto"/>
        <w:bottom w:val="none" w:sz="0" w:space="0" w:color="auto"/>
        <w:right w:val="none" w:sz="0" w:space="0" w:color="auto"/>
      </w:divBdr>
    </w:div>
    <w:div w:id="2033915128">
      <w:bodyDiv w:val="1"/>
      <w:marLeft w:val="0"/>
      <w:marRight w:val="0"/>
      <w:marTop w:val="0"/>
      <w:marBottom w:val="0"/>
      <w:divBdr>
        <w:top w:val="none" w:sz="0" w:space="0" w:color="auto"/>
        <w:left w:val="none" w:sz="0" w:space="0" w:color="auto"/>
        <w:bottom w:val="none" w:sz="0" w:space="0" w:color="auto"/>
        <w:right w:val="none" w:sz="0" w:space="0" w:color="auto"/>
      </w:divBdr>
    </w:div>
    <w:div w:id="2062703373">
      <w:bodyDiv w:val="1"/>
      <w:marLeft w:val="0"/>
      <w:marRight w:val="0"/>
      <w:marTop w:val="0"/>
      <w:marBottom w:val="0"/>
      <w:divBdr>
        <w:top w:val="none" w:sz="0" w:space="0" w:color="auto"/>
        <w:left w:val="none" w:sz="0" w:space="0" w:color="auto"/>
        <w:bottom w:val="none" w:sz="0" w:space="0" w:color="auto"/>
        <w:right w:val="none" w:sz="0" w:space="0" w:color="auto"/>
      </w:divBdr>
    </w:div>
    <w:div w:id="2090691727">
      <w:bodyDiv w:val="1"/>
      <w:marLeft w:val="0"/>
      <w:marRight w:val="0"/>
      <w:marTop w:val="0"/>
      <w:marBottom w:val="0"/>
      <w:divBdr>
        <w:top w:val="none" w:sz="0" w:space="0" w:color="auto"/>
        <w:left w:val="none" w:sz="0" w:space="0" w:color="auto"/>
        <w:bottom w:val="none" w:sz="0" w:space="0" w:color="auto"/>
        <w:right w:val="none" w:sz="0" w:space="0" w:color="auto"/>
      </w:divBdr>
      <w:divsChild>
        <w:div w:id="344400188">
          <w:marLeft w:val="0"/>
          <w:marRight w:val="0"/>
          <w:marTop w:val="0"/>
          <w:marBottom w:val="0"/>
          <w:divBdr>
            <w:top w:val="none" w:sz="0" w:space="0" w:color="auto"/>
            <w:left w:val="none" w:sz="0" w:space="0" w:color="auto"/>
            <w:bottom w:val="none" w:sz="0" w:space="0" w:color="auto"/>
            <w:right w:val="none" w:sz="0" w:space="0" w:color="auto"/>
          </w:divBdr>
        </w:div>
      </w:divsChild>
    </w:div>
    <w:div w:id="209639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uik.gov.tr/Bulten/Index?p=Ekonomik-Guven-Endeksi-Mayis-2025-54101" TargetMode="External"/><Relationship Id="rId5" Type="http://schemas.openxmlformats.org/officeDocument/2006/relationships/hyperlink" Target="https://www.kaggle.com/datasets/mehmettahiraslan/customer-shopp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1034</Words>
  <Characters>5899</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Ebrar Sude Doğan</dc:creator>
  <cp:keywords/>
  <dc:description/>
  <cp:lastModifiedBy>Ebrar Sude Doğan</cp:lastModifiedBy>
  <cp:revision>15</cp:revision>
  <dcterms:created xsi:type="dcterms:W3CDTF">2025-05-29T05:04:00Z</dcterms:created>
  <dcterms:modified xsi:type="dcterms:W3CDTF">2025-06-04T17:48:00Z</dcterms:modified>
</cp:coreProperties>
</file>