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D679C" w14:textId="77777777" w:rsidR="007B17A8" w:rsidRDefault="009E7B32">
      <w:r>
        <w:t>P</w:t>
      </w:r>
      <w:bookmarkStart w:id="0" w:name="_Ref233864531"/>
      <w:bookmarkEnd w:id="0"/>
      <w:r>
        <w:t>RACE – BOLT project</w:t>
      </w:r>
    </w:p>
    <w:p w14:paraId="77ACA97B" w14:textId="77777777" w:rsidR="009E7B32" w:rsidRDefault="009E7B32">
      <w:r>
        <w:t>Elena Breitmoser, EPCC</w:t>
      </w:r>
    </w:p>
    <w:p w14:paraId="35EEBD69" w14:textId="77777777" w:rsidR="009E7B32" w:rsidRDefault="009E7B32">
      <w:r>
        <w:t>April-June 2013</w:t>
      </w:r>
    </w:p>
    <w:p w14:paraId="22E52403" w14:textId="77777777" w:rsidR="009E7B32" w:rsidRDefault="009E7B32"/>
    <w:p w14:paraId="4BA349C7" w14:textId="0C61EADD" w:rsidR="009E7B32" w:rsidRDefault="00C44292">
      <w:r>
        <w:t xml:space="preserve">The original code was taken from the </w:t>
      </w:r>
      <w:proofErr w:type="spellStart"/>
      <w:r>
        <w:t>github</w:t>
      </w:r>
      <w:proofErr w:type="spellEnd"/>
      <w:r>
        <w:t xml:space="preserve">-repository </w:t>
      </w:r>
      <w:hyperlink r:id="rId6" w:history="1">
        <w:r w:rsidRPr="006F0895">
          <w:rPr>
            <w:rStyle w:val="Hyperlink"/>
          </w:rPr>
          <w:t>https://github.com/aturner-epcc/bolt</w:t>
        </w:r>
      </w:hyperlink>
      <w:r>
        <w:t xml:space="preserve">. Any updates can be found in the ‘develop’-branch of </w:t>
      </w:r>
      <w:hyperlink r:id="rId7" w:history="1">
        <w:r w:rsidRPr="006F0895">
          <w:rPr>
            <w:rStyle w:val="Hyperlink"/>
          </w:rPr>
          <w:t>https://github.com/ebreitmo/bolt</w:t>
        </w:r>
      </w:hyperlink>
      <w:r w:rsidR="006B55B7">
        <w:t>.</w:t>
      </w:r>
    </w:p>
    <w:p w14:paraId="77E7F6C9" w14:textId="77777777" w:rsidR="00227453" w:rsidRDefault="00227453"/>
    <w:p w14:paraId="18F37356" w14:textId="5EB039EE" w:rsidR="00227453" w:rsidRDefault="00227453">
      <w:r>
        <w:t>To develop the bolt-script, we had access to the following PRACE architectures:</w:t>
      </w:r>
    </w:p>
    <w:p w14:paraId="6B6C99FD" w14:textId="77777777" w:rsidR="0082707E" w:rsidRDefault="0082707E"/>
    <w:p w14:paraId="0651FFAF" w14:textId="1C9D7D9F" w:rsidR="00D34DA5" w:rsidRDefault="00D34DA5" w:rsidP="00D34DA5">
      <w:pPr>
        <w:pStyle w:val="ListParagraph"/>
        <w:numPr>
          <w:ilvl w:val="0"/>
          <w:numId w:val="1"/>
        </w:numPr>
      </w:pPr>
      <w:r>
        <w:t xml:space="preserve">FERMI, </w:t>
      </w:r>
      <w:proofErr w:type="gramStart"/>
      <w:r>
        <w:t xml:space="preserve">CINECA  </w:t>
      </w:r>
      <w:proofErr w:type="gramEnd"/>
      <w:r>
        <w:fldChar w:fldCharType="begin"/>
      </w:r>
      <w:r>
        <w:instrText xml:space="preserve"> REF _Ref233864539 \n \h </w:instrText>
      </w:r>
      <w:r>
        <w:fldChar w:fldCharType="separate"/>
      </w:r>
      <w:r w:rsidR="004831AA">
        <w:t>[1]</w:t>
      </w:r>
      <w:r>
        <w:fldChar w:fldCharType="end"/>
      </w:r>
    </w:p>
    <w:p w14:paraId="4E9C5686" w14:textId="05585421" w:rsidR="00227453" w:rsidRDefault="00227453" w:rsidP="00227453">
      <w:pPr>
        <w:pStyle w:val="ListParagraph"/>
        <w:numPr>
          <w:ilvl w:val="0"/>
          <w:numId w:val="1"/>
        </w:numPr>
      </w:pPr>
      <w:proofErr w:type="spellStart"/>
      <w:r>
        <w:t>HECToR</w:t>
      </w:r>
      <w:proofErr w:type="spellEnd"/>
      <w:r>
        <w:t>, EPCC</w:t>
      </w:r>
      <w:r w:rsidR="00E954DA">
        <w:t xml:space="preserve"> </w:t>
      </w:r>
      <w:r w:rsidR="00E954DA">
        <w:fldChar w:fldCharType="begin"/>
      </w:r>
      <w:r w:rsidR="00E954DA">
        <w:instrText xml:space="preserve"> REF _Ref233864491 \n \h </w:instrText>
      </w:r>
      <w:r w:rsidR="00E954DA">
        <w:fldChar w:fldCharType="separate"/>
      </w:r>
      <w:r w:rsidR="004831AA">
        <w:t>[2]</w:t>
      </w:r>
      <w:r w:rsidR="00E954DA">
        <w:fldChar w:fldCharType="end"/>
      </w:r>
    </w:p>
    <w:p w14:paraId="69B98457" w14:textId="78594653" w:rsidR="00227453" w:rsidRDefault="00227453" w:rsidP="00227453">
      <w:pPr>
        <w:pStyle w:val="ListParagraph"/>
        <w:numPr>
          <w:ilvl w:val="0"/>
          <w:numId w:val="1"/>
        </w:numPr>
      </w:pPr>
      <w:r>
        <w:t>Stokes, ICHEC</w:t>
      </w:r>
      <w:r w:rsidR="00E954DA">
        <w:t xml:space="preserve"> </w:t>
      </w:r>
      <w:r w:rsidR="00E954DA">
        <w:fldChar w:fldCharType="begin"/>
      </w:r>
      <w:r w:rsidR="00E954DA">
        <w:instrText xml:space="preserve"> REF _Ref233864507 \n \h </w:instrText>
      </w:r>
      <w:r w:rsidR="00E954DA">
        <w:fldChar w:fldCharType="separate"/>
      </w:r>
      <w:r w:rsidR="004831AA">
        <w:t>[3]</w:t>
      </w:r>
      <w:r w:rsidR="00E954DA">
        <w:fldChar w:fldCharType="end"/>
      </w:r>
    </w:p>
    <w:p w14:paraId="5216C75F" w14:textId="29D5753C" w:rsidR="00227453" w:rsidRDefault="00227453" w:rsidP="00D34DA5">
      <w:pPr>
        <w:pStyle w:val="ListParagraph"/>
        <w:numPr>
          <w:ilvl w:val="0"/>
          <w:numId w:val="1"/>
        </w:numPr>
      </w:pPr>
      <w:proofErr w:type="spellStart"/>
      <w:r>
        <w:t>SupermUC</w:t>
      </w:r>
      <w:proofErr w:type="spellEnd"/>
      <w:r>
        <w:t>, LRZ</w:t>
      </w:r>
      <w:r w:rsidR="00E954DA">
        <w:t xml:space="preserve"> </w:t>
      </w:r>
      <w:r w:rsidR="00E954DA">
        <w:fldChar w:fldCharType="begin"/>
      </w:r>
      <w:r w:rsidR="00E954DA">
        <w:instrText xml:space="preserve"> REF _Ref233864518 \n \h </w:instrText>
      </w:r>
      <w:r w:rsidR="00E954DA">
        <w:fldChar w:fldCharType="separate"/>
      </w:r>
      <w:r w:rsidR="004831AA">
        <w:t>[4]</w:t>
      </w:r>
      <w:r w:rsidR="00E954DA">
        <w:fldChar w:fldCharType="end"/>
      </w:r>
    </w:p>
    <w:p w14:paraId="42027E24" w14:textId="77777777" w:rsidR="0098187C" w:rsidRDefault="0098187C" w:rsidP="0098187C"/>
    <w:p w14:paraId="75F9BCE9" w14:textId="01BEC68E" w:rsidR="0098187C" w:rsidRDefault="00FE19DD" w:rsidP="0098187C">
      <w:r>
        <w:t>The bolt tool was extended to be able to</w:t>
      </w:r>
      <w:r w:rsidR="0098187C">
        <w:t xml:space="preserve"> generate MPI, </w:t>
      </w:r>
      <w:proofErr w:type="spellStart"/>
      <w:r w:rsidR="0098187C">
        <w:t>OpenMP</w:t>
      </w:r>
      <w:proofErr w:type="spellEnd"/>
      <w:r w:rsidR="0098187C">
        <w:t xml:space="preserve"> and hybri</w:t>
      </w:r>
      <w:r w:rsidR="009906EF">
        <w:t>d batch scripts for each of the above architectures</w:t>
      </w:r>
      <w:r>
        <w:t xml:space="preserve"> (the version for </w:t>
      </w:r>
      <w:proofErr w:type="spellStart"/>
      <w:r>
        <w:t>HECToR</w:t>
      </w:r>
      <w:proofErr w:type="spellEnd"/>
      <w:r>
        <w:t xml:space="preserve"> already existed), then the three versions of the </w:t>
      </w:r>
      <w:r w:rsidR="0098187C">
        <w:t xml:space="preserve">test code ‘Hello World’ </w:t>
      </w:r>
      <w:r w:rsidR="0082707E">
        <w:t xml:space="preserve">(see section </w:t>
      </w:r>
      <w:r w:rsidR="0082707E">
        <w:fldChar w:fldCharType="begin"/>
      </w:r>
      <w:r w:rsidR="0082707E">
        <w:instrText xml:space="preserve"> REF _Ref233859818 \r \h </w:instrText>
      </w:r>
      <w:r w:rsidR="0082707E">
        <w:fldChar w:fldCharType="separate"/>
      </w:r>
      <w:r w:rsidR="004831AA">
        <w:t>2</w:t>
      </w:r>
      <w:r w:rsidR="0082707E">
        <w:fldChar w:fldCharType="end"/>
      </w:r>
      <w:r w:rsidR="0082707E">
        <w:t>)</w:t>
      </w:r>
      <w:r w:rsidR="009906EF">
        <w:t xml:space="preserve"> </w:t>
      </w:r>
      <w:r>
        <w:t>were</w:t>
      </w:r>
      <w:r w:rsidR="0098187C">
        <w:t xml:space="preserve"> run</w:t>
      </w:r>
      <w:r w:rsidR="000E6CC8">
        <w:t xml:space="preserve"> on each of them</w:t>
      </w:r>
      <w:r w:rsidR="0098187C">
        <w:t xml:space="preserve">. The entries in green in </w:t>
      </w:r>
      <w:r w:rsidR="0098187C">
        <w:fldChar w:fldCharType="begin"/>
      </w:r>
      <w:r w:rsidR="0098187C">
        <w:instrText xml:space="preserve"> REF _Ref233859685 \h </w:instrText>
      </w:r>
      <w:r w:rsidR="0098187C">
        <w:fldChar w:fldCharType="separate"/>
      </w:r>
      <w:r w:rsidR="004831AA">
        <w:t xml:space="preserve">Table </w:t>
      </w:r>
      <w:r w:rsidR="004831AA">
        <w:rPr>
          <w:noProof/>
        </w:rPr>
        <w:t>1</w:t>
      </w:r>
      <w:r w:rsidR="0098187C">
        <w:fldChar w:fldCharType="end"/>
      </w:r>
      <w:r w:rsidR="0098187C">
        <w:t xml:space="preserve"> show successful results.</w:t>
      </w:r>
      <w:r w:rsidR="00AB07A0">
        <w:t xml:space="preserve"> Pure </w:t>
      </w:r>
      <w:proofErr w:type="spellStart"/>
      <w:r w:rsidR="00AB07A0">
        <w:t>OpenMP</w:t>
      </w:r>
      <w:proofErr w:type="spellEnd"/>
      <w:r w:rsidR="00AB07A0">
        <w:t xml:space="preserve"> jobs were not run on FERMI because the minimum number of nodes is 128. It was considered a waste of resources to test this case. </w:t>
      </w:r>
      <w:r w:rsidR="007935E5">
        <w:t xml:space="preserve"> Thou</w:t>
      </w:r>
      <w:r w:rsidR="00E775F0">
        <w:t>gh, the tool is not restrictive;</w:t>
      </w:r>
      <w:r w:rsidR="007935E5">
        <w:t xml:space="preserve"> if users want to use less than they are charged for it will be up to them.</w:t>
      </w:r>
    </w:p>
    <w:p w14:paraId="36A96F61" w14:textId="77777777" w:rsidR="00227453" w:rsidRDefault="00227453" w:rsidP="00227453">
      <w:pPr>
        <w:ind w:left="360"/>
      </w:pPr>
    </w:p>
    <w:tbl>
      <w:tblPr>
        <w:tblStyle w:val="TableGrid"/>
        <w:tblW w:w="0" w:type="auto"/>
        <w:tblLayout w:type="fixed"/>
        <w:tblLook w:val="04A0" w:firstRow="1" w:lastRow="0" w:firstColumn="1" w:lastColumn="0" w:noHBand="0" w:noVBand="1"/>
      </w:tblPr>
      <w:tblGrid>
        <w:gridCol w:w="1668"/>
        <w:gridCol w:w="1275"/>
        <w:gridCol w:w="2835"/>
        <w:gridCol w:w="2738"/>
      </w:tblGrid>
      <w:tr w:rsidR="000B5BCD" w14:paraId="7FA70FF6" w14:textId="77777777" w:rsidTr="000B5BCD">
        <w:tc>
          <w:tcPr>
            <w:tcW w:w="1668" w:type="dxa"/>
          </w:tcPr>
          <w:p w14:paraId="1CF19AB4" w14:textId="77777777" w:rsidR="006527DA" w:rsidRDefault="006527DA" w:rsidP="00227453"/>
        </w:tc>
        <w:tc>
          <w:tcPr>
            <w:tcW w:w="1275" w:type="dxa"/>
          </w:tcPr>
          <w:p w14:paraId="7BC8A887" w14:textId="56F85269" w:rsidR="006527DA" w:rsidRPr="006527DA" w:rsidRDefault="006527DA" w:rsidP="00227453">
            <w:pPr>
              <w:rPr>
                <w:b/>
              </w:rPr>
            </w:pPr>
            <w:r w:rsidRPr="006527DA">
              <w:rPr>
                <w:b/>
              </w:rPr>
              <w:t>Stokes</w:t>
            </w:r>
          </w:p>
        </w:tc>
        <w:tc>
          <w:tcPr>
            <w:tcW w:w="2835" w:type="dxa"/>
          </w:tcPr>
          <w:p w14:paraId="5BF64BA3" w14:textId="0F7E7411" w:rsidR="006527DA" w:rsidRPr="006527DA" w:rsidRDefault="006527DA" w:rsidP="00227453">
            <w:pPr>
              <w:rPr>
                <w:b/>
              </w:rPr>
            </w:pPr>
            <w:proofErr w:type="spellStart"/>
            <w:r w:rsidRPr="006527DA">
              <w:rPr>
                <w:b/>
              </w:rPr>
              <w:t>SuperMUC</w:t>
            </w:r>
            <w:proofErr w:type="spellEnd"/>
          </w:p>
        </w:tc>
        <w:tc>
          <w:tcPr>
            <w:tcW w:w="2738" w:type="dxa"/>
          </w:tcPr>
          <w:p w14:paraId="12C08B27" w14:textId="01377590" w:rsidR="006527DA" w:rsidRPr="006527DA" w:rsidRDefault="006527DA" w:rsidP="00227453">
            <w:pPr>
              <w:rPr>
                <w:b/>
              </w:rPr>
            </w:pPr>
            <w:r w:rsidRPr="006527DA">
              <w:rPr>
                <w:b/>
              </w:rPr>
              <w:t>FERMI</w:t>
            </w:r>
          </w:p>
        </w:tc>
      </w:tr>
      <w:tr w:rsidR="000B5BCD" w14:paraId="6FA0DA51" w14:textId="77777777" w:rsidTr="000B5BCD">
        <w:tc>
          <w:tcPr>
            <w:tcW w:w="1668" w:type="dxa"/>
          </w:tcPr>
          <w:p w14:paraId="471C446E" w14:textId="2D0091CA" w:rsidR="006527DA" w:rsidRPr="006527DA" w:rsidRDefault="006527DA" w:rsidP="00227453">
            <w:pPr>
              <w:rPr>
                <w:b/>
              </w:rPr>
            </w:pPr>
            <w:proofErr w:type="spellStart"/>
            <w:r w:rsidRPr="006527DA">
              <w:rPr>
                <w:b/>
              </w:rPr>
              <w:t>Hyperthreading</w:t>
            </w:r>
            <w:proofErr w:type="spellEnd"/>
          </w:p>
        </w:tc>
        <w:tc>
          <w:tcPr>
            <w:tcW w:w="1275" w:type="dxa"/>
          </w:tcPr>
          <w:p w14:paraId="227A17BD" w14:textId="22783D9C" w:rsidR="006527DA" w:rsidRDefault="003A21F0" w:rsidP="00227453">
            <w:r>
              <w:t>12/24 cores</w:t>
            </w:r>
          </w:p>
        </w:tc>
        <w:tc>
          <w:tcPr>
            <w:tcW w:w="2835" w:type="dxa"/>
          </w:tcPr>
          <w:p w14:paraId="40ED7717" w14:textId="79E03F64" w:rsidR="006527DA" w:rsidRDefault="003A21F0" w:rsidP="00227453">
            <w:r>
              <w:t>16/32 cores</w:t>
            </w:r>
          </w:p>
        </w:tc>
        <w:tc>
          <w:tcPr>
            <w:tcW w:w="2738" w:type="dxa"/>
          </w:tcPr>
          <w:p w14:paraId="70FE877E" w14:textId="2AECE899" w:rsidR="006527DA" w:rsidRDefault="003A21F0" w:rsidP="00227453">
            <w:r>
              <w:t>16/64 cores</w:t>
            </w:r>
          </w:p>
        </w:tc>
      </w:tr>
      <w:tr w:rsidR="000B5BCD" w14:paraId="1461DBC4" w14:textId="77777777" w:rsidTr="000B5BCD">
        <w:tc>
          <w:tcPr>
            <w:tcW w:w="1668" w:type="dxa"/>
          </w:tcPr>
          <w:p w14:paraId="08E444D9" w14:textId="675CE279" w:rsidR="006527DA" w:rsidRPr="006527DA" w:rsidRDefault="006527DA" w:rsidP="00227453">
            <w:pPr>
              <w:rPr>
                <w:b/>
              </w:rPr>
            </w:pPr>
            <w:r w:rsidRPr="006527DA">
              <w:rPr>
                <w:b/>
              </w:rPr>
              <w:t>Serial jobs</w:t>
            </w:r>
          </w:p>
        </w:tc>
        <w:tc>
          <w:tcPr>
            <w:tcW w:w="1275" w:type="dxa"/>
          </w:tcPr>
          <w:p w14:paraId="10AC5075" w14:textId="77777777" w:rsidR="006527DA" w:rsidRPr="00B71376" w:rsidRDefault="003A21F0" w:rsidP="00227453">
            <w:pPr>
              <w:rPr>
                <w:color w:val="000000" w:themeColor="text1"/>
              </w:rPr>
            </w:pPr>
            <w:r w:rsidRPr="00B71376">
              <w:rPr>
                <w:color w:val="000000" w:themeColor="text1"/>
              </w:rPr>
              <w:t>Individual serial jobs not allowed</w:t>
            </w:r>
          </w:p>
          <w:p w14:paraId="3831F034" w14:textId="6F50991B" w:rsidR="003A21F0" w:rsidRDefault="003A21F0" w:rsidP="00227453">
            <w:r w:rsidRPr="00B71376">
              <w:rPr>
                <w:color w:val="000000" w:themeColor="text1"/>
              </w:rPr>
              <w:t>(</w:t>
            </w:r>
            <w:proofErr w:type="spellStart"/>
            <w:r w:rsidRPr="00B71376">
              <w:rPr>
                <w:color w:val="000000" w:themeColor="text1"/>
              </w:rPr>
              <w:t>taskfarm</w:t>
            </w:r>
            <w:proofErr w:type="spellEnd"/>
            <w:r w:rsidRPr="00B71376">
              <w:rPr>
                <w:color w:val="000000" w:themeColor="text1"/>
              </w:rPr>
              <w:t xml:space="preserve"> option)</w:t>
            </w:r>
          </w:p>
        </w:tc>
        <w:tc>
          <w:tcPr>
            <w:tcW w:w="2835" w:type="dxa"/>
          </w:tcPr>
          <w:p w14:paraId="6ED8DDA5" w14:textId="1F9FCE4C" w:rsidR="006527DA" w:rsidRDefault="003A21F0" w:rsidP="00227453">
            <w:r>
              <w:t>Presently not available</w:t>
            </w:r>
          </w:p>
        </w:tc>
        <w:tc>
          <w:tcPr>
            <w:tcW w:w="2738" w:type="dxa"/>
          </w:tcPr>
          <w:p w14:paraId="10BBEC38" w14:textId="0EB6DC8C" w:rsidR="006527DA" w:rsidRDefault="003A21F0" w:rsidP="00227453">
            <w:r>
              <w:t>Only on front-end node</w:t>
            </w:r>
          </w:p>
        </w:tc>
      </w:tr>
      <w:tr w:rsidR="000B5BCD" w14:paraId="588EFA93" w14:textId="77777777" w:rsidTr="000B5BCD">
        <w:tc>
          <w:tcPr>
            <w:tcW w:w="1668" w:type="dxa"/>
          </w:tcPr>
          <w:p w14:paraId="0938A342" w14:textId="3D974576" w:rsidR="006527DA" w:rsidRPr="006527DA" w:rsidRDefault="006527DA" w:rsidP="00227453">
            <w:pPr>
              <w:rPr>
                <w:b/>
              </w:rPr>
            </w:pPr>
            <w:r w:rsidRPr="006527DA">
              <w:rPr>
                <w:b/>
              </w:rPr>
              <w:t>MPI jobs</w:t>
            </w:r>
          </w:p>
        </w:tc>
        <w:tc>
          <w:tcPr>
            <w:tcW w:w="1275" w:type="dxa"/>
          </w:tcPr>
          <w:p w14:paraId="3FEF2327" w14:textId="11CC5B33" w:rsidR="006527DA" w:rsidRPr="00B71376" w:rsidRDefault="003A21F0" w:rsidP="00227453">
            <w:pPr>
              <w:rPr>
                <w:color w:val="76923C" w:themeColor="accent3" w:themeShade="BF"/>
              </w:rPr>
            </w:pPr>
            <w:r w:rsidRPr="00B71376">
              <w:rPr>
                <w:color w:val="76923C" w:themeColor="accent3" w:themeShade="BF"/>
              </w:rPr>
              <w:t xml:space="preserve">&lt;=516 cores, &lt;=84 </w:t>
            </w:r>
            <w:proofErr w:type="spellStart"/>
            <w:r w:rsidRPr="00B71376">
              <w:rPr>
                <w:color w:val="76923C" w:themeColor="accent3" w:themeShade="BF"/>
              </w:rPr>
              <w:t>hrs</w:t>
            </w:r>
            <w:proofErr w:type="spellEnd"/>
          </w:p>
          <w:p w14:paraId="5CDBBF2A" w14:textId="54245B38" w:rsidR="003A21F0" w:rsidRPr="00B71376" w:rsidRDefault="003A21F0" w:rsidP="00227453">
            <w:pPr>
              <w:rPr>
                <w:color w:val="76923C" w:themeColor="accent3" w:themeShade="BF"/>
              </w:rPr>
            </w:pPr>
            <w:proofErr w:type="spellStart"/>
            <w:r w:rsidRPr="00B71376">
              <w:rPr>
                <w:color w:val="76923C" w:themeColor="accent3" w:themeShade="BF"/>
              </w:rPr>
              <w:t>mpiexec</w:t>
            </w:r>
            <w:proofErr w:type="spellEnd"/>
            <w:r w:rsidRPr="00B71376">
              <w:rPr>
                <w:color w:val="76923C" w:themeColor="accent3" w:themeShade="BF"/>
              </w:rPr>
              <w:t xml:space="preserve">, </w:t>
            </w:r>
            <w:proofErr w:type="spellStart"/>
            <w:r w:rsidRPr="00B71376">
              <w:rPr>
                <w:color w:val="76923C" w:themeColor="accent3" w:themeShade="BF"/>
              </w:rPr>
              <w:t>qsub</w:t>
            </w:r>
            <w:proofErr w:type="spellEnd"/>
          </w:p>
        </w:tc>
        <w:tc>
          <w:tcPr>
            <w:tcW w:w="2835" w:type="dxa"/>
          </w:tcPr>
          <w:p w14:paraId="05F30B70" w14:textId="77777777" w:rsidR="006527DA" w:rsidRPr="00B71376" w:rsidRDefault="003A21F0" w:rsidP="00227453">
            <w:pPr>
              <w:rPr>
                <w:color w:val="76923C" w:themeColor="accent3" w:themeShade="BF"/>
              </w:rPr>
            </w:pPr>
            <w:r w:rsidRPr="00B71376">
              <w:rPr>
                <w:color w:val="76923C" w:themeColor="accent3" w:themeShade="BF"/>
              </w:rPr>
              <w:t xml:space="preserve">&lt;=512 nodes, &lt;=48 </w:t>
            </w:r>
            <w:proofErr w:type="spellStart"/>
            <w:r w:rsidRPr="00B71376">
              <w:rPr>
                <w:color w:val="76923C" w:themeColor="accent3" w:themeShade="BF"/>
              </w:rPr>
              <w:t>hrs</w:t>
            </w:r>
            <w:proofErr w:type="spellEnd"/>
          </w:p>
          <w:p w14:paraId="7541A431" w14:textId="27D2CD06" w:rsidR="003A21F0" w:rsidRPr="00B71376" w:rsidRDefault="003A21F0" w:rsidP="00227453">
            <w:pPr>
              <w:rPr>
                <w:color w:val="76923C" w:themeColor="accent3" w:themeShade="BF"/>
              </w:rPr>
            </w:pPr>
            <w:proofErr w:type="spellStart"/>
            <w:r w:rsidRPr="00B71376">
              <w:rPr>
                <w:color w:val="76923C" w:themeColor="accent3" w:themeShade="BF"/>
              </w:rPr>
              <w:t>mpiexec</w:t>
            </w:r>
            <w:proofErr w:type="spellEnd"/>
            <w:r w:rsidRPr="00B71376">
              <w:rPr>
                <w:color w:val="76923C" w:themeColor="accent3" w:themeShade="BF"/>
              </w:rPr>
              <w:t xml:space="preserve">, </w:t>
            </w:r>
            <w:proofErr w:type="spellStart"/>
            <w:r w:rsidRPr="00B71376">
              <w:rPr>
                <w:color w:val="76923C" w:themeColor="accent3" w:themeShade="BF"/>
              </w:rPr>
              <w:t>llsubmit</w:t>
            </w:r>
            <w:proofErr w:type="spellEnd"/>
          </w:p>
        </w:tc>
        <w:tc>
          <w:tcPr>
            <w:tcW w:w="2738" w:type="dxa"/>
          </w:tcPr>
          <w:p w14:paraId="09874988" w14:textId="77777777" w:rsidR="006527DA" w:rsidRPr="00B71376" w:rsidRDefault="003A21F0" w:rsidP="00227453">
            <w:pPr>
              <w:rPr>
                <w:color w:val="76923C" w:themeColor="accent3" w:themeShade="BF"/>
              </w:rPr>
            </w:pPr>
            <w:r w:rsidRPr="00B71376">
              <w:rPr>
                <w:color w:val="76923C" w:themeColor="accent3" w:themeShade="BF"/>
              </w:rPr>
              <w:t xml:space="preserve">128-2048 nodes, &lt;= 24 </w:t>
            </w:r>
            <w:proofErr w:type="spellStart"/>
            <w:r w:rsidRPr="00B71376">
              <w:rPr>
                <w:color w:val="76923C" w:themeColor="accent3" w:themeShade="BF"/>
              </w:rPr>
              <w:t>hrs</w:t>
            </w:r>
            <w:proofErr w:type="spellEnd"/>
          </w:p>
          <w:p w14:paraId="7244E841" w14:textId="62DF4DCE" w:rsidR="003A21F0" w:rsidRPr="00B71376" w:rsidRDefault="003A21F0" w:rsidP="00227453">
            <w:pPr>
              <w:rPr>
                <w:color w:val="76923C" w:themeColor="accent3" w:themeShade="BF"/>
              </w:rPr>
            </w:pPr>
            <w:proofErr w:type="spellStart"/>
            <w:r w:rsidRPr="00B71376">
              <w:rPr>
                <w:color w:val="76923C" w:themeColor="accent3" w:themeShade="BF"/>
              </w:rPr>
              <w:t>runjob</w:t>
            </w:r>
            <w:proofErr w:type="spellEnd"/>
            <w:r w:rsidRPr="00B71376">
              <w:rPr>
                <w:color w:val="76923C" w:themeColor="accent3" w:themeShade="BF"/>
              </w:rPr>
              <w:t xml:space="preserve">, </w:t>
            </w:r>
            <w:proofErr w:type="spellStart"/>
            <w:r w:rsidRPr="00B71376">
              <w:rPr>
                <w:color w:val="76923C" w:themeColor="accent3" w:themeShade="BF"/>
              </w:rPr>
              <w:t>llsubmit</w:t>
            </w:r>
            <w:proofErr w:type="spellEnd"/>
            <w:r w:rsidRPr="00B71376">
              <w:rPr>
                <w:color w:val="76923C" w:themeColor="accent3" w:themeShade="BF"/>
              </w:rPr>
              <w:t xml:space="preserve">, --exe </w:t>
            </w:r>
            <w:proofErr w:type="spellStart"/>
            <w:r w:rsidRPr="00B71376">
              <w:rPr>
                <w:color w:val="76923C" w:themeColor="accent3" w:themeShade="BF"/>
              </w:rPr>
              <w:t>a.out</w:t>
            </w:r>
            <w:proofErr w:type="spellEnd"/>
          </w:p>
        </w:tc>
      </w:tr>
      <w:tr w:rsidR="000B5BCD" w14:paraId="03F55E12" w14:textId="77777777" w:rsidTr="000B5BCD">
        <w:tc>
          <w:tcPr>
            <w:tcW w:w="1668" w:type="dxa"/>
          </w:tcPr>
          <w:p w14:paraId="002FC813" w14:textId="261C9444" w:rsidR="006527DA" w:rsidRPr="006527DA" w:rsidRDefault="006527DA" w:rsidP="00227453">
            <w:pPr>
              <w:rPr>
                <w:b/>
              </w:rPr>
            </w:pPr>
            <w:proofErr w:type="spellStart"/>
            <w:r w:rsidRPr="006527DA">
              <w:rPr>
                <w:b/>
              </w:rPr>
              <w:t>OpenMP</w:t>
            </w:r>
            <w:proofErr w:type="spellEnd"/>
            <w:r w:rsidRPr="006527DA">
              <w:rPr>
                <w:b/>
              </w:rPr>
              <w:t xml:space="preserve"> jobs</w:t>
            </w:r>
          </w:p>
        </w:tc>
        <w:tc>
          <w:tcPr>
            <w:tcW w:w="1275" w:type="dxa"/>
          </w:tcPr>
          <w:p w14:paraId="441B3F3E" w14:textId="4238E8B8" w:rsidR="006527DA" w:rsidRPr="00B71376" w:rsidRDefault="00FB732C" w:rsidP="00227453">
            <w:pPr>
              <w:rPr>
                <w:color w:val="76923C" w:themeColor="accent3" w:themeShade="BF"/>
              </w:rPr>
            </w:pPr>
            <w:r w:rsidRPr="00B71376">
              <w:rPr>
                <w:color w:val="76923C" w:themeColor="accent3" w:themeShade="BF"/>
              </w:rPr>
              <w:t>./</w:t>
            </w:r>
            <w:proofErr w:type="spellStart"/>
            <w:r w:rsidRPr="00B71376">
              <w:rPr>
                <w:color w:val="76923C" w:themeColor="accent3" w:themeShade="BF"/>
              </w:rPr>
              <w:t>a.out</w:t>
            </w:r>
            <w:proofErr w:type="spellEnd"/>
          </w:p>
        </w:tc>
        <w:tc>
          <w:tcPr>
            <w:tcW w:w="2835" w:type="dxa"/>
          </w:tcPr>
          <w:p w14:paraId="64560C28" w14:textId="1494DB13" w:rsidR="006527DA" w:rsidRPr="00B71376" w:rsidRDefault="00FB732C" w:rsidP="00227453">
            <w:pPr>
              <w:rPr>
                <w:color w:val="76923C" w:themeColor="accent3" w:themeShade="BF"/>
              </w:rPr>
            </w:pPr>
            <w:r w:rsidRPr="00B71376">
              <w:rPr>
                <w:color w:val="76923C" w:themeColor="accent3" w:themeShade="BF"/>
              </w:rPr>
              <w:t>./</w:t>
            </w:r>
            <w:proofErr w:type="spellStart"/>
            <w:r w:rsidRPr="00B71376">
              <w:rPr>
                <w:color w:val="76923C" w:themeColor="accent3" w:themeShade="BF"/>
              </w:rPr>
              <w:t>a.out</w:t>
            </w:r>
            <w:proofErr w:type="spellEnd"/>
          </w:p>
        </w:tc>
        <w:tc>
          <w:tcPr>
            <w:tcW w:w="2738" w:type="dxa"/>
          </w:tcPr>
          <w:p w14:paraId="541D5291" w14:textId="14E6F56F" w:rsidR="006527DA" w:rsidRDefault="00FB732C" w:rsidP="00227453">
            <w:r>
              <w:t>Probably not advisable (waste of resources)</w:t>
            </w:r>
          </w:p>
        </w:tc>
      </w:tr>
      <w:tr w:rsidR="000B5BCD" w14:paraId="36863DA9" w14:textId="77777777" w:rsidTr="000B5BCD">
        <w:tc>
          <w:tcPr>
            <w:tcW w:w="1668" w:type="dxa"/>
          </w:tcPr>
          <w:p w14:paraId="77268066" w14:textId="52E451A5" w:rsidR="006527DA" w:rsidRPr="006527DA" w:rsidRDefault="006527DA" w:rsidP="00227453">
            <w:pPr>
              <w:rPr>
                <w:b/>
              </w:rPr>
            </w:pPr>
            <w:r w:rsidRPr="006527DA">
              <w:rPr>
                <w:b/>
              </w:rPr>
              <w:t>Hybrid jobs</w:t>
            </w:r>
          </w:p>
        </w:tc>
        <w:tc>
          <w:tcPr>
            <w:tcW w:w="1275" w:type="dxa"/>
          </w:tcPr>
          <w:p w14:paraId="7B6260C3" w14:textId="168BB2E8" w:rsidR="006527DA" w:rsidRPr="00B71376" w:rsidRDefault="00D8249B" w:rsidP="00227453">
            <w:pPr>
              <w:rPr>
                <w:color w:val="76923C" w:themeColor="accent3" w:themeShade="BF"/>
              </w:rPr>
            </w:pPr>
            <w:proofErr w:type="spellStart"/>
            <w:r>
              <w:rPr>
                <w:color w:val="76923C" w:themeColor="accent3" w:themeShade="BF"/>
              </w:rPr>
              <w:t>m</w:t>
            </w:r>
            <w:r w:rsidR="00FB732C" w:rsidRPr="00B71376">
              <w:rPr>
                <w:color w:val="76923C" w:themeColor="accent3" w:themeShade="BF"/>
              </w:rPr>
              <w:t>piexec</w:t>
            </w:r>
            <w:proofErr w:type="spellEnd"/>
          </w:p>
          <w:p w14:paraId="1B18BB2C" w14:textId="447FF507" w:rsidR="00FB732C" w:rsidRPr="00B71376" w:rsidRDefault="00FB732C" w:rsidP="00227453">
            <w:pPr>
              <w:rPr>
                <w:color w:val="76923C" w:themeColor="accent3" w:themeShade="BF"/>
              </w:rPr>
            </w:pPr>
            <w:r w:rsidRPr="00B71376">
              <w:rPr>
                <w:color w:val="76923C" w:themeColor="accent3" w:themeShade="BF"/>
              </w:rPr>
              <w:t>-</w:t>
            </w:r>
            <w:proofErr w:type="spellStart"/>
            <w:r w:rsidRPr="00B71376">
              <w:rPr>
                <w:color w:val="76923C" w:themeColor="accent3" w:themeShade="BF"/>
              </w:rPr>
              <w:t>npernode</w:t>
            </w:r>
            <w:proofErr w:type="spellEnd"/>
          </w:p>
        </w:tc>
        <w:tc>
          <w:tcPr>
            <w:tcW w:w="2835" w:type="dxa"/>
          </w:tcPr>
          <w:p w14:paraId="17A376B6" w14:textId="5739ADEA" w:rsidR="006527DA" w:rsidRPr="00B71376" w:rsidRDefault="00D77AFD" w:rsidP="00227453">
            <w:pPr>
              <w:rPr>
                <w:color w:val="76923C" w:themeColor="accent3" w:themeShade="BF"/>
              </w:rPr>
            </w:pPr>
            <w:proofErr w:type="spellStart"/>
            <w:r>
              <w:rPr>
                <w:color w:val="76923C" w:themeColor="accent3" w:themeShade="BF"/>
              </w:rPr>
              <w:t>m</w:t>
            </w:r>
            <w:r w:rsidR="00FB732C" w:rsidRPr="00B71376">
              <w:rPr>
                <w:color w:val="76923C" w:themeColor="accent3" w:themeShade="BF"/>
              </w:rPr>
              <w:t>piexec</w:t>
            </w:r>
            <w:proofErr w:type="spellEnd"/>
            <w:r w:rsidR="00FB732C" w:rsidRPr="00B71376">
              <w:rPr>
                <w:color w:val="76923C" w:themeColor="accent3" w:themeShade="BF"/>
              </w:rPr>
              <w:t>, export MP_TASK_AFFINITY=core:$OMP_NUM_THREADS</w:t>
            </w:r>
          </w:p>
          <w:p w14:paraId="1ED1530A" w14:textId="404D23B7" w:rsidR="00FB732C" w:rsidRPr="00B71376" w:rsidRDefault="00FB732C" w:rsidP="00227453">
            <w:pPr>
              <w:rPr>
                <w:color w:val="76923C" w:themeColor="accent3" w:themeShade="BF"/>
              </w:rPr>
            </w:pPr>
            <w:r w:rsidRPr="00B71376">
              <w:rPr>
                <w:color w:val="76923C" w:themeColor="accent3" w:themeShade="BF"/>
              </w:rPr>
              <w:t>export MPSINGLE_THREAD=no</w:t>
            </w:r>
          </w:p>
        </w:tc>
        <w:tc>
          <w:tcPr>
            <w:tcW w:w="2738" w:type="dxa"/>
          </w:tcPr>
          <w:p w14:paraId="6A600BC7" w14:textId="3CB7C8FA" w:rsidR="006527DA" w:rsidRPr="00B71376" w:rsidRDefault="00D77AFD" w:rsidP="00227453">
            <w:pPr>
              <w:rPr>
                <w:color w:val="76923C" w:themeColor="accent3" w:themeShade="BF"/>
              </w:rPr>
            </w:pPr>
            <w:proofErr w:type="spellStart"/>
            <w:r>
              <w:rPr>
                <w:color w:val="76923C" w:themeColor="accent3" w:themeShade="BF"/>
              </w:rPr>
              <w:t>r</w:t>
            </w:r>
            <w:r w:rsidR="00FB732C" w:rsidRPr="00B71376">
              <w:rPr>
                <w:color w:val="76923C" w:themeColor="accent3" w:themeShade="BF"/>
              </w:rPr>
              <w:t>unjob</w:t>
            </w:r>
            <w:proofErr w:type="spellEnd"/>
            <w:r w:rsidR="00FB732C" w:rsidRPr="00B71376">
              <w:rPr>
                <w:color w:val="76923C" w:themeColor="accent3" w:themeShade="BF"/>
              </w:rPr>
              <w:t>,</w:t>
            </w:r>
          </w:p>
          <w:p w14:paraId="5F6B681E" w14:textId="09B53F80" w:rsidR="00FB732C" w:rsidRPr="00B71376" w:rsidRDefault="00FB732C" w:rsidP="00227453">
            <w:pPr>
              <w:rPr>
                <w:color w:val="76923C" w:themeColor="accent3" w:themeShade="BF"/>
              </w:rPr>
            </w:pPr>
            <w:r w:rsidRPr="00B71376">
              <w:rPr>
                <w:color w:val="76923C" w:themeColor="accent3" w:themeShade="BF"/>
              </w:rPr>
              <w:t>--</w:t>
            </w:r>
            <w:proofErr w:type="spellStart"/>
            <w:r w:rsidRPr="00B71376">
              <w:rPr>
                <w:color w:val="76923C" w:themeColor="accent3" w:themeShade="BF"/>
              </w:rPr>
              <w:t>exp-env</w:t>
            </w:r>
            <w:proofErr w:type="spellEnd"/>
            <w:r w:rsidRPr="00B71376">
              <w:rPr>
                <w:color w:val="76923C" w:themeColor="accent3" w:themeShade="BF"/>
              </w:rPr>
              <w:t xml:space="preserve"> OMP_NUM_THREADS --exe </w:t>
            </w:r>
            <w:proofErr w:type="spellStart"/>
            <w:r w:rsidRPr="00B71376">
              <w:rPr>
                <w:color w:val="76923C" w:themeColor="accent3" w:themeShade="BF"/>
              </w:rPr>
              <w:t>a.out</w:t>
            </w:r>
            <w:proofErr w:type="spellEnd"/>
          </w:p>
        </w:tc>
      </w:tr>
    </w:tbl>
    <w:p w14:paraId="65C7F0D9" w14:textId="4B58CCAB" w:rsidR="00200D1B" w:rsidRDefault="00200D1B" w:rsidP="00200D1B">
      <w:pPr>
        <w:pStyle w:val="Caption"/>
        <w:keepNext/>
      </w:pPr>
      <w:bookmarkStart w:id="1" w:name="_Ref233859685"/>
      <w:r>
        <w:lastRenderedPageBreak/>
        <w:t xml:space="preserve">Table </w:t>
      </w:r>
      <w:fldSimple w:instr=" SEQ Table \* ARABIC ">
        <w:r w:rsidR="004831AA">
          <w:rPr>
            <w:noProof/>
          </w:rPr>
          <w:t>1</w:t>
        </w:r>
      </w:fldSimple>
      <w:bookmarkEnd w:id="1"/>
      <w:r>
        <w:t xml:space="preserve">: Three PRACE architectures and their special features regarding serial, MPI, </w:t>
      </w:r>
      <w:proofErr w:type="spellStart"/>
      <w:r>
        <w:t>OpenMP</w:t>
      </w:r>
      <w:proofErr w:type="spellEnd"/>
      <w:r>
        <w:t>-and hybrid jobs.</w:t>
      </w:r>
    </w:p>
    <w:p w14:paraId="6D09EEA0" w14:textId="1D83306F" w:rsidR="00E41B06" w:rsidRDefault="00CA2EF4" w:rsidP="00E41B06">
      <w:r>
        <w:t xml:space="preserve">For the reasons listed in </w:t>
      </w:r>
      <w:r>
        <w:fldChar w:fldCharType="begin"/>
      </w:r>
      <w:r>
        <w:instrText xml:space="preserve"> REF _Ref233859685 \h </w:instrText>
      </w:r>
      <w:r>
        <w:fldChar w:fldCharType="separate"/>
      </w:r>
      <w:r w:rsidR="004831AA">
        <w:t xml:space="preserve">Table </w:t>
      </w:r>
      <w:r w:rsidR="004831AA">
        <w:rPr>
          <w:noProof/>
        </w:rPr>
        <w:t>1</w:t>
      </w:r>
      <w:r>
        <w:fldChar w:fldCharType="end"/>
      </w:r>
      <w:r>
        <w:t xml:space="preserve">, serial batch jobs on Stokes, </w:t>
      </w:r>
      <w:proofErr w:type="spellStart"/>
      <w:r>
        <w:t>SuperMUC</w:t>
      </w:r>
      <w:proofErr w:type="spellEnd"/>
      <w:r>
        <w:t xml:space="preserve"> and FERMI were</w:t>
      </w:r>
      <w:r w:rsidR="00524D84">
        <w:t xml:space="preserve"> set to ‘no’.</w:t>
      </w:r>
    </w:p>
    <w:p w14:paraId="311463BE" w14:textId="297A893B" w:rsidR="00E41B06" w:rsidRDefault="00E41B06" w:rsidP="0082707E">
      <w:pPr>
        <w:pStyle w:val="Heading1"/>
        <w:numPr>
          <w:ilvl w:val="0"/>
          <w:numId w:val="2"/>
        </w:numPr>
      </w:pPr>
      <w:r>
        <w:t>Updating of the documentation</w:t>
      </w:r>
    </w:p>
    <w:p w14:paraId="5CEF65A3" w14:textId="671B09CF" w:rsidR="00E41B06" w:rsidRDefault="00E41B06" w:rsidP="00E41B06">
      <w:r>
        <w:t>Both the user guide and the admin guide have been extended and updated.</w:t>
      </w:r>
    </w:p>
    <w:p w14:paraId="210B7B11" w14:textId="77777777" w:rsidR="005A7105" w:rsidRDefault="005A7105" w:rsidP="00E41B06"/>
    <w:p w14:paraId="0CC2D538" w14:textId="6BD3B1F1" w:rsidR="00E41B06" w:rsidRDefault="007A32BB" w:rsidP="00E41B06">
      <w:r>
        <w:t>The admin guide now describes all configuration files, i.e. the ‘resource’-, the ‘batch’-, the ‘global’- and the ‘codes’-file. It lists and describes all sections and options required for each of them.</w:t>
      </w:r>
    </w:p>
    <w:p w14:paraId="335E5673" w14:textId="5905AF6A" w:rsidR="005A7105" w:rsidRDefault="00175E15" w:rsidP="00E41B06">
      <w:r>
        <w:t xml:space="preserve"> </w:t>
      </w:r>
    </w:p>
    <w:p w14:paraId="452742D5" w14:textId="2174421C" w:rsidR="005A7105" w:rsidRDefault="005A7105" w:rsidP="00E41B06">
      <w:r>
        <w:t xml:space="preserve">The user guide </w:t>
      </w:r>
      <w:r w:rsidR="00175E15">
        <w:t xml:space="preserve">includes examples for </w:t>
      </w:r>
      <w:proofErr w:type="gramStart"/>
      <w:r w:rsidR="00175E15">
        <w:t>serial</w:t>
      </w:r>
      <w:r w:rsidR="00E223C8">
        <w:t>,</w:t>
      </w:r>
      <w:proofErr w:type="gramEnd"/>
      <w:r w:rsidR="00E223C8">
        <w:t xml:space="preserve"> MPI</w:t>
      </w:r>
      <w:r w:rsidR="00175E15">
        <w:t xml:space="preserve">, </w:t>
      </w:r>
      <w:proofErr w:type="spellStart"/>
      <w:r w:rsidR="00175E15">
        <w:t>OpenMP</w:t>
      </w:r>
      <w:proofErr w:type="spellEnd"/>
      <w:r w:rsidR="00175E15">
        <w:t xml:space="preserve"> and hybrid job scripts</w:t>
      </w:r>
      <w:r w:rsidR="00123DE4">
        <w:t xml:space="preserve"> as well as specific simulation codes</w:t>
      </w:r>
      <w:r w:rsidR="00347E41">
        <w:t xml:space="preserve"> (CP2K)</w:t>
      </w:r>
      <w:r w:rsidR="00175E15">
        <w:t>.</w:t>
      </w:r>
      <w:r w:rsidR="00E223C8">
        <w:t xml:space="preserve"> Job scripts generated on a variety of architectures and for a variety of options</w:t>
      </w:r>
      <w:proofErr w:type="gramStart"/>
      <w:r w:rsidR="00E223C8">
        <w:t xml:space="preserve">, </w:t>
      </w:r>
      <w:r w:rsidR="00193CC9">
        <w:t xml:space="preserve"> which</w:t>
      </w:r>
      <w:proofErr w:type="gramEnd"/>
      <w:r w:rsidR="00193CC9">
        <w:t xml:space="preserve"> </w:t>
      </w:r>
      <w:r w:rsidR="00E223C8">
        <w:t>the user can specify when generating a batch script , are shown.</w:t>
      </w:r>
    </w:p>
    <w:p w14:paraId="0D281030" w14:textId="1ECFCF53" w:rsidR="0035042B" w:rsidRDefault="0035042B" w:rsidP="0082707E">
      <w:pPr>
        <w:pStyle w:val="Heading1"/>
        <w:numPr>
          <w:ilvl w:val="0"/>
          <w:numId w:val="2"/>
        </w:numPr>
      </w:pPr>
      <w:bookmarkStart w:id="2" w:name="_Ref233859818"/>
      <w:r>
        <w:t>Simple test code</w:t>
      </w:r>
      <w:bookmarkEnd w:id="2"/>
    </w:p>
    <w:p w14:paraId="25516D09" w14:textId="43E765A9" w:rsidR="0035042B" w:rsidRDefault="00FE0285" w:rsidP="0035042B">
      <w:r>
        <w:t>The ‘Evaluation on ISTP’ on the PRACE Wiki was extended.</w:t>
      </w:r>
    </w:p>
    <w:p w14:paraId="6049E2C6" w14:textId="226626B3" w:rsidR="00026945" w:rsidRDefault="00026945" w:rsidP="00227453">
      <w:r>
        <w:t>Simple ‘Hello-Wo</w:t>
      </w:r>
      <w:r w:rsidR="0033765A">
        <w:t xml:space="preserve">rld’-test codes are </w:t>
      </w:r>
      <w:r w:rsidR="00FE0285">
        <w:t xml:space="preserve">now </w:t>
      </w:r>
      <w:r w:rsidR="0033765A">
        <w:t xml:space="preserve">available from </w:t>
      </w:r>
      <w:r w:rsidR="00FE0285">
        <w:t xml:space="preserve">there </w:t>
      </w:r>
      <w:r w:rsidR="0033765A">
        <w:fldChar w:fldCharType="begin"/>
      </w:r>
      <w:r w:rsidR="0033765A">
        <w:instrText xml:space="preserve"> REF _Ref233865094 \n \h </w:instrText>
      </w:r>
      <w:r w:rsidR="0033765A">
        <w:fldChar w:fldCharType="separate"/>
      </w:r>
      <w:r w:rsidR="004831AA">
        <w:t>[6]</w:t>
      </w:r>
      <w:r w:rsidR="0033765A">
        <w:fldChar w:fldCharType="end"/>
      </w:r>
      <w:r w:rsidR="0033765A">
        <w:t xml:space="preserve"> </w:t>
      </w:r>
      <w:r>
        <w:t xml:space="preserve">for MPI, </w:t>
      </w:r>
      <w:proofErr w:type="spellStart"/>
      <w:r>
        <w:t>OpenMP</w:t>
      </w:r>
      <w:proofErr w:type="spellEnd"/>
      <w:r>
        <w:t xml:space="preserve"> and hybrid code.  Examples are provided for generating a suitable batch script on </w:t>
      </w:r>
      <w:proofErr w:type="spellStart"/>
      <w:r>
        <w:t>HECToR</w:t>
      </w:r>
      <w:proofErr w:type="spellEnd"/>
      <w:r>
        <w:t>.  The resulting batch script is also shown.</w:t>
      </w:r>
    </w:p>
    <w:p w14:paraId="0D70AEA8" w14:textId="61C18559" w:rsidR="00026945" w:rsidRDefault="00040D17" w:rsidP="0082707E">
      <w:pPr>
        <w:pStyle w:val="Heading1"/>
        <w:numPr>
          <w:ilvl w:val="0"/>
          <w:numId w:val="2"/>
        </w:numPr>
      </w:pPr>
      <w:r>
        <w:t>Extensions to the original bolt code</w:t>
      </w:r>
    </w:p>
    <w:p w14:paraId="69DEB4F0" w14:textId="45672886" w:rsidR="00E9071F" w:rsidRPr="00E9071F" w:rsidRDefault="00E9071F" w:rsidP="00E9071F">
      <w:r>
        <w:t xml:space="preserve">The added extensions described in the following, allow for more machine-tailored specifications and flexibility in generating a batch script. The added exception tests should allow for cleaner and easier-to-understand and repair error messages.  </w:t>
      </w:r>
    </w:p>
    <w:p w14:paraId="449DE81F" w14:textId="15C27F89" w:rsidR="00BD1E90" w:rsidRPr="00BD1E90" w:rsidRDefault="00BD1E90" w:rsidP="00BD1E90">
      <w:pPr>
        <w:pStyle w:val="Heading2"/>
      </w:pPr>
      <w:r>
        <w:t>Try/Catch clauses</w:t>
      </w:r>
      <w:r>
        <w:tab/>
      </w:r>
    </w:p>
    <w:p w14:paraId="1E59D2CB" w14:textId="7EE6B16E" w:rsidR="001701E0" w:rsidRDefault="001701E0" w:rsidP="00BD1E90">
      <w:pPr>
        <w:pStyle w:val="ListParagraph"/>
        <w:ind w:left="1080"/>
      </w:pPr>
      <w:r>
        <w:t xml:space="preserve">We introduced try/catch clauses in </w:t>
      </w:r>
      <w:r w:rsidR="00C263DF">
        <w:t>‘</w:t>
      </w:r>
      <w:r>
        <w:t>/modules/resource.py</w:t>
      </w:r>
      <w:r w:rsidR="00C263DF">
        <w:t>’</w:t>
      </w:r>
      <w:r>
        <w:t xml:space="preserve"> and </w:t>
      </w:r>
      <w:r w:rsidR="00C263DF">
        <w:t>‘</w:t>
      </w:r>
      <w:r>
        <w:t>/modules/batch.py</w:t>
      </w:r>
      <w:r w:rsidR="00C263DF">
        <w:t>’</w:t>
      </w:r>
      <w:r>
        <w:t xml:space="preserve"> to ensure that all data read in from the </w:t>
      </w:r>
      <w:r w:rsidR="00C263DF">
        <w:t>‘/</w:t>
      </w:r>
      <w:r>
        <w:t>configuration/resources/*</w:t>
      </w:r>
      <w:proofErr w:type="gramStart"/>
      <w:r>
        <w:t>.resource</w:t>
      </w:r>
      <w:r w:rsidR="00C263DF">
        <w:t>’</w:t>
      </w:r>
      <w:proofErr w:type="gramEnd"/>
      <w:r>
        <w:t xml:space="preserve">-and </w:t>
      </w:r>
      <w:r w:rsidR="00C263DF">
        <w:t>‘</w:t>
      </w:r>
      <w:r>
        <w:t>/configuration/batch/*.batch</w:t>
      </w:r>
      <w:r w:rsidR="00C263DF">
        <w:t>’</w:t>
      </w:r>
      <w:r>
        <w:t xml:space="preserve">-files regarding the sections and options </w:t>
      </w:r>
      <w:r w:rsidR="00B661AF">
        <w:t xml:space="preserve">and a value (if required) </w:t>
      </w:r>
      <w:r w:rsidR="002C7D7E">
        <w:t>are</w:t>
      </w:r>
      <w:r>
        <w:t xml:space="preserve"> both correct and complete. So</w:t>
      </w:r>
      <w:r w:rsidR="00B661AF">
        <w:t>,</w:t>
      </w:r>
      <w:r>
        <w:t xml:space="preserve"> if a user changes an existing file incorrectly (regarding the file syntax and necessary entries, not the machine specifics) an error message will tell the user where what error occurs. The same applies for a user adding a new resource-or batch-file from scratch.</w:t>
      </w:r>
    </w:p>
    <w:p w14:paraId="4E207061" w14:textId="77777777" w:rsidR="00EC236F" w:rsidRDefault="00EC236F" w:rsidP="00BD1E90">
      <w:pPr>
        <w:pStyle w:val="ListParagraph"/>
        <w:ind w:left="1080"/>
      </w:pPr>
    </w:p>
    <w:p w14:paraId="4D841EFE" w14:textId="77777777" w:rsidR="00EC236F" w:rsidRDefault="00EC236F" w:rsidP="00EC236F">
      <w:pPr>
        <w:pStyle w:val="Heading2"/>
      </w:pPr>
      <w:proofErr w:type="spellStart"/>
      <w:r>
        <w:t>Unittests</w:t>
      </w:r>
      <w:proofErr w:type="spellEnd"/>
    </w:p>
    <w:p w14:paraId="52451031" w14:textId="574C32BC" w:rsidR="00EC236F" w:rsidRPr="00A04DFF" w:rsidRDefault="004D79AF" w:rsidP="00673C20">
      <w:pPr>
        <w:ind w:left="1080"/>
      </w:pPr>
      <w:r>
        <w:t>For t</w:t>
      </w:r>
      <w:r w:rsidR="00EC236F">
        <w:t xml:space="preserve">he </w:t>
      </w:r>
      <w:proofErr w:type="spellStart"/>
      <w:r w:rsidR="00EC236F">
        <w:t>unittests</w:t>
      </w:r>
      <w:proofErr w:type="spellEnd"/>
      <w:r w:rsidR="00AD1D83">
        <w:t>,</w:t>
      </w:r>
      <w:r w:rsidR="00EC236F">
        <w:t xml:space="preserve"> </w:t>
      </w:r>
      <w:r>
        <w:t>‘testDistribution.py’ was</w:t>
      </w:r>
      <w:r w:rsidR="00EC236F">
        <w:t xml:space="preserve"> updated to display the newly built-in features of the code correctly. </w:t>
      </w:r>
    </w:p>
    <w:p w14:paraId="4EBC4B9C" w14:textId="77777777" w:rsidR="00BD1E90" w:rsidRDefault="00BD1E90" w:rsidP="00BD1E90">
      <w:pPr>
        <w:pStyle w:val="ListParagraph"/>
        <w:ind w:left="1080"/>
      </w:pPr>
    </w:p>
    <w:p w14:paraId="4F4FC58A" w14:textId="259C3FEA" w:rsidR="004B6866" w:rsidRDefault="00BD1E90" w:rsidP="00BD1E90">
      <w:pPr>
        <w:pStyle w:val="Heading2"/>
      </w:pPr>
      <w:proofErr w:type="spellStart"/>
      <w:r>
        <w:lastRenderedPageBreak/>
        <w:t>Hyperthreading</w:t>
      </w:r>
      <w:proofErr w:type="spellEnd"/>
    </w:p>
    <w:p w14:paraId="56B2DC56" w14:textId="7CCF65AA" w:rsidR="000714A6" w:rsidRDefault="007F5E7E" w:rsidP="007F5E7E">
      <w:pPr>
        <w:ind w:left="1080"/>
      </w:pPr>
      <w:r>
        <w:t>Several architectu</w:t>
      </w:r>
      <w:r w:rsidR="000472C2">
        <w:t xml:space="preserve">res support </w:t>
      </w:r>
      <w:proofErr w:type="spellStart"/>
      <w:r w:rsidR="000472C2">
        <w:t>hyperthreading</w:t>
      </w:r>
      <w:proofErr w:type="spellEnd"/>
      <w:r w:rsidR="000472C2">
        <w:t>. In this case</w:t>
      </w:r>
      <w:r>
        <w:t xml:space="preserve"> the number of logical cores per node seen by the OS equals the number of physical cores multiplied by hardware threads per core. </w:t>
      </w:r>
      <w:r w:rsidR="008E77A6">
        <w:t>For example, on Stokes each physical core can appear as two logical cores. To account for this, ‘bolt’ will now choose the physical number of cores by default. But if a number of threads with</w:t>
      </w:r>
    </w:p>
    <w:p w14:paraId="0915D383" w14:textId="77777777" w:rsidR="000714A6" w:rsidRDefault="000714A6" w:rsidP="007F5E7E">
      <w:pPr>
        <w:ind w:left="1080"/>
      </w:pPr>
    </w:p>
    <w:p w14:paraId="255FEFEE" w14:textId="7A9C7AD8" w:rsidR="000714A6" w:rsidRDefault="008E77A6" w:rsidP="00726FFF">
      <w:pPr>
        <w:ind w:left="1080"/>
        <w:jc w:val="center"/>
      </w:pPr>
      <w:r>
        <w:t>‘number of physical cores’ &lt; number of threads asked for &lt;=</w:t>
      </w:r>
      <w:r w:rsidR="007F5E7E">
        <w:tab/>
      </w:r>
      <w:r>
        <w:t>number of logical cores’,</w:t>
      </w:r>
    </w:p>
    <w:p w14:paraId="286A00F0" w14:textId="77777777" w:rsidR="000714A6" w:rsidRDefault="000714A6" w:rsidP="007F5E7E">
      <w:pPr>
        <w:ind w:left="1080"/>
      </w:pPr>
    </w:p>
    <w:p w14:paraId="19D14B49" w14:textId="1F8086C4" w:rsidR="007F5E7E" w:rsidRDefault="008E77A6" w:rsidP="007F5E7E">
      <w:pPr>
        <w:ind w:left="1080"/>
      </w:pPr>
      <w:proofErr w:type="gramStart"/>
      <w:r>
        <w:t>is</w:t>
      </w:r>
      <w:proofErr w:type="gramEnd"/>
      <w:r>
        <w:t xml:space="preserve"> chosen by the user, this number will be </w:t>
      </w:r>
      <w:r w:rsidR="002766D6">
        <w:t>used (also see section</w:t>
      </w:r>
      <w:r w:rsidR="00E902C9">
        <w:t xml:space="preserve"> </w:t>
      </w:r>
      <w:r w:rsidR="00E902C9">
        <w:fldChar w:fldCharType="begin"/>
      </w:r>
      <w:r w:rsidR="00E902C9">
        <w:instrText xml:space="preserve"> REF _Ref233949937 \n \h </w:instrText>
      </w:r>
      <w:r w:rsidR="00E902C9">
        <w:fldChar w:fldCharType="separate"/>
      </w:r>
      <w:r w:rsidR="00E902C9">
        <w:t>1.1</w:t>
      </w:r>
      <w:r w:rsidR="00E902C9">
        <w:fldChar w:fldCharType="end"/>
      </w:r>
      <w:r w:rsidR="002766D6">
        <w:t>)</w:t>
      </w:r>
      <w:r w:rsidR="00AA2083">
        <w:t>.</w:t>
      </w:r>
    </w:p>
    <w:p w14:paraId="5C463AFB" w14:textId="246E35E3" w:rsidR="00950DCB" w:rsidRDefault="00950DCB" w:rsidP="00950DCB">
      <w:pPr>
        <w:pStyle w:val="Heading2"/>
      </w:pPr>
      <w:r>
        <w:t xml:space="preserve">Distinction between </w:t>
      </w:r>
      <w:r w:rsidR="00DA4A50">
        <w:t xml:space="preserve">various </w:t>
      </w:r>
      <w:r>
        <w:t>kinds of parallel jobs</w:t>
      </w:r>
    </w:p>
    <w:p w14:paraId="0DE56721" w14:textId="07CD1B0D" w:rsidR="00950DCB" w:rsidRPr="00950DCB" w:rsidRDefault="00950DCB" w:rsidP="006A0EF9">
      <w:pPr>
        <w:ind w:left="720"/>
      </w:pPr>
      <w:r>
        <w:t xml:space="preserve">The original section ‘parallel jobs’ </w:t>
      </w:r>
      <w:r w:rsidR="004E7EE5">
        <w:t xml:space="preserve">in ‘configuration/resources/*/resource’ </w:t>
      </w:r>
      <w:r>
        <w:t>was replaced by ‘general parallel jobs’, and the three further sections ‘distributed-</w:t>
      </w:r>
      <w:proofErr w:type="spellStart"/>
      <w:r>
        <w:t>mem</w:t>
      </w:r>
      <w:proofErr w:type="spellEnd"/>
      <w:r>
        <w:t xml:space="preserve"> jobs’, ‘shared-</w:t>
      </w:r>
      <w:proofErr w:type="spellStart"/>
      <w:r>
        <w:t>mem</w:t>
      </w:r>
      <w:proofErr w:type="spellEnd"/>
      <w:r>
        <w:t xml:space="preserve"> jobs’ and ‘hybrid jobs’ </w:t>
      </w:r>
      <w:r w:rsidR="006E315A">
        <w:t xml:space="preserve">were </w:t>
      </w:r>
      <w:r>
        <w:t xml:space="preserve">added. This allows </w:t>
      </w:r>
      <w:r w:rsidR="009B4908">
        <w:t>adding</w:t>
      </w:r>
      <w:r w:rsidR="00952B93">
        <w:t xml:space="preserve"> a</w:t>
      </w:r>
      <w:r>
        <w:t xml:space="preserve"> job launcher, </w:t>
      </w:r>
      <w:r w:rsidR="00475E3E">
        <w:t>a</w:t>
      </w:r>
      <w:r>
        <w:t xml:space="preserve">dditional job options, as well as script preamble and </w:t>
      </w:r>
      <w:proofErr w:type="spellStart"/>
      <w:r>
        <w:t>postamble</w:t>
      </w:r>
      <w:proofErr w:type="spellEnd"/>
      <w:r>
        <w:t xml:space="preserve"> commands specific to the kind of parallel job required</w:t>
      </w:r>
      <w:r w:rsidR="009B4908">
        <w:t>, as they often differ</w:t>
      </w:r>
      <w:r w:rsidR="00475E3E">
        <w:t xml:space="preserve"> for MPI and </w:t>
      </w:r>
      <w:proofErr w:type="spellStart"/>
      <w:r w:rsidR="00475E3E">
        <w:t>OpenMP</w:t>
      </w:r>
      <w:proofErr w:type="spellEnd"/>
      <w:r w:rsidR="00475E3E">
        <w:t xml:space="preserve"> code</w:t>
      </w:r>
      <w:r>
        <w:t xml:space="preserve">. </w:t>
      </w:r>
      <w:r w:rsidR="008E4A18">
        <w:t xml:space="preserve"> The option ‘executable job options’ was added to account </w:t>
      </w:r>
      <w:r w:rsidR="001D66FC">
        <w:t>for example</w:t>
      </w:r>
      <w:r w:rsidR="000E0EBE">
        <w:t xml:space="preserve"> for the ‘—exe’ argument of the job launcher ‘</w:t>
      </w:r>
      <w:proofErr w:type="spellStart"/>
      <w:r w:rsidR="000E0EBE">
        <w:t>runjob</w:t>
      </w:r>
      <w:proofErr w:type="spellEnd"/>
      <w:r w:rsidR="000E0EBE">
        <w:t>’ on FERMI.</w:t>
      </w:r>
    </w:p>
    <w:p w14:paraId="48EBD182" w14:textId="729C5353" w:rsidR="007F5E7E" w:rsidRDefault="0044763A" w:rsidP="0044763A">
      <w:pPr>
        <w:pStyle w:val="Heading2"/>
      </w:pPr>
      <w:bookmarkStart w:id="3" w:name="_Ref233862162"/>
      <w:r>
        <w:t>Serial job launcher</w:t>
      </w:r>
      <w:bookmarkEnd w:id="3"/>
    </w:p>
    <w:p w14:paraId="5ACA7DFA" w14:textId="6C4C97D8" w:rsidR="0044763A" w:rsidRDefault="0044763A" w:rsidP="003666CF">
      <w:pPr>
        <w:ind w:left="720"/>
      </w:pPr>
      <w:r>
        <w:t>To cover the possibility that a serial batch job requires</w:t>
      </w:r>
      <w:r w:rsidR="00CF77B1">
        <w:t xml:space="preserve"> a job launcher, the </w:t>
      </w:r>
      <w:r>
        <w:t xml:space="preserve">option </w:t>
      </w:r>
      <w:r w:rsidR="00CF77B1">
        <w:t xml:space="preserve">‘serial job launcher’ </w:t>
      </w:r>
      <w:r>
        <w:t xml:space="preserve">was added (see section </w:t>
      </w:r>
      <w:r>
        <w:fldChar w:fldCharType="begin"/>
      </w:r>
      <w:r>
        <w:instrText xml:space="preserve"> REF _Ref233862172 \r \h </w:instrText>
      </w:r>
      <w:r>
        <w:fldChar w:fldCharType="separate"/>
      </w:r>
      <w:r w:rsidR="004831AA">
        <w:t>1.3</w:t>
      </w:r>
      <w:r>
        <w:fldChar w:fldCharType="end"/>
      </w:r>
      <w:r>
        <w:t>)</w:t>
      </w:r>
      <w:r w:rsidR="00CF77B1">
        <w:t xml:space="preserve">. For example, this is </w:t>
      </w:r>
      <w:r w:rsidR="00EC236F">
        <w:t>required for a simple (non-hybrid MPI/GPU) GPU</w:t>
      </w:r>
      <w:r w:rsidR="00F41B35">
        <w:t xml:space="preserve"> job</w:t>
      </w:r>
      <w:r w:rsidR="00C47300">
        <w:t xml:space="preserve"> on Curie </w:t>
      </w:r>
      <w:r w:rsidR="00F41B35">
        <w:t xml:space="preserve">(see </w:t>
      </w:r>
      <w:r w:rsidR="007F7BD8">
        <w:fldChar w:fldCharType="begin"/>
      </w:r>
      <w:r w:rsidR="007F7BD8">
        <w:instrText xml:space="preserve"> REF _Ref233864651 \n \h </w:instrText>
      </w:r>
      <w:r w:rsidR="007F7BD8">
        <w:fldChar w:fldCharType="separate"/>
      </w:r>
      <w:r w:rsidR="004831AA">
        <w:t>[5]</w:t>
      </w:r>
      <w:r w:rsidR="007F7BD8">
        <w:fldChar w:fldCharType="end"/>
      </w:r>
      <w:r w:rsidR="00736B2D">
        <w:t xml:space="preserve"> and /configuration/resources/Curie-</w:t>
      </w:r>
      <w:proofErr w:type="spellStart"/>
      <w:r w:rsidR="00736B2D">
        <w:t>GPU.resource</w:t>
      </w:r>
      <w:proofErr w:type="spellEnd"/>
      <w:r w:rsidR="00736B2D">
        <w:t>’</w:t>
      </w:r>
      <w:r w:rsidR="00F41B35">
        <w:t>)</w:t>
      </w:r>
      <w:r w:rsidR="00EC236F">
        <w:t>.</w:t>
      </w:r>
    </w:p>
    <w:p w14:paraId="4C4C10C4" w14:textId="77777777" w:rsidR="00DC6E6C" w:rsidRPr="0044763A" w:rsidRDefault="00DC6E6C" w:rsidP="003666CF">
      <w:pPr>
        <w:ind w:left="720"/>
      </w:pPr>
    </w:p>
    <w:p w14:paraId="4B8601D5" w14:textId="2C21F6DD" w:rsidR="00BB4DF0" w:rsidRPr="00DC6E6C" w:rsidRDefault="00053D27" w:rsidP="00DC6E6C">
      <w:pPr>
        <w:pStyle w:val="Heading2"/>
      </w:pPr>
      <w:r>
        <w:t>Summary of a</w:t>
      </w:r>
      <w:r w:rsidR="00BB4DF0" w:rsidRPr="00DC6E6C">
        <w:t>dded resource options and sections</w:t>
      </w:r>
    </w:p>
    <w:p w14:paraId="12738898" w14:textId="41289BF4" w:rsidR="00F10B45" w:rsidRPr="00F10B45" w:rsidRDefault="00F10B45" w:rsidP="00F10B45">
      <w:pPr>
        <w:ind w:left="720"/>
      </w:pPr>
      <w:r>
        <w:t>The following sections and options were added to the /configuration/reso</w:t>
      </w:r>
      <w:r w:rsidR="009D33F0">
        <w:t>urces/*.resource-files. The classe</w:t>
      </w:r>
      <w:r>
        <w:t>s /modules/resources.py, /modules/job.py and bin/bolt.py were modified accordingly to read in the new information and deal with it as required.</w:t>
      </w:r>
      <w:r w:rsidR="00AE7C09">
        <w:t xml:space="preserve">  A complete list and description of all sections and options can be found in the admin guide.</w:t>
      </w:r>
    </w:p>
    <w:p w14:paraId="40A13F37" w14:textId="77777777" w:rsidR="00980530" w:rsidRDefault="00980530" w:rsidP="00980530">
      <w:pPr>
        <w:pStyle w:val="Heading3"/>
        <w:numPr>
          <w:ilvl w:val="1"/>
          <w:numId w:val="4"/>
        </w:numPr>
      </w:pPr>
      <w:bookmarkStart w:id="4" w:name="_Ref233949937"/>
      <w:proofErr w:type="spellStart"/>
      <w:r>
        <w:t>Hyperthreading</w:t>
      </w:r>
      <w:bookmarkEnd w:id="4"/>
      <w:proofErr w:type="spellEnd"/>
    </w:p>
    <w:p w14:paraId="24E2683F" w14:textId="5B3DFFEA" w:rsidR="00980530" w:rsidRDefault="00980530" w:rsidP="00980530">
      <w:pPr>
        <w:ind w:left="720"/>
      </w:pPr>
      <w:r>
        <w:t>The option ‘threads per core’.</w:t>
      </w:r>
    </w:p>
    <w:p w14:paraId="54F60B31" w14:textId="7E183894" w:rsidR="00005219" w:rsidRDefault="00005219" w:rsidP="00BB4DF0">
      <w:pPr>
        <w:pStyle w:val="Heading2"/>
        <w:numPr>
          <w:ilvl w:val="1"/>
          <w:numId w:val="4"/>
        </w:numPr>
      </w:pPr>
      <w:r>
        <w:t>Distinguish between MPI/</w:t>
      </w:r>
      <w:proofErr w:type="spellStart"/>
      <w:r>
        <w:t>OpenMP</w:t>
      </w:r>
      <w:proofErr w:type="spellEnd"/>
      <w:r>
        <w:t>/Hybrid characteristics</w:t>
      </w:r>
    </w:p>
    <w:p w14:paraId="33057EA6" w14:textId="16FA5278" w:rsidR="00F55323" w:rsidRPr="00F55323" w:rsidRDefault="00F55323" w:rsidP="003C7B80">
      <w:pPr>
        <w:ind w:left="720"/>
      </w:pPr>
      <w:r>
        <w:t>The sections ‘distributed-</w:t>
      </w:r>
      <w:proofErr w:type="spellStart"/>
      <w:r>
        <w:t>mem</w:t>
      </w:r>
      <w:proofErr w:type="spellEnd"/>
      <w:r>
        <w:t xml:space="preserve"> jobs’, ‘shared-</w:t>
      </w:r>
      <w:proofErr w:type="spellStart"/>
      <w:r>
        <w:t>mem</w:t>
      </w:r>
      <w:proofErr w:type="spellEnd"/>
      <w:r>
        <w:t xml:space="preserve"> jobs’, ‘hybrid jobs’, each with the options ‘parallel job launcher’, ‘additional job options’, ‘script preamble’, ‘execut</w:t>
      </w:r>
      <w:r w:rsidR="005E3072">
        <w:t xml:space="preserve">able job options’ and ‘script </w:t>
      </w:r>
      <w:proofErr w:type="spellStart"/>
      <w:r w:rsidR="005E3072">
        <w:t>p</w:t>
      </w:r>
      <w:r>
        <w:t>ostamble</w:t>
      </w:r>
      <w:proofErr w:type="spellEnd"/>
      <w:r>
        <w:t>’.</w:t>
      </w:r>
    </w:p>
    <w:p w14:paraId="47F08EF5" w14:textId="5E805B6C" w:rsidR="00BB4DF0" w:rsidRDefault="00BB4DF0" w:rsidP="00BB4DF0">
      <w:pPr>
        <w:pStyle w:val="Heading2"/>
        <w:numPr>
          <w:ilvl w:val="1"/>
          <w:numId w:val="4"/>
        </w:numPr>
      </w:pPr>
      <w:bookmarkStart w:id="5" w:name="_Ref233862172"/>
      <w:r>
        <w:t>Serial job launcher</w:t>
      </w:r>
      <w:bookmarkEnd w:id="5"/>
    </w:p>
    <w:p w14:paraId="473DC35E" w14:textId="7B8126A2" w:rsidR="00DE186D" w:rsidRPr="00DE186D" w:rsidRDefault="00DE186D" w:rsidP="00E84CC5">
      <w:pPr>
        <w:ind w:left="720"/>
      </w:pPr>
      <w:r>
        <w:t>The option ‘serial job launcher’.</w:t>
      </w:r>
    </w:p>
    <w:p w14:paraId="28AD90E4" w14:textId="77777777" w:rsidR="00BD1E90" w:rsidRDefault="00BD1E90" w:rsidP="00BD1E90">
      <w:pPr>
        <w:pStyle w:val="ListParagraph"/>
        <w:ind w:left="1080"/>
      </w:pPr>
    </w:p>
    <w:p w14:paraId="49784120" w14:textId="51892D95" w:rsidR="00DF54C1" w:rsidRDefault="00DF54C1" w:rsidP="00B04672">
      <w:pPr>
        <w:pStyle w:val="Heading1"/>
        <w:numPr>
          <w:ilvl w:val="0"/>
          <w:numId w:val="2"/>
        </w:numPr>
      </w:pPr>
      <w:r w:rsidRPr="00B04672">
        <w:lastRenderedPageBreak/>
        <w:t>Future work</w:t>
      </w:r>
    </w:p>
    <w:p w14:paraId="339DBAFE" w14:textId="77777777" w:rsidR="002647B2" w:rsidRDefault="009D33F0" w:rsidP="00FB040D">
      <w:pPr>
        <w:ind w:left="720"/>
      </w:pPr>
      <w:proofErr w:type="spellStart"/>
      <w:r>
        <w:t>Unittests</w:t>
      </w:r>
      <w:proofErr w:type="spellEnd"/>
      <w:r w:rsidR="002729CD">
        <w:t xml:space="preserve"> could be extended for the job-class and to check for overall functionality</w:t>
      </w:r>
      <w:proofErr w:type="gramStart"/>
      <w:r w:rsidR="002729CD">
        <w:t>..</w:t>
      </w:r>
      <w:proofErr w:type="gramEnd"/>
      <w:r w:rsidR="002729CD">
        <w:t xml:space="preserve"> </w:t>
      </w:r>
      <w:r w:rsidR="00F67E42">
        <w:t xml:space="preserve">E.g. testing </w:t>
      </w:r>
    </w:p>
    <w:p w14:paraId="09A603C8" w14:textId="451B6509" w:rsidR="00F67E42" w:rsidRDefault="00F67E42" w:rsidP="002647B2">
      <w:pPr>
        <w:pStyle w:val="ListParagraph"/>
        <w:numPr>
          <w:ilvl w:val="2"/>
          <w:numId w:val="2"/>
        </w:numPr>
      </w:pPr>
      <w:proofErr w:type="gramStart"/>
      <w:r>
        <w:t>if</w:t>
      </w:r>
      <w:proofErr w:type="gramEnd"/>
      <w:r>
        <w:t xml:space="preserve"> more </w:t>
      </w:r>
      <w:proofErr w:type="spellStart"/>
      <w:r>
        <w:t>OpenMP</w:t>
      </w:r>
      <w:proofErr w:type="spellEnd"/>
      <w:r>
        <w:t xml:space="preserve"> threads than in node are requested. </w:t>
      </w:r>
    </w:p>
    <w:p w14:paraId="58C3D1B7" w14:textId="65280235" w:rsidR="002647B2" w:rsidRDefault="002647B2" w:rsidP="002647B2">
      <w:pPr>
        <w:pStyle w:val="ListParagraph"/>
        <w:numPr>
          <w:ilvl w:val="2"/>
          <w:numId w:val="2"/>
        </w:numPr>
      </w:pPr>
      <w:r>
        <w:t>If serial job behaves as expected.</w:t>
      </w:r>
    </w:p>
    <w:p w14:paraId="2F463339" w14:textId="40EBC72E" w:rsidR="00627898" w:rsidRDefault="002729CD" w:rsidP="00FB040D">
      <w:pPr>
        <w:pStyle w:val="ListParagraph"/>
      </w:pPr>
      <w:bookmarkStart w:id="6" w:name="_GoBack"/>
      <w:r>
        <w:t xml:space="preserve">For the resource- and batch-classes exception clauses were used instead of </w:t>
      </w:r>
      <w:proofErr w:type="spellStart"/>
      <w:r>
        <w:t>unittests</w:t>
      </w:r>
      <w:proofErr w:type="spellEnd"/>
      <w:r>
        <w:t xml:space="preserve">. </w:t>
      </w:r>
    </w:p>
    <w:bookmarkEnd w:id="6"/>
    <w:p w14:paraId="174393A7" w14:textId="77777777" w:rsidR="00A91E53" w:rsidRDefault="00A91E53" w:rsidP="00F67E42">
      <w:pPr>
        <w:pStyle w:val="ListParagraph"/>
        <w:ind w:left="1440"/>
      </w:pPr>
    </w:p>
    <w:p w14:paraId="2EA90326" w14:textId="53FEF8B2" w:rsidR="003A36B0" w:rsidRDefault="003A36B0" w:rsidP="003A36B0">
      <w:pPr>
        <w:pStyle w:val="Heading1"/>
      </w:pPr>
      <w:r>
        <w:t>References</w:t>
      </w:r>
    </w:p>
    <w:p w14:paraId="53161C1D" w14:textId="77777777" w:rsidR="009D729B" w:rsidRPr="009D729B" w:rsidRDefault="009D729B" w:rsidP="009D729B">
      <w:pPr>
        <w:pStyle w:val="ListParagraph"/>
        <w:numPr>
          <w:ilvl w:val="0"/>
          <w:numId w:val="7"/>
        </w:numPr>
      </w:pPr>
      <w:bookmarkStart w:id="7" w:name="_Ref233864539"/>
      <w:r w:rsidRPr="009D729B">
        <w:rPr>
          <w:rFonts w:eastAsia="Times New Roman" w:cs="Times New Roman"/>
        </w:rPr>
        <w:t xml:space="preserve">IBM FERMI User Guide, </w:t>
      </w:r>
      <w:hyperlink r:id="rId8" w:history="1">
        <w:r w:rsidRPr="009D729B">
          <w:rPr>
            <w:rStyle w:val="Hyperlink"/>
            <w:rFonts w:eastAsia="Times New Roman" w:cs="Times New Roman"/>
          </w:rPr>
          <w:t>http://www.hpc.cineca.it/content/ibm-fermi-user-guide</w:t>
        </w:r>
      </w:hyperlink>
      <w:r w:rsidRPr="009D729B">
        <w:rPr>
          <w:rFonts w:eastAsia="Times New Roman" w:cs="Times New Roman"/>
        </w:rPr>
        <w:t xml:space="preserve"> (2013)</w:t>
      </w:r>
      <w:bookmarkEnd w:id="7"/>
    </w:p>
    <w:p w14:paraId="224B51C2" w14:textId="2520BA77" w:rsidR="009D729B" w:rsidRPr="009D729B" w:rsidRDefault="009D729B" w:rsidP="009D729B">
      <w:pPr>
        <w:pStyle w:val="ListParagraph"/>
        <w:numPr>
          <w:ilvl w:val="0"/>
          <w:numId w:val="7"/>
        </w:numPr>
      </w:pPr>
      <w:r w:rsidRPr="009D729B">
        <w:rPr>
          <w:rFonts w:eastAsia="Times New Roman" w:cs="Times New Roman"/>
        </w:rPr>
        <w:t xml:space="preserve"> </w:t>
      </w:r>
      <w:bookmarkStart w:id="8" w:name="_Ref233864491"/>
      <w:r w:rsidRPr="009D729B">
        <w:rPr>
          <w:rFonts w:eastAsia="Times New Roman" w:cs="Times New Roman"/>
        </w:rPr>
        <w:t xml:space="preserve">Running jobs on </w:t>
      </w:r>
      <w:proofErr w:type="spellStart"/>
      <w:r w:rsidRPr="009D729B">
        <w:rPr>
          <w:rFonts w:eastAsia="Times New Roman" w:cs="Times New Roman"/>
        </w:rPr>
        <w:t>HECToR</w:t>
      </w:r>
      <w:proofErr w:type="spellEnd"/>
      <w:r w:rsidRPr="009D729B">
        <w:rPr>
          <w:rFonts w:eastAsia="Times New Roman" w:cs="Times New Roman"/>
        </w:rPr>
        <w:t xml:space="preserve">, </w:t>
      </w:r>
      <w:hyperlink r:id="rId9" w:history="1">
        <w:r w:rsidRPr="009D729B">
          <w:rPr>
            <w:rStyle w:val="Hyperlink"/>
            <w:rFonts w:eastAsia="Times New Roman" w:cs="Times New Roman"/>
          </w:rPr>
          <w:t>http://www.hector.ac.uk/support/documentation/userguide/batch.php</w:t>
        </w:r>
      </w:hyperlink>
      <w:r w:rsidRPr="009D729B">
        <w:rPr>
          <w:rFonts w:eastAsia="Times New Roman" w:cs="Times New Roman"/>
        </w:rPr>
        <w:t xml:space="preserve"> (2013)</w:t>
      </w:r>
      <w:bookmarkEnd w:id="8"/>
      <w:r w:rsidRPr="009D729B">
        <w:rPr>
          <w:rFonts w:eastAsia="Times New Roman" w:cs="Times New Roman"/>
        </w:rPr>
        <w:t xml:space="preserve"> </w:t>
      </w:r>
    </w:p>
    <w:p w14:paraId="039F905A" w14:textId="77777777" w:rsidR="009D729B" w:rsidRPr="009D729B" w:rsidRDefault="009D729B" w:rsidP="009D729B">
      <w:pPr>
        <w:pStyle w:val="ListParagraph"/>
        <w:numPr>
          <w:ilvl w:val="0"/>
          <w:numId w:val="7"/>
        </w:numPr>
      </w:pPr>
      <w:bookmarkStart w:id="9" w:name="_Ref233864507"/>
      <w:r w:rsidRPr="009D729B">
        <w:rPr>
          <w:rFonts w:eastAsia="Times New Roman" w:cs="Times New Roman"/>
        </w:rPr>
        <w:t xml:space="preserve">ICHEC, </w:t>
      </w:r>
      <w:proofErr w:type="spellStart"/>
      <w:r w:rsidRPr="009D729B">
        <w:rPr>
          <w:rFonts w:eastAsia="Times New Roman" w:cs="Times New Roman"/>
        </w:rPr>
        <w:t>Srokes</w:t>
      </w:r>
      <w:proofErr w:type="spellEnd"/>
      <w:r w:rsidRPr="009D729B">
        <w:rPr>
          <w:rFonts w:eastAsia="Times New Roman" w:cs="Times New Roman"/>
        </w:rPr>
        <w:t xml:space="preserve"> and </w:t>
      </w:r>
      <w:proofErr w:type="spellStart"/>
      <w:r w:rsidRPr="009D729B">
        <w:rPr>
          <w:rFonts w:eastAsia="Times New Roman" w:cs="Times New Roman"/>
        </w:rPr>
        <w:t>Stoney</w:t>
      </w:r>
      <w:proofErr w:type="spellEnd"/>
      <w:r w:rsidRPr="009D729B">
        <w:rPr>
          <w:rFonts w:eastAsia="Times New Roman" w:cs="Times New Roman"/>
        </w:rPr>
        <w:t xml:space="preserve"> Documentation, </w:t>
      </w:r>
      <w:hyperlink r:id="rId10" w:history="1">
        <w:r w:rsidRPr="009D729B">
          <w:rPr>
            <w:rStyle w:val="Hyperlink"/>
            <w:rFonts w:eastAsia="Times New Roman" w:cs="Times New Roman"/>
          </w:rPr>
          <w:t>http://www.ichec.ie/support/documentation/</w:t>
        </w:r>
      </w:hyperlink>
      <w:r w:rsidRPr="009D729B">
        <w:rPr>
          <w:rFonts w:eastAsia="Times New Roman" w:cs="Times New Roman"/>
        </w:rPr>
        <w:t xml:space="preserve"> (2013)</w:t>
      </w:r>
      <w:bookmarkEnd w:id="9"/>
    </w:p>
    <w:p w14:paraId="76E2ED06" w14:textId="23F59FF2" w:rsidR="009D729B" w:rsidRPr="00D34DA5" w:rsidRDefault="009D729B" w:rsidP="009D729B">
      <w:pPr>
        <w:pStyle w:val="ListParagraph"/>
        <w:numPr>
          <w:ilvl w:val="0"/>
          <w:numId w:val="7"/>
        </w:numPr>
      </w:pPr>
      <w:r w:rsidRPr="009D729B">
        <w:rPr>
          <w:rFonts w:eastAsia="Times New Roman" w:cs="Times New Roman"/>
        </w:rPr>
        <w:t xml:space="preserve"> </w:t>
      </w:r>
      <w:bookmarkStart w:id="10" w:name="_Ref233864518"/>
      <w:proofErr w:type="spellStart"/>
      <w:r w:rsidRPr="009D729B">
        <w:rPr>
          <w:rFonts w:eastAsia="Times New Roman" w:cs="Times New Roman"/>
        </w:rPr>
        <w:t>SuperMUC</w:t>
      </w:r>
      <w:proofErr w:type="spellEnd"/>
      <w:r w:rsidRPr="009D729B">
        <w:rPr>
          <w:rFonts w:eastAsia="Times New Roman" w:cs="Times New Roman"/>
        </w:rPr>
        <w:t xml:space="preserve"> </w:t>
      </w:r>
      <w:proofErr w:type="spellStart"/>
      <w:r w:rsidRPr="009D729B">
        <w:rPr>
          <w:rFonts w:eastAsia="Times New Roman" w:cs="Times New Roman"/>
        </w:rPr>
        <w:t>Petascale</w:t>
      </w:r>
      <w:proofErr w:type="spellEnd"/>
      <w:r w:rsidRPr="009D729B">
        <w:rPr>
          <w:rFonts w:eastAsia="Times New Roman" w:cs="Times New Roman"/>
        </w:rPr>
        <w:t xml:space="preserve"> system, </w:t>
      </w:r>
      <w:hyperlink r:id="rId11" w:history="1">
        <w:r w:rsidRPr="009D729B">
          <w:rPr>
            <w:rStyle w:val="Hyperlink"/>
            <w:rFonts w:eastAsia="Times New Roman" w:cs="Times New Roman"/>
          </w:rPr>
          <w:t>http://www.lrz.de/services/compute/supermuc/</w:t>
        </w:r>
      </w:hyperlink>
      <w:r w:rsidRPr="009D729B">
        <w:rPr>
          <w:rFonts w:eastAsia="Times New Roman" w:cs="Times New Roman"/>
        </w:rPr>
        <w:t xml:space="preserve"> (2013)</w:t>
      </w:r>
      <w:bookmarkEnd w:id="10"/>
    </w:p>
    <w:p w14:paraId="55AEB9A8" w14:textId="77777777" w:rsidR="00D34DA5" w:rsidRDefault="00D34DA5" w:rsidP="00D34DA5">
      <w:pPr>
        <w:pStyle w:val="ListParagraph"/>
        <w:numPr>
          <w:ilvl w:val="0"/>
          <w:numId w:val="7"/>
        </w:numPr>
      </w:pPr>
      <w:bookmarkStart w:id="11" w:name="_Ref233864651"/>
      <w:r>
        <w:t xml:space="preserve">Best Practice Guide – Curie – [PRACE Research Infrastructure], </w:t>
      </w:r>
      <w:hyperlink r:id="rId12" w:history="1">
        <w:r w:rsidRPr="006F0895">
          <w:rPr>
            <w:rStyle w:val="Hyperlink"/>
          </w:rPr>
          <w:t>http://www.prace-ri.eu/Best-Pratcice-Guide-Curie-HTML?lang=en</w:t>
        </w:r>
      </w:hyperlink>
      <w:bookmarkEnd w:id="11"/>
    </w:p>
    <w:bookmarkStart w:id="12" w:name="_Ref233865094"/>
    <w:p w14:paraId="31CFAC65" w14:textId="65521F25" w:rsidR="0033765A" w:rsidRDefault="0033765A" w:rsidP="00D34DA5">
      <w:pPr>
        <w:pStyle w:val="ListParagraph"/>
        <w:numPr>
          <w:ilvl w:val="0"/>
          <w:numId w:val="7"/>
        </w:numPr>
      </w:pPr>
      <w:r>
        <w:rPr>
          <w:rStyle w:val="patternhomepath"/>
          <w:rFonts w:eastAsia="Times New Roman" w:cs="Times New Roman"/>
        </w:rPr>
        <w:fldChar w:fldCharType="begin"/>
      </w:r>
      <w:r>
        <w:rPr>
          <w:rStyle w:val="patternhomepath"/>
          <w:rFonts w:eastAsia="Times New Roman" w:cs="Times New Roman"/>
        </w:rPr>
        <w:instrText xml:space="preserve"> HYPERLINK "https://prace-wiki.fz-juelich.de/bin/view/PRACE/Operations/EvaluationOfTheBoltToolForISTP" \o "Topic revision: 7 (2013-04-22 - 13:39:32)" </w:instrText>
      </w:r>
      <w:r>
        <w:rPr>
          <w:rStyle w:val="patternhomepath"/>
          <w:rFonts w:eastAsia="Times New Roman" w:cs="Times New Roman"/>
        </w:rPr>
        <w:fldChar w:fldCharType="separate"/>
      </w:r>
      <w:r>
        <w:rPr>
          <w:rStyle w:val="Hyperlink"/>
          <w:rFonts w:eastAsia="Times New Roman" w:cs="Times New Roman"/>
        </w:rPr>
        <w:t xml:space="preserve">Evaluation Of The Bolt Tool </w:t>
      </w:r>
      <w:proofErr w:type="spellStart"/>
      <w:r>
        <w:rPr>
          <w:rStyle w:val="Hyperlink"/>
          <w:rFonts w:eastAsia="Times New Roman" w:cs="Times New Roman"/>
        </w:rPr>
        <w:t>ForI</w:t>
      </w:r>
      <w:proofErr w:type="spellEnd"/>
      <w:r>
        <w:rPr>
          <w:rStyle w:val="Hyperlink"/>
          <w:rFonts w:eastAsia="Times New Roman" w:cs="Times New Roman"/>
        </w:rPr>
        <w:t xml:space="preserve"> STP</w:t>
      </w:r>
      <w:r>
        <w:rPr>
          <w:rStyle w:val="patternhomepath"/>
          <w:rFonts w:eastAsia="Times New Roman" w:cs="Times New Roman"/>
        </w:rPr>
        <w:fldChar w:fldCharType="end"/>
      </w:r>
      <w:proofErr w:type="gramStart"/>
      <w:r>
        <w:rPr>
          <w:rStyle w:val="patternhomepath"/>
          <w:rFonts w:eastAsia="Times New Roman" w:cs="Times New Roman"/>
        </w:rPr>
        <w:t xml:space="preserve">,  </w:t>
      </w:r>
      <w:proofErr w:type="gramEnd"/>
      <w:hyperlink r:id="rId13" w:history="1">
        <w:r w:rsidRPr="006F0895">
          <w:rPr>
            <w:rStyle w:val="Hyperlink"/>
            <w:rFonts w:eastAsia="Times New Roman" w:cs="Times New Roman"/>
          </w:rPr>
          <w:t>https://prace-wiki.fz-juelich.de/bin/view/PRACE/Operations/EvaluationOfTheBoltToolForISTP</w:t>
        </w:r>
      </w:hyperlink>
      <w:bookmarkEnd w:id="12"/>
      <w:r>
        <w:rPr>
          <w:rStyle w:val="patternhomepath"/>
          <w:rFonts w:eastAsia="Times New Roman" w:cs="Times New Roman"/>
        </w:rPr>
        <w:t xml:space="preserve"> </w:t>
      </w:r>
    </w:p>
    <w:p w14:paraId="7CFF4860" w14:textId="77777777" w:rsidR="00D34DA5" w:rsidRDefault="00D34DA5" w:rsidP="00D34DA5">
      <w:pPr>
        <w:pStyle w:val="ListParagraph"/>
        <w:ind w:left="1080"/>
      </w:pPr>
    </w:p>
    <w:p w14:paraId="71CF5934" w14:textId="77777777" w:rsidR="003A36B0" w:rsidRPr="003A36B0" w:rsidRDefault="003A36B0" w:rsidP="003A36B0"/>
    <w:sectPr w:rsidR="003A36B0" w:rsidRPr="003A36B0" w:rsidSect="007B17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3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603DA8"/>
    <w:multiLevelType w:val="hybridMultilevel"/>
    <w:tmpl w:val="1C1A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E1D69"/>
    <w:multiLevelType w:val="multilevel"/>
    <w:tmpl w:val="A78A0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C57831"/>
    <w:multiLevelType w:val="multilevel"/>
    <w:tmpl w:val="05D6449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E2075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D94291"/>
    <w:multiLevelType w:val="hybridMultilevel"/>
    <w:tmpl w:val="EDEE6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AD7A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6154F0"/>
    <w:multiLevelType w:val="hybridMultilevel"/>
    <w:tmpl w:val="1DD49B12"/>
    <w:lvl w:ilvl="0" w:tplc="B3ECE9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E34CCC"/>
    <w:multiLevelType w:val="hybridMultilevel"/>
    <w:tmpl w:val="1DD49B12"/>
    <w:lvl w:ilvl="0" w:tplc="B3ECE9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5B32D9"/>
    <w:multiLevelType w:val="hybridMultilevel"/>
    <w:tmpl w:val="8DFEC1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8594E"/>
    <w:multiLevelType w:val="hybridMultilevel"/>
    <w:tmpl w:val="A78A0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5447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5606A21"/>
    <w:multiLevelType w:val="multilevel"/>
    <w:tmpl w:val="1DD49B1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9"/>
  </w:num>
  <w:num w:numId="3">
    <w:abstractNumId w:val="5"/>
  </w:num>
  <w:num w:numId="4">
    <w:abstractNumId w:val="6"/>
  </w:num>
  <w:num w:numId="5">
    <w:abstractNumId w:val="10"/>
  </w:num>
  <w:num w:numId="6">
    <w:abstractNumId w:val="2"/>
  </w:num>
  <w:num w:numId="7">
    <w:abstractNumId w:val="7"/>
  </w:num>
  <w:num w:numId="8">
    <w:abstractNumId w:val="12"/>
  </w:num>
  <w:num w:numId="9">
    <w:abstractNumId w:val="4"/>
  </w:num>
  <w:num w:numId="10">
    <w:abstractNumId w:val="8"/>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32"/>
    <w:rsid w:val="00005219"/>
    <w:rsid w:val="00026945"/>
    <w:rsid w:val="00040D17"/>
    <w:rsid w:val="000472C2"/>
    <w:rsid w:val="00053D27"/>
    <w:rsid w:val="000714A6"/>
    <w:rsid w:val="000B5BCD"/>
    <w:rsid w:val="000E0EBE"/>
    <w:rsid w:val="000E6CC8"/>
    <w:rsid w:val="00123DE4"/>
    <w:rsid w:val="0013221B"/>
    <w:rsid w:val="001701E0"/>
    <w:rsid w:val="00175E15"/>
    <w:rsid w:val="00193CC9"/>
    <w:rsid w:val="001D66FC"/>
    <w:rsid w:val="00200D1B"/>
    <w:rsid w:val="00227453"/>
    <w:rsid w:val="002647B2"/>
    <w:rsid w:val="002729CD"/>
    <w:rsid w:val="002766D6"/>
    <w:rsid w:val="002B7E5C"/>
    <w:rsid w:val="002C7D7E"/>
    <w:rsid w:val="0033765A"/>
    <w:rsid w:val="00347E41"/>
    <w:rsid w:val="0035042B"/>
    <w:rsid w:val="003666CF"/>
    <w:rsid w:val="003A21F0"/>
    <w:rsid w:val="003A36B0"/>
    <w:rsid w:val="003C7B80"/>
    <w:rsid w:val="0044763A"/>
    <w:rsid w:val="00475E3E"/>
    <w:rsid w:val="004831AA"/>
    <w:rsid w:val="004B6866"/>
    <w:rsid w:val="004D79AF"/>
    <w:rsid w:val="004E7EE5"/>
    <w:rsid w:val="004F270F"/>
    <w:rsid w:val="00511BB5"/>
    <w:rsid w:val="005223F8"/>
    <w:rsid w:val="00524D84"/>
    <w:rsid w:val="00525E6A"/>
    <w:rsid w:val="0056755C"/>
    <w:rsid w:val="0058077E"/>
    <w:rsid w:val="005A7105"/>
    <w:rsid w:val="005E3072"/>
    <w:rsid w:val="00627898"/>
    <w:rsid w:val="00644751"/>
    <w:rsid w:val="006527DA"/>
    <w:rsid w:val="00673C20"/>
    <w:rsid w:val="006A0EF9"/>
    <w:rsid w:val="006B55B7"/>
    <w:rsid w:val="006B7F4A"/>
    <w:rsid w:val="006E315A"/>
    <w:rsid w:val="00726FFF"/>
    <w:rsid w:val="00736B2D"/>
    <w:rsid w:val="007935E5"/>
    <w:rsid w:val="007A32BB"/>
    <w:rsid w:val="007B17A8"/>
    <w:rsid w:val="007C53B5"/>
    <w:rsid w:val="007E621F"/>
    <w:rsid w:val="007F5E7E"/>
    <w:rsid w:val="007F7BD8"/>
    <w:rsid w:val="0082707E"/>
    <w:rsid w:val="00887B49"/>
    <w:rsid w:val="00891156"/>
    <w:rsid w:val="008E4A18"/>
    <w:rsid w:val="008E77A6"/>
    <w:rsid w:val="009369CF"/>
    <w:rsid w:val="00950DCB"/>
    <w:rsid w:val="00952B93"/>
    <w:rsid w:val="00953586"/>
    <w:rsid w:val="00980530"/>
    <w:rsid w:val="0098187C"/>
    <w:rsid w:val="009906EF"/>
    <w:rsid w:val="00990ACE"/>
    <w:rsid w:val="009B4908"/>
    <w:rsid w:val="009D33F0"/>
    <w:rsid w:val="009D729B"/>
    <w:rsid w:val="009E7B32"/>
    <w:rsid w:val="00A04DFF"/>
    <w:rsid w:val="00A60242"/>
    <w:rsid w:val="00A91E53"/>
    <w:rsid w:val="00AA2083"/>
    <w:rsid w:val="00AB07A0"/>
    <w:rsid w:val="00AD1D83"/>
    <w:rsid w:val="00AE7C09"/>
    <w:rsid w:val="00B04672"/>
    <w:rsid w:val="00B651CB"/>
    <w:rsid w:val="00B661AF"/>
    <w:rsid w:val="00B71376"/>
    <w:rsid w:val="00BB4DF0"/>
    <w:rsid w:val="00BD1E90"/>
    <w:rsid w:val="00BD7008"/>
    <w:rsid w:val="00C263DF"/>
    <w:rsid w:val="00C44292"/>
    <w:rsid w:val="00C47300"/>
    <w:rsid w:val="00CA2EF4"/>
    <w:rsid w:val="00CF77B1"/>
    <w:rsid w:val="00D2036B"/>
    <w:rsid w:val="00D207EE"/>
    <w:rsid w:val="00D34DA5"/>
    <w:rsid w:val="00D77AFD"/>
    <w:rsid w:val="00D8249B"/>
    <w:rsid w:val="00DA4A50"/>
    <w:rsid w:val="00DC6E6C"/>
    <w:rsid w:val="00DE186D"/>
    <w:rsid w:val="00DF54C1"/>
    <w:rsid w:val="00E223C8"/>
    <w:rsid w:val="00E41B06"/>
    <w:rsid w:val="00E775F0"/>
    <w:rsid w:val="00E84CC5"/>
    <w:rsid w:val="00E902C9"/>
    <w:rsid w:val="00E9071F"/>
    <w:rsid w:val="00E954DA"/>
    <w:rsid w:val="00EB2457"/>
    <w:rsid w:val="00EC236F"/>
    <w:rsid w:val="00F10B45"/>
    <w:rsid w:val="00F41B35"/>
    <w:rsid w:val="00F55323"/>
    <w:rsid w:val="00F6521D"/>
    <w:rsid w:val="00F67E42"/>
    <w:rsid w:val="00FB040D"/>
    <w:rsid w:val="00FB732C"/>
    <w:rsid w:val="00FE0285"/>
    <w:rsid w:val="00FE1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F8D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B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6E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B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292"/>
    <w:rPr>
      <w:color w:val="0000FF" w:themeColor="hyperlink"/>
      <w:u w:val="single"/>
    </w:rPr>
  </w:style>
  <w:style w:type="paragraph" w:styleId="ListParagraph">
    <w:name w:val="List Paragraph"/>
    <w:basedOn w:val="Normal"/>
    <w:uiPriority w:val="34"/>
    <w:qFormat/>
    <w:rsid w:val="00227453"/>
    <w:pPr>
      <w:ind w:left="720"/>
      <w:contextualSpacing/>
    </w:pPr>
  </w:style>
  <w:style w:type="table" w:styleId="TableGrid">
    <w:name w:val="Table Grid"/>
    <w:basedOn w:val="TableNormal"/>
    <w:uiPriority w:val="59"/>
    <w:rsid w:val="00652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200D1B"/>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41B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6E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7B4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765A"/>
    <w:rPr>
      <w:color w:val="800080" w:themeColor="followedHyperlink"/>
      <w:u w:val="single"/>
    </w:rPr>
  </w:style>
  <w:style w:type="character" w:customStyle="1" w:styleId="patternhomepath">
    <w:name w:val="patternhomepath"/>
    <w:basedOn w:val="DefaultParagraphFont"/>
    <w:rsid w:val="003376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B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6E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B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292"/>
    <w:rPr>
      <w:color w:val="0000FF" w:themeColor="hyperlink"/>
      <w:u w:val="single"/>
    </w:rPr>
  </w:style>
  <w:style w:type="paragraph" w:styleId="ListParagraph">
    <w:name w:val="List Paragraph"/>
    <w:basedOn w:val="Normal"/>
    <w:uiPriority w:val="34"/>
    <w:qFormat/>
    <w:rsid w:val="00227453"/>
    <w:pPr>
      <w:ind w:left="720"/>
      <w:contextualSpacing/>
    </w:pPr>
  </w:style>
  <w:style w:type="table" w:styleId="TableGrid">
    <w:name w:val="Table Grid"/>
    <w:basedOn w:val="TableNormal"/>
    <w:uiPriority w:val="59"/>
    <w:rsid w:val="00652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200D1B"/>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E41B0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6E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7B4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765A"/>
    <w:rPr>
      <w:color w:val="800080" w:themeColor="followedHyperlink"/>
      <w:u w:val="single"/>
    </w:rPr>
  </w:style>
  <w:style w:type="character" w:customStyle="1" w:styleId="patternhomepath">
    <w:name w:val="patternhomepath"/>
    <w:basedOn w:val="DefaultParagraphFont"/>
    <w:rsid w:val="00337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6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rz.de/services/compute/supermuc/" TargetMode="External"/><Relationship Id="rId12" Type="http://schemas.openxmlformats.org/officeDocument/2006/relationships/hyperlink" Target="http://www.prace-ri.eu/Best-Pratcice-Guide-Curie-HTML?lang=en" TargetMode="External"/><Relationship Id="rId13" Type="http://schemas.openxmlformats.org/officeDocument/2006/relationships/hyperlink" Target="https://prace-wiki.fz-juelich.de/bin/view/PRACE/Operations/EvaluationOfTheBoltToolForIST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turner-epcc/bolt" TargetMode="External"/><Relationship Id="rId7" Type="http://schemas.openxmlformats.org/officeDocument/2006/relationships/hyperlink" Target="https://github.com/ebreitmo/bolt" TargetMode="External"/><Relationship Id="rId8" Type="http://schemas.openxmlformats.org/officeDocument/2006/relationships/hyperlink" Target="http://www.hpc.cineca.it/content/ibm-fermi-user-guide" TargetMode="External"/><Relationship Id="rId9" Type="http://schemas.openxmlformats.org/officeDocument/2006/relationships/hyperlink" Target="http://www.hector.ac.uk/support/documentation/userguide/batch.php" TargetMode="External"/><Relationship Id="rId10" Type="http://schemas.openxmlformats.org/officeDocument/2006/relationships/hyperlink" Target="http://www.ichec.ie/support/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1161</Words>
  <Characters>6620</Characters>
  <Application>Microsoft Macintosh Word</Application>
  <DocSecurity>0</DocSecurity>
  <Lines>55</Lines>
  <Paragraphs>15</Paragraphs>
  <ScaleCrop>false</ScaleCrop>
  <Company>EPCC</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Breitmoser</dc:creator>
  <cp:keywords/>
  <dc:description/>
  <cp:lastModifiedBy>Elena Breitmoser</cp:lastModifiedBy>
  <cp:revision>116</cp:revision>
  <cp:lastPrinted>2013-06-27T09:46:00Z</cp:lastPrinted>
  <dcterms:created xsi:type="dcterms:W3CDTF">2013-06-26T08:18:00Z</dcterms:created>
  <dcterms:modified xsi:type="dcterms:W3CDTF">2013-06-27T10:01:00Z</dcterms:modified>
</cp:coreProperties>
</file>