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CC255B" w14:paraId="0BDF45CC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2" w:space="0" w:color="3E4B66"/>
              <w:left w:val="single" w:sz="2" w:space="0" w:color="3E4B66"/>
              <w:bottom w:val="single" w:sz="2" w:space="0" w:color="3E4B66"/>
              <w:right w:val="single" w:sz="2" w:space="0" w:color="3E4B66"/>
            </w:tcBorders>
            <w:shd w:val="clear" w:color="auto" w:fill="3E4B66"/>
            <w:tcMar>
              <w:top w:w="300" w:type="dxa"/>
              <w:left w:w="340" w:type="dxa"/>
              <w:bottom w:w="300" w:type="dxa"/>
              <w:right w:w="340" w:type="dxa"/>
            </w:tcMar>
          </w:tcPr>
          <w:p w14:paraId="55B14D79" w14:textId="77777777" w:rsidR="00CC255B" w:rsidRDefault="00000000">
            <w:pPr>
              <w:spacing w:after="60"/>
            </w:pPr>
            <w:r>
              <w:rPr>
                <w:b/>
                <w:bCs/>
                <w:caps/>
                <w:color w:val="9FB0C8"/>
                <w:spacing w:val="60"/>
              </w:rPr>
              <w:t>BGC IT</w:t>
            </w:r>
            <w:r>
              <w:rPr>
                <w:b/>
                <w:bCs/>
                <w:color w:val="9FB0C8"/>
              </w:rPr>
              <w:t xml:space="preserve">   ·   </w:t>
            </w:r>
            <w:r>
              <w:rPr>
                <w:b/>
                <w:bCs/>
                <w:caps/>
                <w:color w:val="9FB0C8"/>
                <w:spacing w:val="60"/>
              </w:rPr>
              <w:t>AI HACKATHON</w:t>
            </w:r>
          </w:p>
          <w:p w14:paraId="0DF5EECE" w14:textId="77777777" w:rsidR="00CC255B" w:rsidRDefault="00000000">
            <w:pPr>
              <w:spacing w:after="9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0"/>
                <w:szCs w:val="50"/>
              </w:rPr>
              <w:t>Time Tracking Build Challenge</w:t>
            </w:r>
          </w:p>
          <w:p w14:paraId="2ED71221" w14:textId="77777777" w:rsidR="00CC255B" w:rsidRDefault="00000000">
            <w:r>
              <w:rPr>
                <w:rFonts w:ascii="Cambria" w:eastAsia="Cambria" w:hAnsi="Cambria" w:cs="Cambria"/>
                <w:i/>
                <w:iCs/>
                <w:color w:val="E3E8F0"/>
                <w:sz w:val="24"/>
                <w:szCs w:val="24"/>
              </w:rPr>
              <w:t>One day, one working build, one real BGC problem — and here's exactly what “done” looks like.</w:t>
            </w:r>
          </w:p>
        </w:tc>
      </w:tr>
    </w:tbl>
    <w:p w14:paraId="0F85535E" w14:textId="77777777" w:rsidR="00CC255B" w:rsidRDefault="00000000">
      <w:pPr>
        <w:spacing w:before="200" w:after="40"/>
      </w:pPr>
      <w:r>
        <w:rPr>
          <w:b/>
          <w:bCs/>
          <w:color w:val="2F8A7E"/>
        </w:rPr>
        <w:t xml:space="preserve">The question, in a sentence.  </w:t>
      </w:r>
      <w:r>
        <w:t>Could we internally build a time tracking system — one that records how partners spend their week and classifies every hour as capital (CapEx) or operating (OpEx) expense? Your job: build a working piece of it in a day.</w:t>
      </w:r>
    </w:p>
    <w:p w14:paraId="08DBEFBB" w14:textId="77777777" w:rsidR="00CC255B" w:rsidRDefault="00CC255B">
      <w:pPr>
        <w:spacing w:after="8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CC255B" w14:paraId="02C22C5F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2" w:space="0" w:color="EDEFF2"/>
              <w:left w:val="single" w:sz="30" w:space="0" w:color="2D3748"/>
              <w:bottom w:val="single" w:sz="2" w:space="0" w:color="EDEFF2"/>
              <w:right w:val="single" w:sz="2" w:space="0" w:color="EDEFF2"/>
            </w:tcBorders>
            <w:shd w:val="clear" w:color="auto" w:fill="EDEFF2"/>
            <w:tcMar>
              <w:top w:w="130" w:type="dxa"/>
              <w:left w:w="260" w:type="dxa"/>
              <w:bottom w:w="130" w:type="dxa"/>
              <w:right w:w="260" w:type="dxa"/>
            </w:tcMar>
          </w:tcPr>
          <w:p w14:paraId="78887D58" w14:textId="77777777" w:rsidR="00CC255B" w:rsidRDefault="00000000">
            <w:pPr>
              <w:spacing w:after="60"/>
            </w:pPr>
            <w:r>
              <w:rPr>
                <w:b/>
                <w:bCs/>
                <w:caps/>
                <w:color w:val="2D3748"/>
                <w:spacing w:val="20"/>
              </w:rPr>
              <w:t>Key Idea</w:t>
            </w:r>
          </w:p>
          <w:p w14:paraId="273DA3D0" w14:textId="77777777" w:rsidR="00CC255B" w:rsidRDefault="00000000">
            <w:r>
              <w:rPr>
                <w:b/>
                <w:bCs/>
              </w:rPr>
              <w:t>Everyone builds the Foundation</w:t>
            </w:r>
            <w:r>
              <w:t xml:space="preserve"> — the same baseline, no exceptions. Then each team picks </w:t>
            </w:r>
            <w:r>
              <w:rPr>
                <w:b/>
                <w:bCs/>
                <w:i/>
                <w:iCs/>
              </w:rPr>
              <w:t>one</w:t>
            </w:r>
            <w:r>
              <w:t xml:space="preserve"> stretch goal. The Foundation proves you can ship; the stretch you choose, and how far you get, is the interesting part.</w:t>
            </w:r>
          </w:p>
        </w:tc>
      </w:tr>
    </w:tbl>
    <w:p w14:paraId="6E2CE8C3" w14:textId="77777777" w:rsidR="00CC255B" w:rsidRDefault="00000000">
      <w:pPr>
        <w:spacing w:before="170" w:after="90"/>
      </w:pPr>
      <w:r>
        <w:rPr>
          <w:b/>
          <w:bCs/>
          <w:caps/>
          <w:color w:val="2F8A7E"/>
          <w:spacing w:val="30"/>
          <w:sz w:val="26"/>
          <w:szCs w:val="26"/>
        </w:rPr>
        <w:t>The Foundation — everyone builds this</w:t>
      </w:r>
    </w:p>
    <w:p w14:paraId="4BEA8025" w14:textId="77777777" w:rsidR="00CC255B" w:rsidRDefault="00000000">
      <w:pPr>
        <w:spacing w:after="100"/>
      </w:pPr>
      <w:r>
        <w:t xml:space="preserve">Two things, both working and </w:t>
      </w:r>
      <w:proofErr w:type="gramStart"/>
      <w:r>
        <w:t>demoed</w:t>
      </w:r>
      <w:proofErr w:type="gramEnd"/>
      <w:r>
        <w:t xml:space="preserve"> live. This is the bar. It's deliberately achievable in a day — hit it.</w:t>
      </w:r>
    </w:p>
    <w:p w14:paraId="7E42ED38" w14:textId="77777777" w:rsidR="00CC255B" w:rsidRDefault="00000000">
      <w:pPr>
        <w:spacing w:after="40"/>
      </w:pPr>
      <w:r>
        <w:rPr>
          <w:b/>
          <w:bCs/>
          <w:color w:val="2F8A7E"/>
        </w:rPr>
        <w:t>1</w:t>
      </w:r>
      <w:proofErr w:type="gramStart"/>
      <w:r>
        <w:rPr>
          <w:b/>
          <w:bCs/>
          <w:color w:val="2F8A7E"/>
        </w:rPr>
        <w:t xml:space="preserve">.  </w:t>
      </w:r>
      <w:r>
        <w:rPr>
          <w:b/>
          <w:bCs/>
        </w:rPr>
        <w:t>A</w:t>
      </w:r>
      <w:proofErr w:type="gramEnd"/>
      <w:r>
        <w:rPr>
          <w:b/>
          <w:bCs/>
        </w:rPr>
        <w:t xml:space="preserve"> timesheet entry screen</w:t>
      </w:r>
    </w:p>
    <w:p w14:paraId="68937F1E" w14:textId="77777777" w:rsidR="00CC255B" w:rsidRDefault="00000000">
      <w:pPr>
        <w:spacing w:after="30"/>
        <w:ind w:left="260"/>
      </w:pPr>
      <w:r>
        <w:rPr>
          <w:b/>
          <w:bCs/>
          <w:color w:val="2F8A7E"/>
        </w:rPr>
        <w:t xml:space="preserve">•  </w:t>
      </w:r>
      <w:r>
        <w:t xml:space="preserve">A partner logs a week of hours against </w:t>
      </w:r>
      <w:r>
        <w:rPr>
          <w:b/>
          <w:bCs/>
        </w:rPr>
        <w:t>either</w:t>
      </w:r>
      <w:r>
        <w:t xml:space="preserve"> a named project (with a task code) </w:t>
      </w:r>
      <w:r>
        <w:rPr>
          <w:b/>
          <w:bCs/>
        </w:rPr>
        <w:t>or</w:t>
      </w:r>
      <w:r>
        <w:t xml:space="preserve"> a non-project category.</w:t>
      </w:r>
    </w:p>
    <w:p w14:paraId="7D8092D0" w14:textId="77777777" w:rsidR="00CC255B" w:rsidRDefault="00000000">
      <w:pPr>
        <w:spacing w:after="30"/>
        <w:ind w:left="260"/>
      </w:pPr>
      <w:r>
        <w:rPr>
          <w:b/>
          <w:bCs/>
          <w:color w:val="2F8A7E"/>
        </w:rPr>
        <w:t xml:space="preserve">•  </w:t>
      </w:r>
      <w:r>
        <w:t>Time is entered in 0.25-hour (15-minute) increments; no free-form tasks — every entry uses a defined code.</w:t>
      </w:r>
    </w:p>
    <w:p w14:paraId="488D2B80" w14:textId="77777777" w:rsidR="00CC255B" w:rsidRDefault="00000000">
      <w:pPr>
        <w:spacing w:after="30"/>
        <w:ind w:left="260"/>
      </w:pPr>
      <w:r>
        <w:rPr>
          <w:b/>
          <w:bCs/>
          <w:color w:val="2F8A7E"/>
        </w:rPr>
        <w:t xml:space="preserve">•  </w:t>
      </w:r>
      <w:r>
        <w:t>The screen shows a running weekly total.</w:t>
      </w:r>
    </w:p>
    <w:p w14:paraId="6ACAA3BD" w14:textId="77777777" w:rsidR="00CC255B" w:rsidRDefault="00CC255B">
      <w:pPr>
        <w:spacing w:after="40"/>
      </w:pPr>
    </w:p>
    <w:p w14:paraId="7AF88C7B" w14:textId="77777777" w:rsidR="00CC255B" w:rsidRDefault="00000000">
      <w:pPr>
        <w:spacing w:after="40"/>
      </w:pPr>
      <w:r>
        <w:rPr>
          <w:b/>
          <w:bCs/>
          <w:color w:val="2F8A7E"/>
        </w:rPr>
        <w:t>2</w:t>
      </w:r>
      <w:proofErr w:type="gramStart"/>
      <w:r>
        <w:rPr>
          <w:b/>
          <w:bCs/>
          <w:color w:val="2F8A7E"/>
        </w:rPr>
        <w:t xml:space="preserve">.  </w:t>
      </w:r>
      <w:r>
        <w:rPr>
          <w:b/>
          <w:bCs/>
        </w:rPr>
        <w:t>Correct</w:t>
      </w:r>
      <w:proofErr w:type="gramEnd"/>
      <w:r>
        <w:rPr>
          <w:b/>
          <w:bCs/>
        </w:rPr>
        <w:t xml:space="preserve"> CapEx / OpEx classification</w:t>
      </w:r>
    </w:p>
    <w:p w14:paraId="2C325095" w14:textId="77777777" w:rsidR="00CC255B" w:rsidRDefault="00000000">
      <w:pPr>
        <w:spacing w:after="30"/>
        <w:ind w:left="260"/>
      </w:pPr>
      <w:r>
        <w:rPr>
          <w:b/>
          <w:bCs/>
          <w:color w:val="2F8A7E"/>
        </w:rPr>
        <w:t xml:space="preserve">•  </w:t>
      </w:r>
      <w:r>
        <w:t xml:space="preserve">Every project entry is classified capital or operating </w:t>
      </w:r>
      <w:r>
        <w:rPr>
          <w:b/>
          <w:bCs/>
        </w:rPr>
        <w:t>based on the task code chosen</w:t>
      </w:r>
      <w:r>
        <w:t>. All non-project time is operating.</w:t>
      </w:r>
    </w:p>
    <w:p w14:paraId="214A2E63" w14:textId="77777777" w:rsidR="00CC255B" w:rsidRDefault="00000000">
      <w:pPr>
        <w:spacing w:after="30"/>
        <w:ind w:left="260"/>
      </w:pPr>
      <w:r>
        <w:rPr>
          <w:b/>
          <w:bCs/>
          <w:color w:val="2F8A7E"/>
        </w:rPr>
        <w:t xml:space="preserve">•  </w:t>
      </w:r>
      <w:r>
        <w:t xml:space="preserve">The full code-to-classification mapping is in your </w:t>
      </w:r>
      <w:r>
        <w:rPr>
          <w:b/>
          <w:bCs/>
        </w:rPr>
        <w:t>Hackathon Workbook</w:t>
      </w:r>
      <w:r>
        <w:t xml:space="preserve"> (the </w:t>
      </w:r>
      <w:r>
        <w:rPr>
          <w:b/>
          <w:bCs/>
        </w:rPr>
        <w:t>Categories</w:t>
      </w:r>
      <w:r>
        <w:t xml:space="preserve"> and </w:t>
      </w:r>
      <w:r>
        <w:rPr>
          <w:b/>
          <w:bCs/>
        </w:rPr>
        <w:t>CapEx – OpEx Classification</w:t>
      </w:r>
      <w:r>
        <w:t xml:space="preserve"> tabs). Finding it and applying it correctly is part of the Foundation — that's your Product Owner's call.</w:t>
      </w:r>
    </w:p>
    <w:p w14:paraId="35E23FAB" w14:textId="77777777" w:rsidR="00CC255B" w:rsidRDefault="00CC255B">
      <w:pPr>
        <w:spacing w:after="6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CC255B" w14:paraId="4530B16A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2" w:space="0" w:color="F4F6F8"/>
              <w:left w:val="single" w:sz="2" w:space="0" w:color="F4F6F8"/>
              <w:bottom w:val="single" w:sz="2" w:space="0" w:color="F4F6F8"/>
              <w:right w:val="single" w:sz="2" w:space="0" w:color="F4F6F8"/>
            </w:tcBorders>
            <w:shd w:val="clear" w:color="auto" w:fill="F4F6F8"/>
            <w:tcMar>
              <w:top w:w="130" w:type="dxa"/>
              <w:left w:w="260" w:type="dxa"/>
              <w:bottom w:w="130" w:type="dxa"/>
              <w:right w:w="260" w:type="dxa"/>
            </w:tcMar>
          </w:tcPr>
          <w:p w14:paraId="43B14356" w14:textId="77777777" w:rsidR="00CC255B" w:rsidRDefault="00000000">
            <w:pPr>
              <w:spacing w:after="40"/>
            </w:pPr>
            <w:r>
              <w:rPr>
                <w:b/>
                <w:bCs/>
                <w:caps/>
                <w:color w:val="2F8A7E"/>
                <w:spacing w:val="20"/>
              </w:rPr>
              <w:t>Definition of done (the Foundation)</w:t>
            </w:r>
          </w:p>
          <w:p w14:paraId="02710746" w14:textId="77777777" w:rsidR="00CC255B" w:rsidRDefault="00000000">
            <w:r>
              <w:t xml:space="preserve">A partner can enter a full week against real codes; every hour shows the correct CapEx/OpEx label; the weekly total is accurate; and </w:t>
            </w:r>
            <w:r>
              <w:rPr>
                <w:b/>
                <w:bCs/>
              </w:rPr>
              <w:t>it runs when you demo it</w:t>
            </w:r>
            <w:r>
              <w:t>. That's the Foundation.</w:t>
            </w:r>
          </w:p>
        </w:tc>
      </w:tr>
    </w:tbl>
    <w:p w14:paraId="7813170F" w14:textId="77777777" w:rsidR="00CC255B" w:rsidRDefault="00CC255B">
      <w:pPr>
        <w:spacing w:after="7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CC255B" w14:paraId="42F9750E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2" w:space="0" w:color="FBEAEA"/>
              <w:left w:val="single" w:sz="30" w:space="0" w:color="C53030"/>
              <w:bottom w:val="single" w:sz="2" w:space="0" w:color="FBEAEA"/>
              <w:right w:val="single" w:sz="2" w:space="0" w:color="FBEAEA"/>
            </w:tcBorders>
            <w:shd w:val="clear" w:color="auto" w:fill="FBEAEA"/>
            <w:tcMar>
              <w:top w:w="130" w:type="dxa"/>
              <w:left w:w="260" w:type="dxa"/>
              <w:bottom w:w="130" w:type="dxa"/>
              <w:right w:w="260" w:type="dxa"/>
            </w:tcMar>
          </w:tcPr>
          <w:p w14:paraId="0F688C58" w14:textId="77777777" w:rsidR="00CC255B" w:rsidRDefault="00000000">
            <w:pPr>
              <w:spacing w:after="60"/>
            </w:pPr>
            <w:r>
              <w:rPr>
                <w:b/>
                <w:bCs/>
                <w:caps/>
                <w:color w:val="C53030"/>
                <w:spacing w:val="20"/>
              </w:rPr>
              <w:t>Heads Up — hard constraints</w:t>
            </w:r>
          </w:p>
          <w:p w14:paraId="38DCC30B" w14:textId="77777777" w:rsidR="00CC255B" w:rsidRDefault="00000000">
            <w:pPr>
              <w:spacing w:after="45"/>
            </w:pPr>
            <w:r>
              <w:rPr>
                <w:b/>
                <w:bCs/>
              </w:rPr>
              <w:t xml:space="preserve">One day. </w:t>
            </w:r>
            <w:r>
              <w:t>Hard stop at 3:30 to prep demos — remote screen-share always eats time.</w:t>
            </w:r>
          </w:p>
          <w:p w14:paraId="083343E2" w14:textId="77777777" w:rsidR="00CC255B" w:rsidRDefault="00000000">
            <w:pPr>
              <w:spacing w:after="45"/>
            </w:pPr>
            <w:r>
              <w:rPr>
                <w:b/>
                <w:bCs/>
              </w:rPr>
              <w:t xml:space="preserve">A working demo is required. </w:t>
            </w:r>
            <w:r>
              <w:t xml:space="preserve">Slides alone don't count; if </w:t>
            </w:r>
            <w:proofErr w:type="gramStart"/>
            <w:r>
              <w:t>it doesn't</w:t>
            </w:r>
            <w:proofErr w:type="gramEnd"/>
            <w:r>
              <w:t xml:space="preserve"> run, </w:t>
            </w:r>
            <w:proofErr w:type="gramStart"/>
            <w:r>
              <w:t>it doesn't</w:t>
            </w:r>
            <w:proofErr w:type="gramEnd"/>
            <w:r>
              <w:t xml:space="preserve"> count.</w:t>
            </w:r>
          </w:p>
          <w:p w14:paraId="31BFE222" w14:textId="77777777" w:rsidR="00CC255B" w:rsidRDefault="00000000">
            <w:pPr>
              <w:spacing w:after="45"/>
            </w:pPr>
            <w:r>
              <w:rPr>
                <w:b/>
                <w:bCs/>
              </w:rPr>
              <w:t xml:space="preserve">Use AI meaningfully. </w:t>
            </w:r>
            <w:r>
              <w:t>This is an AI hackathon, not a hand-coding contest — show us where AI helped and where it didn't.</w:t>
            </w:r>
          </w:p>
          <w:p w14:paraId="29531290" w14:textId="77777777" w:rsidR="00CC255B" w:rsidRDefault="00000000">
            <w:pPr>
              <w:spacing w:after="45"/>
            </w:pPr>
            <w:r>
              <w:rPr>
                <w:b/>
                <w:bCs/>
              </w:rPr>
              <w:t xml:space="preserve">Keep real data out of AI tools. </w:t>
            </w:r>
            <w:r>
              <w:t>Use only the provided Hackathon Data (fake partner list, fake project list, the coding categories, and fiscal calendars). Never put partner or non-public company data into an AI tool.</w:t>
            </w:r>
          </w:p>
          <w:p w14:paraId="72FBDA7A" w14:textId="77777777" w:rsidR="00CC255B" w:rsidRDefault="00000000">
            <w:r>
              <w:rPr>
                <w:b/>
                <w:bCs/>
              </w:rPr>
              <w:t xml:space="preserve">Foundation first. </w:t>
            </w:r>
            <w:r>
              <w:t>A rock-solid Foundation beats a broken stretch every time.</w:t>
            </w:r>
          </w:p>
        </w:tc>
      </w:tr>
    </w:tbl>
    <w:p w14:paraId="770C61F0" w14:textId="77777777" w:rsidR="00CC255B" w:rsidRDefault="00CC255B">
      <w:pPr>
        <w:pageBreakBefore/>
      </w:pPr>
    </w:p>
    <w:p w14:paraId="31163BCF" w14:textId="77777777" w:rsidR="00CC255B" w:rsidRDefault="00000000">
      <w:pPr>
        <w:spacing w:before="170" w:after="90"/>
      </w:pPr>
      <w:r>
        <w:rPr>
          <w:b/>
          <w:bCs/>
          <w:caps/>
          <w:color w:val="2F8A7E"/>
          <w:spacing w:val="30"/>
          <w:sz w:val="26"/>
          <w:szCs w:val="26"/>
        </w:rPr>
        <w:t>Pick ONE stretch</w:t>
      </w:r>
    </w:p>
    <w:p w14:paraId="3D014559" w14:textId="77777777" w:rsidR="00CC255B" w:rsidRDefault="00000000">
      <w:pPr>
        <w:spacing w:after="100"/>
      </w:pPr>
      <w:r>
        <w:t xml:space="preserve">After the Foundation, each team picks </w:t>
      </w:r>
      <w:r>
        <w:rPr>
          <w:b/>
          <w:bCs/>
          <w:i/>
          <w:iCs/>
        </w:rPr>
        <w:t>one</w:t>
      </w:r>
      <w:r>
        <w:t xml:space="preserve"> of these three. Which you pick — and how far you get — tells us as much as the build itself.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4000"/>
        <w:gridCol w:w="3464"/>
      </w:tblGrid>
      <w:tr w:rsidR="00CC255B" w14:paraId="2A2C53E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E4B66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74CE364E" w14:textId="77777777" w:rsidR="00CC255B" w:rsidRDefault="00000000">
            <w:r>
              <w:rPr>
                <w:b/>
                <w:bCs/>
                <w:caps/>
                <w:color w:val="FFFFFF"/>
                <w:spacing w:val="15"/>
              </w:rPr>
              <w:t>Pick one</w:t>
            </w:r>
          </w:p>
        </w:tc>
        <w:tc>
          <w:tcPr>
            <w:tcW w:w="4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E4B66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26063969" w14:textId="77777777" w:rsidR="00CC255B" w:rsidRDefault="00000000">
            <w:r>
              <w:rPr>
                <w:b/>
                <w:bCs/>
                <w:caps/>
                <w:color w:val="FFFFFF"/>
                <w:spacing w:val="15"/>
              </w:rPr>
              <w:t>What you build</w:t>
            </w:r>
          </w:p>
        </w:tc>
        <w:tc>
          <w:tcPr>
            <w:tcW w:w="34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E4B66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57D53A59" w14:textId="77777777" w:rsidR="00CC255B" w:rsidRDefault="00000000">
            <w:r>
              <w:rPr>
                <w:b/>
                <w:bCs/>
                <w:caps/>
                <w:color w:val="FFFFFF"/>
                <w:spacing w:val="15"/>
              </w:rPr>
              <w:t>What it proves</w:t>
            </w:r>
          </w:p>
        </w:tc>
      </w:tr>
      <w:tr w:rsidR="00CC255B" w14:paraId="7B7D76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tcMar>
              <w:top w:w="85" w:type="dxa"/>
              <w:left w:w="180" w:type="dxa"/>
              <w:bottom w:w="85" w:type="dxa"/>
              <w:right w:w="160" w:type="dxa"/>
            </w:tcMar>
          </w:tcPr>
          <w:p w14:paraId="019CA503" w14:textId="77777777" w:rsidR="00CC255B" w:rsidRDefault="00000000">
            <w:proofErr w:type="gramStart"/>
            <w:r>
              <w:rPr>
                <w:b/>
                <w:bCs/>
                <w:color w:val="2F8A7E"/>
                <w:sz w:val="24"/>
                <w:szCs w:val="24"/>
              </w:rPr>
              <w:t xml:space="preserve">1  </w:t>
            </w:r>
            <w:r>
              <w:rPr>
                <w:b/>
                <w:bCs/>
              </w:rPr>
              <w:t>Monthly</w:t>
            </w:r>
            <w:proofErr w:type="gramEnd"/>
            <w:r>
              <w:rPr>
                <w:b/>
                <w:bCs/>
              </w:rPr>
              <w:t xml:space="preserve"> Close Flow</w:t>
            </w:r>
          </w:p>
        </w:tc>
        <w:tc>
          <w:tcPr>
            <w:tcW w:w="4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tcMar>
              <w:top w:w="85" w:type="dxa"/>
              <w:left w:w="180" w:type="dxa"/>
              <w:bottom w:w="85" w:type="dxa"/>
              <w:right w:w="160" w:type="dxa"/>
            </w:tcMar>
          </w:tcPr>
          <w:p w14:paraId="71730581" w14:textId="77777777" w:rsidR="00CC255B" w:rsidRDefault="00000000">
            <w:r>
              <w:t xml:space="preserve">The lifecycle: a partner </w:t>
            </w:r>
            <w:r>
              <w:rPr>
                <w:b/>
                <w:bCs/>
              </w:rPr>
              <w:t>submits</w:t>
            </w:r>
            <w:r>
              <w:t xml:space="preserve">, an admin opens a </w:t>
            </w:r>
            <w:r>
              <w:rPr>
                <w:b/>
                <w:bCs/>
              </w:rPr>
              <w:t>correction window</w:t>
            </w:r>
            <w:r>
              <w:t xml:space="preserve">, then </w:t>
            </w:r>
            <w:r>
              <w:rPr>
                <w:b/>
                <w:bCs/>
              </w:rPr>
              <w:t>locks</w:t>
            </w:r>
            <w:r>
              <w:t xml:space="preserve"> the period so it becomes read-only.</w:t>
            </w:r>
          </w:p>
        </w:tc>
        <w:tc>
          <w:tcPr>
            <w:tcW w:w="346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tcMar>
              <w:top w:w="85" w:type="dxa"/>
              <w:left w:w="180" w:type="dxa"/>
              <w:bottom w:w="85" w:type="dxa"/>
              <w:right w:w="160" w:type="dxa"/>
            </w:tcMar>
          </w:tcPr>
          <w:p w14:paraId="64A72684" w14:textId="77777777" w:rsidR="00CC255B" w:rsidRDefault="00000000">
            <w:r>
              <w:t>You can model state and process — not just a form.</w:t>
            </w:r>
          </w:p>
        </w:tc>
      </w:tr>
      <w:tr w:rsidR="00CC255B" w14:paraId="0EF17A2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tcMar>
              <w:top w:w="85" w:type="dxa"/>
              <w:left w:w="180" w:type="dxa"/>
              <w:bottom w:w="85" w:type="dxa"/>
              <w:right w:w="160" w:type="dxa"/>
            </w:tcMar>
          </w:tcPr>
          <w:p w14:paraId="173F0486" w14:textId="77777777" w:rsidR="00CC255B" w:rsidRDefault="00000000">
            <w:proofErr w:type="gramStart"/>
            <w:r>
              <w:rPr>
                <w:b/>
                <w:bCs/>
                <w:color w:val="2F8A7E"/>
                <w:sz w:val="24"/>
                <w:szCs w:val="24"/>
              </w:rPr>
              <w:t xml:space="preserve">2  </w:t>
            </w:r>
            <w:r>
              <w:rPr>
                <w:b/>
                <w:bCs/>
              </w:rPr>
              <w:t>Reporting</w:t>
            </w:r>
            <w:proofErr w:type="gramEnd"/>
            <w:r>
              <w:rPr>
                <w:b/>
                <w:bCs/>
              </w:rPr>
              <w:t xml:space="preserve"> Dashboard</w:t>
            </w:r>
          </w:p>
        </w:tc>
        <w:tc>
          <w:tcPr>
            <w:tcW w:w="4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tcMar>
              <w:top w:w="85" w:type="dxa"/>
              <w:left w:w="180" w:type="dxa"/>
              <w:bottom w:w="85" w:type="dxa"/>
              <w:right w:w="160" w:type="dxa"/>
            </w:tcMar>
          </w:tcPr>
          <w:p w14:paraId="679D4059" w14:textId="77777777" w:rsidR="00CC255B" w:rsidRDefault="00000000">
            <w:r>
              <w:t xml:space="preserve">An at-a-glance view: </w:t>
            </w:r>
            <w:r>
              <w:rPr>
                <w:b/>
                <w:bCs/>
              </w:rPr>
              <w:t>project vs. support hours</w:t>
            </w:r>
            <w:r>
              <w:t xml:space="preserve">, or </w:t>
            </w:r>
            <w:r>
              <w:rPr>
                <w:b/>
                <w:bCs/>
              </w:rPr>
              <w:t>capital vs. operating</w:t>
            </w:r>
            <w:r>
              <w:t xml:space="preserve"> (count and </w:t>
            </w:r>
            <w:proofErr w:type="gramStart"/>
            <w:r>
              <w:t>%) —</w:t>
            </w:r>
            <w:proofErr w:type="gramEnd"/>
            <w:r>
              <w:t xml:space="preserve"> ideally with a trend and a team drill-down.</w:t>
            </w:r>
          </w:p>
        </w:tc>
        <w:tc>
          <w:tcPr>
            <w:tcW w:w="346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tcMar>
              <w:top w:w="85" w:type="dxa"/>
              <w:left w:w="180" w:type="dxa"/>
              <w:bottom w:w="85" w:type="dxa"/>
              <w:right w:w="160" w:type="dxa"/>
            </w:tcMar>
          </w:tcPr>
          <w:p w14:paraId="16BA94F7" w14:textId="77777777" w:rsidR="00CC255B" w:rsidRDefault="00000000">
            <w:r>
              <w:t>You can turn raw entries into a decision-useful picture.</w:t>
            </w:r>
          </w:p>
        </w:tc>
      </w:tr>
      <w:tr w:rsidR="00CC255B" w14:paraId="46D44861" w14:textId="77777777" w:rsidTr="00E231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tcMar>
              <w:top w:w="85" w:type="dxa"/>
              <w:left w:w="180" w:type="dxa"/>
              <w:bottom w:w="85" w:type="dxa"/>
              <w:right w:w="160" w:type="dxa"/>
            </w:tcMar>
          </w:tcPr>
          <w:p w14:paraId="60E833BC" w14:textId="77777777" w:rsidR="00CC255B" w:rsidRDefault="00000000">
            <w:pPr>
              <w:spacing w:after="30"/>
            </w:pPr>
            <w:proofErr w:type="gramStart"/>
            <w:r>
              <w:rPr>
                <w:b/>
                <w:bCs/>
                <w:color w:val="2F8A7E"/>
                <w:sz w:val="24"/>
                <w:szCs w:val="24"/>
              </w:rPr>
              <w:t xml:space="preserve">3  </w:t>
            </w:r>
            <w:r>
              <w:rPr>
                <w:b/>
                <w:bCs/>
              </w:rPr>
              <w:t>AI</w:t>
            </w:r>
            <w:proofErr w:type="gramEnd"/>
            <w:r>
              <w:rPr>
                <w:b/>
                <w:bCs/>
              </w:rPr>
              <w:t xml:space="preserve"> Classification Helper</w:t>
            </w:r>
          </w:p>
          <w:p w14:paraId="4715A005" w14:textId="3321EEBD" w:rsidR="00CC255B" w:rsidRDefault="00CC255B"/>
        </w:tc>
        <w:tc>
          <w:tcPr>
            <w:tcW w:w="4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tcMar>
              <w:top w:w="85" w:type="dxa"/>
              <w:left w:w="180" w:type="dxa"/>
              <w:bottom w:w="85" w:type="dxa"/>
              <w:right w:w="160" w:type="dxa"/>
            </w:tcMar>
          </w:tcPr>
          <w:p w14:paraId="23A8A8CC" w14:textId="77777777" w:rsidR="00CC255B" w:rsidRDefault="00000000">
            <w:r>
              <w:t xml:space="preserve">When a partner logs </w:t>
            </w:r>
            <w:r>
              <w:rPr>
                <w:b/>
                <w:bCs/>
              </w:rPr>
              <w:t>Manager Oversight</w:t>
            </w:r>
            <w:r>
              <w:t xml:space="preserve"> or a borderline enhancement, an AI helper suggests CapEx vs. OpEx and </w:t>
            </w:r>
            <w:r>
              <w:rPr>
                <w:b/>
                <w:bCs/>
              </w:rPr>
              <w:t>explains why</w:t>
            </w:r>
            <w:r>
              <w:t>, using the rules.</w:t>
            </w:r>
          </w:p>
        </w:tc>
        <w:tc>
          <w:tcPr>
            <w:tcW w:w="3464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tcMar>
              <w:top w:w="85" w:type="dxa"/>
              <w:left w:w="180" w:type="dxa"/>
              <w:bottom w:w="85" w:type="dxa"/>
              <w:right w:w="160" w:type="dxa"/>
            </w:tcMar>
          </w:tcPr>
          <w:p w14:paraId="186070CE" w14:textId="77777777" w:rsidR="00CC255B" w:rsidRDefault="00000000">
            <w:r>
              <w:t xml:space="preserve">The thing we most want to know: can AI take on </w:t>
            </w:r>
            <w:r>
              <w:rPr>
                <w:i/>
                <w:iCs/>
              </w:rPr>
              <w:t>judgment</w:t>
            </w:r>
            <w:r>
              <w:t xml:space="preserve"> work, not just typing?</w:t>
            </w:r>
          </w:p>
        </w:tc>
      </w:tr>
    </w:tbl>
    <w:p w14:paraId="58E99E42" w14:textId="77777777" w:rsidR="00CC255B" w:rsidRDefault="00CC255B">
      <w:pPr>
        <w:spacing w:after="90"/>
      </w:pPr>
    </w:p>
    <w:p w14:paraId="15692ED5" w14:textId="77777777" w:rsidR="00CC255B" w:rsidRDefault="00000000">
      <w:pPr>
        <w:spacing w:before="170" w:after="90"/>
      </w:pPr>
      <w:r>
        <w:rPr>
          <w:b/>
          <w:bCs/>
          <w:caps/>
          <w:color w:val="2F8A7E"/>
          <w:spacing w:val="30"/>
          <w:sz w:val="26"/>
          <w:szCs w:val="26"/>
        </w:rPr>
        <w:t>How you'll be judged</w:t>
      </w:r>
    </w:p>
    <w:p w14:paraId="7F366795" w14:textId="201A04CC" w:rsidR="00CC255B" w:rsidRDefault="00000000">
      <w:pPr>
        <w:spacing w:after="40"/>
      </w:pPr>
      <w:r>
        <w:rPr>
          <w:b/>
          <w:bCs/>
          <w:color w:val="2F8A7E"/>
        </w:rPr>
        <w:t xml:space="preserve">1. </w:t>
      </w:r>
      <w:r>
        <w:rPr>
          <w:b/>
          <w:bCs/>
        </w:rPr>
        <w:t xml:space="preserve">Does it work?  </w:t>
      </w:r>
      <w:r>
        <w:t>It runs in the demo and does what the Foundation requires.</w:t>
      </w:r>
    </w:p>
    <w:p w14:paraId="6530C6E6" w14:textId="2136CC2B" w:rsidR="00CC255B" w:rsidRDefault="00000000">
      <w:pPr>
        <w:spacing w:after="40"/>
      </w:pPr>
      <w:r>
        <w:rPr>
          <w:b/>
          <w:bCs/>
          <w:color w:val="2F8A7E"/>
        </w:rPr>
        <w:t xml:space="preserve">2. </w:t>
      </w:r>
      <w:r>
        <w:rPr>
          <w:b/>
          <w:bCs/>
        </w:rPr>
        <w:t xml:space="preserve">Does it meet the requirements?  </w:t>
      </w:r>
      <w:r>
        <w:t>Your build matches the ask, and the classification is right.</w:t>
      </w:r>
    </w:p>
    <w:p w14:paraId="1B4B447E" w14:textId="4E436117" w:rsidR="00CC255B" w:rsidRDefault="00000000">
      <w:pPr>
        <w:spacing w:after="40"/>
      </w:pPr>
      <w:r>
        <w:rPr>
          <w:b/>
          <w:bCs/>
          <w:color w:val="2F8A7E"/>
        </w:rPr>
        <w:t xml:space="preserve">3. </w:t>
      </w:r>
      <w:r>
        <w:rPr>
          <w:b/>
          <w:bCs/>
        </w:rPr>
        <w:t xml:space="preserve">Did you use AI meaningfully?  </w:t>
      </w:r>
      <w:r>
        <w:t xml:space="preserve">Your team's use of AI throughout the day </w:t>
      </w:r>
      <w:r w:rsidR="003F6B13">
        <w:t>…</w:t>
      </w:r>
      <w:r>
        <w:t xml:space="preserve"> this speaks loudest to why we're doing this.</w:t>
      </w:r>
    </w:p>
    <w:p w14:paraId="318F4E92" w14:textId="77777777" w:rsidR="00CC255B" w:rsidRDefault="00CC255B">
      <w:pPr>
        <w:spacing w:after="6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CC255B" w14:paraId="53A4E532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2" w:space="0" w:color="FBF3E2"/>
              <w:left w:val="single" w:sz="30" w:space="0" w:color="B7791F"/>
              <w:bottom w:val="single" w:sz="2" w:space="0" w:color="FBF3E2"/>
              <w:right w:val="single" w:sz="2" w:space="0" w:color="FBF3E2"/>
            </w:tcBorders>
            <w:shd w:val="clear" w:color="auto" w:fill="FBF3E2"/>
            <w:tcMar>
              <w:top w:w="130" w:type="dxa"/>
              <w:left w:w="260" w:type="dxa"/>
              <w:bottom w:w="130" w:type="dxa"/>
              <w:right w:w="260" w:type="dxa"/>
            </w:tcMar>
          </w:tcPr>
          <w:p w14:paraId="61C604BD" w14:textId="77777777" w:rsidR="00CC255B" w:rsidRDefault="00000000">
            <w:pPr>
              <w:spacing w:after="60"/>
            </w:pPr>
            <w:r>
              <w:rPr>
                <w:b/>
                <w:bCs/>
                <w:caps/>
                <w:color w:val="B7791F"/>
                <w:spacing w:val="20"/>
              </w:rPr>
              <w:t>Tip — prepare these now</w:t>
            </w:r>
          </w:p>
          <w:p w14:paraId="04B0AE5D" w14:textId="77777777" w:rsidR="00CC255B" w:rsidRDefault="00000000">
            <w:pPr>
              <w:spacing w:after="45"/>
            </w:pPr>
            <w:r>
              <w:t>You get a 5-minute working demo (rough is fine — working beats polished), then these four questions — the same for every team, so have your answers ready:</w:t>
            </w:r>
          </w:p>
          <w:p w14:paraId="091DE840" w14:textId="4318C0C2" w:rsidR="00CC255B" w:rsidRDefault="00000000">
            <w:pPr>
              <w:spacing w:after="45"/>
            </w:pPr>
            <w:r>
              <w:rPr>
                <w:b/>
                <w:bCs/>
              </w:rPr>
              <w:t>1) How would you describe your approach?</w:t>
            </w:r>
          </w:p>
          <w:p w14:paraId="5B639725" w14:textId="27A7A1D4" w:rsidR="00CC255B" w:rsidRDefault="00000000">
            <w:pPr>
              <w:spacing w:after="45"/>
            </w:pPr>
            <w:r>
              <w:rPr>
                <w:b/>
                <w:bCs/>
              </w:rPr>
              <w:t>2) How did you use AI?</w:t>
            </w:r>
          </w:p>
          <w:p w14:paraId="16AA539D" w14:textId="64F80334" w:rsidR="00CC255B" w:rsidRDefault="00000000">
            <w:pPr>
              <w:spacing w:after="45"/>
            </w:pPr>
            <w:r>
              <w:rPr>
                <w:b/>
                <w:bCs/>
              </w:rPr>
              <w:t>3) Where did it excel, and where did it have challenges?</w:t>
            </w:r>
          </w:p>
          <w:p w14:paraId="1F567A77" w14:textId="199FBCC8" w:rsidR="00CC255B" w:rsidRDefault="00000000">
            <w:r>
              <w:rPr>
                <w:b/>
                <w:bCs/>
              </w:rPr>
              <w:t>4) What would you need to finish it — tools, time, skills, or access?</w:t>
            </w:r>
          </w:p>
        </w:tc>
      </w:tr>
    </w:tbl>
    <w:p w14:paraId="77F99151" w14:textId="77777777" w:rsidR="00CC255B" w:rsidRDefault="00CC255B">
      <w:pPr>
        <w:spacing w:after="6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CC255B" w14:paraId="502DC599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2" w:space="0" w:color="F4F6F8"/>
              <w:left w:val="single" w:sz="2" w:space="0" w:color="F4F6F8"/>
              <w:bottom w:val="single" w:sz="2" w:space="0" w:color="F4F6F8"/>
              <w:right w:val="single" w:sz="2" w:space="0" w:color="F4F6F8"/>
            </w:tcBorders>
            <w:shd w:val="clear" w:color="auto" w:fill="F4F6F8"/>
            <w:tcMar>
              <w:top w:w="120" w:type="dxa"/>
              <w:left w:w="260" w:type="dxa"/>
              <w:bottom w:w="120" w:type="dxa"/>
              <w:right w:w="260" w:type="dxa"/>
            </w:tcMar>
          </w:tcPr>
          <w:p w14:paraId="3C48CEAE" w14:textId="77777777" w:rsidR="00CC255B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i/>
                <w:iCs/>
                <w:color w:val="3E4B66"/>
                <w:sz w:val="24"/>
                <w:szCs w:val="24"/>
              </w:rPr>
              <w:t>Build the Foundation. Pick your stretch. Show us what AI can do here.</w:t>
            </w:r>
          </w:p>
        </w:tc>
      </w:tr>
    </w:tbl>
    <w:p w14:paraId="07025700" w14:textId="77777777" w:rsidR="00F93C09" w:rsidRDefault="00F93C09"/>
    <w:sectPr w:rsidR="00F93C09">
      <w:footerReference w:type="default" r:id="rId7"/>
      <w:pgSz w:w="12240" w:h="15840"/>
      <w:pgMar w:top="720" w:right="1008" w:bottom="90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6EA6E" w14:textId="77777777" w:rsidR="00F93C09" w:rsidRDefault="00F93C09">
      <w:r>
        <w:separator/>
      </w:r>
    </w:p>
  </w:endnote>
  <w:endnote w:type="continuationSeparator" w:id="0">
    <w:p w14:paraId="5BC09C89" w14:textId="77777777" w:rsidR="00F93C09" w:rsidRDefault="00F93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DB528" w14:textId="77777777" w:rsidR="00CC255B" w:rsidRDefault="00000000">
    <w:pPr>
      <w:pBdr>
        <w:top w:val="single" w:sz="4" w:space="6" w:color="C8CDD6"/>
      </w:pBdr>
      <w:tabs>
        <w:tab w:val="right" w:pos="10224"/>
      </w:tabs>
      <w:spacing w:before="40"/>
    </w:pPr>
    <w:r>
      <w:rPr>
        <w:color w:val="5A6472"/>
      </w:rPr>
      <w:t>CONFIDENTIAL – INTERNAL USE ONLY</w:t>
    </w:r>
    <w:r>
      <w:tab/>
    </w:r>
    <w:r>
      <w:rPr>
        <w:color w:val="5A6472"/>
      </w:rPr>
      <w:t xml:space="preserve">Time Tracking Build </w:t>
    </w:r>
    <w:proofErr w:type="gramStart"/>
    <w:r>
      <w:rPr>
        <w:color w:val="5A6472"/>
      </w:rPr>
      <w:t>Challenge  ·</w:t>
    </w:r>
    <w:proofErr w:type="gramEnd"/>
    <w:r>
      <w:rPr>
        <w:color w:val="5A6472"/>
      </w:rPr>
      <w:t xml:space="preserve">  Team </w:t>
    </w:r>
    <w:proofErr w:type="gramStart"/>
    <w:r>
      <w:rPr>
        <w:color w:val="5A6472"/>
      </w:rPr>
      <w:t>Brief  ·</w:t>
    </w:r>
    <w:proofErr w:type="gramEnd"/>
    <w:r>
      <w:rPr>
        <w:color w:val="5A6472"/>
      </w:rPr>
      <w:t xml:space="preserve">  Page </w:t>
    </w:r>
    <w:r>
      <w:rPr>
        <w:color w:val="5A6472"/>
      </w:rPr>
      <w:fldChar w:fldCharType="begin"/>
    </w:r>
    <w:r>
      <w:rPr>
        <w:color w:val="5A6472"/>
      </w:rPr>
      <w:instrText>PAGE</w:instrText>
    </w:r>
    <w:r>
      <w:rPr>
        <w:color w:val="5A6472"/>
      </w:rPr>
      <w:fldChar w:fldCharType="separate"/>
    </w:r>
    <w:r w:rsidR="00032A50">
      <w:rPr>
        <w:noProof/>
        <w:color w:val="5A6472"/>
      </w:rPr>
      <w:t>1</w:t>
    </w:r>
    <w:r>
      <w:rPr>
        <w:color w:val="5A647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DC349" w14:textId="77777777" w:rsidR="00F93C09" w:rsidRDefault="00F93C09">
      <w:r>
        <w:separator/>
      </w:r>
    </w:p>
  </w:footnote>
  <w:footnote w:type="continuationSeparator" w:id="0">
    <w:p w14:paraId="281C5446" w14:textId="77777777" w:rsidR="00F93C09" w:rsidRDefault="00F93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F53"/>
    <w:multiLevelType w:val="hybridMultilevel"/>
    <w:tmpl w:val="A94C67D4"/>
    <w:lvl w:ilvl="0" w:tplc="A8C89E06">
      <w:start w:val="1"/>
      <w:numFmt w:val="bullet"/>
      <w:lvlText w:val="●"/>
      <w:lvlJc w:val="left"/>
      <w:pPr>
        <w:ind w:left="720" w:hanging="360"/>
      </w:pPr>
    </w:lvl>
    <w:lvl w:ilvl="1" w:tplc="F51A6EEC">
      <w:start w:val="1"/>
      <w:numFmt w:val="bullet"/>
      <w:lvlText w:val="○"/>
      <w:lvlJc w:val="left"/>
      <w:pPr>
        <w:ind w:left="1440" w:hanging="360"/>
      </w:pPr>
    </w:lvl>
    <w:lvl w:ilvl="2" w:tplc="BE1E3152">
      <w:start w:val="1"/>
      <w:numFmt w:val="bullet"/>
      <w:lvlText w:val="■"/>
      <w:lvlJc w:val="left"/>
      <w:pPr>
        <w:ind w:left="2160" w:hanging="360"/>
      </w:pPr>
    </w:lvl>
    <w:lvl w:ilvl="3" w:tplc="A08C835A">
      <w:start w:val="1"/>
      <w:numFmt w:val="bullet"/>
      <w:lvlText w:val="●"/>
      <w:lvlJc w:val="left"/>
      <w:pPr>
        <w:ind w:left="2880" w:hanging="360"/>
      </w:pPr>
    </w:lvl>
    <w:lvl w:ilvl="4" w:tplc="84F8C642">
      <w:start w:val="1"/>
      <w:numFmt w:val="bullet"/>
      <w:lvlText w:val="○"/>
      <w:lvlJc w:val="left"/>
      <w:pPr>
        <w:ind w:left="3600" w:hanging="360"/>
      </w:pPr>
    </w:lvl>
    <w:lvl w:ilvl="5" w:tplc="704818C0">
      <w:start w:val="1"/>
      <w:numFmt w:val="bullet"/>
      <w:lvlText w:val="■"/>
      <w:lvlJc w:val="left"/>
      <w:pPr>
        <w:ind w:left="4320" w:hanging="360"/>
      </w:pPr>
    </w:lvl>
    <w:lvl w:ilvl="6" w:tplc="E8860EB8">
      <w:start w:val="1"/>
      <w:numFmt w:val="bullet"/>
      <w:lvlText w:val="●"/>
      <w:lvlJc w:val="left"/>
      <w:pPr>
        <w:ind w:left="5040" w:hanging="360"/>
      </w:pPr>
    </w:lvl>
    <w:lvl w:ilvl="7" w:tplc="11EA92F4">
      <w:start w:val="1"/>
      <w:numFmt w:val="bullet"/>
      <w:lvlText w:val="●"/>
      <w:lvlJc w:val="left"/>
      <w:pPr>
        <w:ind w:left="5760" w:hanging="360"/>
      </w:pPr>
    </w:lvl>
    <w:lvl w:ilvl="8" w:tplc="45C60FDA">
      <w:start w:val="1"/>
      <w:numFmt w:val="bullet"/>
      <w:lvlText w:val="●"/>
      <w:lvlJc w:val="left"/>
      <w:pPr>
        <w:ind w:left="6480" w:hanging="360"/>
      </w:pPr>
    </w:lvl>
  </w:abstractNum>
  <w:num w:numId="1" w16cid:durableId="309407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55B"/>
    <w:rsid w:val="00032A50"/>
    <w:rsid w:val="003F6B13"/>
    <w:rsid w:val="008A0FAC"/>
    <w:rsid w:val="00A96BFD"/>
    <w:rsid w:val="00CC255B"/>
    <w:rsid w:val="00E1637A"/>
    <w:rsid w:val="00E231B4"/>
    <w:rsid w:val="00F9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46C5"/>
  <w15:docId w15:val="{7103BA8C-0D66-440B-B828-CE134617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687</Words>
  <Characters>3209</Characters>
  <Application>Microsoft Office Word</Application>
  <DocSecurity>0</DocSecurity>
  <Lines>229</Lines>
  <Paragraphs>162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Corinne Wiedel</cp:lastModifiedBy>
  <cp:revision>5</cp:revision>
  <dcterms:created xsi:type="dcterms:W3CDTF">2026-08-27T12:06:00Z</dcterms:created>
  <dcterms:modified xsi:type="dcterms:W3CDTF">2026-08-27T12:35:00Z</dcterms:modified>
</cp:coreProperties>
</file>