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81F8B" w14:textId="6BBE3459" w:rsidR="00902B48" w:rsidRDefault="00E2362A" w:rsidP="00902B48">
      <w:pPr>
        <w:jc w:val="center"/>
        <w:rPr>
          <w:b/>
          <w:sz w:val="28"/>
          <w:szCs w:val="28"/>
        </w:rPr>
      </w:pPr>
      <w:r w:rsidRPr="00902B48">
        <w:rPr>
          <w:b/>
          <w:sz w:val="28"/>
          <w:szCs w:val="28"/>
        </w:rPr>
        <w:t xml:space="preserve">CEA </w:t>
      </w:r>
      <w:r w:rsidR="00902B48" w:rsidRPr="00902B48">
        <w:rPr>
          <w:b/>
          <w:sz w:val="28"/>
          <w:szCs w:val="28"/>
        </w:rPr>
        <w:t>Request Submission</w:t>
      </w:r>
      <w:r w:rsidRPr="00902B48">
        <w:rPr>
          <w:b/>
          <w:sz w:val="28"/>
          <w:szCs w:val="28"/>
        </w:rPr>
        <w:t xml:space="preserve"> </w:t>
      </w:r>
    </w:p>
    <w:p w14:paraId="6A8818DB" w14:textId="41FCDE17" w:rsidR="00F52100" w:rsidRPr="00F52100" w:rsidRDefault="00F52100" w:rsidP="00F52100">
      <w:pPr>
        <w:pStyle w:val="ListParagraph"/>
        <w:numPr>
          <w:ilvl w:val="0"/>
          <w:numId w:val="2"/>
        </w:numPr>
      </w:pPr>
      <w:r w:rsidRPr="007F4CCF">
        <w:rPr>
          <w:b/>
        </w:rPr>
        <w:t>Project Inquiry</w:t>
      </w:r>
      <w:r>
        <w:t xml:space="preserve"> </w:t>
      </w:r>
      <w:r w:rsidR="00205192">
        <w:t>–</w:t>
      </w:r>
      <w:r>
        <w:t xml:space="preserve"> </w:t>
      </w:r>
      <w:r w:rsidR="00205192">
        <w:t xml:space="preserve">this web form contains the list of all projects allocated for a specific cost </w:t>
      </w:r>
      <w:proofErr w:type="spellStart"/>
      <w:r w:rsidR="00205192">
        <w:t>center</w:t>
      </w:r>
      <w:proofErr w:type="spellEnd"/>
      <w:r w:rsidR="00205192">
        <w:t xml:space="preserve"> </w:t>
      </w:r>
      <w:r w:rsidR="003F7E12">
        <w:t xml:space="preserve">based on fiscal year. Data in the grid is fetch from </w:t>
      </w:r>
      <w:r w:rsidR="00F2365F">
        <w:t xml:space="preserve">the </w:t>
      </w:r>
      <w:r w:rsidR="000F6F6D">
        <w:t>Projects</w:t>
      </w:r>
      <w:r w:rsidR="00F2365F">
        <w:t xml:space="preserve"> transactional table stored in SQL Server.</w:t>
      </w:r>
    </w:p>
    <w:p w14:paraId="1CBD603D" w14:textId="7EB7611E" w:rsidR="00546AD7" w:rsidRDefault="00546AD7" w:rsidP="00902B48">
      <w:pPr>
        <w:jc w:val="center"/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0C30556" wp14:editId="1A9A6E53">
            <wp:extent cx="5847749" cy="2282024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695" cy="2294491"/>
                    </a:xfrm>
                    <a:prstGeom prst="rect">
                      <a:avLst/>
                    </a:prstGeom>
                    <a:effectLst>
                      <a:innerShdw blurRad="114300">
                        <a:schemeClr val="bg1">
                          <a:lumMod val="75000"/>
                        </a:schemeClr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14:paraId="0B212549" w14:textId="0DD323C4" w:rsidR="003636A1" w:rsidRPr="00F52100" w:rsidRDefault="008E04CB" w:rsidP="003636A1">
      <w:pPr>
        <w:pStyle w:val="ListParagraph"/>
        <w:numPr>
          <w:ilvl w:val="0"/>
          <w:numId w:val="2"/>
        </w:numPr>
      </w:pPr>
      <w:r w:rsidRPr="007F4CCF">
        <w:rPr>
          <w:b/>
        </w:rPr>
        <w:t>CEA Requisition</w:t>
      </w:r>
      <w:r w:rsidR="003636A1">
        <w:t xml:space="preserve"> – this </w:t>
      </w:r>
      <w:r w:rsidR="00352C5A">
        <w:t xml:space="preserve">is the data entry form for submitting a CEA request. </w:t>
      </w:r>
      <w:r w:rsidR="00B9404E">
        <w:t xml:space="preserve">The required fields </w:t>
      </w:r>
    </w:p>
    <w:p w14:paraId="31503691" w14:textId="0B922C3F" w:rsidR="00973880" w:rsidRDefault="00E2362A" w:rsidP="00902B48">
      <w:pPr>
        <w:jc w:val="center"/>
      </w:pPr>
      <w:r>
        <w:rPr>
          <w:noProof/>
        </w:rPr>
        <w:drawing>
          <wp:inline distT="0" distB="0" distL="0" distR="0" wp14:anchorId="7D918E1F" wp14:editId="54062D3A">
            <wp:extent cx="5848368" cy="304535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822" cy="3048711"/>
                    </a:xfrm>
                    <a:prstGeom prst="rect">
                      <a:avLst/>
                    </a:prstGeom>
                    <a:effectLst>
                      <a:innerShdw blurRad="114300">
                        <a:schemeClr val="bg1">
                          <a:lumMod val="75000"/>
                        </a:schemeClr>
                      </a:innerShdw>
                    </a:effectLst>
                  </pic:spPr>
                </pic:pic>
              </a:graphicData>
            </a:graphic>
          </wp:inline>
        </w:drawing>
      </w:r>
    </w:p>
    <w:p w14:paraId="4DD7D94B" w14:textId="482B05A2" w:rsidR="00E2362A" w:rsidRDefault="000228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C9FF8" wp14:editId="33C28312">
                <wp:simplePos x="0" y="0"/>
                <wp:positionH relativeFrom="column">
                  <wp:posOffset>763325</wp:posOffset>
                </wp:positionH>
                <wp:positionV relativeFrom="paragraph">
                  <wp:posOffset>1320331</wp:posOffset>
                </wp:positionV>
                <wp:extent cx="1828800" cy="294198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41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8146E" id="Rectangle 6" o:spid="_x0000_s1026" style="position:absolute;margin-left:60.1pt;margin-top:103.95pt;width:2in;height:2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" filled="f" strokecolor="red" strokeweight="1.5pt">
                <v:stroke dashstyle="3 1"/>
              </v:rect>
            </w:pict>
          </mc:Fallback>
        </mc:AlternateContent>
      </w:r>
      <w:r w:rsidR="00A54463">
        <w:t>The “</w:t>
      </w:r>
      <w:r w:rsidR="00A54463" w:rsidRPr="00902B48">
        <w:rPr>
          <w:b/>
        </w:rPr>
        <w:t>Originator</w:t>
      </w:r>
      <w:r w:rsidR="00A54463">
        <w:t xml:space="preserve">” field refers to the employee who will validate the request once submitted. It should fetch data from our JDE ERP system wherein the backend database is SQL Server. This field </w:t>
      </w:r>
      <w:r w:rsidR="00B124A7">
        <w:t xml:space="preserve">should </w:t>
      </w:r>
      <w:r w:rsidR="00A54463">
        <w:t xml:space="preserve">contain a smart textbox wherein </w:t>
      </w:r>
      <w:r w:rsidR="00E056ED">
        <w:t>the user enters the employee number (</w:t>
      </w:r>
      <w:r w:rsidR="00480CDE">
        <w:t xml:space="preserve">using </w:t>
      </w:r>
      <w:r w:rsidR="00EE10AD">
        <w:t>the following</w:t>
      </w:r>
      <w:r w:rsidR="00660712">
        <w:t xml:space="preserve"> format:</w:t>
      </w:r>
      <w:r w:rsidR="00EE10AD">
        <w:t xml:space="preserve"> 10</w:t>
      </w:r>
      <w:r w:rsidR="00660712">
        <w:t>00xxxx ex. 10003632)</w:t>
      </w:r>
      <w:r w:rsidR="00FB6589">
        <w:t xml:space="preserve"> which results to the employee </w:t>
      </w:r>
      <w:r w:rsidR="00480CDE">
        <w:t xml:space="preserve">full name being shown in the </w:t>
      </w:r>
      <w:proofErr w:type="spellStart"/>
      <w:r w:rsidR="00480CDE">
        <w:t>datalist</w:t>
      </w:r>
      <w:proofErr w:type="spellEnd"/>
      <w:r w:rsidR="00480CDE">
        <w:t>. Also, a button beside this field will enable the user to search and find the desired employee</w:t>
      </w:r>
      <w:r w:rsidR="00CA2581">
        <w:t>. A pop-up form will appear on the screen as shown in the screenshot below.</w:t>
      </w:r>
      <w:r w:rsidR="00344A36">
        <w:t xml:space="preserve"> Data can be filtered by cost </w:t>
      </w:r>
      <w:proofErr w:type="spellStart"/>
      <w:r w:rsidR="00344A36">
        <w:t>center</w:t>
      </w:r>
      <w:proofErr w:type="spellEnd"/>
      <w:r w:rsidR="00344A36">
        <w:t>, employee number, and employee name.</w:t>
      </w:r>
    </w:p>
    <w:p w14:paraId="6CB801F6" w14:textId="77777777" w:rsidR="00E2362A" w:rsidRDefault="00E2362A">
      <w:r>
        <w:rPr>
          <w:noProof/>
        </w:rPr>
        <w:lastRenderedPageBreak/>
        <w:drawing>
          <wp:inline distT="0" distB="0" distL="0" distR="0" wp14:anchorId="6B794049" wp14:editId="25A433F2">
            <wp:extent cx="5731510" cy="3065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33E6" w14:textId="77777777" w:rsidR="00E2362A" w:rsidRDefault="00E2362A"/>
    <w:p w14:paraId="5643F05F" w14:textId="77777777" w:rsidR="00E2362A" w:rsidRDefault="00E2362A"/>
    <w:p w14:paraId="076942FC" w14:textId="77777777" w:rsidR="00E2362A" w:rsidRDefault="00E2362A">
      <w:pPr>
        <w:rPr>
          <w:noProof/>
        </w:rPr>
      </w:pPr>
    </w:p>
    <w:p w14:paraId="1B2B0FEF" w14:textId="06387A3A" w:rsidR="008F63D8" w:rsidRDefault="008F63D8">
      <w:pPr>
        <w:rPr>
          <w:noProof/>
        </w:rPr>
      </w:pPr>
      <w:r>
        <w:rPr>
          <w:noProof/>
        </w:rPr>
        <w:t>The “</w:t>
      </w:r>
      <w:r w:rsidRPr="00902B48">
        <w:rPr>
          <w:b/>
          <w:noProof/>
        </w:rPr>
        <w:t>Item Type</w:t>
      </w:r>
      <w:r>
        <w:rPr>
          <w:noProof/>
        </w:rPr>
        <w:t xml:space="preserve">” field contains </w:t>
      </w:r>
      <w:r w:rsidR="009564E8">
        <w:rPr>
          <w:noProof/>
        </w:rPr>
        <w:t xml:space="preserve">the </w:t>
      </w:r>
      <w:r w:rsidR="00594010">
        <w:rPr>
          <w:noProof/>
        </w:rPr>
        <w:t>predefined list which can be hardcoded in the system. It does not fetch data from an external ERP system.</w:t>
      </w:r>
    </w:p>
    <w:p w14:paraId="10604016" w14:textId="2413803B" w:rsidR="00E2362A" w:rsidRDefault="00E236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3E78B" wp14:editId="77E68F4B">
                <wp:simplePos x="0" y="0"/>
                <wp:positionH relativeFrom="column">
                  <wp:posOffset>1240403</wp:posOffset>
                </wp:positionH>
                <wp:positionV relativeFrom="paragraph">
                  <wp:posOffset>8449</wp:posOffset>
                </wp:positionV>
                <wp:extent cx="467415" cy="325175"/>
                <wp:effectExtent l="38100" t="0" r="8890" b="3683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15" cy="325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CC7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97.65pt;margin-top:.65pt;width:36.8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" adj="10800" fillcolor="red" strokecolor="yellow" strokeweight="1pt"/>
            </w:pict>
          </mc:Fallback>
        </mc:AlternateContent>
      </w:r>
    </w:p>
    <w:p w14:paraId="5787533F" w14:textId="77777777" w:rsidR="00E2362A" w:rsidRDefault="00E2362A">
      <w:r>
        <w:rPr>
          <w:noProof/>
        </w:rPr>
        <w:drawing>
          <wp:inline distT="0" distB="0" distL="0" distR="0" wp14:anchorId="174C03B7" wp14:editId="5A375201">
            <wp:extent cx="3912235" cy="2035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schemeClr val="bg1">
                          <a:lumMod val="75000"/>
                        </a:schemeClr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2362A" w:rsidSect="00F5210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D92"/>
    <w:multiLevelType w:val="hybridMultilevel"/>
    <w:tmpl w:val="3E6AF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056CC"/>
    <w:multiLevelType w:val="hybridMultilevel"/>
    <w:tmpl w:val="364C5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C1DD5"/>
    <w:multiLevelType w:val="hybridMultilevel"/>
    <w:tmpl w:val="E6387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2A"/>
    <w:rsid w:val="000228CC"/>
    <w:rsid w:val="000256CA"/>
    <w:rsid w:val="00080BF1"/>
    <w:rsid w:val="000F6F6D"/>
    <w:rsid w:val="00205192"/>
    <w:rsid w:val="00344A36"/>
    <w:rsid w:val="00352C5A"/>
    <w:rsid w:val="003636A1"/>
    <w:rsid w:val="003F7E12"/>
    <w:rsid w:val="00480CDE"/>
    <w:rsid w:val="00546AD7"/>
    <w:rsid w:val="00594010"/>
    <w:rsid w:val="00660712"/>
    <w:rsid w:val="007405B1"/>
    <w:rsid w:val="00766F73"/>
    <w:rsid w:val="007F4CCF"/>
    <w:rsid w:val="008E04CB"/>
    <w:rsid w:val="008F63D8"/>
    <w:rsid w:val="00902B48"/>
    <w:rsid w:val="009564E8"/>
    <w:rsid w:val="00A54463"/>
    <w:rsid w:val="00B124A7"/>
    <w:rsid w:val="00B9404E"/>
    <w:rsid w:val="00CA2581"/>
    <w:rsid w:val="00D92F1B"/>
    <w:rsid w:val="00E056ED"/>
    <w:rsid w:val="00E1601F"/>
    <w:rsid w:val="00E2362A"/>
    <w:rsid w:val="00EE10AD"/>
    <w:rsid w:val="00F2365F"/>
    <w:rsid w:val="00F52100"/>
    <w:rsid w:val="00F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5C77"/>
  <w15:chartTrackingRefBased/>
  <w15:docId w15:val="{5A124C84-C1E5-4FCF-84FA-985E79F9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5BA92053A094BB59907868648621F" ma:contentTypeVersion="11" ma:contentTypeDescription="Create a new document." ma:contentTypeScope="" ma:versionID="caa295fb666e4d47d7a7cdbff497d3a0">
  <xsd:schema xmlns:xsd="http://www.w3.org/2001/XMLSchema" xmlns:xs="http://www.w3.org/2001/XMLSchema" xmlns:p="http://schemas.microsoft.com/office/2006/metadata/properties" xmlns:ns3="a89f19e4-ff81-4a4c-87ca-6a1935b013fb" targetNamespace="http://schemas.microsoft.com/office/2006/metadata/properties" ma:root="true" ma:fieldsID="db622d118b91ed55708e3b1e2f5e5fe4" ns3:_="">
    <xsd:import namespace="a89f19e4-ff81-4a4c-87ca-6a1935b013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f19e4-ff81-4a4c-87ca-6a1935b01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B5DBE-F8CE-4A4B-B2F2-9A62B051C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f19e4-ff81-4a4c-87ca-6a1935b01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386D17-F06E-4773-9A18-F90832A17D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E5A3C8-B8C4-4CD0-9540-F818A0E1DE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Olinas Brosas</dc:creator>
  <cp:keywords/>
  <dc:description/>
  <cp:lastModifiedBy>Ervin Olinas Brosas</cp:lastModifiedBy>
  <cp:revision>27</cp:revision>
  <dcterms:created xsi:type="dcterms:W3CDTF">2022-10-19T08:20:00Z</dcterms:created>
  <dcterms:modified xsi:type="dcterms:W3CDTF">2022-10-19T09:20:00Z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0x0101002E75BA92053A094BB59907868648621F</vt:lpwstr>
  </property>
</Properties>
</file>