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2B25" w14:textId="6743B80D" w:rsidR="00116BCC" w:rsidRDefault="00D94F1F" w:rsidP="00D94F1F">
      <w:pPr>
        <w:jc w:val="center"/>
        <w:rPr>
          <w:b/>
          <w:bCs/>
          <w:sz w:val="28"/>
          <w:szCs w:val="28"/>
        </w:rPr>
      </w:pPr>
      <w:r w:rsidRPr="00D94F1F">
        <w:rPr>
          <w:b/>
          <w:bCs/>
          <w:sz w:val="28"/>
          <w:szCs w:val="28"/>
        </w:rPr>
        <w:t>HD #196066 - Change Management</w:t>
      </w:r>
    </w:p>
    <w:p w14:paraId="2BF8B473" w14:textId="7F2F5E90" w:rsidR="00D94F1F" w:rsidRDefault="00D94F1F" w:rsidP="00D94F1F">
      <w:pPr>
        <w:rPr>
          <w:b/>
          <w:bCs/>
          <w:sz w:val="28"/>
          <w:szCs w:val="28"/>
        </w:rPr>
      </w:pPr>
    </w:p>
    <w:p w14:paraId="574BC2C1" w14:textId="2CBE8911" w:rsidR="00D94F1F" w:rsidRPr="00D94F1F" w:rsidRDefault="00D94F1F" w:rsidP="00D94F1F">
      <w:pPr>
        <w:rPr>
          <w:color w:val="FF0000"/>
          <w:sz w:val="24"/>
          <w:szCs w:val="24"/>
        </w:rPr>
      </w:pPr>
      <w:r w:rsidRPr="00D94F1F">
        <w:rPr>
          <w:color w:val="FF0000"/>
          <w:sz w:val="24"/>
          <w:szCs w:val="24"/>
        </w:rPr>
        <w:t>Below shows the screenshots of the Place Bid form that restricts the users from entering zero value in the “Unit Cost” field within the Requirement Offer grid, as well as the “Amount” field within the Add Charge grid.</w:t>
      </w:r>
    </w:p>
    <w:p w14:paraId="36331F3E" w14:textId="5547011D" w:rsidR="00D94F1F" w:rsidRDefault="00D94F1F">
      <w:r>
        <w:rPr>
          <w:noProof/>
        </w:rPr>
        <w:drawing>
          <wp:inline distT="0" distB="0" distL="0" distR="0" wp14:anchorId="49C4AB92" wp14:editId="6D11C4FD">
            <wp:extent cx="6111039" cy="2777383"/>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28997" cy="2785545"/>
                    </a:xfrm>
                    <a:prstGeom prst="rect">
                      <a:avLst/>
                    </a:prstGeom>
                    <a:noFill/>
                    <a:ln>
                      <a:noFill/>
                    </a:ln>
                    <a:effectLst>
                      <a:innerShdw blurRad="114300">
                        <a:schemeClr val="bg1">
                          <a:lumMod val="75000"/>
                        </a:schemeClr>
                      </a:innerShdw>
                    </a:effectLst>
                  </pic:spPr>
                </pic:pic>
              </a:graphicData>
            </a:graphic>
          </wp:inline>
        </w:drawing>
      </w:r>
    </w:p>
    <w:p w14:paraId="200299DE" w14:textId="1ED59572" w:rsidR="00D94F1F" w:rsidRDefault="00D94F1F"/>
    <w:p w14:paraId="02D2E7F2" w14:textId="19C43C4B" w:rsidR="00D94F1F" w:rsidRDefault="00D94F1F">
      <w:r>
        <w:rPr>
          <w:noProof/>
        </w:rPr>
        <w:drawing>
          <wp:inline distT="0" distB="0" distL="0" distR="0" wp14:anchorId="309F1A8F" wp14:editId="05D6A899">
            <wp:extent cx="6146439" cy="269192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51026" cy="2693935"/>
                    </a:xfrm>
                    <a:prstGeom prst="rect">
                      <a:avLst/>
                    </a:prstGeom>
                    <a:noFill/>
                    <a:ln>
                      <a:noFill/>
                    </a:ln>
                    <a:effectLst>
                      <a:innerShdw blurRad="114300">
                        <a:schemeClr val="bg1">
                          <a:lumMod val="75000"/>
                        </a:schemeClr>
                      </a:innerShdw>
                    </a:effectLst>
                  </pic:spPr>
                </pic:pic>
              </a:graphicData>
            </a:graphic>
          </wp:inline>
        </w:drawing>
      </w:r>
    </w:p>
    <w:sectPr w:rsidR="00D94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1F"/>
    <w:rsid w:val="00020FB7"/>
    <w:rsid w:val="006D06C6"/>
    <w:rsid w:val="00C34B80"/>
    <w:rsid w:val="00D94F1F"/>
    <w:rsid w:val="00E96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CA49"/>
  <w15:chartTrackingRefBased/>
  <w15:docId w15:val="{FD37D1DC-0307-4E87-9C3E-C603E922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Words>
  <Characters>217</Characters>
  <Application>Microsoft Office Word</Application>
  <DocSecurity>0</DocSecurity>
  <Lines>1</Lines>
  <Paragraphs>1</Paragraphs>
  <ScaleCrop>false</ScaleCrop>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Olinas Brosas</dc:creator>
  <cp:keywords/>
  <dc:description/>
  <cp:lastModifiedBy>Ervin Olinas Brosas</cp:lastModifiedBy>
  <cp:revision>1</cp:revision>
  <dcterms:created xsi:type="dcterms:W3CDTF">2023-03-26T07:47:00Z</dcterms:created>
  <dcterms:modified xsi:type="dcterms:W3CDTF">2023-03-26T07:57:00Z</dcterms:modified>
</cp:coreProperties>
</file>