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E8673A"/>
          <w:sz w:val="56"/>
          <w:szCs w:val="56"/>
        </w:rPr>
        <w:t xml:space="preserve">ATTUNE</w:t>
      </w:r>
    </w:p>
    <w:p>
      <w:pPr>
        <w:spacing w:after="80" w:before="0"/>
      </w:pPr>
      <w:r>
        <w:rPr>
          <w:rFonts w:ascii="Arial" w:cs="Arial" w:eastAsia="Arial" w:hAnsi="Arial"/>
          <w:b/>
          <w:bCs/>
          <w:color w:val="0E0B07"/>
          <w:sz w:val="44"/>
          <w:szCs w:val="44"/>
        </w:rPr>
        <w:t xml:space="preserve">Couple Type Results Pages</w:t>
      </w:r>
    </w:p>
    <w:p>
      <w:pPr>
        <w:spacing w:after="80" w:before="0"/>
      </w:pPr>
      <w:r>
        <w:rPr>
          <w:rFonts w:ascii="Arial" w:cs="Arial" w:eastAsia="Arial" w:hAnsi="Arial"/>
          <w:color w:val="8C7A68"/>
          <w:sz w:val="22"/>
          <w:szCs w:val="22"/>
        </w:rPr>
        <w:t xml:space="preserve">Template  •  One page per pairing  •  10 pairings total</w:t>
      </w:r>
    </w:p>
    <w:p>
      <w:pPr>
        <w:spacing w:after="40" w:before="0"/>
      </w:pPr>
    </w:p>
    <w:p>
      <w:pPr>
        <w:spacing w:after="80" w:before="0"/>
      </w:pPr>
      <w:r>
        <w:rPr>
          <w:rFonts w:ascii="Arial" w:cs="Arial" w:eastAsia="Arial" w:hAnsi="Arial"/>
          <w:i/>
          <w:iCs/>
          <w:color w:val="8C7A68"/>
          <w:sz w:val="20"/>
          <w:szCs w:val="20"/>
        </w:rPr>
        <w:t xml:space="preserve">[Partner A] and [Partner B] appear as placeholders. In the live product, these are replaced with the actual partner names derived from account setup.</w:t>
      </w:r>
    </w:p>
    <w:p>
      <w:pPr>
        <w:pBdr>
          <w:bottom w:val="single" w:color="E8DDD0" w:sz="4" w:space="1"/>
        </w:pBdr>
        <w:spacing w:after="0" w:before="120"/>
      </w:pP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F9F7F4" w:val="clear"/>
            <w:tcMar>
              <w:top w:type="dxa" w:w="240"/>
              <w:left w:type="dxa" w:w="280"/>
              <w:bottom w:type="dxa" w:w="240"/>
              <w:right w:type="dxa" w:w="200"/>
            </w:tcMar>
          </w:tcPr>
          <w:p>
            <w:pPr>
              <w:spacing w:after="40" w:before="0"/>
            </w:pPr>
            <w:r>
              <w:rPr>
                <w:rFonts w:ascii="Arial" w:cs="Arial" w:eastAsia="Arial" w:hAnsi="Arial"/>
                <w:b/>
                <w:bCs/>
                <w:caps/>
                <w:color w:val="E8673A"/>
                <w:sz w:val="17"/>
                <w:szCs w:val="17"/>
              </w:rPr>
              <w:t xml:space="preserve">W + W  —  Reacher + Reacher</w:t>
            </w:r>
          </w:p>
          <w:p>
            <w:pPr>
              <w:spacing w:after="60" w:before="0"/>
            </w:pPr>
            <w:r>
              <w:rPr>
                <w:rFonts w:ascii="Arial" w:cs="Arial" w:eastAsia="Arial" w:hAnsi="Arial"/>
                <w:b/>
                <w:bCs/>
                <w:color w:val="E8673A"/>
                <w:sz w:val="48"/>
                <w:szCs w:val="48"/>
              </w:rPr>
              <w:t xml:space="preserve">The Open Fire</w:t>
            </w:r>
          </w:p>
          <w:p>
            <w:pPr>
              <w:spacing w:after="120" w:before="0"/>
            </w:pPr>
            <w:r>
              <w:rPr>
                <w:rFonts w:ascii="Arial" w:cs="Arial" w:eastAsia="Arial" w:hAnsi="Arial"/>
                <w:i/>
                <w:iCs/>
                <w:color w:val="0E0B07"/>
                <w:sz w:val="24"/>
                <w:szCs w:val="24"/>
              </w:rPr>
              <w:t xml:space="preserve">Both reach. Both express. Neither has to go looking for the other.</w:t>
            </w:r>
          </w:p>
          <w:p>
            <w:pPr>
              <w:spacing w:after="0" w:before="0"/>
            </w:pPr>
            <w:r>
              <w:rPr>
                <w:rFonts w:ascii="Arial" w:cs="Arial" w:eastAsia="Arial" w:hAnsi="Arial"/>
                <w:color w:val="8C7A68"/>
                <w:sz w:val="16"/>
                <w:szCs w:val="16"/>
              </w:rPr>
              <w:t xml:space="preserve">[Partner A] &amp; [Partner B]  ·  Your couple type</w:t>
            </w:r>
          </w:p>
        </w:tc>
        <w:tc>
          <w:tcPr>
            <w:tcW w:type="dxa" w:w="2880"/>
            <w:tcBorders>
              <w:top w:val="none"/>
              <w:left w:val="none"/>
              <w:bottom w:val="none"/>
              <w:right w:val="none"/>
            </w:tcBorders>
            <w:shd w:fill="F9F7F4" w:val="clear"/>
            <w:tcMar>
              <w:top w:type="dxa" w:w="240"/>
              <w:left w:type="dxa" w:w="200"/>
              <w:bottom w:type="dxa" w:w="240"/>
              <w:right w:type="dxa" w:w="280"/>
            </w:tcMar>
          </w:tcPr>
          <w:p>
            <w:pPr>
              <w:spacing w:after="60" w:before="0"/>
            </w:pPr>
            <w:r>
              <w:rPr>
                <w:rFonts w:ascii="Arial" w:cs="Arial" w:eastAsia="Arial" w:hAnsi="Arial"/>
                <w:b/>
                <w:bCs/>
                <w:caps/>
                <w:color w:val="E8673A"/>
                <w:sz w:val="15"/>
                <w:szCs w:val="15"/>
              </w:rPr>
              <w:t xml:space="preserve">Your couple map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tblGrid>
            <w:tr>
              <w:tc>
                <w:tcPr>
                  <w:tcW w:type="dxa" w:w="1800"/>
                  <w:tcBorders>
                    <w:top w:val="single" w:color="CCCCCC" w:sz="2"/>
                    <w:left w:val="single" w:color="CCCCCC" w:sz="2"/>
                    <w:bottom w:val="single" w:color="DDDDDD" w:sz="1"/>
                    <w:right w:val="single" w:color="DDDDDD" w:sz="1"/>
                  </w:tcBorders>
                  <w:shd w:fill="EFF1FF" w:val="clear"/>
                  <w:tcMar>
                    <w:top w:type="dxa" w:w="80"/>
                    <w:left w:type="dxa" w:w="100"/>
                    <w:bottom w:type="dxa" w:w="80"/>
                    <w:right w:type="dxa" w:w="100"/>
                  </w:tcMar>
                </w:tcPr>
                <w:p>
                  <w:r>
                    <w:rPr>
                      <w:rFonts w:ascii="Arial" w:cs="Arial" w:eastAsia="Arial" w:hAnsi="Arial"/>
                      <w:b/>
                      <w:bCs/>
                      <w:color w:val="1B5FE8"/>
                      <w:sz w:val="14"/>
                      <w:szCs w:val="14"/>
                    </w:rPr>
                    <w:t xml:space="preserve">X</w:t>
                  </w:r>
                </w:p>
                <w:p>
                  <w:r>
                    <w:rPr>
                      <w:rFonts w:ascii="Arial" w:cs="Arial" w:eastAsia="Arial" w:hAnsi="Arial"/>
                      <w:color w:val="8C7A68"/>
                      <w:sz w:val="12"/>
                      <w:szCs w:val="12"/>
                    </w:rPr>
                    <w:t xml:space="preserve">Engage + Guarded</w:t>
                  </w:r>
                </w:p>
              </w:tc>
              <w:tc>
                <w:tcPr>
                  <w:tcW w:type="dxa" w:w="1800"/>
                  <w:tcBorders>
                    <w:top w:val="single" w:color="CCCCCC" w:sz="2"/>
                    <w:left w:val="single" w:color="DDDDDD" w:sz="1"/>
                    <w:bottom w:val="single" w:color="DDDDDD" w:sz="1"/>
                    <w:right w:val="single" w:color="CCCCCC" w:sz="2"/>
                  </w:tcBorders>
                  <w:shd w:fill="FFF4F0" w:val="clear"/>
                  <w:tcMar>
                    <w:top w:type="dxa" w:w="80"/>
                    <w:left w:type="dxa" w:w="100"/>
                    <w:bottom w:type="dxa" w:w="80"/>
                    <w:right w:type="dxa" w:w="100"/>
                  </w:tcMar>
                </w:tcPr>
                <w:p>
                  <w:r>
                    <w:rPr>
                      <w:rFonts w:ascii="Arial" w:cs="Arial" w:eastAsia="Arial" w:hAnsi="Arial"/>
                      <w:b/>
                      <w:bCs/>
                      <w:color w:val="E8673A"/>
                      <w:sz w:val="14"/>
                      <w:szCs w:val="14"/>
                    </w:rPr>
                    <w:t xml:space="preserve">W</w:t>
                  </w:r>
                </w:p>
                <w:p>
                  <w:r>
                    <w:rPr>
                      <w:rFonts w:ascii="Arial" w:cs="Arial" w:eastAsia="Arial" w:hAnsi="Arial"/>
                      <w:color w:val="8C7A68"/>
                      <w:sz w:val="12"/>
                      <w:szCs w:val="12"/>
                    </w:rPr>
                    <w:t xml:space="preserve">Engage + Open</w:t>
                  </w:r>
                </w:p>
              </w:tc>
            </w:tr>
            <w:tr>
              <w:tc>
                <w:tcPr>
                  <w:tcW w:type="dxa" w:w="1800"/>
                  <w:tcBorders>
                    <w:top w:val="single" w:color="DDDDDD" w:sz="1"/>
                    <w:left w:val="single" w:color="CCCCCC" w:sz="2"/>
                    <w:bottom w:val="single" w:color="CCCCCC" w:sz="2"/>
                    <w:right w:val="single" w:color="DDDDDD" w:sz="1"/>
                  </w:tcBorders>
                  <w:shd w:fill="F4F5F6" w:val="clear"/>
                  <w:tcMar>
                    <w:top w:type="dxa" w:w="80"/>
                    <w:left w:type="dxa" w:w="100"/>
                    <w:bottom w:type="dxa" w:w="80"/>
                    <w:right w:type="dxa" w:w="100"/>
                  </w:tcMar>
                </w:tcPr>
                <w:p>
                  <w:r>
                    <w:rPr>
                      <w:rFonts w:ascii="Arial" w:cs="Arial" w:eastAsia="Arial" w:hAnsi="Arial"/>
                      <w:b/>
                      <w:bCs/>
                      <w:color w:val="6B7280"/>
                      <w:sz w:val="14"/>
                      <w:szCs w:val="14"/>
                    </w:rPr>
                    <w:t xml:space="preserve">Z</w:t>
                  </w:r>
                </w:p>
                <w:p>
                  <w:r>
                    <w:rPr>
                      <w:rFonts w:ascii="Arial" w:cs="Arial" w:eastAsia="Arial" w:hAnsi="Arial"/>
                      <w:color w:val="8C7A68"/>
                      <w:sz w:val="12"/>
                      <w:szCs w:val="12"/>
                    </w:rPr>
                    <w:t xml:space="preserve">Withdraw + Guarded</w:t>
                  </w:r>
                </w:p>
              </w:tc>
              <w:tc>
                <w:tcPr>
                  <w:tcW w:type="dxa" w:w="1800"/>
                  <w:tcBorders>
                    <w:top w:val="single" w:color="DDDDDD" w:sz="1"/>
                    <w:left w:val="single" w:color="DDDDDD" w:sz="1"/>
                    <w:bottom w:val="single" w:color="CCCCCC" w:sz="2"/>
                    <w:right w:val="single" w:color="CCCCCC" w:sz="2"/>
                  </w:tcBorders>
                  <w:shd w:fill="F5F0FF" w:val="clear"/>
                  <w:tcMar>
                    <w:top w:type="dxa" w:w="80"/>
                    <w:left w:type="dxa" w:w="100"/>
                    <w:bottom w:type="dxa" w:w="80"/>
                    <w:right w:type="dxa" w:w="100"/>
                  </w:tcMar>
                </w:tcPr>
                <w:p>
                  <w:r>
                    <w:rPr>
                      <w:rFonts w:ascii="Arial" w:cs="Arial" w:eastAsia="Arial" w:hAnsi="Arial"/>
                      <w:b/>
                      <w:bCs/>
                      <w:color w:val="7C3AED"/>
                      <w:sz w:val="14"/>
                      <w:szCs w:val="14"/>
                    </w:rPr>
                    <w:t xml:space="preserve">Y</w:t>
                  </w:r>
                </w:p>
                <w:p>
                  <w:r>
                    <w:rPr>
                      <w:rFonts w:ascii="Arial" w:cs="Arial" w:eastAsia="Arial" w:hAnsi="Arial"/>
                      <w:color w:val="8C7A68"/>
                      <w:sz w:val="12"/>
                      <w:szCs w:val="12"/>
                    </w:rPr>
                    <w:t xml:space="preserve">Withdraw + Open</w:t>
                  </w:r>
                </w:p>
              </w:tc>
            </w:tr>
          </w:tbl>
          <w:p>
            <w:pPr>
              <w:spacing w:after="30" w:before="0"/>
            </w:pPr>
          </w:p>
          <w:p>
            <w:pPr>
              <w:spacing w:after="20" w:before="0"/>
            </w:pPr>
            <w:r>
              <w:rPr>
                <w:rFonts w:ascii="Arial" w:cs="Arial" w:eastAsia="Arial" w:hAnsi="Arial"/>
                <w:b/>
                <w:bCs/>
                <w:color w:val="E8673A"/>
                <w:sz w:val="16"/>
                <w:szCs w:val="16"/>
              </w:rPr>
              <w:t xml:space="preserve">●  </w:t>
            </w:r>
            <w:r>
              <w:rPr>
                <w:rFonts w:ascii="Arial" w:cs="Arial" w:eastAsia="Arial" w:hAnsi="Arial"/>
                <w:color w:val="8C7A68"/>
                <w:sz w:val="15"/>
                <w:szCs w:val="15"/>
              </w:rPr>
              <w:t xml:space="preserve">[Partner A]  —  Type W</w:t>
            </w:r>
          </w:p>
          <w:p>
            <w:pPr>
              <w:spacing w:after="0" w:before="0"/>
            </w:pPr>
            <w:r>
              <w:rPr>
                <w:rFonts w:ascii="Arial" w:cs="Arial" w:eastAsia="Arial" w:hAnsi="Arial"/>
                <w:b/>
                <w:bCs/>
                <w:color w:val="E8673A"/>
                <w:sz w:val="16"/>
                <w:szCs w:val="16"/>
              </w:rPr>
              <w:t xml:space="preserve">●  </w:t>
            </w:r>
            <w:r>
              <w:rPr>
                <w:rFonts w:ascii="Arial" w:cs="Arial" w:eastAsia="Arial" w:hAnsi="Arial"/>
                <w:color w:val="8C7A68"/>
                <w:sz w:val="15"/>
                <w:szCs w:val="15"/>
              </w:rPr>
              <w:t xml:space="preserve">[Partner B]  —  Type W</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5520"/>
            <w:tcBorders>
              <w:top w:val="none"/>
              <w:left w:val="none"/>
              <w:bottom w:val="none"/>
              <w:right w:val="none"/>
            </w:tcBorders>
            <w:tcMar>
              <w:top w:type="dxa" w:w="0"/>
              <w:left w:type="dxa" w:w="0"/>
              <w:bottom w:type="dxa" w:w="0"/>
              <w:right w:type="dxa" w:w="240"/>
            </w:tcMar>
          </w:tcPr>
          <w:p>
            <w:pPr>
              <w:spacing w:after="80" w:before="0"/>
            </w:pPr>
            <w:r>
              <w:rPr>
                <w:rFonts w:ascii="Arial" w:cs="Arial" w:eastAsia="Arial" w:hAnsi="Arial"/>
                <w:color w:val="0E0B07"/>
                <w:sz w:val="22"/>
                <w:szCs w:val="22"/>
              </w:rPr>
              <w:t xml:space="preserve">Partner A and Partner B both move toward resolution and process outward. High warmth and emotional availability in both directions. Neither has to coax the other into the conversation or wait for the signal that it's okay to share.</w:t>
            </w:r>
          </w:p>
        </w:tc>
        <w:tc>
          <w:tcPr>
            <w:tcW w:type="dxa" w:w="3840"/>
            <w:tcBorders>
              <w:top w:val="single" w:color="E8DDD0" w:sz="1"/>
              <w:left w:val="single" w:color="E8DDD0" w:sz="6"/>
              <w:bottom w:val="single" w:color="CCCCCC" w:sz="1"/>
              <w:right w:val="single" w:color="CCCCCC" w:sz="1"/>
            </w:tcBorders>
            <w:shd w:fill="F9F7F4" w:val="clear"/>
            <w:tcMar>
              <w:top w:type="dxa" w:w="140"/>
              <w:left w:type="dxa" w:w="200"/>
              <w:bottom w:type="dxa" w:w="140"/>
              <w:right w:type="dxa" w:w="200"/>
            </w:tcMar>
          </w:tcPr>
          <w:p>
            <w:pPr>
              <w:spacing w:after="50" w:before="0"/>
            </w:pPr>
            <w:r>
              <w:rPr>
                <w:rFonts w:ascii="Arial" w:cs="Arial" w:eastAsia="Arial" w:hAnsi="Arial"/>
                <w:b/>
                <w:bCs/>
                <w:caps/>
                <w:color w:val="E8673A"/>
                <w:sz w:val="15"/>
                <w:szCs w:val="15"/>
              </w:rPr>
              <w:t xml:space="preserve">Worth knowing</w:t>
            </w:r>
          </w:p>
          <w:p>
            <w:pPr>
              <w:spacing w:after="0" w:before="0"/>
            </w:pPr>
            <w:r>
              <w:rPr>
                <w:rFonts w:ascii="Arial" w:cs="Arial" w:eastAsia="Arial" w:hAnsi="Arial"/>
                <w:i/>
                <w:iCs/>
                <w:color w:val="5C4A38"/>
                <w:sz w:val="19"/>
                <w:szCs w:val="19"/>
              </w:rPr>
              <w:t xml:space="preserve">The risk isn't disconnection — it's feedback loops. When both of you are feeling something strongly, the intensity can amplify rather than settle. One of you naming that ('I think we're feeding each other right now') is usually enough to break the loop.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single" w:color="CCCCCC" w:sz="1"/>
              <w:bottom w:val="single" w:color="CCCCCC" w:sz="1"/>
              <w:right w:val="single" w:color="CCCCCC" w:sz="1"/>
            </w:tcBorders>
            <w:shd w:fill="F0FDF9" w:val="clear"/>
            <w:tcMar>
              <w:top w:type="dxa" w:w="160"/>
              <w:left w:type="dxa" w:w="200"/>
              <w:bottom w:type="dxa" w:w="160"/>
              <w:right w:type="dxa" w:w="200"/>
            </w:tcMar>
          </w:tcPr>
          <w:p>
            <w:pPr>
              <w:spacing w:after="80" w:before="0"/>
            </w:pPr>
            <w:r>
              <w:rPr>
                <w:rFonts w:ascii="Arial" w:cs="Arial" w:eastAsia="Arial" w:hAnsi="Arial"/>
                <w:b/>
                <w:bCs/>
                <w:caps/>
                <w:color w:val="10B981"/>
                <w:sz w:val="17"/>
                <w:szCs w:val="17"/>
              </w:rPr>
              <w:t xml:space="preserve">What comes naturally</w:t>
            </w:r>
          </w:p>
          <w:p>
            <w:pPr>
              <w:pStyle w:val="ListParagraph"/>
              <w:numPr>
                <w:ilvl w:val="0"/>
                <w:numId w:val="2"/>
              </w:numPr>
              <w:spacing w:after="50" w:before="0"/>
            </w:pPr>
            <w:r>
              <w:rPr>
                <w:rFonts w:ascii="Arial" w:cs="Arial" w:eastAsia="Arial" w:hAnsi="Arial"/>
                <w:color w:val="0E0B07"/>
                <w:sz w:val="20"/>
                <w:szCs w:val="20"/>
              </w:rPr>
              <w:t xml:space="preserve">Easy to be known by each other — emotional availability genuinely goes both ways</w:t>
            </w:r>
          </w:p>
          <w:p>
            <w:pPr>
              <w:pStyle w:val="ListParagraph"/>
              <w:numPr>
                <w:ilvl w:val="0"/>
                <w:numId w:val="2"/>
              </w:numPr>
              <w:spacing w:after="50" w:before="0"/>
            </w:pPr>
            <w:r>
              <w:rPr>
                <w:rFonts w:ascii="Arial" w:cs="Arial" w:eastAsia="Arial" w:hAnsi="Arial"/>
                <w:color w:val="0E0B07"/>
                <w:sz w:val="20"/>
                <w:szCs w:val="20"/>
              </w:rPr>
              <w:t xml:space="preserve">Very little guessing required. You both read each other well and are willing to be read.</w:t>
            </w:r>
          </w:p>
          <w:p>
            <w:pPr>
              <w:pStyle w:val="ListParagraph"/>
              <w:numPr>
                <w:ilvl w:val="0"/>
                <w:numId w:val="2"/>
              </w:numPr>
              <w:spacing w:after="50" w:before="0"/>
            </w:pPr>
            <w:r>
              <w:rPr>
                <w:rFonts w:ascii="Arial" w:cs="Arial" w:eastAsia="Arial" w:hAnsi="Arial"/>
                <w:color w:val="0E0B07"/>
                <w:sz w:val="20"/>
                <w:szCs w:val="20"/>
              </w:rPr>
              <w:t xml:space="preserve">Hard conversations don't get avoided as often because neither of you is protecting against feeling.</w:t>
            </w:r>
          </w:p>
        </w:tc>
        <w:tc>
          <w:tcPr>
            <w:tcW w:type="dxa" w:w="4680"/>
            <w:tcBorders>
              <w:top w:val="single" w:color="E8673A" w:sz="6"/>
              <w:left w:val="single" w:color="CCCCCC" w:sz="1"/>
              <w:bottom w:val="single" w:color="CCCCCC" w:sz="1"/>
              <w:right w:val="single" w:color="CCCCCC" w:sz="1"/>
            </w:tcBorders>
            <w:shd w:fill="FFF8F5" w:val="clear"/>
            <w:tcMar>
              <w:top w:type="dxa" w:w="160"/>
              <w:left w:type="dxa" w:w="200"/>
              <w:bottom w:type="dxa" w:w="160"/>
              <w:right w:type="dxa" w:w="200"/>
            </w:tcMar>
          </w:tcPr>
          <w:p>
            <w:pPr>
              <w:spacing w:after="80" w:before="0"/>
            </w:pPr>
            <w:r>
              <w:rPr>
                <w:rFonts w:ascii="Arial" w:cs="Arial" w:eastAsia="Arial" w:hAnsi="Arial"/>
                <w:b/>
                <w:bCs/>
                <w:caps/>
                <w:color w:val="E8673A"/>
                <w:sz w:val="17"/>
                <w:szCs w:val="17"/>
              </w:rPr>
              <w:t xml:space="preserve">Worth watching for</w:t>
            </w:r>
          </w:p>
          <w:p>
            <w:pPr>
              <w:pStyle w:val="ListParagraph"/>
              <w:numPr>
                <w:ilvl w:val="0"/>
                <w:numId w:val="2"/>
              </w:numPr>
              <w:spacing w:after="50" w:before="0"/>
            </w:pPr>
            <w:r>
              <w:rPr>
                <w:rFonts w:ascii="Arial" w:cs="Arial" w:eastAsia="Arial" w:hAnsi="Arial"/>
                <w:color w:val="0E0B07"/>
                <w:sz w:val="20"/>
                <w:szCs w:val="20"/>
              </w:rPr>
              <w:t xml:space="preserve">High expressiveness on both sides can create amplification. Intensity can feed itself.</w:t>
            </w:r>
          </w:p>
          <w:p>
            <w:pPr>
              <w:pStyle w:val="ListParagraph"/>
              <w:numPr>
                <w:ilvl w:val="0"/>
                <w:numId w:val="2"/>
              </w:numPr>
              <w:spacing w:after="50" w:before="0"/>
            </w:pPr>
            <w:r>
              <w:rPr>
                <w:rFonts w:ascii="Arial" w:cs="Arial" w:eastAsia="Arial" w:hAnsi="Arial"/>
                <w:color w:val="0E0B07"/>
                <w:sz w:val="20"/>
                <w:szCs w:val="20"/>
              </w:rPr>
              <w:t xml:space="preserve">Difficult emotions can land harder than intended — because neither is holding anything back.</w:t>
            </w:r>
          </w:p>
          <w:p>
            <w:pPr>
              <w:pStyle w:val="ListParagraph"/>
              <w:numPr>
                <w:ilvl w:val="0"/>
                <w:numId w:val="2"/>
              </w:numPr>
              <w:spacing w:after="50" w:before="0"/>
            </w:pPr>
            <w:r>
              <w:rPr>
                <w:rFonts w:ascii="Arial" w:cs="Arial" w:eastAsia="Arial" w:hAnsi="Arial"/>
                <w:color w:val="0E0B07"/>
                <w:sz w:val="20"/>
                <w:szCs w:val="20"/>
              </w:rPr>
              <w:t xml:space="preserve">Not every feeling needs to go into the shared space immediately.</w:t>
            </w:r>
          </w:p>
        </w:tc>
      </w:tr>
    </w:tbl>
    <w:p>
      <w:pPr>
        <w:spacing w:after="120" w:before="0"/>
      </w:pPr>
    </w:p>
    <w:p>
      <w:pPr>
        <w:spacing w:after="80" w:before="0"/>
      </w:pPr>
      <w:r>
        <w:rPr>
          <w:rFonts w:ascii="Arial" w:cs="Arial" w:eastAsia="Arial" w:hAnsi="Arial"/>
          <w:b/>
          <w:bCs/>
          <w:caps/>
          <w:color w:val="8C7A68"/>
          <w:sz w:val="17"/>
          <w:szCs w:val="17"/>
        </w:rPr>
        <w:t xml:space="preserve">For this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673A"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Notice when you're amplifying each other</w:t>
            </w:r>
          </w:p>
          <w:p>
            <w:pPr>
              <w:spacing w:after="0" w:before="0"/>
            </w:pPr>
            <w:r>
              <w:rPr>
                <w:rFonts w:ascii="Arial" w:cs="Arial" w:eastAsia="Arial" w:hAnsi="Arial"/>
                <w:color w:val="8C7A68"/>
                <w:sz w:val="18"/>
                <w:szCs w:val="18"/>
              </w:rPr>
              <w:t xml:space="preserve">When both feel something strongly, one person naming it — 'I think we're feeding each other right now' — breaks the cycle before it gets bigger.</w:t>
            </w:r>
          </w:p>
        </w:tc>
        <w:tc>
          <w:tcPr>
            <w:tcW w:type="dxa" w:w="3120"/>
            <w:tcBorders>
              <w:top w:val="single" w:color="E8673A"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Not every feeling needs an audience</w:t>
            </w:r>
          </w:p>
          <w:p>
            <w:pPr>
              <w:spacing w:after="0" w:before="0"/>
            </w:pPr>
            <w:r>
              <w:rPr>
                <w:rFonts w:ascii="Arial" w:cs="Arial" w:eastAsia="Arial" w:hAnsi="Arial"/>
                <w:color w:val="8C7A68"/>
                <w:sz w:val="18"/>
                <w:szCs w:val="18"/>
              </w:rPr>
              <w:t xml:space="preserve">Some feelings are better processed privately before being shared. Practice sitting with something for a beat before putting it into the shared space.</w:t>
            </w:r>
          </w:p>
        </w:tc>
        <w:tc>
          <w:tcPr>
            <w:tcW w:type="dxa" w:w="3120"/>
            <w:tcBorders>
              <w:top w:val="single" w:color="E8673A"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The visibility is a gift</w:t>
            </w:r>
          </w:p>
          <w:p>
            <w:pPr>
              <w:spacing w:after="0" w:before="0"/>
            </w:pPr>
            <w:r>
              <w:rPr>
                <w:rFonts w:ascii="Arial" w:cs="Arial" w:eastAsia="Arial" w:hAnsi="Arial"/>
                <w:color w:val="8C7A68"/>
                <w:sz w:val="18"/>
                <w:szCs w:val="18"/>
              </w:rPr>
              <w:t xml:space="preserve">Most couples are guessing at each other's interior. You don't have to. Appreciate that even when it's uncomfortable.</w:t>
            </w:r>
          </w:p>
        </w:tc>
      </w:tr>
    </w:tbl>
    <w:p>
      <w:pPr>
        <w:spacing w:after="120" w:before="0"/>
      </w:pPr>
    </w:p>
    <w:p>
      <w:pPr>
        <w:spacing w:after="60" w:before="0"/>
      </w:pPr>
      <w:r>
        <w:rPr>
          <w:rFonts w:ascii="Arial" w:cs="Arial" w:eastAsia="Arial" w:hAnsi="Arial"/>
          <w:b/>
          <w:bCs/>
          <w:caps/>
          <w:color w:val="8C7A68"/>
          <w:sz w:val="17"/>
          <w:szCs w:val="17"/>
        </w:rPr>
        <w:t xml:space="preserve">You're in good company</w:t>
      </w:r>
    </w:p>
    <w:p>
      <w:pPr>
        <w:spacing w:after="0" w:before="0"/>
      </w:pPr>
      <w:r>
        <w:rPr>
          <w:rFonts w:ascii="Arial" w:cs="Arial" w:eastAsia="Arial" w:hAnsi="Arial"/>
          <w:b/>
          <w:bCs/>
          <w:color w:val="0E0B07"/>
          <w:sz w:val="20"/>
          <w:szCs w:val="20"/>
        </w:rPr>
        <w:t xml:space="preserve">Monica &amp; Chandler</w:t>
      </w:r>
      <w:r>
        <w:rPr>
          <w:rFonts w:ascii="Arial" w:cs="Arial" w:eastAsia="Arial" w:hAnsi="Arial"/>
          <w:color w:val="8C7A68"/>
          <w:sz w:val="20"/>
          <w:szCs w:val="20"/>
        </w:rPr>
        <w:t xml:space="preserve">  Friends</w:t>
      </w:r>
      <w:r>
        <w:rPr>
          <w:rFonts w:ascii="Arial" w:cs="Arial" w:eastAsia="Arial" w:hAnsi="Arial"/>
          <w:color w:val="E8DDD0"/>
          <w:sz w:val="19"/>
          <w:szCs w:val="19"/>
        </w:rPr>
        <w:t xml:space="preserve">   —   </w:t>
      </w:r>
      <w:r>
        <w:rPr>
          <w:rFonts w:ascii="Arial" w:cs="Arial" w:eastAsia="Arial" w:hAnsi="Arial"/>
          <w:b/>
          <w:bCs/>
          <w:color w:val="0E0B07"/>
          <w:sz w:val="20"/>
          <w:szCs w:val="20"/>
        </w:rPr>
        <w:t xml:space="preserve">Eric &amp; Tami Taylor</w:t>
      </w:r>
      <w:r>
        <w:rPr>
          <w:rFonts w:ascii="Arial" w:cs="Arial" w:eastAsia="Arial" w:hAnsi="Arial"/>
          <w:color w:val="8C7A68"/>
          <w:sz w:val="20"/>
          <w:szCs w:val="20"/>
        </w:rPr>
        <w:t xml:space="preserve">  Friday Night Lights</w:t>
      </w:r>
    </w:p>
    <w:p>
      <w:pPr>
        <w:spacing w:after="80" w:before="0"/>
      </w:pPr>
    </w:p>
    <w:p>
      <w:pPr>
        <w:pBdr>
          <w:bottom w:val="single" w:color="E8DDD0" w:sz="3" w:space="1"/>
        </w:pBdr>
        <w:spacing w:after="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F9F7F4" w:val="clear"/>
            <w:tcMar>
              <w:top w:type="dxa" w:w="240"/>
              <w:left w:type="dxa" w:w="280"/>
              <w:bottom w:type="dxa" w:w="240"/>
              <w:right w:type="dxa" w:w="200"/>
            </w:tcMar>
          </w:tcPr>
          <w:p>
            <w:pPr>
              <w:spacing w:after="40" w:before="0"/>
            </w:pPr>
            <w:r>
              <w:rPr>
                <w:rFonts w:ascii="Arial" w:cs="Arial" w:eastAsia="Arial" w:hAnsi="Arial"/>
                <w:b/>
                <w:bCs/>
                <w:caps/>
                <w:color w:val="1B5FE8"/>
                <w:sz w:val="17"/>
                <w:szCs w:val="17"/>
              </w:rPr>
              <w:t xml:space="preserve">X + X  —  Driver + Driver</w:t>
            </w:r>
          </w:p>
          <w:p>
            <w:pPr>
              <w:spacing w:after="60" w:before="0"/>
            </w:pPr>
            <w:r>
              <w:rPr>
                <w:rFonts w:ascii="Arial" w:cs="Arial" w:eastAsia="Arial" w:hAnsi="Arial"/>
                <w:b/>
                <w:bCs/>
                <w:color w:val="1B5FE8"/>
                <w:sz w:val="48"/>
                <w:szCs w:val="48"/>
              </w:rPr>
              <w:t xml:space="preserve">The Two Drivers</w:t>
            </w:r>
          </w:p>
          <w:p>
            <w:pPr>
              <w:spacing w:after="120" w:before="0"/>
            </w:pPr>
            <w:r>
              <w:rPr>
                <w:rFonts w:ascii="Arial" w:cs="Arial" w:eastAsia="Arial" w:hAnsi="Arial"/>
                <w:i/>
                <w:iCs/>
                <w:color w:val="0E0B07"/>
                <w:sz w:val="24"/>
                <w:szCs w:val="24"/>
              </w:rPr>
              <w:t xml:space="preserve">Both want resolution. Both process it privately. The machinery works.</w:t>
            </w:r>
          </w:p>
          <w:p>
            <w:pPr>
              <w:spacing w:after="0" w:before="0"/>
            </w:pPr>
            <w:r>
              <w:rPr>
                <w:rFonts w:ascii="Arial" w:cs="Arial" w:eastAsia="Arial" w:hAnsi="Arial"/>
                <w:color w:val="8C7A68"/>
                <w:sz w:val="16"/>
                <w:szCs w:val="16"/>
              </w:rPr>
              <w:t xml:space="preserve">[Partner A] &amp; [Partner B]  ·  Your couple type</w:t>
            </w:r>
          </w:p>
        </w:tc>
        <w:tc>
          <w:tcPr>
            <w:tcW w:type="dxa" w:w="2880"/>
            <w:tcBorders>
              <w:top w:val="none"/>
              <w:left w:val="none"/>
              <w:bottom w:val="none"/>
              <w:right w:val="none"/>
            </w:tcBorders>
            <w:shd w:fill="F9F7F4" w:val="clear"/>
            <w:tcMar>
              <w:top w:type="dxa" w:w="240"/>
              <w:left w:type="dxa" w:w="200"/>
              <w:bottom w:type="dxa" w:w="240"/>
              <w:right w:type="dxa" w:w="280"/>
            </w:tcMar>
          </w:tcPr>
          <w:p>
            <w:pPr>
              <w:spacing w:after="60" w:before="0"/>
            </w:pPr>
            <w:r>
              <w:rPr>
                <w:rFonts w:ascii="Arial" w:cs="Arial" w:eastAsia="Arial" w:hAnsi="Arial"/>
                <w:b/>
                <w:bCs/>
                <w:caps/>
                <w:color w:val="1B5FE8"/>
                <w:sz w:val="15"/>
                <w:szCs w:val="15"/>
              </w:rPr>
              <w:t xml:space="preserve">Your couple map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tblGrid>
            <w:tr>
              <w:tc>
                <w:tcPr>
                  <w:tcW w:type="dxa" w:w="1800"/>
                  <w:tcBorders>
                    <w:top w:val="single" w:color="CCCCCC" w:sz="2"/>
                    <w:left w:val="single" w:color="CCCCCC" w:sz="2"/>
                    <w:bottom w:val="single" w:color="DDDDDD" w:sz="1"/>
                    <w:right w:val="single" w:color="DDDDDD" w:sz="1"/>
                  </w:tcBorders>
                  <w:shd w:fill="EFF1FF" w:val="clear"/>
                  <w:tcMar>
                    <w:top w:type="dxa" w:w="80"/>
                    <w:left w:type="dxa" w:w="100"/>
                    <w:bottom w:type="dxa" w:w="80"/>
                    <w:right w:type="dxa" w:w="100"/>
                  </w:tcMar>
                </w:tcPr>
                <w:p>
                  <w:r>
                    <w:rPr>
                      <w:rFonts w:ascii="Arial" w:cs="Arial" w:eastAsia="Arial" w:hAnsi="Arial"/>
                      <w:b/>
                      <w:bCs/>
                      <w:color w:val="1B5FE8"/>
                      <w:sz w:val="14"/>
                      <w:szCs w:val="14"/>
                    </w:rPr>
                    <w:t xml:space="preserve">X</w:t>
                  </w:r>
                </w:p>
                <w:p>
                  <w:r>
                    <w:rPr>
                      <w:rFonts w:ascii="Arial" w:cs="Arial" w:eastAsia="Arial" w:hAnsi="Arial"/>
                      <w:color w:val="8C7A68"/>
                      <w:sz w:val="12"/>
                      <w:szCs w:val="12"/>
                    </w:rPr>
                    <w:t xml:space="preserve">Engage + Guarded</w:t>
                  </w:r>
                </w:p>
              </w:tc>
              <w:tc>
                <w:tcPr>
                  <w:tcW w:type="dxa" w:w="1800"/>
                  <w:tcBorders>
                    <w:top w:val="single" w:color="CCCCCC" w:sz="2"/>
                    <w:left w:val="single" w:color="DDDDDD" w:sz="1"/>
                    <w:bottom w:val="single" w:color="DDDDDD" w:sz="1"/>
                    <w:right w:val="single" w:color="CCCCCC" w:sz="2"/>
                  </w:tcBorders>
                  <w:shd w:fill="FFF4F0" w:val="clear"/>
                  <w:tcMar>
                    <w:top w:type="dxa" w:w="80"/>
                    <w:left w:type="dxa" w:w="100"/>
                    <w:bottom w:type="dxa" w:w="80"/>
                    <w:right w:type="dxa" w:w="100"/>
                  </w:tcMar>
                </w:tcPr>
                <w:p>
                  <w:r>
                    <w:rPr>
                      <w:rFonts w:ascii="Arial" w:cs="Arial" w:eastAsia="Arial" w:hAnsi="Arial"/>
                      <w:b/>
                      <w:bCs/>
                      <w:color w:val="E8673A"/>
                      <w:sz w:val="14"/>
                      <w:szCs w:val="14"/>
                    </w:rPr>
                    <w:t xml:space="preserve">W</w:t>
                  </w:r>
                </w:p>
                <w:p>
                  <w:r>
                    <w:rPr>
                      <w:rFonts w:ascii="Arial" w:cs="Arial" w:eastAsia="Arial" w:hAnsi="Arial"/>
                      <w:color w:val="8C7A68"/>
                      <w:sz w:val="12"/>
                      <w:szCs w:val="12"/>
                    </w:rPr>
                    <w:t xml:space="preserve">Engage + Open</w:t>
                  </w:r>
                </w:p>
              </w:tc>
            </w:tr>
            <w:tr>
              <w:tc>
                <w:tcPr>
                  <w:tcW w:type="dxa" w:w="1800"/>
                  <w:tcBorders>
                    <w:top w:val="single" w:color="DDDDDD" w:sz="1"/>
                    <w:left w:val="single" w:color="CCCCCC" w:sz="2"/>
                    <w:bottom w:val="single" w:color="CCCCCC" w:sz="2"/>
                    <w:right w:val="single" w:color="DDDDDD" w:sz="1"/>
                  </w:tcBorders>
                  <w:shd w:fill="F4F5F6" w:val="clear"/>
                  <w:tcMar>
                    <w:top w:type="dxa" w:w="80"/>
                    <w:left w:type="dxa" w:w="100"/>
                    <w:bottom w:type="dxa" w:w="80"/>
                    <w:right w:type="dxa" w:w="100"/>
                  </w:tcMar>
                </w:tcPr>
                <w:p>
                  <w:r>
                    <w:rPr>
                      <w:rFonts w:ascii="Arial" w:cs="Arial" w:eastAsia="Arial" w:hAnsi="Arial"/>
                      <w:b/>
                      <w:bCs/>
                      <w:color w:val="6B7280"/>
                      <w:sz w:val="14"/>
                      <w:szCs w:val="14"/>
                    </w:rPr>
                    <w:t xml:space="preserve">Z</w:t>
                  </w:r>
                </w:p>
                <w:p>
                  <w:r>
                    <w:rPr>
                      <w:rFonts w:ascii="Arial" w:cs="Arial" w:eastAsia="Arial" w:hAnsi="Arial"/>
                      <w:color w:val="8C7A68"/>
                      <w:sz w:val="12"/>
                      <w:szCs w:val="12"/>
                    </w:rPr>
                    <w:t xml:space="preserve">Withdraw + Guarded</w:t>
                  </w:r>
                </w:p>
              </w:tc>
              <w:tc>
                <w:tcPr>
                  <w:tcW w:type="dxa" w:w="1800"/>
                  <w:tcBorders>
                    <w:top w:val="single" w:color="DDDDDD" w:sz="1"/>
                    <w:left w:val="single" w:color="DDDDDD" w:sz="1"/>
                    <w:bottom w:val="single" w:color="CCCCCC" w:sz="2"/>
                    <w:right w:val="single" w:color="CCCCCC" w:sz="2"/>
                  </w:tcBorders>
                  <w:shd w:fill="F5F0FF" w:val="clear"/>
                  <w:tcMar>
                    <w:top w:type="dxa" w:w="80"/>
                    <w:left w:type="dxa" w:w="100"/>
                    <w:bottom w:type="dxa" w:w="80"/>
                    <w:right w:type="dxa" w:w="100"/>
                  </w:tcMar>
                </w:tcPr>
                <w:p>
                  <w:r>
                    <w:rPr>
                      <w:rFonts w:ascii="Arial" w:cs="Arial" w:eastAsia="Arial" w:hAnsi="Arial"/>
                      <w:b/>
                      <w:bCs/>
                      <w:color w:val="7C3AED"/>
                      <w:sz w:val="14"/>
                      <w:szCs w:val="14"/>
                    </w:rPr>
                    <w:t xml:space="preserve">Y</w:t>
                  </w:r>
                </w:p>
                <w:p>
                  <w:r>
                    <w:rPr>
                      <w:rFonts w:ascii="Arial" w:cs="Arial" w:eastAsia="Arial" w:hAnsi="Arial"/>
                      <w:color w:val="8C7A68"/>
                      <w:sz w:val="12"/>
                      <w:szCs w:val="12"/>
                    </w:rPr>
                    <w:t xml:space="preserve">Withdraw + Open</w:t>
                  </w:r>
                </w:p>
              </w:tc>
            </w:tr>
          </w:tbl>
          <w:p>
            <w:pPr>
              <w:spacing w:after="30" w:before="0"/>
            </w:pPr>
          </w:p>
          <w:p>
            <w:pPr>
              <w:spacing w:after="20" w:before="0"/>
            </w:pPr>
            <w:r>
              <w:rPr>
                <w:rFonts w:ascii="Arial" w:cs="Arial" w:eastAsia="Arial" w:hAnsi="Arial"/>
                <w:b/>
                <w:bCs/>
                <w:color w:val="1B5FE8"/>
                <w:sz w:val="16"/>
                <w:szCs w:val="16"/>
              </w:rPr>
              <w:t xml:space="preserve">●  </w:t>
            </w:r>
            <w:r>
              <w:rPr>
                <w:rFonts w:ascii="Arial" w:cs="Arial" w:eastAsia="Arial" w:hAnsi="Arial"/>
                <w:color w:val="8C7A68"/>
                <w:sz w:val="15"/>
                <w:szCs w:val="15"/>
              </w:rPr>
              <w:t xml:space="preserve">[Partner A]  —  Type X</w:t>
            </w:r>
          </w:p>
          <w:p>
            <w:pPr>
              <w:spacing w:after="0" w:before="0"/>
            </w:pPr>
            <w:r>
              <w:rPr>
                <w:rFonts w:ascii="Arial" w:cs="Arial" w:eastAsia="Arial" w:hAnsi="Arial"/>
                <w:b/>
                <w:bCs/>
                <w:color w:val="1B5FE8"/>
                <w:sz w:val="16"/>
                <w:szCs w:val="16"/>
              </w:rPr>
              <w:t xml:space="preserve">●  </w:t>
            </w:r>
            <w:r>
              <w:rPr>
                <w:rFonts w:ascii="Arial" w:cs="Arial" w:eastAsia="Arial" w:hAnsi="Arial"/>
                <w:color w:val="8C7A68"/>
                <w:sz w:val="15"/>
                <w:szCs w:val="15"/>
              </w:rPr>
              <w:t xml:space="preserve">[Partner B]  —  Type X</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5520"/>
            <w:tcBorders>
              <w:top w:val="none"/>
              <w:left w:val="none"/>
              <w:bottom w:val="none"/>
              <w:right w:val="none"/>
            </w:tcBorders>
            <w:tcMar>
              <w:top w:type="dxa" w:w="0"/>
              <w:left w:type="dxa" w:w="0"/>
              <w:bottom w:type="dxa" w:w="0"/>
              <w:right w:type="dxa" w:w="240"/>
            </w:tcMar>
          </w:tcPr>
          <w:p>
            <w:pPr>
              <w:spacing w:after="80" w:before="0"/>
            </w:pPr>
            <w:r>
              <w:rPr>
                <w:rFonts w:ascii="Arial" w:cs="Arial" w:eastAsia="Arial" w:hAnsi="Arial"/>
                <w:color w:val="0E0B07"/>
                <w:sz w:val="22"/>
                <w:szCs w:val="22"/>
              </w:rPr>
              <w:t xml:space="preserve">Both partners move toward resolving things and handle the feeling internally before it comes out. Decisions get made. Disagreements get worked through efficiently — and quietly.</w:t>
            </w:r>
          </w:p>
        </w:tc>
        <w:tc>
          <w:tcPr>
            <w:tcW w:type="dxa" w:w="3840"/>
            <w:tcBorders>
              <w:top w:val="single" w:color="E8DDD0" w:sz="1"/>
              <w:left w:val="single" w:color="E8DDD0" w:sz="6"/>
              <w:bottom w:val="single" w:color="CCCCCC" w:sz="1"/>
              <w:right w:val="single" w:color="CCCCCC" w:sz="1"/>
            </w:tcBorders>
            <w:shd w:fill="F9F7F4" w:val="clear"/>
            <w:tcMar>
              <w:top w:type="dxa" w:w="140"/>
              <w:left w:type="dxa" w:w="200"/>
              <w:bottom w:type="dxa" w:w="140"/>
              <w:right w:type="dxa" w:w="200"/>
            </w:tcMar>
          </w:tcPr>
          <w:p>
            <w:pPr>
              <w:spacing w:after="50" w:before="0"/>
            </w:pPr>
            <w:r>
              <w:rPr>
                <w:rFonts w:ascii="Arial" w:cs="Arial" w:eastAsia="Arial" w:hAnsi="Arial"/>
                <w:b/>
                <w:bCs/>
                <w:caps/>
                <w:color w:val="1B5FE8"/>
                <w:sz w:val="15"/>
                <w:szCs w:val="15"/>
              </w:rPr>
              <w:t xml:space="preserve">Worth knowing</w:t>
            </w:r>
          </w:p>
          <w:p>
            <w:pPr>
              <w:spacing w:after="0" w:before="0"/>
            </w:pPr>
            <w:r>
              <w:rPr>
                <w:rFonts w:ascii="Arial" w:cs="Arial" w:eastAsia="Arial" w:hAnsi="Arial"/>
                <w:i/>
                <w:iCs/>
                <w:color w:val="5C4A38"/>
                <w:sz w:val="19"/>
                <w:szCs w:val="19"/>
              </w:rPr>
              <w:t xml:space="preserve">Efficient repair can mean closing the loop before it's actually through. Two people who both move fast toward resolution can sometimes resolve the surface without addressing what's underneath. The same conversation comes back because the real one happened too quickly.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single" w:color="CCCCCC" w:sz="1"/>
              <w:bottom w:val="single" w:color="CCCCCC" w:sz="1"/>
              <w:right w:val="single" w:color="CCCCCC" w:sz="1"/>
            </w:tcBorders>
            <w:shd w:fill="F0FDF9" w:val="clear"/>
            <w:tcMar>
              <w:top w:type="dxa" w:w="160"/>
              <w:left w:type="dxa" w:w="200"/>
              <w:bottom w:type="dxa" w:w="160"/>
              <w:right w:type="dxa" w:w="200"/>
            </w:tcMar>
          </w:tcPr>
          <w:p>
            <w:pPr>
              <w:spacing w:after="80" w:before="0"/>
            </w:pPr>
            <w:r>
              <w:rPr>
                <w:rFonts w:ascii="Arial" w:cs="Arial" w:eastAsia="Arial" w:hAnsi="Arial"/>
                <w:b/>
                <w:bCs/>
                <w:caps/>
                <w:color w:val="10B981"/>
                <w:sz w:val="17"/>
                <w:szCs w:val="17"/>
              </w:rPr>
              <w:t xml:space="preserve">What comes naturally</w:t>
            </w:r>
          </w:p>
          <w:p>
            <w:pPr>
              <w:pStyle w:val="ListParagraph"/>
              <w:numPr>
                <w:ilvl w:val="0"/>
                <w:numId w:val="2"/>
              </w:numPr>
              <w:spacing w:after="50" w:before="0"/>
            </w:pPr>
            <w:r>
              <w:rPr>
                <w:rFonts w:ascii="Arial" w:cs="Arial" w:eastAsia="Arial" w:hAnsi="Arial"/>
                <w:color w:val="0E0B07"/>
                <w:sz w:val="20"/>
                <w:szCs w:val="20"/>
              </w:rPr>
              <w:t xml:space="preserve">Efficient conflict resolution — you both want to get through it</w:t>
            </w:r>
          </w:p>
          <w:p>
            <w:pPr>
              <w:pStyle w:val="ListParagraph"/>
              <w:numPr>
                <w:ilvl w:val="0"/>
                <w:numId w:val="2"/>
              </w:numPr>
              <w:spacing w:after="50" w:before="0"/>
            </w:pPr>
            <w:r>
              <w:rPr>
                <w:rFonts w:ascii="Arial" w:cs="Arial" w:eastAsia="Arial" w:hAnsi="Arial"/>
                <w:color w:val="0E0B07"/>
                <w:sz w:val="20"/>
                <w:szCs w:val="20"/>
              </w:rPr>
              <w:t xml:space="preserve">Shared analytical language; you speak the same way when things get complicated</w:t>
            </w:r>
          </w:p>
          <w:p>
            <w:pPr>
              <w:pStyle w:val="ListParagraph"/>
              <w:numPr>
                <w:ilvl w:val="0"/>
                <w:numId w:val="2"/>
              </w:numPr>
              <w:spacing w:after="50" w:before="0"/>
            </w:pPr>
            <w:r>
              <w:rPr>
                <w:rFonts w:ascii="Arial" w:cs="Arial" w:eastAsia="Arial" w:hAnsi="Arial"/>
                <w:color w:val="0E0B07"/>
                <w:sz w:val="20"/>
                <w:szCs w:val="20"/>
              </w:rPr>
              <w:t xml:space="preserve">Low drama, high follow-through; the practical machinery runs well</w:t>
            </w:r>
          </w:p>
        </w:tc>
        <w:tc>
          <w:tcPr>
            <w:tcW w:type="dxa" w:w="4680"/>
            <w:tcBorders>
              <w:top w:val="single" w:color="E8673A" w:sz="6"/>
              <w:left w:val="single" w:color="CCCCCC" w:sz="1"/>
              <w:bottom w:val="single" w:color="CCCCCC" w:sz="1"/>
              <w:right w:val="single" w:color="CCCCCC" w:sz="1"/>
            </w:tcBorders>
            <w:shd w:fill="FFF8F5" w:val="clear"/>
            <w:tcMar>
              <w:top w:type="dxa" w:w="160"/>
              <w:left w:type="dxa" w:w="200"/>
              <w:bottom w:type="dxa" w:w="160"/>
              <w:right w:type="dxa" w:w="200"/>
            </w:tcMar>
          </w:tcPr>
          <w:p>
            <w:pPr>
              <w:spacing w:after="80" w:before="0"/>
            </w:pPr>
            <w:r>
              <w:rPr>
                <w:rFonts w:ascii="Arial" w:cs="Arial" w:eastAsia="Arial" w:hAnsi="Arial"/>
                <w:b/>
                <w:bCs/>
                <w:caps/>
                <w:color w:val="E8673A"/>
                <w:sz w:val="17"/>
                <w:szCs w:val="17"/>
              </w:rPr>
              <w:t xml:space="preserve">Worth watching for</w:t>
            </w:r>
          </w:p>
          <w:p>
            <w:pPr>
              <w:pStyle w:val="ListParagraph"/>
              <w:numPr>
                <w:ilvl w:val="0"/>
                <w:numId w:val="2"/>
              </w:numPr>
              <w:spacing w:after="50" w:before="0"/>
            </w:pPr>
            <w:r>
              <w:rPr>
                <w:rFonts w:ascii="Arial" w:cs="Arial" w:eastAsia="Arial" w:hAnsi="Arial"/>
                <w:color w:val="0E0B07"/>
                <w:sz w:val="20"/>
                <w:szCs w:val="20"/>
              </w:rPr>
              <w:t xml:space="preserve">Can go a long time without surfacing what's actually going on internally</w:t>
            </w:r>
          </w:p>
          <w:p>
            <w:pPr>
              <w:pStyle w:val="ListParagraph"/>
              <w:numPr>
                <w:ilvl w:val="0"/>
                <w:numId w:val="2"/>
              </w:numPr>
              <w:spacing w:after="50" w:before="0"/>
            </w:pPr>
            <w:r>
              <w:rPr>
                <w:rFonts w:ascii="Arial" w:cs="Arial" w:eastAsia="Arial" w:hAnsi="Arial"/>
                <w:color w:val="0E0B07"/>
                <w:sz w:val="20"/>
                <w:szCs w:val="20"/>
              </w:rPr>
              <w:t xml:space="preserve">Efficient repair isn't the same as complete repair — things can reappear</w:t>
            </w:r>
          </w:p>
          <w:p>
            <w:pPr>
              <w:pStyle w:val="ListParagraph"/>
              <w:numPr>
                <w:ilvl w:val="0"/>
                <w:numId w:val="2"/>
              </w:numPr>
              <w:spacing w:after="50" w:before="0"/>
            </w:pPr>
            <w:r>
              <w:rPr>
                <w:rFonts w:ascii="Arial" w:cs="Arial" w:eastAsia="Arial" w:hAnsi="Arial"/>
                <w:color w:val="0E0B07"/>
                <w:sz w:val="20"/>
                <w:szCs w:val="20"/>
              </w:rPr>
              <w:t xml:space="preserve">Strong on logistics, sometimes quiet on emotional texture</w:t>
            </w:r>
          </w:p>
        </w:tc>
      </w:tr>
    </w:tbl>
    <w:p>
      <w:pPr>
        <w:spacing w:after="120" w:before="0"/>
      </w:pPr>
    </w:p>
    <w:p>
      <w:pPr>
        <w:spacing w:after="80" w:before="0"/>
      </w:pPr>
      <w:r>
        <w:rPr>
          <w:rFonts w:ascii="Arial" w:cs="Arial" w:eastAsia="Arial" w:hAnsi="Arial"/>
          <w:b/>
          <w:bCs/>
          <w:caps/>
          <w:color w:val="8C7A68"/>
          <w:sz w:val="17"/>
          <w:szCs w:val="17"/>
        </w:rPr>
        <w:t xml:space="preserve">For this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5FE8"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Check if it's resolved or just closed</w:t>
            </w:r>
          </w:p>
          <w:p>
            <w:pPr>
              <w:spacing w:after="0" w:before="0"/>
            </w:pPr>
            <w:r>
              <w:rPr>
                <w:rFonts w:ascii="Arial" w:cs="Arial" w:eastAsia="Arial" w:hAnsi="Arial"/>
                <w:color w:val="8C7A68"/>
                <w:sz w:val="18"/>
                <w:szCs w:val="18"/>
              </w:rPr>
              <w:t xml:space="preserve">Ask each other: 'Are we actually okay, or are we both just ready to be done?' The distinction matters for things that keep coming back.</w:t>
            </w:r>
          </w:p>
        </w:tc>
        <w:tc>
          <w:tcPr>
            <w:tcW w:type="dxa" w:w="3120"/>
            <w:tcBorders>
              <w:top w:val="single" w:color="1B5FE8"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Ask what's going on, not just what the plan is</w:t>
            </w:r>
          </w:p>
          <w:p>
            <w:pPr>
              <w:spacing w:after="0" w:before="0"/>
            </w:pPr>
            <w:r>
              <w:rPr>
                <w:rFonts w:ascii="Arial" w:cs="Arial" w:eastAsia="Arial" w:hAnsi="Arial"/>
                <w:color w:val="8C7A68"/>
                <w:sz w:val="18"/>
                <w:szCs w:val="18"/>
              </w:rPr>
              <w:t xml:space="preserve">Add one deliberate question: 'How does this feel, not just what does it mean?' It changes the quality of the conclusion.</w:t>
            </w:r>
          </w:p>
        </w:tc>
        <w:tc>
          <w:tcPr>
            <w:tcW w:type="dxa" w:w="3120"/>
            <w:tcBorders>
              <w:top w:val="single" w:color="1B5FE8"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Give the slower moments their time</w:t>
            </w:r>
          </w:p>
          <w:p>
            <w:pPr>
              <w:spacing w:after="0" w:before="0"/>
            </w:pPr>
            <w:r>
              <w:rPr>
                <w:rFonts w:ascii="Arial" w:cs="Arial" w:eastAsia="Arial" w:hAnsi="Arial"/>
                <w:color w:val="8C7A68"/>
                <w:sz w:val="18"/>
                <w:szCs w:val="18"/>
              </w:rPr>
              <w:t xml:space="preserve">Occasionally slow the repair down enough to make sure you've actually heard each other. The extra few minutes tends to prevent the same conversation returning.</w:t>
            </w:r>
          </w:p>
        </w:tc>
      </w:tr>
    </w:tbl>
    <w:p>
      <w:pPr>
        <w:spacing w:after="120" w:before="0"/>
      </w:pPr>
    </w:p>
    <w:p>
      <w:pPr>
        <w:spacing w:after="60" w:before="0"/>
      </w:pPr>
      <w:r>
        <w:rPr>
          <w:rFonts w:ascii="Arial" w:cs="Arial" w:eastAsia="Arial" w:hAnsi="Arial"/>
          <w:b/>
          <w:bCs/>
          <w:caps/>
          <w:color w:val="8C7A68"/>
          <w:sz w:val="17"/>
          <w:szCs w:val="17"/>
        </w:rPr>
        <w:t xml:space="preserve">You're in good company</w:t>
      </w:r>
    </w:p>
    <w:p>
      <w:pPr>
        <w:spacing w:after="0" w:before="0"/>
      </w:pPr>
      <w:r>
        <w:rPr>
          <w:rFonts w:ascii="Arial" w:cs="Arial" w:eastAsia="Arial" w:hAnsi="Arial"/>
          <w:b/>
          <w:bCs/>
          <w:color w:val="0E0B07"/>
          <w:sz w:val="20"/>
          <w:szCs w:val="20"/>
        </w:rPr>
        <w:t xml:space="preserve">Ben Wyatt &amp; Chris Traeger</w:t>
      </w:r>
      <w:r>
        <w:rPr>
          <w:rFonts w:ascii="Arial" w:cs="Arial" w:eastAsia="Arial" w:hAnsi="Arial"/>
          <w:color w:val="8C7A68"/>
          <w:sz w:val="20"/>
          <w:szCs w:val="20"/>
        </w:rPr>
        <w:t xml:space="preserve">  Parks &amp; Recreation</w:t>
      </w:r>
      <w:r>
        <w:rPr>
          <w:rFonts w:ascii="Arial" w:cs="Arial" w:eastAsia="Arial" w:hAnsi="Arial"/>
          <w:color w:val="E8DDD0"/>
          <w:sz w:val="19"/>
          <w:szCs w:val="19"/>
        </w:rPr>
        <w:t xml:space="preserve">   —   </w:t>
      </w:r>
      <w:r>
        <w:rPr>
          <w:rFonts w:ascii="Arial" w:cs="Arial" w:eastAsia="Arial" w:hAnsi="Arial"/>
          <w:b/>
          <w:bCs/>
          <w:color w:val="0E0B07"/>
          <w:sz w:val="20"/>
          <w:szCs w:val="20"/>
        </w:rPr>
        <w:t xml:space="preserve">Sherlock &amp; Watson (partner dynamic)</w:t>
      </w:r>
      <w:r>
        <w:rPr>
          <w:rFonts w:ascii="Arial" w:cs="Arial" w:eastAsia="Arial" w:hAnsi="Arial"/>
          <w:color w:val="8C7A68"/>
          <w:sz w:val="20"/>
          <w:szCs w:val="20"/>
        </w:rPr>
        <w:t xml:space="preserve">  Sherlock</w:t>
      </w:r>
    </w:p>
    <w:p>
      <w:pPr>
        <w:spacing w:after="80" w:before="0"/>
      </w:pPr>
    </w:p>
    <w:p>
      <w:pPr>
        <w:pBdr>
          <w:bottom w:val="single" w:color="E8DDD0" w:sz="3" w:space="1"/>
        </w:pBdr>
        <w:spacing w:after="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F9F7F4" w:val="clear"/>
            <w:tcMar>
              <w:top w:type="dxa" w:w="240"/>
              <w:left w:type="dxa" w:w="280"/>
              <w:bottom w:type="dxa" w:w="240"/>
              <w:right w:type="dxa" w:w="200"/>
            </w:tcMar>
          </w:tcPr>
          <w:p>
            <w:pPr>
              <w:spacing w:after="40" w:before="0"/>
            </w:pPr>
            <w:r>
              <w:rPr>
                <w:rFonts w:ascii="Arial" w:cs="Arial" w:eastAsia="Arial" w:hAnsi="Arial"/>
                <w:b/>
                <w:bCs/>
                <w:caps/>
                <w:color w:val="7C3AED"/>
                <w:sz w:val="17"/>
                <w:szCs w:val="17"/>
              </w:rPr>
              <w:t xml:space="preserve">Y + Y  —  Feeler + Feeler</w:t>
            </w:r>
          </w:p>
          <w:p>
            <w:pPr>
              <w:spacing w:after="60" w:before="0"/>
            </w:pPr>
            <w:r>
              <w:rPr>
                <w:rFonts w:ascii="Arial" w:cs="Arial" w:eastAsia="Arial" w:hAnsi="Arial"/>
                <w:b/>
                <w:bCs/>
                <w:color w:val="7C3AED"/>
                <w:sz w:val="48"/>
                <w:szCs w:val="48"/>
              </w:rPr>
              <w:t xml:space="preserve">The Quiet Storm</w:t>
            </w:r>
          </w:p>
          <w:p>
            <w:pPr>
              <w:spacing w:after="120" w:before="0"/>
            </w:pPr>
            <w:r>
              <w:rPr>
                <w:rFonts w:ascii="Arial" w:cs="Arial" w:eastAsia="Arial" w:hAnsi="Arial"/>
                <w:i/>
                <w:iCs/>
                <w:color w:val="0E0B07"/>
                <w:sz w:val="24"/>
                <w:szCs w:val="24"/>
              </w:rPr>
              <w:t xml:space="preserve">Both need space first. Both carry it visibly when withdrawn.</w:t>
            </w:r>
          </w:p>
          <w:p>
            <w:pPr>
              <w:spacing w:after="0" w:before="0"/>
            </w:pPr>
            <w:r>
              <w:rPr>
                <w:rFonts w:ascii="Arial" w:cs="Arial" w:eastAsia="Arial" w:hAnsi="Arial"/>
                <w:color w:val="8C7A68"/>
                <w:sz w:val="16"/>
                <w:szCs w:val="16"/>
              </w:rPr>
              <w:t xml:space="preserve">[Partner A] &amp; [Partner B]  ·  Your couple type</w:t>
            </w:r>
          </w:p>
        </w:tc>
        <w:tc>
          <w:tcPr>
            <w:tcW w:type="dxa" w:w="2880"/>
            <w:tcBorders>
              <w:top w:val="none"/>
              <w:left w:val="none"/>
              <w:bottom w:val="none"/>
              <w:right w:val="none"/>
            </w:tcBorders>
            <w:shd w:fill="F9F7F4" w:val="clear"/>
            <w:tcMar>
              <w:top w:type="dxa" w:w="240"/>
              <w:left w:type="dxa" w:w="200"/>
              <w:bottom w:type="dxa" w:w="240"/>
              <w:right w:type="dxa" w:w="280"/>
            </w:tcMar>
          </w:tcPr>
          <w:p>
            <w:pPr>
              <w:spacing w:after="60" w:before="0"/>
            </w:pPr>
            <w:r>
              <w:rPr>
                <w:rFonts w:ascii="Arial" w:cs="Arial" w:eastAsia="Arial" w:hAnsi="Arial"/>
                <w:b/>
                <w:bCs/>
                <w:caps/>
                <w:color w:val="7C3AED"/>
                <w:sz w:val="15"/>
                <w:szCs w:val="15"/>
              </w:rPr>
              <w:t xml:space="preserve">Your couple map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tblGrid>
            <w:tr>
              <w:tc>
                <w:tcPr>
                  <w:tcW w:type="dxa" w:w="1800"/>
                  <w:tcBorders>
                    <w:top w:val="single" w:color="CCCCCC" w:sz="2"/>
                    <w:left w:val="single" w:color="CCCCCC" w:sz="2"/>
                    <w:bottom w:val="single" w:color="DDDDDD" w:sz="1"/>
                    <w:right w:val="single" w:color="DDDDDD" w:sz="1"/>
                  </w:tcBorders>
                  <w:shd w:fill="EFF1FF" w:val="clear"/>
                  <w:tcMar>
                    <w:top w:type="dxa" w:w="80"/>
                    <w:left w:type="dxa" w:w="100"/>
                    <w:bottom w:type="dxa" w:w="80"/>
                    <w:right w:type="dxa" w:w="100"/>
                  </w:tcMar>
                </w:tcPr>
                <w:p>
                  <w:r>
                    <w:rPr>
                      <w:rFonts w:ascii="Arial" w:cs="Arial" w:eastAsia="Arial" w:hAnsi="Arial"/>
                      <w:b/>
                      <w:bCs/>
                      <w:color w:val="1B5FE8"/>
                      <w:sz w:val="14"/>
                      <w:szCs w:val="14"/>
                    </w:rPr>
                    <w:t xml:space="preserve">X</w:t>
                  </w:r>
                </w:p>
                <w:p>
                  <w:r>
                    <w:rPr>
                      <w:rFonts w:ascii="Arial" w:cs="Arial" w:eastAsia="Arial" w:hAnsi="Arial"/>
                      <w:color w:val="8C7A68"/>
                      <w:sz w:val="12"/>
                      <w:szCs w:val="12"/>
                    </w:rPr>
                    <w:t xml:space="preserve">Engage + Guarded</w:t>
                  </w:r>
                </w:p>
              </w:tc>
              <w:tc>
                <w:tcPr>
                  <w:tcW w:type="dxa" w:w="1800"/>
                  <w:tcBorders>
                    <w:top w:val="single" w:color="CCCCCC" w:sz="2"/>
                    <w:left w:val="single" w:color="DDDDDD" w:sz="1"/>
                    <w:bottom w:val="single" w:color="DDDDDD" w:sz="1"/>
                    <w:right w:val="single" w:color="CCCCCC" w:sz="2"/>
                  </w:tcBorders>
                  <w:shd w:fill="FFF4F0" w:val="clear"/>
                  <w:tcMar>
                    <w:top w:type="dxa" w:w="80"/>
                    <w:left w:type="dxa" w:w="100"/>
                    <w:bottom w:type="dxa" w:w="80"/>
                    <w:right w:type="dxa" w:w="100"/>
                  </w:tcMar>
                </w:tcPr>
                <w:p>
                  <w:r>
                    <w:rPr>
                      <w:rFonts w:ascii="Arial" w:cs="Arial" w:eastAsia="Arial" w:hAnsi="Arial"/>
                      <w:b/>
                      <w:bCs/>
                      <w:color w:val="E8673A"/>
                      <w:sz w:val="14"/>
                      <w:szCs w:val="14"/>
                    </w:rPr>
                    <w:t xml:space="preserve">W</w:t>
                  </w:r>
                </w:p>
                <w:p>
                  <w:r>
                    <w:rPr>
                      <w:rFonts w:ascii="Arial" w:cs="Arial" w:eastAsia="Arial" w:hAnsi="Arial"/>
                      <w:color w:val="8C7A68"/>
                      <w:sz w:val="12"/>
                      <w:szCs w:val="12"/>
                    </w:rPr>
                    <w:t xml:space="preserve">Engage + Open</w:t>
                  </w:r>
                </w:p>
              </w:tc>
            </w:tr>
            <w:tr>
              <w:tc>
                <w:tcPr>
                  <w:tcW w:type="dxa" w:w="1800"/>
                  <w:tcBorders>
                    <w:top w:val="single" w:color="DDDDDD" w:sz="1"/>
                    <w:left w:val="single" w:color="CCCCCC" w:sz="2"/>
                    <w:bottom w:val="single" w:color="CCCCCC" w:sz="2"/>
                    <w:right w:val="single" w:color="DDDDDD" w:sz="1"/>
                  </w:tcBorders>
                  <w:shd w:fill="F4F5F6" w:val="clear"/>
                  <w:tcMar>
                    <w:top w:type="dxa" w:w="80"/>
                    <w:left w:type="dxa" w:w="100"/>
                    <w:bottom w:type="dxa" w:w="80"/>
                    <w:right w:type="dxa" w:w="100"/>
                  </w:tcMar>
                </w:tcPr>
                <w:p>
                  <w:r>
                    <w:rPr>
                      <w:rFonts w:ascii="Arial" w:cs="Arial" w:eastAsia="Arial" w:hAnsi="Arial"/>
                      <w:b/>
                      <w:bCs/>
                      <w:color w:val="6B7280"/>
                      <w:sz w:val="14"/>
                      <w:szCs w:val="14"/>
                    </w:rPr>
                    <w:t xml:space="preserve">Z</w:t>
                  </w:r>
                </w:p>
                <w:p>
                  <w:r>
                    <w:rPr>
                      <w:rFonts w:ascii="Arial" w:cs="Arial" w:eastAsia="Arial" w:hAnsi="Arial"/>
                      <w:color w:val="8C7A68"/>
                      <w:sz w:val="12"/>
                      <w:szCs w:val="12"/>
                    </w:rPr>
                    <w:t xml:space="preserve">Withdraw + Guarded</w:t>
                  </w:r>
                </w:p>
              </w:tc>
              <w:tc>
                <w:tcPr>
                  <w:tcW w:type="dxa" w:w="1800"/>
                  <w:tcBorders>
                    <w:top w:val="single" w:color="DDDDDD" w:sz="1"/>
                    <w:left w:val="single" w:color="DDDDDD" w:sz="1"/>
                    <w:bottom w:val="single" w:color="CCCCCC" w:sz="2"/>
                    <w:right w:val="single" w:color="CCCCCC" w:sz="2"/>
                  </w:tcBorders>
                  <w:shd w:fill="F5F0FF" w:val="clear"/>
                  <w:tcMar>
                    <w:top w:type="dxa" w:w="80"/>
                    <w:left w:type="dxa" w:w="100"/>
                    <w:bottom w:type="dxa" w:w="80"/>
                    <w:right w:type="dxa" w:w="100"/>
                  </w:tcMar>
                </w:tcPr>
                <w:p>
                  <w:r>
                    <w:rPr>
                      <w:rFonts w:ascii="Arial" w:cs="Arial" w:eastAsia="Arial" w:hAnsi="Arial"/>
                      <w:b/>
                      <w:bCs/>
                      <w:color w:val="7C3AED"/>
                      <w:sz w:val="14"/>
                      <w:szCs w:val="14"/>
                    </w:rPr>
                    <w:t xml:space="preserve">Y</w:t>
                  </w:r>
                </w:p>
                <w:p>
                  <w:r>
                    <w:rPr>
                      <w:rFonts w:ascii="Arial" w:cs="Arial" w:eastAsia="Arial" w:hAnsi="Arial"/>
                      <w:color w:val="8C7A68"/>
                      <w:sz w:val="12"/>
                      <w:szCs w:val="12"/>
                    </w:rPr>
                    <w:t xml:space="preserve">Withdraw + Open</w:t>
                  </w:r>
                </w:p>
              </w:tc>
            </w:tr>
          </w:tbl>
          <w:p>
            <w:pPr>
              <w:spacing w:after="30" w:before="0"/>
            </w:pPr>
          </w:p>
          <w:p>
            <w:pPr>
              <w:spacing w:after="20" w:before="0"/>
            </w:pPr>
            <w:r>
              <w:rPr>
                <w:rFonts w:ascii="Arial" w:cs="Arial" w:eastAsia="Arial" w:hAnsi="Arial"/>
                <w:b/>
                <w:bCs/>
                <w:color w:val="7C3AED"/>
                <w:sz w:val="16"/>
                <w:szCs w:val="16"/>
              </w:rPr>
              <w:t xml:space="preserve">●  </w:t>
            </w:r>
            <w:r>
              <w:rPr>
                <w:rFonts w:ascii="Arial" w:cs="Arial" w:eastAsia="Arial" w:hAnsi="Arial"/>
                <w:color w:val="8C7A68"/>
                <w:sz w:val="15"/>
                <w:szCs w:val="15"/>
              </w:rPr>
              <w:t xml:space="preserve">[Partner A]  —  Type Y</w:t>
            </w:r>
          </w:p>
          <w:p>
            <w:pPr>
              <w:spacing w:after="0" w:before="0"/>
            </w:pPr>
            <w:r>
              <w:rPr>
                <w:rFonts w:ascii="Arial" w:cs="Arial" w:eastAsia="Arial" w:hAnsi="Arial"/>
                <w:b/>
                <w:bCs/>
                <w:color w:val="7C3AED"/>
                <w:sz w:val="16"/>
                <w:szCs w:val="16"/>
              </w:rPr>
              <w:t xml:space="preserve">●  </w:t>
            </w:r>
            <w:r>
              <w:rPr>
                <w:rFonts w:ascii="Arial" w:cs="Arial" w:eastAsia="Arial" w:hAnsi="Arial"/>
                <w:color w:val="8C7A68"/>
                <w:sz w:val="15"/>
                <w:szCs w:val="15"/>
              </w:rPr>
              <w:t xml:space="preserve">[Partner B]  —  Type 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5520"/>
            <w:tcBorders>
              <w:top w:val="none"/>
              <w:left w:val="none"/>
              <w:bottom w:val="none"/>
              <w:right w:val="none"/>
            </w:tcBorders>
            <w:tcMar>
              <w:top w:type="dxa" w:w="0"/>
              <w:left w:type="dxa" w:w="0"/>
              <w:bottom w:type="dxa" w:w="0"/>
              <w:right w:type="dxa" w:w="240"/>
            </w:tcMar>
          </w:tcPr>
          <w:p>
            <w:pPr>
              <w:spacing w:after="80" w:before="0"/>
            </w:pPr>
            <w:r>
              <w:rPr>
                <w:rFonts w:ascii="Arial" w:cs="Arial" w:eastAsia="Arial" w:hAnsi="Arial"/>
                <w:color w:val="0E0B07"/>
                <w:sz w:val="22"/>
                <w:szCs w:val="22"/>
              </w:rPr>
              <w:t xml:space="preserve">When things get hard, both partners pull back before coming forward. Neither is avoiding — both are protecting the quality of the eventual conversation. When you come back together, you both bring the full emotional weight of what you've been carrying.</w:t>
            </w:r>
          </w:p>
        </w:tc>
        <w:tc>
          <w:tcPr>
            <w:tcW w:type="dxa" w:w="3840"/>
            <w:tcBorders>
              <w:top w:val="single" w:color="E8DDD0" w:sz="1"/>
              <w:left w:val="single" w:color="E8DDD0" w:sz="6"/>
              <w:bottom w:val="single" w:color="CCCCCC" w:sz="1"/>
              <w:right w:val="single" w:color="CCCCCC" w:sz="1"/>
            </w:tcBorders>
            <w:shd w:fill="F9F7F4" w:val="clear"/>
            <w:tcMar>
              <w:top w:type="dxa" w:w="140"/>
              <w:left w:type="dxa" w:w="200"/>
              <w:bottom w:type="dxa" w:w="140"/>
              <w:right w:type="dxa" w:w="200"/>
            </w:tcMar>
          </w:tcPr>
          <w:p>
            <w:pPr>
              <w:spacing w:after="50" w:before="0"/>
            </w:pPr>
            <w:r>
              <w:rPr>
                <w:rFonts w:ascii="Arial" w:cs="Arial" w:eastAsia="Arial" w:hAnsi="Arial"/>
                <w:b/>
                <w:bCs/>
                <w:caps/>
                <w:color w:val="7C3AED"/>
                <w:sz w:val="15"/>
                <w:szCs w:val="15"/>
              </w:rPr>
              <w:t xml:space="preserve">Worth knowing</w:t>
            </w:r>
          </w:p>
          <w:p>
            <w:pPr>
              <w:spacing w:after="0" w:before="0"/>
            </w:pPr>
            <w:r>
              <w:rPr>
                <w:rFonts w:ascii="Arial" w:cs="Arial" w:eastAsia="Arial" w:hAnsi="Arial"/>
                <w:i/>
                <w:iCs/>
                <w:color w:val="5C4A38"/>
                <w:sz w:val="19"/>
                <w:szCs w:val="19"/>
              </w:rPr>
              <w:t xml:space="preserve">Two people who both need space can wait for the other to come back first for a very long time. That waiting starts to feel like abandonment even when it's just process. Build an agreed-upon signal before you need it — something small that means 'I'm ready when you are.'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single" w:color="CCCCCC" w:sz="1"/>
              <w:bottom w:val="single" w:color="CCCCCC" w:sz="1"/>
              <w:right w:val="single" w:color="CCCCCC" w:sz="1"/>
            </w:tcBorders>
            <w:shd w:fill="F0FDF9" w:val="clear"/>
            <w:tcMar>
              <w:top w:type="dxa" w:w="160"/>
              <w:left w:type="dxa" w:w="200"/>
              <w:bottom w:type="dxa" w:w="160"/>
              <w:right w:type="dxa" w:w="200"/>
            </w:tcMar>
          </w:tcPr>
          <w:p>
            <w:pPr>
              <w:spacing w:after="80" w:before="0"/>
            </w:pPr>
            <w:r>
              <w:rPr>
                <w:rFonts w:ascii="Arial" w:cs="Arial" w:eastAsia="Arial" w:hAnsi="Arial"/>
                <w:b/>
                <w:bCs/>
                <w:caps/>
                <w:color w:val="10B981"/>
                <w:sz w:val="17"/>
                <w:szCs w:val="17"/>
              </w:rPr>
              <w:t xml:space="preserve">What comes naturally</w:t>
            </w:r>
          </w:p>
          <w:p>
            <w:pPr>
              <w:pStyle w:val="ListParagraph"/>
              <w:numPr>
                <w:ilvl w:val="0"/>
                <w:numId w:val="2"/>
              </w:numPr>
              <w:spacing w:after="50" w:before="0"/>
            </w:pPr>
            <w:r>
              <w:rPr>
                <w:rFonts w:ascii="Arial" w:cs="Arial" w:eastAsia="Arial" w:hAnsi="Arial"/>
                <w:color w:val="0E0B07"/>
                <w:sz w:val="20"/>
                <w:szCs w:val="20"/>
              </w:rPr>
              <w:t xml:space="preserve">Things don't escalate in the moment — both step back before it gets more heated</w:t>
            </w:r>
          </w:p>
          <w:p>
            <w:pPr>
              <w:pStyle w:val="ListParagraph"/>
              <w:numPr>
                <w:ilvl w:val="0"/>
                <w:numId w:val="2"/>
              </w:numPr>
              <w:spacing w:after="50" w:before="0"/>
            </w:pPr>
            <w:r>
              <w:rPr>
                <w:rFonts w:ascii="Arial" w:cs="Arial" w:eastAsia="Arial" w:hAnsi="Arial"/>
                <w:color w:val="0E0B07"/>
                <w:sz w:val="20"/>
                <w:szCs w:val="20"/>
              </w:rPr>
              <w:t xml:space="preserve">When the conversation does happen, it tends to be calmer and more emotionally substantive</w:t>
            </w:r>
          </w:p>
          <w:p>
            <w:pPr>
              <w:pStyle w:val="ListParagraph"/>
              <w:numPr>
                <w:ilvl w:val="0"/>
                <w:numId w:val="2"/>
              </w:numPr>
              <w:spacing w:after="50" w:before="0"/>
            </w:pPr>
            <w:r>
              <w:rPr>
                <w:rFonts w:ascii="Arial" w:cs="Arial" w:eastAsia="Arial" w:hAnsi="Arial"/>
                <w:color w:val="0E0B07"/>
                <w:sz w:val="20"/>
                <w:szCs w:val="20"/>
              </w:rPr>
              <w:t xml:space="preserve">Mutual understanding of the need for space; neither takes it personally</w:t>
            </w:r>
          </w:p>
        </w:tc>
        <w:tc>
          <w:tcPr>
            <w:tcW w:type="dxa" w:w="4680"/>
            <w:tcBorders>
              <w:top w:val="single" w:color="E8673A" w:sz="6"/>
              <w:left w:val="single" w:color="CCCCCC" w:sz="1"/>
              <w:bottom w:val="single" w:color="CCCCCC" w:sz="1"/>
              <w:right w:val="single" w:color="CCCCCC" w:sz="1"/>
            </w:tcBorders>
            <w:shd w:fill="FFF8F5" w:val="clear"/>
            <w:tcMar>
              <w:top w:type="dxa" w:w="160"/>
              <w:left w:type="dxa" w:w="200"/>
              <w:bottom w:type="dxa" w:w="160"/>
              <w:right w:type="dxa" w:w="200"/>
            </w:tcMar>
          </w:tcPr>
          <w:p>
            <w:pPr>
              <w:spacing w:after="80" w:before="0"/>
            </w:pPr>
            <w:r>
              <w:rPr>
                <w:rFonts w:ascii="Arial" w:cs="Arial" w:eastAsia="Arial" w:hAnsi="Arial"/>
                <w:b/>
                <w:bCs/>
                <w:caps/>
                <w:color w:val="E8673A"/>
                <w:sz w:val="17"/>
                <w:szCs w:val="17"/>
              </w:rPr>
              <w:t xml:space="preserve">Worth watching for</w:t>
            </w:r>
          </w:p>
          <w:p>
            <w:pPr>
              <w:pStyle w:val="ListParagraph"/>
              <w:numPr>
                <w:ilvl w:val="0"/>
                <w:numId w:val="2"/>
              </w:numPr>
              <w:spacing w:after="50" w:before="0"/>
            </w:pPr>
            <w:r>
              <w:rPr>
                <w:rFonts w:ascii="Arial" w:cs="Arial" w:eastAsia="Arial" w:hAnsi="Arial"/>
                <w:color w:val="0E0B07"/>
                <w:sz w:val="20"/>
                <w:szCs w:val="20"/>
              </w:rPr>
              <w:t xml:space="preserve">Both can wait a long time for the other to initiate the return</w:t>
            </w:r>
          </w:p>
          <w:p>
            <w:pPr>
              <w:pStyle w:val="ListParagraph"/>
              <w:numPr>
                <w:ilvl w:val="0"/>
                <w:numId w:val="2"/>
              </w:numPr>
              <w:spacing w:after="50" w:before="0"/>
            </w:pPr>
            <w:r>
              <w:rPr>
                <w:rFonts w:ascii="Arial" w:cs="Arial" w:eastAsia="Arial" w:hAnsi="Arial"/>
                <w:color w:val="0E0B07"/>
                <w:sz w:val="20"/>
                <w:szCs w:val="20"/>
              </w:rPr>
              <w:t xml:space="preserve">Open-ended space is harder than bounded space — without a return time, the waiting becomes anxious</w:t>
            </w:r>
          </w:p>
          <w:p>
            <w:pPr>
              <w:pStyle w:val="ListParagraph"/>
              <w:numPr>
                <w:ilvl w:val="0"/>
                <w:numId w:val="2"/>
              </w:numPr>
              <w:spacing w:after="50" w:before="0"/>
            </w:pPr>
            <w:r>
              <w:rPr>
                <w:rFonts w:ascii="Arial" w:cs="Arial" w:eastAsia="Arial" w:hAnsi="Arial"/>
                <w:color w:val="0E0B07"/>
                <w:sz w:val="20"/>
                <w:szCs w:val="20"/>
              </w:rPr>
              <w:t xml:space="preserve">Can go long stretches without addressing things that needed to be addressed</w:t>
            </w:r>
          </w:p>
        </w:tc>
      </w:tr>
    </w:tbl>
    <w:p>
      <w:pPr>
        <w:spacing w:after="120" w:before="0"/>
      </w:pPr>
    </w:p>
    <w:p>
      <w:pPr>
        <w:spacing w:after="80" w:before="0"/>
      </w:pPr>
      <w:r>
        <w:rPr>
          <w:rFonts w:ascii="Arial" w:cs="Arial" w:eastAsia="Arial" w:hAnsi="Arial"/>
          <w:b/>
          <w:bCs/>
          <w:caps/>
          <w:color w:val="8C7A68"/>
          <w:sz w:val="17"/>
          <w:szCs w:val="17"/>
        </w:rPr>
        <w:t xml:space="preserve">For this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Someone has to come back first</w:t>
            </w:r>
          </w:p>
          <w:p>
            <w:pPr>
              <w:spacing w:after="0" w:before="0"/>
            </w:pPr>
            <w:r>
              <w:rPr>
                <w:rFonts w:ascii="Arial" w:cs="Arial" w:eastAsia="Arial" w:hAnsi="Arial"/>
                <w:color w:val="8C7A68"/>
                <w:sz w:val="18"/>
                <w:szCs w:val="18"/>
              </w:rPr>
              <w:t xml:space="preserve">Whoever initiates the return usually gets a warmer reception than they expect. Take the step — it costs less than another hour of waiting.</w:t>
            </w:r>
          </w:p>
        </w:tc>
        <w:tc>
          <w:tcPr>
            <w:tcW w:type="dxa" w:w="3120"/>
            <w:tcBorders>
              <w:top w:val="single" w:color="7C3AED"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Bound the space with a time</w:t>
            </w:r>
          </w:p>
          <w:p>
            <w:pPr>
              <w:spacing w:after="0" w:before="0"/>
            </w:pPr>
            <w:r>
              <w:rPr>
                <w:rFonts w:ascii="Arial" w:cs="Arial" w:eastAsia="Arial" w:hAnsi="Arial"/>
                <w:color w:val="8C7A68"/>
                <w:sz w:val="18"/>
                <w:szCs w:val="18"/>
              </w:rPr>
              <w:t xml:space="preserve">'I need some time' is less useful than 'I need until tonight.' A specific return time lets the other stop the worried waiting.</w:t>
            </w:r>
          </w:p>
        </w:tc>
        <w:tc>
          <w:tcPr>
            <w:tcW w:type="dxa" w:w="3120"/>
            <w:tcBorders>
              <w:top w:val="single" w:color="7C3AED"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Build a low-key signal</w:t>
            </w:r>
          </w:p>
          <w:p>
            <w:pPr>
              <w:spacing w:after="0" w:before="0"/>
            </w:pPr>
            <w:r>
              <w:rPr>
                <w:rFonts w:ascii="Arial" w:cs="Arial" w:eastAsia="Arial" w:hAnsi="Arial"/>
                <w:color w:val="8C7A68"/>
                <w:sz w:val="18"/>
                <w:szCs w:val="18"/>
              </w:rPr>
              <w:t xml:space="preserve">You don't need a full conversation to signal that you're okay again. A small gesture — a cup of tea, a hand on the shoulder — does most of the work.</w:t>
            </w:r>
          </w:p>
        </w:tc>
      </w:tr>
    </w:tbl>
    <w:p>
      <w:pPr>
        <w:spacing w:after="120" w:before="0"/>
      </w:pPr>
    </w:p>
    <w:p>
      <w:pPr>
        <w:spacing w:after="60" w:before="0"/>
      </w:pPr>
      <w:r>
        <w:rPr>
          <w:rFonts w:ascii="Arial" w:cs="Arial" w:eastAsia="Arial" w:hAnsi="Arial"/>
          <w:b/>
          <w:bCs/>
          <w:caps/>
          <w:color w:val="8C7A68"/>
          <w:sz w:val="17"/>
          <w:szCs w:val="17"/>
        </w:rPr>
        <w:t xml:space="preserve">You're in good company</w:t>
      </w:r>
    </w:p>
    <w:p>
      <w:pPr>
        <w:spacing w:after="0" w:before="0"/>
      </w:pPr>
      <w:r>
        <w:rPr>
          <w:rFonts w:ascii="Arial" w:cs="Arial" w:eastAsia="Arial" w:hAnsi="Arial"/>
          <w:b/>
          <w:bCs/>
          <w:color w:val="0E0B07"/>
          <w:sz w:val="20"/>
          <w:szCs w:val="20"/>
        </w:rPr>
        <w:t xml:space="preserve">Carrie &amp; Aidan</w:t>
      </w:r>
      <w:r>
        <w:rPr>
          <w:rFonts w:ascii="Arial" w:cs="Arial" w:eastAsia="Arial" w:hAnsi="Arial"/>
          <w:color w:val="8C7A68"/>
          <w:sz w:val="20"/>
          <w:szCs w:val="20"/>
        </w:rPr>
        <w:t xml:space="preserve">  Sex and the City</w:t>
      </w:r>
      <w:r>
        <w:rPr>
          <w:rFonts w:ascii="Arial" w:cs="Arial" w:eastAsia="Arial" w:hAnsi="Arial"/>
          <w:color w:val="E8DDD0"/>
          <w:sz w:val="19"/>
          <w:szCs w:val="19"/>
        </w:rPr>
        <w:t xml:space="preserve">   —   </w:t>
      </w:r>
      <w:r>
        <w:rPr>
          <w:rFonts w:ascii="Arial" w:cs="Arial" w:eastAsia="Arial" w:hAnsi="Arial"/>
          <w:b/>
          <w:bCs/>
          <w:color w:val="0E0B07"/>
          <w:sz w:val="20"/>
          <w:szCs w:val="20"/>
        </w:rPr>
        <w:t xml:space="preserve">Anne Elliot &amp; Captain Wentworth</w:t>
      </w:r>
      <w:r>
        <w:rPr>
          <w:rFonts w:ascii="Arial" w:cs="Arial" w:eastAsia="Arial" w:hAnsi="Arial"/>
          <w:color w:val="8C7A68"/>
          <w:sz w:val="20"/>
          <w:szCs w:val="20"/>
        </w:rPr>
        <w:t xml:space="preserve">  Persuasion</w:t>
      </w:r>
    </w:p>
    <w:p>
      <w:pPr>
        <w:spacing w:after="80" w:before="0"/>
      </w:pPr>
    </w:p>
    <w:p>
      <w:pPr>
        <w:pBdr>
          <w:bottom w:val="single" w:color="E8DDD0" w:sz="3" w:space="1"/>
        </w:pBdr>
        <w:spacing w:after="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F9F7F4" w:val="clear"/>
            <w:tcMar>
              <w:top w:type="dxa" w:w="240"/>
              <w:left w:type="dxa" w:w="280"/>
              <w:bottom w:type="dxa" w:w="240"/>
              <w:right w:type="dxa" w:w="200"/>
            </w:tcMar>
          </w:tcPr>
          <w:p>
            <w:pPr>
              <w:spacing w:after="40" w:before="0"/>
            </w:pPr>
            <w:r>
              <w:rPr>
                <w:rFonts w:ascii="Arial" w:cs="Arial" w:eastAsia="Arial" w:hAnsi="Arial"/>
                <w:b/>
                <w:bCs/>
                <w:caps/>
                <w:color w:val="6B7280"/>
                <w:sz w:val="17"/>
                <w:szCs w:val="17"/>
              </w:rPr>
              <w:t xml:space="preserve">Z + Z  —  Undercurrent + Undercurrent</w:t>
            </w:r>
          </w:p>
          <w:p>
            <w:pPr>
              <w:spacing w:after="60" w:before="0"/>
            </w:pPr>
            <w:r>
              <w:rPr>
                <w:rFonts w:ascii="Arial" w:cs="Arial" w:eastAsia="Arial" w:hAnsi="Arial"/>
                <w:b/>
                <w:bCs/>
                <w:color w:val="6B7280"/>
                <w:sz w:val="48"/>
                <w:szCs w:val="48"/>
              </w:rPr>
              <w:t xml:space="preserve">The Still Waters</w:t>
            </w:r>
          </w:p>
          <w:p>
            <w:pPr>
              <w:spacing w:after="120" w:before="0"/>
            </w:pPr>
            <w:r>
              <w:rPr>
                <w:rFonts w:ascii="Arial" w:cs="Arial" w:eastAsia="Arial" w:hAnsi="Arial"/>
                <w:i/>
                <w:iCs/>
                <w:color w:val="0E0B07"/>
                <w:sz w:val="24"/>
                <w:szCs w:val="24"/>
              </w:rPr>
              <w:t xml:space="preserve">Both withdraw. Both hold it close. Real depth beneath a calm surface.</w:t>
            </w:r>
          </w:p>
          <w:p>
            <w:pPr>
              <w:spacing w:after="0" w:before="0"/>
            </w:pPr>
            <w:r>
              <w:rPr>
                <w:rFonts w:ascii="Arial" w:cs="Arial" w:eastAsia="Arial" w:hAnsi="Arial"/>
                <w:color w:val="8C7A68"/>
                <w:sz w:val="16"/>
                <w:szCs w:val="16"/>
              </w:rPr>
              <w:t xml:space="preserve">[Partner A] &amp; [Partner B]  ·  Your couple type</w:t>
            </w:r>
          </w:p>
        </w:tc>
        <w:tc>
          <w:tcPr>
            <w:tcW w:type="dxa" w:w="2880"/>
            <w:tcBorders>
              <w:top w:val="none"/>
              <w:left w:val="none"/>
              <w:bottom w:val="none"/>
              <w:right w:val="none"/>
            </w:tcBorders>
            <w:shd w:fill="F9F7F4" w:val="clear"/>
            <w:tcMar>
              <w:top w:type="dxa" w:w="240"/>
              <w:left w:type="dxa" w:w="200"/>
              <w:bottom w:type="dxa" w:w="240"/>
              <w:right w:type="dxa" w:w="280"/>
            </w:tcMar>
          </w:tcPr>
          <w:p>
            <w:pPr>
              <w:spacing w:after="60" w:before="0"/>
            </w:pPr>
            <w:r>
              <w:rPr>
                <w:rFonts w:ascii="Arial" w:cs="Arial" w:eastAsia="Arial" w:hAnsi="Arial"/>
                <w:b/>
                <w:bCs/>
                <w:caps/>
                <w:color w:val="6B7280"/>
                <w:sz w:val="15"/>
                <w:szCs w:val="15"/>
              </w:rPr>
              <w:t xml:space="preserve">Your couple map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tblGrid>
            <w:tr>
              <w:tc>
                <w:tcPr>
                  <w:tcW w:type="dxa" w:w="1800"/>
                  <w:tcBorders>
                    <w:top w:val="single" w:color="CCCCCC" w:sz="2"/>
                    <w:left w:val="single" w:color="CCCCCC" w:sz="2"/>
                    <w:bottom w:val="single" w:color="DDDDDD" w:sz="1"/>
                    <w:right w:val="single" w:color="DDDDDD" w:sz="1"/>
                  </w:tcBorders>
                  <w:shd w:fill="EFF1FF" w:val="clear"/>
                  <w:tcMar>
                    <w:top w:type="dxa" w:w="80"/>
                    <w:left w:type="dxa" w:w="100"/>
                    <w:bottom w:type="dxa" w:w="80"/>
                    <w:right w:type="dxa" w:w="100"/>
                  </w:tcMar>
                </w:tcPr>
                <w:p>
                  <w:r>
                    <w:rPr>
                      <w:rFonts w:ascii="Arial" w:cs="Arial" w:eastAsia="Arial" w:hAnsi="Arial"/>
                      <w:b/>
                      <w:bCs/>
                      <w:color w:val="1B5FE8"/>
                      <w:sz w:val="14"/>
                      <w:szCs w:val="14"/>
                    </w:rPr>
                    <w:t xml:space="preserve">X</w:t>
                  </w:r>
                </w:p>
                <w:p>
                  <w:r>
                    <w:rPr>
                      <w:rFonts w:ascii="Arial" w:cs="Arial" w:eastAsia="Arial" w:hAnsi="Arial"/>
                      <w:color w:val="8C7A68"/>
                      <w:sz w:val="12"/>
                      <w:szCs w:val="12"/>
                    </w:rPr>
                    <w:t xml:space="preserve">Engage + Guarded</w:t>
                  </w:r>
                </w:p>
              </w:tc>
              <w:tc>
                <w:tcPr>
                  <w:tcW w:type="dxa" w:w="1800"/>
                  <w:tcBorders>
                    <w:top w:val="single" w:color="CCCCCC" w:sz="2"/>
                    <w:left w:val="single" w:color="DDDDDD" w:sz="1"/>
                    <w:bottom w:val="single" w:color="DDDDDD" w:sz="1"/>
                    <w:right w:val="single" w:color="CCCCCC" w:sz="2"/>
                  </w:tcBorders>
                  <w:shd w:fill="FFF4F0" w:val="clear"/>
                  <w:tcMar>
                    <w:top w:type="dxa" w:w="80"/>
                    <w:left w:type="dxa" w:w="100"/>
                    <w:bottom w:type="dxa" w:w="80"/>
                    <w:right w:type="dxa" w:w="100"/>
                  </w:tcMar>
                </w:tcPr>
                <w:p>
                  <w:r>
                    <w:rPr>
                      <w:rFonts w:ascii="Arial" w:cs="Arial" w:eastAsia="Arial" w:hAnsi="Arial"/>
                      <w:b/>
                      <w:bCs/>
                      <w:color w:val="E8673A"/>
                      <w:sz w:val="14"/>
                      <w:szCs w:val="14"/>
                    </w:rPr>
                    <w:t xml:space="preserve">W</w:t>
                  </w:r>
                </w:p>
                <w:p>
                  <w:r>
                    <w:rPr>
                      <w:rFonts w:ascii="Arial" w:cs="Arial" w:eastAsia="Arial" w:hAnsi="Arial"/>
                      <w:color w:val="8C7A68"/>
                      <w:sz w:val="12"/>
                      <w:szCs w:val="12"/>
                    </w:rPr>
                    <w:t xml:space="preserve">Engage + Open</w:t>
                  </w:r>
                </w:p>
              </w:tc>
            </w:tr>
            <w:tr>
              <w:tc>
                <w:tcPr>
                  <w:tcW w:type="dxa" w:w="1800"/>
                  <w:tcBorders>
                    <w:top w:val="single" w:color="DDDDDD" w:sz="1"/>
                    <w:left w:val="single" w:color="CCCCCC" w:sz="2"/>
                    <w:bottom w:val="single" w:color="CCCCCC" w:sz="2"/>
                    <w:right w:val="single" w:color="DDDDDD" w:sz="1"/>
                  </w:tcBorders>
                  <w:shd w:fill="F4F5F6" w:val="clear"/>
                  <w:tcMar>
                    <w:top w:type="dxa" w:w="80"/>
                    <w:left w:type="dxa" w:w="100"/>
                    <w:bottom w:type="dxa" w:w="80"/>
                    <w:right w:type="dxa" w:w="100"/>
                  </w:tcMar>
                </w:tcPr>
                <w:p>
                  <w:r>
                    <w:rPr>
                      <w:rFonts w:ascii="Arial" w:cs="Arial" w:eastAsia="Arial" w:hAnsi="Arial"/>
                      <w:b/>
                      <w:bCs/>
                      <w:color w:val="6B7280"/>
                      <w:sz w:val="14"/>
                      <w:szCs w:val="14"/>
                    </w:rPr>
                    <w:t xml:space="preserve">Z</w:t>
                  </w:r>
                </w:p>
                <w:p>
                  <w:r>
                    <w:rPr>
                      <w:rFonts w:ascii="Arial" w:cs="Arial" w:eastAsia="Arial" w:hAnsi="Arial"/>
                      <w:color w:val="8C7A68"/>
                      <w:sz w:val="12"/>
                      <w:szCs w:val="12"/>
                    </w:rPr>
                    <w:t xml:space="preserve">Withdraw + Guarded</w:t>
                  </w:r>
                </w:p>
              </w:tc>
              <w:tc>
                <w:tcPr>
                  <w:tcW w:type="dxa" w:w="1800"/>
                  <w:tcBorders>
                    <w:top w:val="single" w:color="DDDDDD" w:sz="1"/>
                    <w:left w:val="single" w:color="DDDDDD" w:sz="1"/>
                    <w:bottom w:val="single" w:color="CCCCCC" w:sz="2"/>
                    <w:right w:val="single" w:color="CCCCCC" w:sz="2"/>
                  </w:tcBorders>
                  <w:shd w:fill="F5F0FF" w:val="clear"/>
                  <w:tcMar>
                    <w:top w:type="dxa" w:w="80"/>
                    <w:left w:type="dxa" w:w="100"/>
                    <w:bottom w:type="dxa" w:w="80"/>
                    <w:right w:type="dxa" w:w="100"/>
                  </w:tcMar>
                </w:tcPr>
                <w:p>
                  <w:r>
                    <w:rPr>
                      <w:rFonts w:ascii="Arial" w:cs="Arial" w:eastAsia="Arial" w:hAnsi="Arial"/>
                      <w:b/>
                      <w:bCs/>
                      <w:color w:val="7C3AED"/>
                      <w:sz w:val="14"/>
                      <w:szCs w:val="14"/>
                    </w:rPr>
                    <w:t xml:space="preserve">Y</w:t>
                  </w:r>
                </w:p>
                <w:p>
                  <w:r>
                    <w:rPr>
                      <w:rFonts w:ascii="Arial" w:cs="Arial" w:eastAsia="Arial" w:hAnsi="Arial"/>
                      <w:color w:val="8C7A68"/>
                      <w:sz w:val="12"/>
                      <w:szCs w:val="12"/>
                    </w:rPr>
                    <w:t xml:space="preserve">Withdraw + Open</w:t>
                  </w:r>
                </w:p>
              </w:tc>
            </w:tr>
          </w:tbl>
          <w:p>
            <w:pPr>
              <w:spacing w:after="30" w:before="0"/>
            </w:pPr>
          </w:p>
          <w:p>
            <w:pPr>
              <w:spacing w:after="20" w:before="0"/>
            </w:pPr>
            <w:r>
              <w:rPr>
                <w:rFonts w:ascii="Arial" w:cs="Arial" w:eastAsia="Arial" w:hAnsi="Arial"/>
                <w:b/>
                <w:bCs/>
                <w:color w:val="6B7280"/>
                <w:sz w:val="16"/>
                <w:szCs w:val="16"/>
              </w:rPr>
              <w:t xml:space="preserve">●  </w:t>
            </w:r>
            <w:r>
              <w:rPr>
                <w:rFonts w:ascii="Arial" w:cs="Arial" w:eastAsia="Arial" w:hAnsi="Arial"/>
                <w:color w:val="8C7A68"/>
                <w:sz w:val="15"/>
                <w:szCs w:val="15"/>
              </w:rPr>
              <w:t xml:space="preserve">[Partner A]  —  Type Z</w:t>
            </w:r>
          </w:p>
          <w:p>
            <w:pPr>
              <w:spacing w:after="0" w:before="0"/>
            </w:pPr>
            <w:r>
              <w:rPr>
                <w:rFonts w:ascii="Arial" w:cs="Arial" w:eastAsia="Arial" w:hAnsi="Arial"/>
                <w:b/>
                <w:bCs/>
                <w:color w:val="6B7280"/>
                <w:sz w:val="16"/>
                <w:szCs w:val="16"/>
              </w:rPr>
              <w:t xml:space="preserve">●  </w:t>
            </w:r>
            <w:r>
              <w:rPr>
                <w:rFonts w:ascii="Arial" w:cs="Arial" w:eastAsia="Arial" w:hAnsi="Arial"/>
                <w:color w:val="8C7A68"/>
                <w:sz w:val="15"/>
                <w:szCs w:val="15"/>
              </w:rPr>
              <w:t xml:space="preserve">[Partner B]  —  Type Z</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5520"/>
            <w:tcBorders>
              <w:top w:val="none"/>
              <w:left w:val="none"/>
              <w:bottom w:val="none"/>
              <w:right w:val="none"/>
            </w:tcBorders>
            <w:tcMar>
              <w:top w:type="dxa" w:w="0"/>
              <w:left w:type="dxa" w:w="0"/>
              <w:bottom w:type="dxa" w:w="0"/>
              <w:right w:type="dxa" w:w="240"/>
            </w:tcMar>
          </w:tcPr>
          <w:p>
            <w:pPr>
              <w:spacing w:after="80" w:before="0"/>
            </w:pPr>
            <w:r>
              <w:rPr>
                <w:rFonts w:ascii="Arial" w:cs="Arial" w:eastAsia="Arial" w:hAnsi="Arial"/>
                <w:color w:val="0E0B07"/>
                <w:sz w:val="22"/>
                <w:szCs w:val="22"/>
              </w:rPr>
              <w:t xml:space="preserve">Both partners go inward when things get hard and hold their interior life privately. The relationship tends to be stable, low-drama, and genuinely deep — but the depth doesn't surface readily. There is often more going on beneath the calm than either shows.</w:t>
            </w:r>
          </w:p>
        </w:tc>
        <w:tc>
          <w:tcPr>
            <w:tcW w:type="dxa" w:w="3840"/>
            <w:tcBorders>
              <w:top w:val="single" w:color="E8DDD0" w:sz="1"/>
              <w:left w:val="single" w:color="E8DDD0" w:sz="6"/>
              <w:bottom w:val="single" w:color="CCCCCC" w:sz="1"/>
              <w:right w:val="single" w:color="CCCCCC" w:sz="1"/>
            </w:tcBorders>
            <w:shd w:fill="F9F7F4" w:val="clear"/>
            <w:tcMar>
              <w:top w:type="dxa" w:w="140"/>
              <w:left w:type="dxa" w:w="200"/>
              <w:bottom w:type="dxa" w:w="140"/>
              <w:right w:type="dxa" w:w="200"/>
            </w:tcMar>
          </w:tcPr>
          <w:p>
            <w:pPr>
              <w:spacing w:after="50" w:before="0"/>
            </w:pPr>
            <w:r>
              <w:rPr>
                <w:rFonts w:ascii="Arial" w:cs="Arial" w:eastAsia="Arial" w:hAnsi="Arial"/>
                <w:b/>
                <w:bCs/>
                <w:caps/>
                <w:color w:val="6B7280"/>
                <w:sz w:val="15"/>
                <w:szCs w:val="15"/>
              </w:rPr>
              <w:t xml:space="preserve">Worth knowing</w:t>
            </w:r>
          </w:p>
          <w:p>
            <w:pPr>
              <w:spacing w:after="0" w:before="0"/>
            </w:pPr>
            <w:r>
              <w:rPr>
                <w:rFonts w:ascii="Arial" w:cs="Arial" w:eastAsia="Arial" w:hAnsi="Arial"/>
                <w:i/>
                <w:iCs/>
                <w:color w:val="5C4A38"/>
                <w:sz w:val="19"/>
                <w:szCs w:val="19"/>
              </w:rPr>
              <w:t xml:space="preserve">Important things can go unsaid for a very long time. The comfort with quiet can become avoidance without either person intending it. The relationship looks more okay from the outside than it sometimes is from the inside.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single" w:color="CCCCCC" w:sz="1"/>
              <w:bottom w:val="single" w:color="CCCCCC" w:sz="1"/>
              <w:right w:val="single" w:color="CCCCCC" w:sz="1"/>
            </w:tcBorders>
            <w:shd w:fill="F0FDF9" w:val="clear"/>
            <w:tcMar>
              <w:top w:type="dxa" w:w="160"/>
              <w:left w:type="dxa" w:w="200"/>
              <w:bottom w:type="dxa" w:w="160"/>
              <w:right w:type="dxa" w:w="200"/>
            </w:tcMar>
          </w:tcPr>
          <w:p>
            <w:pPr>
              <w:spacing w:after="80" w:before="0"/>
            </w:pPr>
            <w:r>
              <w:rPr>
                <w:rFonts w:ascii="Arial" w:cs="Arial" w:eastAsia="Arial" w:hAnsi="Arial"/>
                <w:b/>
                <w:bCs/>
                <w:caps/>
                <w:color w:val="10B981"/>
                <w:sz w:val="17"/>
                <w:szCs w:val="17"/>
              </w:rPr>
              <w:t xml:space="preserve">What comes naturally</w:t>
            </w:r>
          </w:p>
          <w:p>
            <w:pPr>
              <w:pStyle w:val="ListParagraph"/>
              <w:numPr>
                <w:ilvl w:val="0"/>
                <w:numId w:val="2"/>
              </w:numPr>
              <w:spacing w:after="50" w:before="0"/>
            </w:pPr>
            <w:r>
              <w:rPr>
                <w:rFonts w:ascii="Arial" w:cs="Arial" w:eastAsia="Arial" w:hAnsi="Arial"/>
                <w:color w:val="0E0B07"/>
                <w:sz w:val="20"/>
                <w:szCs w:val="20"/>
              </w:rPr>
              <w:t xml:space="preserve">When you share something, it carries weight — neither is casual with the important stuff</w:t>
            </w:r>
          </w:p>
          <w:p>
            <w:pPr>
              <w:pStyle w:val="ListParagraph"/>
              <w:numPr>
                <w:ilvl w:val="0"/>
                <w:numId w:val="2"/>
              </w:numPr>
              <w:spacing w:after="50" w:before="0"/>
            </w:pPr>
            <w:r>
              <w:rPr>
                <w:rFonts w:ascii="Arial" w:cs="Arial" w:eastAsia="Arial" w:hAnsi="Arial"/>
                <w:color w:val="0E0B07"/>
                <w:sz w:val="20"/>
                <w:szCs w:val="20"/>
              </w:rPr>
              <w:t xml:space="preserve">Real privacy and mutual respect for each other's interior life</w:t>
            </w:r>
          </w:p>
          <w:p>
            <w:pPr>
              <w:pStyle w:val="ListParagraph"/>
              <w:numPr>
                <w:ilvl w:val="0"/>
                <w:numId w:val="2"/>
              </w:numPr>
              <w:spacing w:after="50" w:before="0"/>
            </w:pPr>
            <w:r>
              <w:rPr>
                <w:rFonts w:ascii="Arial" w:cs="Arial" w:eastAsia="Arial" w:hAnsi="Arial"/>
                <w:color w:val="0E0B07"/>
                <w:sz w:val="20"/>
                <w:szCs w:val="20"/>
              </w:rPr>
              <w:t xml:space="preserve">Stability under pressure; the foundation holds during hard seasons</w:t>
            </w:r>
          </w:p>
        </w:tc>
        <w:tc>
          <w:tcPr>
            <w:tcW w:type="dxa" w:w="4680"/>
            <w:tcBorders>
              <w:top w:val="single" w:color="E8673A" w:sz="6"/>
              <w:left w:val="single" w:color="CCCCCC" w:sz="1"/>
              <w:bottom w:val="single" w:color="CCCCCC" w:sz="1"/>
              <w:right w:val="single" w:color="CCCCCC" w:sz="1"/>
            </w:tcBorders>
            <w:shd w:fill="FFF8F5" w:val="clear"/>
            <w:tcMar>
              <w:top w:type="dxa" w:w="160"/>
              <w:left w:type="dxa" w:w="200"/>
              <w:bottom w:type="dxa" w:w="160"/>
              <w:right w:type="dxa" w:w="200"/>
            </w:tcMar>
          </w:tcPr>
          <w:p>
            <w:pPr>
              <w:spacing w:after="80" w:before="0"/>
            </w:pPr>
            <w:r>
              <w:rPr>
                <w:rFonts w:ascii="Arial" w:cs="Arial" w:eastAsia="Arial" w:hAnsi="Arial"/>
                <w:b/>
                <w:bCs/>
                <w:caps/>
                <w:color w:val="E8673A"/>
                <w:sz w:val="17"/>
                <w:szCs w:val="17"/>
              </w:rPr>
              <w:t xml:space="preserve">Worth watching for</w:t>
            </w:r>
          </w:p>
          <w:p>
            <w:pPr>
              <w:pStyle w:val="ListParagraph"/>
              <w:numPr>
                <w:ilvl w:val="0"/>
                <w:numId w:val="2"/>
              </w:numPr>
              <w:spacing w:after="50" w:before="0"/>
            </w:pPr>
            <w:r>
              <w:rPr>
                <w:rFonts w:ascii="Arial" w:cs="Arial" w:eastAsia="Arial" w:hAnsi="Arial"/>
                <w:color w:val="0E0B07"/>
                <w:sz w:val="20"/>
                <w:szCs w:val="20"/>
              </w:rPr>
              <w:t xml:space="preserve">Important things can go unsaid for a very long time — comfort with silence can become avoidance</w:t>
            </w:r>
          </w:p>
          <w:p>
            <w:pPr>
              <w:pStyle w:val="ListParagraph"/>
              <w:numPr>
                <w:ilvl w:val="0"/>
                <w:numId w:val="2"/>
              </w:numPr>
              <w:spacing w:after="50" w:before="0"/>
            </w:pPr>
            <w:r>
              <w:rPr>
                <w:rFonts w:ascii="Arial" w:cs="Arial" w:eastAsia="Arial" w:hAnsi="Arial"/>
                <w:color w:val="0E0B07"/>
                <w:sz w:val="20"/>
                <w:szCs w:val="20"/>
              </w:rPr>
              <w:t xml:space="preserve">Neither naturally initiates the harder conversation; both may be waiting for the other</w:t>
            </w:r>
          </w:p>
          <w:p>
            <w:pPr>
              <w:pStyle w:val="ListParagraph"/>
              <w:numPr>
                <w:ilvl w:val="0"/>
                <w:numId w:val="2"/>
              </w:numPr>
              <w:spacing w:after="50" w:before="0"/>
            </w:pPr>
            <w:r>
              <w:rPr>
                <w:rFonts w:ascii="Arial" w:cs="Arial" w:eastAsia="Arial" w:hAnsi="Arial"/>
                <w:color w:val="0E0B07"/>
                <w:sz w:val="20"/>
                <w:szCs w:val="20"/>
              </w:rPr>
              <w:t xml:space="preserve">The relationship can look more okay from the outside than it actually is</w:t>
            </w:r>
          </w:p>
        </w:tc>
      </w:tr>
    </w:tbl>
    <w:p>
      <w:pPr>
        <w:spacing w:after="120" w:before="0"/>
      </w:pPr>
    </w:p>
    <w:p>
      <w:pPr>
        <w:spacing w:after="80" w:before="0"/>
      </w:pPr>
      <w:r>
        <w:rPr>
          <w:rFonts w:ascii="Arial" w:cs="Arial" w:eastAsia="Arial" w:hAnsi="Arial"/>
          <w:b/>
          <w:bCs/>
          <w:caps/>
          <w:color w:val="8C7A68"/>
          <w:sz w:val="17"/>
          <w:szCs w:val="17"/>
        </w:rPr>
        <w:t xml:space="preserve">For this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B7280"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Build in the opening — don't wait for it to happen</w:t>
            </w:r>
          </w:p>
          <w:p>
            <w:pPr>
              <w:spacing w:after="0" w:before="0"/>
            </w:pPr>
            <w:r>
              <w:rPr>
                <w:rFonts w:ascii="Arial" w:cs="Arial" w:eastAsia="Arial" w:hAnsi="Arial"/>
                <w:color w:val="8C7A68"/>
                <w:sz w:val="18"/>
                <w:szCs w:val="18"/>
              </w:rPr>
              <w:t xml:space="preserve">A weekly check-in, even 15 minutes and even structured, creates a container for the things that wouldn't come up otherwise.</w:t>
            </w:r>
          </w:p>
        </w:tc>
        <w:tc>
          <w:tcPr>
            <w:tcW w:type="dxa" w:w="3120"/>
            <w:tcBorders>
              <w:top w:val="single" w:color="6B7280"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Share the rougher draft</w:t>
            </w:r>
          </w:p>
          <w:p>
            <w:pPr>
              <w:spacing w:after="0" w:before="0"/>
            </w:pPr>
            <w:r>
              <w:rPr>
                <w:rFonts w:ascii="Arial" w:cs="Arial" w:eastAsia="Arial" w:hAnsi="Arial"/>
                <w:color w:val="8C7A68"/>
                <w:sz w:val="18"/>
                <w:szCs w:val="18"/>
              </w:rPr>
              <w:t xml:space="preserve">Practice sharing things half-formed. The relationship needs the earlier version too, not just the fully processed one.</w:t>
            </w:r>
          </w:p>
        </w:tc>
        <w:tc>
          <w:tcPr>
            <w:tcW w:type="dxa" w:w="3120"/>
            <w:tcBorders>
              <w:top w:val="single" w:color="6B7280"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Name what you appreciate</w:t>
            </w:r>
          </w:p>
          <w:p>
            <w:pPr>
              <w:spacing w:after="0" w:before="0"/>
            </w:pPr>
            <w:r>
              <w:rPr>
                <w:rFonts w:ascii="Arial" w:cs="Arial" w:eastAsia="Arial" w:hAnsi="Arial"/>
                <w:color w:val="8C7A68"/>
                <w:sz w:val="18"/>
                <w:szCs w:val="18"/>
              </w:rPr>
              <w:t xml:space="preserve">Reserved people often feel deeply but don't say it. Make a practice of saying specifically what you value about each other.</w:t>
            </w:r>
          </w:p>
        </w:tc>
      </w:tr>
    </w:tbl>
    <w:p>
      <w:pPr>
        <w:spacing w:after="120" w:before="0"/>
      </w:pPr>
    </w:p>
    <w:p>
      <w:pPr>
        <w:spacing w:after="60" w:before="0"/>
      </w:pPr>
      <w:r>
        <w:rPr>
          <w:rFonts w:ascii="Arial" w:cs="Arial" w:eastAsia="Arial" w:hAnsi="Arial"/>
          <w:b/>
          <w:bCs/>
          <w:caps/>
          <w:color w:val="8C7A68"/>
          <w:sz w:val="17"/>
          <w:szCs w:val="17"/>
        </w:rPr>
        <w:t xml:space="preserve">You're in good company</w:t>
      </w:r>
    </w:p>
    <w:p>
      <w:pPr>
        <w:spacing w:after="0" w:before="0"/>
      </w:pPr>
      <w:r>
        <w:rPr>
          <w:rFonts w:ascii="Arial" w:cs="Arial" w:eastAsia="Arial" w:hAnsi="Arial"/>
          <w:b/>
          <w:bCs/>
          <w:color w:val="0E0B07"/>
          <w:sz w:val="20"/>
          <w:szCs w:val="20"/>
        </w:rPr>
        <w:t xml:space="preserve">Mr. &amp; Mrs. Darcy (post-wedding)</w:t>
      </w:r>
      <w:r>
        <w:rPr>
          <w:rFonts w:ascii="Arial" w:cs="Arial" w:eastAsia="Arial" w:hAnsi="Arial"/>
          <w:color w:val="8C7A68"/>
          <w:sz w:val="20"/>
          <w:szCs w:val="20"/>
        </w:rPr>
        <w:t xml:space="preserve">  Pride &amp; Prejudice</w:t>
      </w:r>
      <w:r>
        <w:rPr>
          <w:rFonts w:ascii="Arial" w:cs="Arial" w:eastAsia="Arial" w:hAnsi="Arial"/>
          <w:color w:val="E8DDD0"/>
          <w:sz w:val="19"/>
          <w:szCs w:val="19"/>
        </w:rPr>
        <w:t xml:space="preserve">   —   </w:t>
      </w:r>
      <w:r>
        <w:rPr>
          <w:rFonts w:ascii="Arial" w:cs="Arial" w:eastAsia="Arial" w:hAnsi="Arial"/>
          <w:b/>
          <w:bCs/>
          <w:color w:val="0E0B07"/>
          <w:sz w:val="20"/>
          <w:szCs w:val="20"/>
        </w:rPr>
        <w:t xml:space="preserve">Joel &amp; Ellie</w:t>
      </w:r>
      <w:r>
        <w:rPr>
          <w:rFonts w:ascii="Arial" w:cs="Arial" w:eastAsia="Arial" w:hAnsi="Arial"/>
          <w:color w:val="8C7A68"/>
          <w:sz w:val="20"/>
          <w:szCs w:val="20"/>
        </w:rPr>
        <w:t xml:space="preserve">  The Last of Us</w:t>
      </w:r>
    </w:p>
    <w:p>
      <w:pPr>
        <w:spacing w:after="80" w:before="0"/>
      </w:pPr>
    </w:p>
    <w:p>
      <w:pPr>
        <w:pBdr>
          <w:bottom w:val="single" w:color="E8DDD0" w:sz="3" w:space="1"/>
        </w:pBdr>
        <w:spacing w:after="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F9F7F4" w:val="clear"/>
            <w:tcMar>
              <w:top w:type="dxa" w:w="240"/>
              <w:left w:type="dxa" w:w="280"/>
              <w:bottom w:type="dxa" w:w="240"/>
              <w:right w:type="dxa" w:w="200"/>
            </w:tcMar>
          </w:tcPr>
          <w:p>
            <w:pPr>
              <w:spacing w:after="40" w:before="0"/>
            </w:pPr>
            <w:r>
              <w:rPr>
                <w:rFonts w:ascii="Arial" w:cs="Arial" w:eastAsia="Arial" w:hAnsi="Arial"/>
                <w:b/>
                <w:bCs/>
                <w:caps/>
                <w:color w:val="E8673A"/>
                <w:sz w:val="17"/>
                <w:szCs w:val="17"/>
              </w:rPr>
              <w:t xml:space="preserve">W + X  —  Reacher + Driver</w:t>
            </w:r>
          </w:p>
          <w:p>
            <w:pPr>
              <w:spacing w:after="60" w:before="0"/>
            </w:pPr>
            <w:r>
              <w:rPr>
                <w:rFonts w:ascii="Arial" w:cs="Arial" w:eastAsia="Arial" w:hAnsi="Arial"/>
                <w:b/>
                <w:bCs/>
                <w:color w:val="E8673A"/>
                <w:sz w:val="48"/>
                <w:szCs w:val="48"/>
              </w:rPr>
              <w:t xml:space="preserve">The Common Goal</w:t>
            </w:r>
          </w:p>
          <w:p>
            <w:pPr>
              <w:spacing w:after="120" w:before="0"/>
            </w:pPr>
            <w:r>
              <w:rPr>
                <w:rFonts w:ascii="Arial" w:cs="Arial" w:eastAsia="Arial" w:hAnsi="Arial"/>
                <w:i/>
                <w:iCs/>
                <w:color w:val="0E0B07"/>
                <w:sz w:val="24"/>
                <w:szCs w:val="24"/>
              </w:rPr>
              <w:t xml:space="preserve">Both want resolution. Different instruments, same direction.</w:t>
            </w:r>
          </w:p>
          <w:p>
            <w:pPr>
              <w:spacing w:after="0" w:before="0"/>
            </w:pPr>
            <w:r>
              <w:rPr>
                <w:rFonts w:ascii="Arial" w:cs="Arial" w:eastAsia="Arial" w:hAnsi="Arial"/>
                <w:color w:val="8C7A68"/>
                <w:sz w:val="16"/>
                <w:szCs w:val="16"/>
              </w:rPr>
              <w:t xml:space="preserve">[Partner A] &amp; [Partner B]  ·  Your couple type</w:t>
            </w:r>
          </w:p>
        </w:tc>
        <w:tc>
          <w:tcPr>
            <w:tcW w:type="dxa" w:w="2880"/>
            <w:tcBorders>
              <w:top w:val="none"/>
              <w:left w:val="none"/>
              <w:bottom w:val="none"/>
              <w:right w:val="none"/>
            </w:tcBorders>
            <w:shd w:fill="F9F7F4" w:val="clear"/>
            <w:tcMar>
              <w:top w:type="dxa" w:w="240"/>
              <w:left w:type="dxa" w:w="200"/>
              <w:bottom w:type="dxa" w:w="240"/>
              <w:right w:type="dxa" w:w="280"/>
            </w:tcMar>
          </w:tcPr>
          <w:p>
            <w:pPr>
              <w:spacing w:after="60" w:before="0"/>
            </w:pPr>
            <w:r>
              <w:rPr>
                <w:rFonts w:ascii="Arial" w:cs="Arial" w:eastAsia="Arial" w:hAnsi="Arial"/>
                <w:b/>
                <w:bCs/>
                <w:caps/>
                <w:color w:val="E8673A"/>
                <w:sz w:val="15"/>
                <w:szCs w:val="15"/>
              </w:rPr>
              <w:t xml:space="preserve">Your couple map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tblGrid>
            <w:tr>
              <w:tc>
                <w:tcPr>
                  <w:tcW w:type="dxa" w:w="1800"/>
                  <w:tcBorders>
                    <w:top w:val="single" w:color="CCCCCC" w:sz="2"/>
                    <w:left w:val="single" w:color="CCCCCC" w:sz="2"/>
                    <w:bottom w:val="single" w:color="DDDDDD" w:sz="1"/>
                    <w:right w:val="single" w:color="DDDDDD" w:sz="1"/>
                  </w:tcBorders>
                  <w:shd w:fill="EFF1FF" w:val="clear"/>
                  <w:tcMar>
                    <w:top w:type="dxa" w:w="80"/>
                    <w:left w:type="dxa" w:w="100"/>
                    <w:bottom w:type="dxa" w:w="80"/>
                    <w:right w:type="dxa" w:w="100"/>
                  </w:tcMar>
                </w:tcPr>
                <w:p>
                  <w:r>
                    <w:rPr>
                      <w:rFonts w:ascii="Arial" w:cs="Arial" w:eastAsia="Arial" w:hAnsi="Arial"/>
                      <w:b/>
                      <w:bCs/>
                      <w:color w:val="1B5FE8"/>
                      <w:sz w:val="14"/>
                      <w:szCs w:val="14"/>
                    </w:rPr>
                    <w:t xml:space="preserve">X</w:t>
                  </w:r>
                </w:p>
                <w:p>
                  <w:r>
                    <w:rPr>
                      <w:rFonts w:ascii="Arial" w:cs="Arial" w:eastAsia="Arial" w:hAnsi="Arial"/>
                      <w:color w:val="8C7A68"/>
                      <w:sz w:val="12"/>
                      <w:szCs w:val="12"/>
                    </w:rPr>
                    <w:t xml:space="preserve">Engage + Guarded</w:t>
                  </w:r>
                </w:p>
              </w:tc>
              <w:tc>
                <w:tcPr>
                  <w:tcW w:type="dxa" w:w="1800"/>
                  <w:tcBorders>
                    <w:top w:val="single" w:color="CCCCCC" w:sz="2"/>
                    <w:left w:val="single" w:color="DDDDDD" w:sz="1"/>
                    <w:bottom w:val="single" w:color="DDDDDD" w:sz="1"/>
                    <w:right w:val="single" w:color="CCCCCC" w:sz="2"/>
                  </w:tcBorders>
                  <w:shd w:fill="FFF4F0" w:val="clear"/>
                  <w:tcMar>
                    <w:top w:type="dxa" w:w="80"/>
                    <w:left w:type="dxa" w:w="100"/>
                    <w:bottom w:type="dxa" w:w="80"/>
                    <w:right w:type="dxa" w:w="100"/>
                  </w:tcMar>
                </w:tcPr>
                <w:p>
                  <w:r>
                    <w:rPr>
                      <w:rFonts w:ascii="Arial" w:cs="Arial" w:eastAsia="Arial" w:hAnsi="Arial"/>
                      <w:b/>
                      <w:bCs/>
                      <w:color w:val="E8673A"/>
                      <w:sz w:val="14"/>
                      <w:szCs w:val="14"/>
                    </w:rPr>
                    <w:t xml:space="preserve">W</w:t>
                  </w:r>
                </w:p>
                <w:p>
                  <w:r>
                    <w:rPr>
                      <w:rFonts w:ascii="Arial" w:cs="Arial" w:eastAsia="Arial" w:hAnsi="Arial"/>
                      <w:color w:val="8C7A68"/>
                      <w:sz w:val="12"/>
                      <w:szCs w:val="12"/>
                    </w:rPr>
                    <w:t xml:space="preserve">Engage + Open</w:t>
                  </w:r>
                </w:p>
              </w:tc>
            </w:tr>
            <w:tr>
              <w:tc>
                <w:tcPr>
                  <w:tcW w:type="dxa" w:w="1800"/>
                  <w:tcBorders>
                    <w:top w:val="single" w:color="DDDDDD" w:sz="1"/>
                    <w:left w:val="single" w:color="CCCCCC" w:sz="2"/>
                    <w:bottom w:val="single" w:color="CCCCCC" w:sz="2"/>
                    <w:right w:val="single" w:color="DDDDDD" w:sz="1"/>
                  </w:tcBorders>
                  <w:shd w:fill="F4F5F6" w:val="clear"/>
                  <w:tcMar>
                    <w:top w:type="dxa" w:w="80"/>
                    <w:left w:type="dxa" w:w="100"/>
                    <w:bottom w:type="dxa" w:w="80"/>
                    <w:right w:type="dxa" w:w="100"/>
                  </w:tcMar>
                </w:tcPr>
                <w:p>
                  <w:r>
                    <w:rPr>
                      <w:rFonts w:ascii="Arial" w:cs="Arial" w:eastAsia="Arial" w:hAnsi="Arial"/>
                      <w:b/>
                      <w:bCs/>
                      <w:color w:val="6B7280"/>
                      <w:sz w:val="14"/>
                      <w:szCs w:val="14"/>
                    </w:rPr>
                    <w:t xml:space="preserve">Z</w:t>
                  </w:r>
                </w:p>
                <w:p>
                  <w:r>
                    <w:rPr>
                      <w:rFonts w:ascii="Arial" w:cs="Arial" w:eastAsia="Arial" w:hAnsi="Arial"/>
                      <w:color w:val="8C7A68"/>
                      <w:sz w:val="12"/>
                      <w:szCs w:val="12"/>
                    </w:rPr>
                    <w:t xml:space="preserve">Withdraw + Guarded</w:t>
                  </w:r>
                </w:p>
              </w:tc>
              <w:tc>
                <w:tcPr>
                  <w:tcW w:type="dxa" w:w="1800"/>
                  <w:tcBorders>
                    <w:top w:val="single" w:color="DDDDDD" w:sz="1"/>
                    <w:left w:val="single" w:color="DDDDDD" w:sz="1"/>
                    <w:bottom w:val="single" w:color="CCCCCC" w:sz="2"/>
                    <w:right w:val="single" w:color="CCCCCC" w:sz="2"/>
                  </w:tcBorders>
                  <w:shd w:fill="F5F0FF" w:val="clear"/>
                  <w:tcMar>
                    <w:top w:type="dxa" w:w="80"/>
                    <w:left w:type="dxa" w:w="100"/>
                    <w:bottom w:type="dxa" w:w="80"/>
                    <w:right w:type="dxa" w:w="100"/>
                  </w:tcMar>
                </w:tcPr>
                <w:p>
                  <w:r>
                    <w:rPr>
                      <w:rFonts w:ascii="Arial" w:cs="Arial" w:eastAsia="Arial" w:hAnsi="Arial"/>
                      <w:b/>
                      <w:bCs/>
                      <w:color w:val="7C3AED"/>
                      <w:sz w:val="14"/>
                      <w:szCs w:val="14"/>
                    </w:rPr>
                    <w:t xml:space="preserve">Y</w:t>
                  </w:r>
                </w:p>
                <w:p>
                  <w:r>
                    <w:rPr>
                      <w:rFonts w:ascii="Arial" w:cs="Arial" w:eastAsia="Arial" w:hAnsi="Arial"/>
                      <w:color w:val="8C7A68"/>
                      <w:sz w:val="12"/>
                      <w:szCs w:val="12"/>
                    </w:rPr>
                    <w:t xml:space="preserve">Withdraw + Open</w:t>
                  </w:r>
                </w:p>
              </w:tc>
            </w:tr>
          </w:tbl>
          <w:p>
            <w:pPr>
              <w:spacing w:after="30" w:before="0"/>
            </w:pPr>
          </w:p>
          <w:p>
            <w:pPr>
              <w:spacing w:after="20" w:before="0"/>
            </w:pPr>
            <w:r>
              <w:rPr>
                <w:rFonts w:ascii="Arial" w:cs="Arial" w:eastAsia="Arial" w:hAnsi="Arial"/>
                <w:b/>
                <w:bCs/>
                <w:color w:val="E8673A"/>
                <w:sz w:val="16"/>
                <w:szCs w:val="16"/>
              </w:rPr>
              <w:t xml:space="preserve">●  </w:t>
            </w:r>
            <w:r>
              <w:rPr>
                <w:rFonts w:ascii="Arial" w:cs="Arial" w:eastAsia="Arial" w:hAnsi="Arial"/>
                <w:color w:val="8C7A68"/>
                <w:sz w:val="15"/>
                <w:szCs w:val="15"/>
              </w:rPr>
              <w:t xml:space="preserve">[Partner A]  —  Type W</w:t>
            </w:r>
          </w:p>
          <w:p>
            <w:pPr>
              <w:spacing w:after="0" w:before="0"/>
            </w:pPr>
            <w:r>
              <w:rPr>
                <w:rFonts w:ascii="Arial" w:cs="Arial" w:eastAsia="Arial" w:hAnsi="Arial"/>
                <w:b/>
                <w:bCs/>
                <w:color w:val="1B5FE8"/>
                <w:sz w:val="16"/>
                <w:szCs w:val="16"/>
              </w:rPr>
              <w:t xml:space="preserve">●  </w:t>
            </w:r>
            <w:r>
              <w:rPr>
                <w:rFonts w:ascii="Arial" w:cs="Arial" w:eastAsia="Arial" w:hAnsi="Arial"/>
                <w:color w:val="8C7A68"/>
                <w:sz w:val="15"/>
                <w:szCs w:val="15"/>
              </w:rPr>
              <w:t xml:space="preserve">[Partner B]  —  Type X</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5520"/>
            <w:tcBorders>
              <w:top w:val="none"/>
              <w:left w:val="none"/>
              <w:bottom w:val="none"/>
              <w:right w:val="none"/>
            </w:tcBorders>
            <w:tcMar>
              <w:top w:type="dxa" w:w="0"/>
              <w:left w:type="dxa" w:w="0"/>
              <w:bottom w:type="dxa" w:w="0"/>
              <w:right w:type="dxa" w:w="240"/>
            </w:tcMar>
          </w:tcPr>
          <w:p>
            <w:pPr>
              <w:spacing w:after="80" w:before="0"/>
            </w:pPr>
            <w:r>
              <w:rPr>
                <w:rFonts w:ascii="Arial" w:cs="Arial" w:eastAsia="Arial" w:hAnsi="Arial"/>
                <w:color w:val="0E0B07"/>
                <w:sz w:val="22"/>
                <w:szCs w:val="22"/>
              </w:rPr>
              <w:t xml:space="preserve">Both partners move toward resolution when things get hard — pulling in the same direction. Where they differ is in how the internal experience travels: one processes outward, one holds it closer. The destination is the same. The path there looks different.</w:t>
            </w:r>
          </w:p>
        </w:tc>
        <w:tc>
          <w:tcPr>
            <w:tcW w:type="dxa" w:w="3840"/>
            <w:tcBorders>
              <w:top w:val="single" w:color="E8DDD0" w:sz="1"/>
              <w:left w:val="single" w:color="E8DDD0" w:sz="6"/>
              <w:bottom w:val="single" w:color="CCCCCC" w:sz="1"/>
              <w:right w:val="single" w:color="CCCCCC" w:sz="1"/>
            </w:tcBorders>
            <w:shd w:fill="F9F7F4" w:val="clear"/>
            <w:tcMar>
              <w:top w:type="dxa" w:w="140"/>
              <w:left w:type="dxa" w:w="200"/>
              <w:bottom w:type="dxa" w:w="140"/>
              <w:right w:type="dxa" w:w="200"/>
            </w:tcMar>
          </w:tcPr>
          <w:p>
            <w:pPr>
              <w:spacing w:after="50" w:before="0"/>
            </w:pPr>
            <w:r>
              <w:rPr>
                <w:rFonts w:ascii="Arial" w:cs="Arial" w:eastAsia="Arial" w:hAnsi="Arial"/>
                <w:b/>
                <w:bCs/>
                <w:caps/>
                <w:color w:val="E8673A"/>
                <w:sz w:val="15"/>
                <w:szCs w:val="15"/>
              </w:rPr>
              <w:t xml:space="preserve">Worth knowing</w:t>
            </w:r>
          </w:p>
          <w:p>
            <w:pPr>
              <w:spacing w:after="0" w:before="0"/>
            </w:pPr>
            <w:r>
              <w:rPr>
                <w:rFonts w:ascii="Arial" w:cs="Arial" w:eastAsia="Arial" w:hAnsi="Arial"/>
                <w:i/>
                <w:iCs/>
                <w:color w:val="5C4A38"/>
                <w:sz w:val="19"/>
                <w:szCs w:val="19"/>
              </w:rPr>
              <w:t xml:space="preserve">The expressive partner can feel like the guarded one isn't sharing what's actually going on. The guarded partner can feel pressure to match an emotional openness they don't naturally have. Neither is wrong. The registers are just different.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single" w:color="CCCCCC" w:sz="1"/>
              <w:bottom w:val="single" w:color="CCCCCC" w:sz="1"/>
              <w:right w:val="single" w:color="CCCCCC" w:sz="1"/>
            </w:tcBorders>
            <w:shd w:fill="F0FDF9" w:val="clear"/>
            <w:tcMar>
              <w:top w:type="dxa" w:w="160"/>
              <w:left w:type="dxa" w:w="200"/>
              <w:bottom w:type="dxa" w:w="160"/>
              <w:right w:type="dxa" w:w="200"/>
            </w:tcMar>
          </w:tcPr>
          <w:p>
            <w:pPr>
              <w:spacing w:after="80" w:before="0"/>
            </w:pPr>
            <w:r>
              <w:rPr>
                <w:rFonts w:ascii="Arial" w:cs="Arial" w:eastAsia="Arial" w:hAnsi="Arial"/>
                <w:b/>
                <w:bCs/>
                <w:caps/>
                <w:color w:val="10B981"/>
                <w:sz w:val="17"/>
                <w:szCs w:val="17"/>
              </w:rPr>
              <w:t xml:space="preserve">What comes naturally</w:t>
            </w:r>
          </w:p>
          <w:p>
            <w:pPr>
              <w:pStyle w:val="ListParagraph"/>
              <w:numPr>
                <w:ilvl w:val="0"/>
                <w:numId w:val="2"/>
              </w:numPr>
              <w:spacing w:after="50" w:before="0"/>
            </w:pPr>
            <w:r>
              <w:rPr>
                <w:rFonts w:ascii="Arial" w:cs="Arial" w:eastAsia="Arial" w:hAnsi="Arial"/>
                <w:color w:val="0E0B07"/>
                <w:sz w:val="20"/>
                <w:szCs w:val="20"/>
              </w:rPr>
              <w:t xml:space="preserve">Rarely stuck in standoff — both want to resolve things</w:t>
            </w:r>
          </w:p>
          <w:p>
            <w:pPr>
              <w:pStyle w:val="ListParagraph"/>
              <w:numPr>
                <w:ilvl w:val="0"/>
                <w:numId w:val="2"/>
              </w:numPr>
              <w:spacing w:after="50" w:before="0"/>
            </w:pPr>
            <w:r>
              <w:rPr>
                <w:rFonts w:ascii="Arial" w:cs="Arial" w:eastAsia="Arial" w:hAnsi="Arial"/>
                <w:color w:val="0E0B07"/>
                <w:sz w:val="20"/>
                <w:szCs w:val="20"/>
              </w:rPr>
              <w:t xml:space="preserve">Complementary processing styles; one holds the emotional temperature, one thinks before sharing</w:t>
            </w:r>
          </w:p>
          <w:p>
            <w:pPr>
              <w:pStyle w:val="ListParagraph"/>
              <w:numPr>
                <w:ilvl w:val="0"/>
                <w:numId w:val="2"/>
              </w:numPr>
              <w:spacing w:after="50" w:before="0"/>
            </w:pPr>
            <w:r>
              <w:rPr>
                <w:rFonts w:ascii="Arial" w:cs="Arial" w:eastAsia="Arial" w:hAnsi="Arial"/>
                <w:color w:val="0E0B07"/>
                <w:sz w:val="20"/>
                <w:szCs w:val="20"/>
              </w:rPr>
              <w:t xml:space="preserve">The relationship has both warmth and steadiness</w:t>
            </w:r>
          </w:p>
        </w:tc>
        <w:tc>
          <w:tcPr>
            <w:tcW w:type="dxa" w:w="4680"/>
            <w:tcBorders>
              <w:top w:val="single" w:color="E8673A" w:sz="6"/>
              <w:left w:val="single" w:color="CCCCCC" w:sz="1"/>
              <w:bottom w:val="single" w:color="CCCCCC" w:sz="1"/>
              <w:right w:val="single" w:color="CCCCCC" w:sz="1"/>
            </w:tcBorders>
            <w:shd w:fill="FFF8F5" w:val="clear"/>
            <w:tcMar>
              <w:top w:type="dxa" w:w="160"/>
              <w:left w:type="dxa" w:w="200"/>
              <w:bottom w:type="dxa" w:w="160"/>
              <w:right w:type="dxa" w:w="200"/>
            </w:tcMar>
          </w:tcPr>
          <w:p>
            <w:pPr>
              <w:spacing w:after="80" w:before="0"/>
            </w:pPr>
            <w:r>
              <w:rPr>
                <w:rFonts w:ascii="Arial" w:cs="Arial" w:eastAsia="Arial" w:hAnsi="Arial"/>
                <w:b/>
                <w:bCs/>
                <w:caps/>
                <w:color w:val="E8673A"/>
                <w:sz w:val="17"/>
                <w:szCs w:val="17"/>
              </w:rPr>
              <w:t xml:space="preserve">Worth watching for</w:t>
            </w:r>
          </w:p>
          <w:p>
            <w:pPr>
              <w:pStyle w:val="ListParagraph"/>
              <w:numPr>
                <w:ilvl w:val="0"/>
                <w:numId w:val="2"/>
              </w:numPr>
              <w:spacing w:after="50" w:before="0"/>
            </w:pPr>
            <w:r>
              <w:rPr>
                <w:rFonts w:ascii="Arial" w:cs="Arial" w:eastAsia="Arial" w:hAnsi="Arial"/>
                <w:color w:val="0E0B07"/>
                <w:sz w:val="20"/>
                <w:szCs w:val="20"/>
              </w:rPr>
              <w:t xml:space="preserve">The expressive partner can feel like they're always the one initiating emotional depth</w:t>
            </w:r>
          </w:p>
          <w:p>
            <w:pPr>
              <w:pStyle w:val="ListParagraph"/>
              <w:numPr>
                <w:ilvl w:val="0"/>
                <w:numId w:val="2"/>
              </w:numPr>
              <w:spacing w:after="50" w:before="0"/>
            </w:pPr>
            <w:r>
              <w:rPr>
                <w:rFonts w:ascii="Arial" w:cs="Arial" w:eastAsia="Arial" w:hAnsi="Arial"/>
                <w:color w:val="0E0B07"/>
                <w:sz w:val="20"/>
                <w:szCs w:val="20"/>
              </w:rPr>
              <w:t xml:space="preserve">The guarded partner can feel pressure to match an expressiveness they don't naturally have</w:t>
            </w:r>
          </w:p>
          <w:p>
            <w:pPr>
              <w:pStyle w:val="ListParagraph"/>
              <w:numPr>
                <w:ilvl w:val="0"/>
                <w:numId w:val="2"/>
              </w:numPr>
              <w:spacing w:after="50" w:before="0"/>
            </w:pPr>
            <w:r>
              <w:rPr>
                <w:rFonts w:ascii="Arial" w:cs="Arial" w:eastAsia="Arial" w:hAnsi="Arial"/>
                <w:color w:val="0E0B07"/>
                <w:sz w:val="20"/>
                <w:szCs w:val="20"/>
              </w:rPr>
              <w:t xml:space="preserve">What one reads as withholding, the other experiences as just needing time to form it</w:t>
            </w:r>
          </w:p>
        </w:tc>
      </w:tr>
    </w:tbl>
    <w:p>
      <w:pPr>
        <w:spacing w:after="120" w:before="0"/>
      </w:pPr>
    </w:p>
    <w:p>
      <w:pPr>
        <w:spacing w:after="80" w:before="0"/>
      </w:pPr>
      <w:r>
        <w:rPr>
          <w:rFonts w:ascii="Arial" w:cs="Arial" w:eastAsia="Arial" w:hAnsi="Arial"/>
          <w:b/>
          <w:bCs/>
          <w:caps/>
          <w:color w:val="8C7A68"/>
          <w:sz w:val="17"/>
          <w:szCs w:val="17"/>
        </w:rPr>
        <w:t xml:space="preserve">For this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673A"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Name which mode you're in</w:t>
            </w:r>
          </w:p>
          <w:p>
            <w:pPr>
              <w:spacing w:after="0" w:before="0"/>
            </w:pPr>
            <w:r>
              <w:rPr>
                <w:rFonts w:ascii="Arial" w:cs="Arial" w:eastAsia="Arial" w:hAnsi="Arial"/>
                <w:color w:val="8C7A68"/>
                <w:sz w:val="18"/>
                <w:szCs w:val="18"/>
              </w:rPr>
              <w:t xml:space="preserve">'I need to process this out loud' vs 'I need to think before I talk.' That one sentence tells the other how to meet you. Use it early.</w:t>
            </w:r>
          </w:p>
        </w:tc>
        <w:tc>
          <w:tcPr>
            <w:tcW w:type="dxa" w:w="3120"/>
            <w:tcBorders>
              <w:top w:val="single" w:color="E8673A"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Guarded partner: share the half-formed version</w:t>
            </w:r>
          </w:p>
          <w:p>
            <w:pPr>
              <w:spacing w:after="0" w:before="0"/>
            </w:pPr>
            <w:r>
              <w:rPr>
                <w:rFonts w:ascii="Arial" w:cs="Arial" w:eastAsia="Arial" w:hAnsi="Arial"/>
                <w:color w:val="8C7A68"/>
                <w:sz w:val="18"/>
                <w:szCs w:val="18"/>
              </w:rPr>
              <w:t xml:space="preserve">'I'm still figuring out how I feel about this' is a form of sharing, and it's usually exactly what the expressive partner needs to hear.</w:t>
            </w:r>
          </w:p>
        </w:tc>
        <w:tc>
          <w:tcPr>
            <w:tcW w:type="dxa" w:w="3120"/>
            <w:tcBorders>
              <w:top w:val="single" w:color="E8673A"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Expressive partner: give the processing room</w:t>
            </w:r>
          </w:p>
          <w:p>
            <w:pPr>
              <w:spacing w:after="0" w:before="0"/>
            </w:pPr>
            <w:r>
              <w:rPr>
                <w:rFonts w:ascii="Arial" w:cs="Arial" w:eastAsia="Arial" w:hAnsi="Arial"/>
                <w:color w:val="8C7A68"/>
                <w:sz w:val="18"/>
                <w:szCs w:val="18"/>
              </w:rPr>
              <w:t xml:space="preserve">Ask once, then wait. Pressing for more than the guarded partner is ready to give doesn't create connection — it creates pressure.</w:t>
            </w:r>
          </w:p>
        </w:tc>
      </w:tr>
    </w:tbl>
    <w:p>
      <w:pPr>
        <w:spacing w:after="120" w:before="0"/>
      </w:pPr>
    </w:p>
    <w:p>
      <w:pPr>
        <w:spacing w:after="60" w:before="0"/>
      </w:pPr>
      <w:r>
        <w:rPr>
          <w:rFonts w:ascii="Arial" w:cs="Arial" w:eastAsia="Arial" w:hAnsi="Arial"/>
          <w:b/>
          <w:bCs/>
          <w:caps/>
          <w:color w:val="8C7A68"/>
          <w:sz w:val="17"/>
          <w:szCs w:val="17"/>
        </w:rPr>
        <w:t xml:space="preserve">You're in good company</w:t>
      </w:r>
    </w:p>
    <w:p>
      <w:pPr>
        <w:spacing w:after="0" w:before="0"/>
      </w:pPr>
      <w:r>
        <w:rPr>
          <w:rFonts w:ascii="Arial" w:cs="Arial" w:eastAsia="Arial" w:hAnsi="Arial"/>
          <w:b/>
          <w:bCs/>
          <w:color w:val="0E0B07"/>
          <w:sz w:val="20"/>
          <w:szCs w:val="20"/>
        </w:rPr>
        <w:t xml:space="preserve">Leslie &amp; Ben</w:t>
      </w:r>
      <w:r>
        <w:rPr>
          <w:rFonts w:ascii="Arial" w:cs="Arial" w:eastAsia="Arial" w:hAnsi="Arial"/>
          <w:color w:val="8C7A68"/>
          <w:sz w:val="20"/>
          <w:szCs w:val="20"/>
        </w:rPr>
        <w:t xml:space="preserve">  Parks &amp; Recreation</w:t>
      </w:r>
      <w:r>
        <w:rPr>
          <w:rFonts w:ascii="Arial" w:cs="Arial" w:eastAsia="Arial" w:hAnsi="Arial"/>
          <w:color w:val="E8DDD0"/>
          <w:sz w:val="19"/>
          <w:szCs w:val="19"/>
        </w:rPr>
        <w:t xml:space="preserve">   —   </w:t>
      </w:r>
      <w:r>
        <w:rPr>
          <w:rFonts w:ascii="Arial" w:cs="Arial" w:eastAsia="Arial" w:hAnsi="Arial"/>
          <w:b/>
          <w:bCs/>
          <w:color w:val="0E0B07"/>
          <w:sz w:val="20"/>
          <w:szCs w:val="20"/>
        </w:rPr>
        <w:t xml:space="preserve">Pam &amp; Jim (later seasons)</w:t>
      </w:r>
      <w:r>
        <w:rPr>
          <w:rFonts w:ascii="Arial" w:cs="Arial" w:eastAsia="Arial" w:hAnsi="Arial"/>
          <w:color w:val="8C7A68"/>
          <w:sz w:val="20"/>
          <w:szCs w:val="20"/>
        </w:rPr>
        <w:t xml:space="preserve">  The Office</w:t>
      </w:r>
    </w:p>
    <w:p>
      <w:pPr>
        <w:spacing w:after="80" w:before="0"/>
      </w:pPr>
    </w:p>
    <w:p>
      <w:pPr>
        <w:pBdr>
          <w:bottom w:val="single" w:color="E8DDD0" w:sz="3" w:space="1"/>
        </w:pBdr>
        <w:spacing w:after="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F9F7F4" w:val="clear"/>
            <w:tcMar>
              <w:top w:type="dxa" w:w="240"/>
              <w:left w:type="dxa" w:w="280"/>
              <w:bottom w:type="dxa" w:w="240"/>
              <w:right w:type="dxa" w:w="200"/>
            </w:tcMar>
          </w:tcPr>
          <w:p>
            <w:pPr>
              <w:spacing w:after="40" w:before="0"/>
            </w:pPr>
            <w:r>
              <w:rPr>
                <w:rFonts w:ascii="Arial" w:cs="Arial" w:eastAsia="Arial" w:hAnsi="Arial"/>
                <w:b/>
                <w:bCs/>
                <w:caps/>
                <w:color w:val="E91E63"/>
                <w:sz w:val="17"/>
                <w:szCs w:val="17"/>
              </w:rPr>
              <w:t xml:space="preserve">W + Y  —  Reacher + Feeler</w:t>
            </w:r>
          </w:p>
          <w:p>
            <w:pPr>
              <w:spacing w:after="60" w:before="0"/>
            </w:pPr>
            <w:r>
              <w:rPr>
                <w:rFonts w:ascii="Arial" w:cs="Arial" w:eastAsia="Arial" w:hAnsi="Arial"/>
                <w:b/>
                <w:bCs/>
                <w:color w:val="E91E63"/>
                <w:sz w:val="48"/>
                <w:szCs w:val="48"/>
              </w:rPr>
              <w:t xml:space="preserve">The Mismatch</w:t>
            </w:r>
          </w:p>
          <w:p>
            <w:pPr>
              <w:spacing w:after="120" w:before="0"/>
            </w:pPr>
            <w:r>
              <w:rPr>
                <w:rFonts w:ascii="Arial" w:cs="Arial" w:eastAsia="Arial" w:hAnsi="Arial"/>
                <w:i/>
                <w:iCs/>
                <w:color w:val="0E0B07"/>
                <w:sz w:val="24"/>
                <w:szCs w:val="24"/>
              </w:rPr>
              <w:t xml:space="preserve">Different conflict clocks. Knowing that changes everything.</w:t>
            </w:r>
          </w:p>
          <w:p>
            <w:pPr>
              <w:spacing w:after="0" w:before="0"/>
            </w:pPr>
            <w:r>
              <w:rPr>
                <w:rFonts w:ascii="Arial" w:cs="Arial" w:eastAsia="Arial" w:hAnsi="Arial"/>
                <w:color w:val="8C7A68"/>
                <w:sz w:val="16"/>
                <w:szCs w:val="16"/>
              </w:rPr>
              <w:t xml:space="preserve">[Partner A] &amp; [Partner B]  ·  Your couple type</w:t>
            </w:r>
          </w:p>
        </w:tc>
        <w:tc>
          <w:tcPr>
            <w:tcW w:type="dxa" w:w="2880"/>
            <w:tcBorders>
              <w:top w:val="none"/>
              <w:left w:val="none"/>
              <w:bottom w:val="none"/>
              <w:right w:val="none"/>
            </w:tcBorders>
            <w:shd w:fill="F9F7F4" w:val="clear"/>
            <w:tcMar>
              <w:top w:type="dxa" w:w="240"/>
              <w:left w:type="dxa" w:w="200"/>
              <w:bottom w:type="dxa" w:w="240"/>
              <w:right w:type="dxa" w:w="280"/>
            </w:tcMar>
          </w:tcPr>
          <w:p>
            <w:pPr>
              <w:spacing w:after="60" w:before="0"/>
            </w:pPr>
            <w:r>
              <w:rPr>
                <w:rFonts w:ascii="Arial" w:cs="Arial" w:eastAsia="Arial" w:hAnsi="Arial"/>
                <w:b/>
                <w:bCs/>
                <w:caps/>
                <w:color w:val="E91E63"/>
                <w:sz w:val="15"/>
                <w:szCs w:val="15"/>
              </w:rPr>
              <w:t xml:space="preserve">Your couple map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tblGrid>
            <w:tr>
              <w:tc>
                <w:tcPr>
                  <w:tcW w:type="dxa" w:w="1800"/>
                  <w:tcBorders>
                    <w:top w:val="single" w:color="CCCCCC" w:sz="2"/>
                    <w:left w:val="single" w:color="CCCCCC" w:sz="2"/>
                    <w:bottom w:val="single" w:color="DDDDDD" w:sz="1"/>
                    <w:right w:val="single" w:color="DDDDDD" w:sz="1"/>
                  </w:tcBorders>
                  <w:shd w:fill="EFF1FF" w:val="clear"/>
                  <w:tcMar>
                    <w:top w:type="dxa" w:w="80"/>
                    <w:left w:type="dxa" w:w="100"/>
                    <w:bottom w:type="dxa" w:w="80"/>
                    <w:right w:type="dxa" w:w="100"/>
                  </w:tcMar>
                </w:tcPr>
                <w:p>
                  <w:r>
                    <w:rPr>
                      <w:rFonts w:ascii="Arial" w:cs="Arial" w:eastAsia="Arial" w:hAnsi="Arial"/>
                      <w:b/>
                      <w:bCs/>
                      <w:color w:val="1B5FE8"/>
                      <w:sz w:val="14"/>
                      <w:szCs w:val="14"/>
                    </w:rPr>
                    <w:t xml:space="preserve">X</w:t>
                  </w:r>
                </w:p>
                <w:p>
                  <w:r>
                    <w:rPr>
                      <w:rFonts w:ascii="Arial" w:cs="Arial" w:eastAsia="Arial" w:hAnsi="Arial"/>
                      <w:color w:val="8C7A68"/>
                      <w:sz w:val="12"/>
                      <w:szCs w:val="12"/>
                    </w:rPr>
                    <w:t xml:space="preserve">Engage + Guarded</w:t>
                  </w:r>
                </w:p>
              </w:tc>
              <w:tc>
                <w:tcPr>
                  <w:tcW w:type="dxa" w:w="1800"/>
                  <w:tcBorders>
                    <w:top w:val="single" w:color="CCCCCC" w:sz="2"/>
                    <w:left w:val="single" w:color="DDDDDD" w:sz="1"/>
                    <w:bottom w:val="single" w:color="DDDDDD" w:sz="1"/>
                    <w:right w:val="single" w:color="CCCCCC" w:sz="2"/>
                  </w:tcBorders>
                  <w:shd w:fill="FFF4F0" w:val="clear"/>
                  <w:tcMar>
                    <w:top w:type="dxa" w:w="80"/>
                    <w:left w:type="dxa" w:w="100"/>
                    <w:bottom w:type="dxa" w:w="80"/>
                    <w:right w:type="dxa" w:w="100"/>
                  </w:tcMar>
                </w:tcPr>
                <w:p>
                  <w:r>
                    <w:rPr>
                      <w:rFonts w:ascii="Arial" w:cs="Arial" w:eastAsia="Arial" w:hAnsi="Arial"/>
                      <w:b/>
                      <w:bCs/>
                      <w:color w:val="E8673A"/>
                      <w:sz w:val="14"/>
                      <w:szCs w:val="14"/>
                    </w:rPr>
                    <w:t xml:space="preserve">W</w:t>
                  </w:r>
                </w:p>
                <w:p>
                  <w:r>
                    <w:rPr>
                      <w:rFonts w:ascii="Arial" w:cs="Arial" w:eastAsia="Arial" w:hAnsi="Arial"/>
                      <w:color w:val="8C7A68"/>
                      <w:sz w:val="12"/>
                      <w:szCs w:val="12"/>
                    </w:rPr>
                    <w:t xml:space="preserve">Engage + Open</w:t>
                  </w:r>
                </w:p>
              </w:tc>
            </w:tr>
            <w:tr>
              <w:tc>
                <w:tcPr>
                  <w:tcW w:type="dxa" w:w="1800"/>
                  <w:tcBorders>
                    <w:top w:val="single" w:color="DDDDDD" w:sz="1"/>
                    <w:left w:val="single" w:color="CCCCCC" w:sz="2"/>
                    <w:bottom w:val="single" w:color="CCCCCC" w:sz="2"/>
                    <w:right w:val="single" w:color="DDDDDD" w:sz="1"/>
                  </w:tcBorders>
                  <w:shd w:fill="F4F5F6" w:val="clear"/>
                  <w:tcMar>
                    <w:top w:type="dxa" w:w="80"/>
                    <w:left w:type="dxa" w:w="100"/>
                    <w:bottom w:type="dxa" w:w="80"/>
                    <w:right w:type="dxa" w:w="100"/>
                  </w:tcMar>
                </w:tcPr>
                <w:p>
                  <w:r>
                    <w:rPr>
                      <w:rFonts w:ascii="Arial" w:cs="Arial" w:eastAsia="Arial" w:hAnsi="Arial"/>
                      <w:b/>
                      <w:bCs/>
                      <w:color w:val="6B7280"/>
                      <w:sz w:val="14"/>
                      <w:szCs w:val="14"/>
                    </w:rPr>
                    <w:t xml:space="preserve">Z</w:t>
                  </w:r>
                </w:p>
                <w:p>
                  <w:r>
                    <w:rPr>
                      <w:rFonts w:ascii="Arial" w:cs="Arial" w:eastAsia="Arial" w:hAnsi="Arial"/>
                      <w:color w:val="8C7A68"/>
                      <w:sz w:val="12"/>
                      <w:szCs w:val="12"/>
                    </w:rPr>
                    <w:t xml:space="preserve">Withdraw + Guarded</w:t>
                  </w:r>
                </w:p>
              </w:tc>
              <w:tc>
                <w:tcPr>
                  <w:tcW w:type="dxa" w:w="1800"/>
                  <w:tcBorders>
                    <w:top w:val="single" w:color="DDDDDD" w:sz="1"/>
                    <w:left w:val="single" w:color="DDDDDD" w:sz="1"/>
                    <w:bottom w:val="single" w:color="CCCCCC" w:sz="2"/>
                    <w:right w:val="single" w:color="CCCCCC" w:sz="2"/>
                  </w:tcBorders>
                  <w:shd w:fill="F5F0FF" w:val="clear"/>
                  <w:tcMar>
                    <w:top w:type="dxa" w:w="80"/>
                    <w:left w:type="dxa" w:w="100"/>
                    <w:bottom w:type="dxa" w:w="80"/>
                    <w:right w:type="dxa" w:w="100"/>
                  </w:tcMar>
                </w:tcPr>
                <w:p>
                  <w:r>
                    <w:rPr>
                      <w:rFonts w:ascii="Arial" w:cs="Arial" w:eastAsia="Arial" w:hAnsi="Arial"/>
                      <w:b/>
                      <w:bCs/>
                      <w:color w:val="7C3AED"/>
                      <w:sz w:val="14"/>
                      <w:szCs w:val="14"/>
                    </w:rPr>
                    <w:t xml:space="preserve">Y</w:t>
                  </w:r>
                </w:p>
                <w:p>
                  <w:r>
                    <w:rPr>
                      <w:rFonts w:ascii="Arial" w:cs="Arial" w:eastAsia="Arial" w:hAnsi="Arial"/>
                      <w:color w:val="8C7A68"/>
                      <w:sz w:val="12"/>
                      <w:szCs w:val="12"/>
                    </w:rPr>
                    <w:t xml:space="preserve">Withdraw + Open</w:t>
                  </w:r>
                </w:p>
              </w:tc>
            </w:tr>
          </w:tbl>
          <w:p>
            <w:pPr>
              <w:spacing w:after="30" w:before="0"/>
            </w:pPr>
          </w:p>
          <w:p>
            <w:pPr>
              <w:spacing w:after="20" w:before="0"/>
            </w:pPr>
            <w:r>
              <w:rPr>
                <w:rFonts w:ascii="Arial" w:cs="Arial" w:eastAsia="Arial" w:hAnsi="Arial"/>
                <w:b/>
                <w:bCs/>
                <w:color w:val="E8673A"/>
                <w:sz w:val="16"/>
                <w:szCs w:val="16"/>
              </w:rPr>
              <w:t xml:space="preserve">●  </w:t>
            </w:r>
            <w:r>
              <w:rPr>
                <w:rFonts w:ascii="Arial" w:cs="Arial" w:eastAsia="Arial" w:hAnsi="Arial"/>
                <w:color w:val="8C7A68"/>
                <w:sz w:val="15"/>
                <w:szCs w:val="15"/>
              </w:rPr>
              <w:t xml:space="preserve">[Partner A]  —  Type W</w:t>
            </w:r>
          </w:p>
          <w:p>
            <w:pPr>
              <w:spacing w:after="0" w:before="0"/>
            </w:pPr>
            <w:r>
              <w:rPr>
                <w:rFonts w:ascii="Arial" w:cs="Arial" w:eastAsia="Arial" w:hAnsi="Arial"/>
                <w:b/>
                <w:bCs/>
                <w:color w:val="7C3AED"/>
                <w:sz w:val="16"/>
                <w:szCs w:val="16"/>
              </w:rPr>
              <w:t xml:space="preserve">●  </w:t>
            </w:r>
            <w:r>
              <w:rPr>
                <w:rFonts w:ascii="Arial" w:cs="Arial" w:eastAsia="Arial" w:hAnsi="Arial"/>
                <w:color w:val="8C7A68"/>
                <w:sz w:val="15"/>
                <w:szCs w:val="15"/>
              </w:rPr>
              <w:t xml:space="preserve">[Partner B]  —  Type 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5520"/>
            <w:tcBorders>
              <w:top w:val="none"/>
              <w:left w:val="none"/>
              <w:bottom w:val="none"/>
              <w:right w:val="none"/>
            </w:tcBorders>
            <w:tcMar>
              <w:top w:type="dxa" w:w="0"/>
              <w:left w:type="dxa" w:w="0"/>
              <w:bottom w:type="dxa" w:w="0"/>
              <w:right w:type="dxa" w:w="240"/>
            </w:tcMar>
          </w:tcPr>
          <w:p>
            <w:pPr>
              <w:spacing w:after="80" w:before="0"/>
            </w:pPr>
            <w:r>
              <w:rPr>
                <w:rFonts w:ascii="Arial" w:cs="Arial" w:eastAsia="Arial" w:hAnsi="Arial"/>
                <w:color w:val="0E0B07"/>
                <w:sz w:val="22"/>
                <w:szCs w:val="22"/>
              </w:rPr>
              <w:t xml:space="preserve">When things get hard, one partner moves toward resolution and one pulls back. The reaching can feel like pressure. The withdrawal can feel like abandonment. Neither is true — Partner A and Partner B are just wired differently for when the conversation becomes possible.</w:t>
            </w:r>
          </w:p>
        </w:tc>
        <w:tc>
          <w:tcPr>
            <w:tcW w:type="dxa" w:w="3840"/>
            <w:tcBorders>
              <w:top w:val="single" w:color="E8DDD0" w:sz="1"/>
              <w:left w:val="single" w:color="E8DDD0" w:sz="6"/>
              <w:bottom w:val="single" w:color="CCCCCC" w:sz="1"/>
              <w:right w:val="single" w:color="CCCCCC" w:sz="1"/>
            </w:tcBorders>
            <w:shd w:fill="F9F7F4" w:val="clear"/>
            <w:tcMar>
              <w:top w:type="dxa" w:w="140"/>
              <w:left w:type="dxa" w:w="200"/>
              <w:bottom w:type="dxa" w:w="140"/>
              <w:right w:type="dxa" w:w="200"/>
            </w:tcMar>
          </w:tcPr>
          <w:p>
            <w:pPr>
              <w:spacing w:after="50" w:before="0"/>
            </w:pPr>
            <w:r>
              <w:rPr>
                <w:rFonts w:ascii="Arial" w:cs="Arial" w:eastAsia="Arial" w:hAnsi="Arial"/>
                <w:b/>
                <w:bCs/>
                <w:caps/>
                <w:color w:val="E91E63"/>
                <w:sz w:val="15"/>
                <w:szCs w:val="15"/>
              </w:rPr>
              <w:t xml:space="preserve">Worth knowing</w:t>
            </w:r>
          </w:p>
          <w:p>
            <w:pPr>
              <w:spacing w:after="0" w:before="0"/>
            </w:pPr>
            <w:r>
              <w:rPr>
                <w:rFonts w:ascii="Arial" w:cs="Arial" w:eastAsia="Arial" w:hAnsi="Arial"/>
                <w:i/>
                <w:iCs/>
                <w:color w:val="5C4A38"/>
                <w:sz w:val="19"/>
                <w:szCs w:val="19"/>
              </w:rPr>
              <w:t xml:space="preserve">This is one of the most common and most solvable friction patterns in relationships. The solution isn't changing your instinct — it's naming it out loud before the hard moment arrives. A simple agreement ('I need a few hours, let's talk at 9') short-circuits the loop that otherwise runs on its own.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single" w:color="CCCCCC" w:sz="1"/>
              <w:bottom w:val="single" w:color="CCCCCC" w:sz="1"/>
              <w:right w:val="single" w:color="CCCCCC" w:sz="1"/>
            </w:tcBorders>
            <w:shd w:fill="F0FDF9" w:val="clear"/>
            <w:tcMar>
              <w:top w:type="dxa" w:w="160"/>
              <w:left w:type="dxa" w:w="200"/>
              <w:bottom w:type="dxa" w:w="160"/>
              <w:right w:type="dxa" w:w="200"/>
            </w:tcMar>
          </w:tcPr>
          <w:p>
            <w:pPr>
              <w:spacing w:after="80" w:before="0"/>
            </w:pPr>
            <w:r>
              <w:rPr>
                <w:rFonts w:ascii="Arial" w:cs="Arial" w:eastAsia="Arial" w:hAnsi="Arial"/>
                <w:b/>
                <w:bCs/>
                <w:caps/>
                <w:color w:val="10B981"/>
                <w:sz w:val="17"/>
                <w:szCs w:val="17"/>
              </w:rPr>
              <w:t xml:space="preserve">What comes naturally</w:t>
            </w:r>
          </w:p>
          <w:p>
            <w:pPr>
              <w:pStyle w:val="ListParagraph"/>
              <w:numPr>
                <w:ilvl w:val="0"/>
                <w:numId w:val="2"/>
              </w:numPr>
              <w:spacing w:after="50" w:before="0"/>
            </w:pPr>
            <w:r>
              <w:rPr>
                <w:rFonts w:ascii="Arial" w:cs="Arial" w:eastAsia="Arial" w:hAnsi="Arial"/>
                <w:color w:val="0E0B07"/>
                <w:sz w:val="20"/>
                <w:szCs w:val="20"/>
              </w:rPr>
              <w:t xml:space="preserve">Complementary instincts when named — one keeps things from festering, one from escalating</w:t>
            </w:r>
          </w:p>
          <w:p>
            <w:pPr>
              <w:pStyle w:val="ListParagraph"/>
              <w:numPr>
                <w:ilvl w:val="0"/>
                <w:numId w:val="2"/>
              </w:numPr>
              <w:spacing w:after="50" w:before="0"/>
            </w:pPr>
            <w:r>
              <w:rPr>
                <w:rFonts w:ascii="Arial" w:cs="Arial" w:eastAsia="Arial" w:hAnsi="Arial"/>
                <w:color w:val="0E0B07"/>
                <w:sz w:val="20"/>
                <w:szCs w:val="20"/>
              </w:rPr>
              <w:t xml:space="preserve">Neither of you wants to avoid the conversation — you just want it at different times</w:t>
            </w:r>
          </w:p>
          <w:p>
            <w:pPr>
              <w:pStyle w:val="ListParagraph"/>
              <w:numPr>
                <w:ilvl w:val="0"/>
                <w:numId w:val="2"/>
              </w:numPr>
              <w:spacing w:after="50" w:before="0"/>
            </w:pPr>
            <w:r>
              <w:rPr>
                <w:rFonts w:ascii="Arial" w:cs="Arial" w:eastAsia="Arial" w:hAnsi="Arial"/>
                <w:color w:val="0E0B07"/>
                <w:sz w:val="20"/>
                <w:szCs w:val="20"/>
              </w:rPr>
              <w:t xml:space="preserve">Highly solvable once the pattern is explicit and both partners understand what's happening</w:t>
            </w:r>
          </w:p>
        </w:tc>
        <w:tc>
          <w:tcPr>
            <w:tcW w:type="dxa" w:w="4680"/>
            <w:tcBorders>
              <w:top w:val="single" w:color="E8673A" w:sz="6"/>
              <w:left w:val="single" w:color="CCCCCC" w:sz="1"/>
              <w:bottom w:val="single" w:color="CCCCCC" w:sz="1"/>
              <w:right w:val="single" w:color="CCCCCC" w:sz="1"/>
            </w:tcBorders>
            <w:shd w:fill="FFF8F5" w:val="clear"/>
            <w:tcMar>
              <w:top w:type="dxa" w:w="160"/>
              <w:left w:type="dxa" w:w="200"/>
              <w:bottom w:type="dxa" w:w="160"/>
              <w:right w:type="dxa" w:w="200"/>
            </w:tcMar>
          </w:tcPr>
          <w:p>
            <w:pPr>
              <w:spacing w:after="80" w:before="0"/>
            </w:pPr>
            <w:r>
              <w:rPr>
                <w:rFonts w:ascii="Arial" w:cs="Arial" w:eastAsia="Arial" w:hAnsi="Arial"/>
                <w:b/>
                <w:bCs/>
                <w:caps/>
                <w:color w:val="E8673A"/>
                <w:sz w:val="17"/>
                <w:szCs w:val="17"/>
              </w:rPr>
              <w:t xml:space="preserve">Worth watching for</w:t>
            </w:r>
          </w:p>
          <w:p>
            <w:pPr>
              <w:pStyle w:val="ListParagraph"/>
              <w:numPr>
                <w:ilvl w:val="0"/>
                <w:numId w:val="2"/>
              </w:numPr>
              <w:spacing w:after="50" w:before="0"/>
            </w:pPr>
            <w:r>
              <w:rPr>
                <w:rFonts w:ascii="Arial" w:cs="Arial" w:eastAsia="Arial" w:hAnsi="Arial"/>
                <w:color w:val="0E0B07"/>
                <w:sz w:val="20"/>
                <w:szCs w:val="20"/>
              </w:rPr>
              <w:t xml:space="preserve">Without a framework: urgency reads as pressure, silence reads as avoidance — both interpretations feel true</w:t>
            </w:r>
          </w:p>
          <w:p>
            <w:pPr>
              <w:pStyle w:val="ListParagraph"/>
              <w:numPr>
                <w:ilvl w:val="0"/>
                <w:numId w:val="2"/>
              </w:numPr>
              <w:spacing w:after="50" w:before="0"/>
            </w:pPr>
            <w:r>
              <w:rPr>
                <w:rFonts w:ascii="Arial" w:cs="Arial" w:eastAsia="Arial" w:hAnsi="Arial"/>
                <w:color w:val="0E0B07"/>
                <w:sz w:val="20"/>
                <w:szCs w:val="20"/>
              </w:rPr>
              <w:t xml:space="preserve">The pursuer-withdrawer loop: one presses, the other retreats further, which makes the first press harder</w:t>
            </w:r>
          </w:p>
          <w:p>
            <w:pPr>
              <w:pStyle w:val="ListParagraph"/>
              <w:numPr>
                <w:ilvl w:val="0"/>
                <w:numId w:val="2"/>
              </w:numPr>
              <w:spacing w:after="50" w:before="0"/>
            </w:pPr>
            <w:r>
              <w:rPr>
                <w:rFonts w:ascii="Arial" w:cs="Arial" w:eastAsia="Arial" w:hAnsi="Arial"/>
                <w:color w:val="0E0B07"/>
                <w:sz w:val="20"/>
                <w:szCs w:val="20"/>
              </w:rPr>
              <w:t xml:space="preserve">Repair happens on one person's timeline; the other doesn't always feel ready when it starts</w:t>
            </w:r>
          </w:p>
        </w:tc>
      </w:tr>
    </w:tbl>
    <w:p>
      <w:pPr>
        <w:spacing w:after="120" w:before="0"/>
      </w:pPr>
    </w:p>
    <w:p>
      <w:pPr>
        <w:spacing w:after="80" w:before="0"/>
      </w:pPr>
      <w:r>
        <w:rPr>
          <w:rFonts w:ascii="Arial" w:cs="Arial" w:eastAsia="Arial" w:hAnsi="Arial"/>
          <w:b/>
          <w:bCs/>
          <w:caps/>
          <w:color w:val="8C7A68"/>
          <w:sz w:val="17"/>
          <w:szCs w:val="17"/>
        </w:rPr>
        <w:t xml:space="preserve">For this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91E63"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Name the pattern before you're in it</w:t>
            </w:r>
          </w:p>
          <w:p>
            <w:pPr>
              <w:spacing w:after="0" w:before="0"/>
            </w:pPr>
            <w:r>
              <w:rPr>
                <w:rFonts w:ascii="Arial" w:cs="Arial" w:eastAsia="Arial" w:hAnsi="Arial"/>
                <w:color w:val="8C7A68"/>
                <w:sz w:val="18"/>
                <w:szCs w:val="18"/>
              </w:rPr>
              <w:t xml:space="preserve">When things are calm, tell each other: 'When I'm upset, I need X first.' That one conversation changes what the next hard moment looks like.</w:t>
            </w:r>
          </w:p>
        </w:tc>
        <w:tc>
          <w:tcPr>
            <w:tcW w:type="dxa" w:w="3120"/>
            <w:tcBorders>
              <w:top w:val="single" w:color="E91E63"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Make space bounded, not open-ended</w:t>
            </w:r>
          </w:p>
          <w:p>
            <w:pPr>
              <w:spacing w:after="0" w:before="0"/>
            </w:pPr>
            <w:r>
              <w:rPr>
                <w:rFonts w:ascii="Arial" w:cs="Arial" w:eastAsia="Arial" w:hAnsi="Arial"/>
                <w:color w:val="8C7A68"/>
                <w:sz w:val="18"/>
                <w:szCs w:val="18"/>
              </w:rPr>
              <w:t xml:space="preserve">'I need an hour' is different from silence. It lets the other stop the worried waiting and trust the process.</w:t>
            </w:r>
          </w:p>
        </w:tc>
        <w:tc>
          <w:tcPr>
            <w:tcW w:type="dxa" w:w="3120"/>
            <w:tcBorders>
              <w:top w:val="single" w:color="E91E63"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Urgency isn't pressure; silence isn't avoidance</w:t>
            </w:r>
          </w:p>
          <w:p>
            <w:pPr>
              <w:spacing w:after="0" w:before="0"/>
            </w:pPr>
            <w:r>
              <w:rPr>
                <w:rFonts w:ascii="Arial" w:cs="Arial" w:eastAsia="Arial" w:hAnsi="Arial"/>
                <w:color w:val="8C7A68"/>
                <w:sz w:val="18"/>
                <w:szCs w:val="18"/>
              </w:rPr>
              <w:t xml:space="preserve">When one presses for resolution, that's care, not control. When the other needs space, that's process, not withdrawal. Say what you mean.</w:t>
            </w:r>
          </w:p>
        </w:tc>
      </w:tr>
    </w:tbl>
    <w:p>
      <w:pPr>
        <w:spacing w:after="120" w:before="0"/>
      </w:pPr>
    </w:p>
    <w:p>
      <w:pPr>
        <w:spacing w:after="60" w:before="0"/>
      </w:pPr>
      <w:r>
        <w:rPr>
          <w:rFonts w:ascii="Arial" w:cs="Arial" w:eastAsia="Arial" w:hAnsi="Arial"/>
          <w:b/>
          <w:bCs/>
          <w:caps/>
          <w:color w:val="8C7A68"/>
          <w:sz w:val="17"/>
          <w:szCs w:val="17"/>
        </w:rPr>
        <w:t xml:space="preserve">You're in good company</w:t>
      </w:r>
    </w:p>
    <w:p>
      <w:pPr>
        <w:spacing w:after="0" w:before="0"/>
      </w:pPr>
      <w:r>
        <w:rPr>
          <w:rFonts w:ascii="Arial" w:cs="Arial" w:eastAsia="Arial" w:hAnsi="Arial"/>
          <w:b/>
          <w:bCs/>
          <w:color w:val="0E0B07"/>
          <w:sz w:val="20"/>
          <w:szCs w:val="20"/>
        </w:rPr>
        <w:t xml:space="preserve">Ross &amp; Rachel</w:t>
      </w:r>
      <w:r>
        <w:rPr>
          <w:rFonts w:ascii="Arial" w:cs="Arial" w:eastAsia="Arial" w:hAnsi="Arial"/>
          <w:color w:val="8C7A68"/>
          <w:sz w:val="20"/>
          <w:szCs w:val="20"/>
        </w:rPr>
        <w:t xml:space="preserve">  Friends</w:t>
      </w:r>
      <w:r>
        <w:rPr>
          <w:rFonts w:ascii="Arial" w:cs="Arial" w:eastAsia="Arial" w:hAnsi="Arial"/>
          <w:color w:val="E8DDD0"/>
          <w:sz w:val="19"/>
          <w:szCs w:val="19"/>
        </w:rPr>
        <w:t xml:space="preserve">   —   </w:t>
      </w:r>
      <w:r>
        <w:rPr>
          <w:rFonts w:ascii="Arial" w:cs="Arial" w:eastAsia="Arial" w:hAnsi="Arial"/>
          <w:b/>
          <w:bCs/>
          <w:color w:val="0E0B07"/>
          <w:sz w:val="20"/>
          <w:szCs w:val="20"/>
        </w:rPr>
        <w:t xml:space="preserve">Carrie &amp; Big</w:t>
      </w:r>
      <w:r>
        <w:rPr>
          <w:rFonts w:ascii="Arial" w:cs="Arial" w:eastAsia="Arial" w:hAnsi="Arial"/>
          <w:color w:val="8C7A68"/>
          <w:sz w:val="20"/>
          <w:szCs w:val="20"/>
        </w:rPr>
        <w:t xml:space="preserve">  Sex and the City</w:t>
      </w:r>
    </w:p>
    <w:p>
      <w:pPr>
        <w:spacing w:after="80" w:before="0"/>
      </w:pPr>
    </w:p>
    <w:p>
      <w:pPr>
        <w:pBdr>
          <w:bottom w:val="single" w:color="E8DDD0" w:sz="3" w:space="1"/>
        </w:pBdr>
        <w:spacing w:after="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F9F7F4" w:val="clear"/>
            <w:tcMar>
              <w:top w:type="dxa" w:w="240"/>
              <w:left w:type="dxa" w:w="280"/>
              <w:bottom w:type="dxa" w:w="240"/>
              <w:right w:type="dxa" w:w="200"/>
            </w:tcMar>
          </w:tcPr>
          <w:p>
            <w:pPr>
              <w:spacing w:after="40" w:before="0"/>
            </w:pPr>
            <w:r>
              <w:rPr>
                <w:rFonts w:ascii="Arial" w:cs="Arial" w:eastAsia="Arial" w:hAnsi="Arial"/>
                <w:b/>
                <w:bCs/>
                <w:caps/>
                <w:color w:val="E8673A"/>
                <w:sz w:val="17"/>
                <w:szCs w:val="17"/>
              </w:rPr>
              <w:t xml:space="preserve">W + Z  —  Reacher + Undercurrent</w:t>
            </w:r>
          </w:p>
          <w:p>
            <w:pPr>
              <w:spacing w:after="60" w:before="0"/>
            </w:pPr>
            <w:r>
              <w:rPr>
                <w:rFonts w:ascii="Arial" w:cs="Arial" w:eastAsia="Arial" w:hAnsi="Arial"/>
                <w:b/>
                <w:bCs/>
                <w:color w:val="E8673A"/>
                <w:sz w:val="48"/>
                <w:szCs w:val="48"/>
              </w:rPr>
              <w:t xml:space="preserve">The Reach &amp; The Reserve</w:t>
            </w:r>
          </w:p>
          <w:p>
            <w:pPr>
              <w:spacing w:after="120" w:before="0"/>
            </w:pPr>
            <w:r>
              <w:rPr>
                <w:rFonts w:ascii="Arial" w:cs="Arial" w:eastAsia="Arial" w:hAnsi="Arial"/>
                <w:i/>
                <w:iCs/>
                <w:color w:val="0E0B07"/>
                <w:sz w:val="24"/>
                <w:szCs w:val="24"/>
              </w:rPr>
              <w:t xml:space="preserve">One reaches. One holds. The gap on both axes is the conversation.</w:t>
            </w:r>
          </w:p>
          <w:p>
            <w:pPr>
              <w:spacing w:after="0" w:before="0"/>
            </w:pPr>
            <w:r>
              <w:rPr>
                <w:rFonts w:ascii="Arial" w:cs="Arial" w:eastAsia="Arial" w:hAnsi="Arial"/>
                <w:color w:val="8C7A68"/>
                <w:sz w:val="16"/>
                <w:szCs w:val="16"/>
              </w:rPr>
              <w:t xml:space="preserve">[Partner A] &amp; [Partner B]  ·  Your couple type</w:t>
            </w:r>
          </w:p>
        </w:tc>
        <w:tc>
          <w:tcPr>
            <w:tcW w:type="dxa" w:w="2880"/>
            <w:tcBorders>
              <w:top w:val="none"/>
              <w:left w:val="none"/>
              <w:bottom w:val="none"/>
              <w:right w:val="none"/>
            </w:tcBorders>
            <w:shd w:fill="F9F7F4" w:val="clear"/>
            <w:tcMar>
              <w:top w:type="dxa" w:w="240"/>
              <w:left w:type="dxa" w:w="200"/>
              <w:bottom w:type="dxa" w:w="240"/>
              <w:right w:type="dxa" w:w="280"/>
            </w:tcMar>
          </w:tcPr>
          <w:p>
            <w:pPr>
              <w:spacing w:after="60" w:before="0"/>
            </w:pPr>
            <w:r>
              <w:rPr>
                <w:rFonts w:ascii="Arial" w:cs="Arial" w:eastAsia="Arial" w:hAnsi="Arial"/>
                <w:b/>
                <w:bCs/>
                <w:caps/>
                <w:color w:val="E8673A"/>
                <w:sz w:val="15"/>
                <w:szCs w:val="15"/>
              </w:rPr>
              <w:t xml:space="preserve">Your couple map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tblGrid>
            <w:tr>
              <w:tc>
                <w:tcPr>
                  <w:tcW w:type="dxa" w:w="1800"/>
                  <w:tcBorders>
                    <w:top w:val="single" w:color="CCCCCC" w:sz="2"/>
                    <w:left w:val="single" w:color="CCCCCC" w:sz="2"/>
                    <w:bottom w:val="single" w:color="DDDDDD" w:sz="1"/>
                    <w:right w:val="single" w:color="DDDDDD" w:sz="1"/>
                  </w:tcBorders>
                  <w:shd w:fill="EFF1FF" w:val="clear"/>
                  <w:tcMar>
                    <w:top w:type="dxa" w:w="80"/>
                    <w:left w:type="dxa" w:w="100"/>
                    <w:bottom w:type="dxa" w:w="80"/>
                    <w:right w:type="dxa" w:w="100"/>
                  </w:tcMar>
                </w:tcPr>
                <w:p>
                  <w:r>
                    <w:rPr>
                      <w:rFonts w:ascii="Arial" w:cs="Arial" w:eastAsia="Arial" w:hAnsi="Arial"/>
                      <w:b/>
                      <w:bCs/>
                      <w:color w:val="1B5FE8"/>
                      <w:sz w:val="14"/>
                      <w:szCs w:val="14"/>
                    </w:rPr>
                    <w:t xml:space="preserve">X</w:t>
                  </w:r>
                </w:p>
                <w:p>
                  <w:r>
                    <w:rPr>
                      <w:rFonts w:ascii="Arial" w:cs="Arial" w:eastAsia="Arial" w:hAnsi="Arial"/>
                      <w:color w:val="8C7A68"/>
                      <w:sz w:val="12"/>
                      <w:szCs w:val="12"/>
                    </w:rPr>
                    <w:t xml:space="preserve">Engage + Guarded</w:t>
                  </w:r>
                </w:p>
              </w:tc>
              <w:tc>
                <w:tcPr>
                  <w:tcW w:type="dxa" w:w="1800"/>
                  <w:tcBorders>
                    <w:top w:val="single" w:color="CCCCCC" w:sz="2"/>
                    <w:left w:val="single" w:color="DDDDDD" w:sz="1"/>
                    <w:bottom w:val="single" w:color="DDDDDD" w:sz="1"/>
                    <w:right w:val="single" w:color="CCCCCC" w:sz="2"/>
                  </w:tcBorders>
                  <w:shd w:fill="FFF4F0" w:val="clear"/>
                  <w:tcMar>
                    <w:top w:type="dxa" w:w="80"/>
                    <w:left w:type="dxa" w:w="100"/>
                    <w:bottom w:type="dxa" w:w="80"/>
                    <w:right w:type="dxa" w:w="100"/>
                  </w:tcMar>
                </w:tcPr>
                <w:p>
                  <w:r>
                    <w:rPr>
                      <w:rFonts w:ascii="Arial" w:cs="Arial" w:eastAsia="Arial" w:hAnsi="Arial"/>
                      <w:b/>
                      <w:bCs/>
                      <w:color w:val="E8673A"/>
                      <w:sz w:val="14"/>
                      <w:szCs w:val="14"/>
                    </w:rPr>
                    <w:t xml:space="preserve">W</w:t>
                  </w:r>
                </w:p>
                <w:p>
                  <w:r>
                    <w:rPr>
                      <w:rFonts w:ascii="Arial" w:cs="Arial" w:eastAsia="Arial" w:hAnsi="Arial"/>
                      <w:color w:val="8C7A68"/>
                      <w:sz w:val="12"/>
                      <w:szCs w:val="12"/>
                    </w:rPr>
                    <w:t xml:space="preserve">Engage + Open</w:t>
                  </w:r>
                </w:p>
              </w:tc>
            </w:tr>
            <w:tr>
              <w:tc>
                <w:tcPr>
                  <w:tcW w:type="dxa" w:w="1800"/>
                  <w:tcBorders>
                    <w:top w:val="single" w:color="DDDDDD" w:sz="1"/>
                    <w:left w:val="single" w:color="CCCCCC" w:sz="2"/>
                    <w:bottom w:val="single" w:color="CCCCCC" w:sz="2"/>
                    <w:right w:val="single" w:color="DDDDDD" w:sz="1"/>
                  </w:tcBorders>
                  <w:shd w:fill="F4F5F6" w:val="clear"/>
                  <w:tcMar>
                    <w:top w:type="dxa" w:w="80"/>
                    <w:left w:type="dxa" w:w="100"/>
                    <w:bottom w:type="dxa" w:w="80"/>
                    <w:right w:type="dxa" w:w="100"/>
                  </w:tcMar>
                </w:tcPr>
                <w:p>
                  <w:r>
                    <w:rPr>
                      <w:rFonts w:ascii="Arial" w:cs="Arial" w:eastAsia="Arial" w:hAnsi="Arial"/>
                      <w:b/>
                      <w:bCs/>
                      <w:color w:val="6B7280"/>
                      <w:sz w:val="14"/>
                      <w:szCs w:val="14"/>
                    </w:rPr>
                    <w:t xml:space="preserve">Z</w:t>
                  </w:r>
                </w:p>
                <w:p>
                  <w:r>
                    <w:rPr>
                      <w:rFonts w:ascii="Arial" w:cs="Arial" w:eastAsia="Arial" w:hAnsi="Arial"/>
                      <w:color w:val="8C7A68"/>
                      <w:sz w:val="12"/>
                      <w:szCs w:val="12"/>
                    </w:rPr>
                    <w:t xml:space="preserve">Withdraw + Guarded</w:t>
                  </w:r>
                </w:p>
              </w:tc>
              <w:tc>
                <w:tcPr>
                  <w:tcW w:type="dxa" w:w="1800"/>
                  <w:tcBorders>
                    <w:top w:val="single" w:color="DDDDDD" w:sz="1"/>
                    <w:left w:val="single" w:color="DDDDDD" w:sz="1"/>
                    <w:bottom w:val="single" w:color="CCCCCC" w:sz="2"/>
                    <w:right w:val="single" w:color="CCCCCC" w:sz="2"/>
                  </w:tcBorders>
                  <w:shd w:fill="F5F0FF" w:val="clear"/>
                  <w:tcMar>
                    <w:top w:type="dxa" w:w="80"/>
                    <w:left w:type="dxa" w:w="100"/>
                    <w:bottom w:type="dxa" w:w="80"/>
                    <w:right w:type="dxa" w:w="100"/>
                  </w:tcMar>
                </w:tcPr>
                <w:p>
                  <w:r>
                    <w:rPr>
                      <w:rFonts w:ascii="Arial" w:cs="Arial" w:eastAsia="Arial" w:hAnsi="Arial"/>
                      <w:b/>
                      <w:bCs/>
                      <w:color w:val="7C3AED"/>
                      <w:sz w:val="14"/>
                      <w:szCs w:val="14"/>
                    </w:rPr>
                    <w:t xml:space="preserve">Y</w:t>
                  </w:r>
                </w:p>
                <w:p>
                  <w:r>
                    <w:rPr>
                      <w:rFonts w:ascii="Arial" w:cs="Arial" w:eastAsia="Arial" w:hAnsi="Arial"/>
                      <w:color w:val="8C7A68"/>
                      <w:sz w:val="12"/>
                      <w:szCs w:val="12"/>
                    </w:rPr>
                    <w:t xml:space="preserve">Withdraw + Open</w:t>
                  </w:r>
                </w:p>
              </w:tc>
            </w:tr>
          </w:tbl>
          <w:p>
            <w:pPr>
              <w:spacing w:after="30" w:before="0"/>
            </w:pPr>
          </w:p>
          <w:p>
            <w:pPr>
              <w:spacing w:after="20" w:before="0"/>
            </w:pPr>
            <w:r>
              <w:rPr>
                <w:rFonts w:ascii="Arial" w:cs="Arial" w:eastAsia="Arial" w:hAnsi="Arial"/>
                <w:b/>
                <w:bCs/>
                <w:color w:val="E8673A"/>
                <w:sz w:val="16"/>
                <w:szCs w:val="16"/>
              </w:rPr>
              <w:t xml:space="preserve">●  </w:t>
            </w:r>
            <w:r>
              <w:rPr>
                <w:rFonts w:ascii="Arial" w:cs="Arial" w:eastAsia="Arial" w:hAnsi="Arial"/>
                <w:color w:val="8C7A68"/>
                <w:sz w:val="15"/>
                <w:szCs w:val="15"/>
              </w:rPr>
              <w:t xml:space="preserve">[Partner A]  —  Type W</w:t>
            </w:r>
          </w:p>
          <w:p>
            <w:pPr>
              <w:spacing w:after="0" w:before="0"/>
            </w:pPr>
            <w:r>
              <w:rPr>
                <w:rFonts w:ascii="Arial" w:cs="Arial" w:eastAsia="Arial" w:hAnsi="Arial"/>
                <w:b/>
                <w:bCs/>
                <w:color w:val="6B7280"/>
                <w:sz w:val="16"/>
                <w:szCs w:val="16"/>
              </w:rPr>
              <w:t xml:space="preserve">●  </w:t>
            </w:r>
            <w:r>
              <w:rPr>
                <w:rFonts w:ascii="Arial" w:cs="Arial" w:eastAsia="Arial" w:hAnsi="Arial"/>
                <w:color w:val="8C7A68"/>
                <w:sz w:val="15"/>
                <w:szCs w:val="15"/>
              </w:rPr>
              <w:t xml:space="preserve">[Partner B]  —  Type Z</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5520"/>
            <w:tcBorders>
              <w:top w:val="none"/>
              <w:left w:val="none"/>
              <w:bottom w:val="none"/>
              <w:right w:val="none"/>
            </w:tcBorders>
            <w:tcMar>
              <w:top w:type="dxa" w:w="0"/>
              <w:left w:type="dxa" w:w="0"/>
              <w:bottom w:type="dxa" w:w="0"/>
              <w:right w:type="dxa" w:w="240"/>
            </w:tcMar>
          </w:tcPr>
          <w:p>
            <w:pPr>
              <w:spacing w:after="80" w:before="0"/>
            </w:pPr>
            <w:r>
              <w:rPr>
                <w:rFonts w:ascii="Arial" w:cs="Arial" w:eastAsia="Arial" w:hAnsi="Arial"/>
                <w:color w:val="0E0B07"/>
                <w:sz w:val="22"/>
                <w:szCs w:val="22"/>
              </w:rPr>
              <w:t xml:space="preserve">One partner reaches toward resolution and expresses what's going on openly. The other pulls back and holds things privately. The gap exists on both axes simultaneously — different conflict timing and different expressiveness — which means more translation work here than in most pairings.</w:t>
            </w:r>
          </w:p>
        </w:tc>
        <w:tc>
          <w:tcPr>
            <w:tcW w:type="dxa" w:w="3840"/>
            <w:tcBorders>
              <w:top w:val="single" w:color="E8DDD0" w:sz="1"/>
              <w:left w:val="single" w:color="E8DDD0" w:sz="6"/>
              <w:bottom w:val="single" w:color="CCCCCC" w:sz="1"/>
              <w:right w:val="single" w:color="CCCCCC" w:sz="1"/>
            </w:tcBorders>
            <w:shd w:fill="F9F7F4" w:val="clear"/>
            <w:tcMar>
              <w:top w:type="dxa" w:w="140"/>
              <w:left w:type="dxa" w:w="200"/>
              <w:bottom w:type="dxa" w:w="140"/>
              <w:right w:type="dxa" w:w="200"/>
            </w:tcMar>
          </w:tcPr>
          <w:p>
            <w:pPr>
              <w:spacing w:after="50" w:before="0"/>
            </w:pPr>
            <w:r>
              <w:rPr>
                <w:rFonts w:ascii="Arial" w:cs="Arial" w:eastAsia="Arial" w:hAnsi="Arial"/>
                <w:b/>
                <w:bCs/>
                <w:caps/>
                <w:color w:val="E8673A"/>
                <w:sz w:val="15"/>
                <w:szCs w:val="15"/>
              </w:rPr>
              <w:t xml:space="preserve">Worth knowing</w:t>
            </w:r>
          </w:p>
          <w:p>
            <w:pPr>
              <w:spacing w:after="0" w:before="0"/>
            </w:pPr>
            <w:r>
              <w:rPr>
                <w:rFonts w:ascii="Arial" w:cs="Arial" w:eastAsia="Arial" w:hAnsi="Arial"/>
                <w:i/>
                <w:iCs/>
                <w:color w:val="5C4A38"/>
                <w:sz w:val="19"/>
                <w:szCs w:val="19"/>
              </w:rPr>
              <w:t xml:space="preserve">The reaching partner often doesn't know what the reserved partner is feeling until long after the fact, which can feel like withholding. The reserved partner often feels pressure to perform an emotional openness they don't naturally have. Naming this as a difference — not a deficiency — is the most useful thing this pairing can do.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single" w:color="CCCCCC" w:sz="1"/>
              <w:bottom w:val="single" w:color="CCCCCC" w:sz="1"/>
              <w:right w:val="single" w:color="CCCCCC" w:sz="1"/>
            </w:tcBorders>
            <w:shd w:fill="F0FDF9" w:val="clear"/>
            <w:tcMar>
              <w:top w:type="dxa" w:w="160"/>
              <w:left w:type="dxa" w:w="200"/>
              <w:bottom w:type="dxa" w:w="160"/>
              <w:right w:type="dxa" w:w="200"/>
            </w:tcMar>
          </w:tcPr>
          <w:p>
            <w:pPr>
              <w:spacing w:after="80" w:before="0"/>
            </w:pPr>
            <w:r>
              <w:rPr>
                <w:rFonts w:ascii="Arial" w:cs="Arial" w:eastAsia="Arial" w:hAnsi="Arial"/>
                <w:b/>
                <w:bCs/>
                <w:caps/>
                <w:color w:val="10B981"/>
                <w:sz w:val="17"/>
                <w:szCs w:val="17"/>
              </w:rPr>
              <w:t xml:space="preserve">What comes naturally</w:t>
            </w:r>
          </w:p>
          <w:p>
            <w:pPr>
              <w:pStyle w:val="ListParagraph"/>
              <w:numPr>
                <w:ilvl w:val="0"/>
                <w:numId w:val="2"/>
              </w:numPr>
              <w:spacing w:after="50" w:before="0"/>
            </w:pPr>
            <w:r>
              <w:rPr>
                <w:rFonts w:ascii="Arial" w:cs="Arial" w:eastAsia="Arial" w:hAnsi="Arial"/>
                <w:color w:val="0E0B07"/>
                <w:sz w:val="20"/>
                <w:szCs w:val="20"/>
              </w:rPr>
              <w:t xml:space="preserve">The reaching partner creates space for emotional honesty; the reserved partner creates depth beneath the surface</w:t>
            </w:r>
          </w:p>
          <w:p>
            <w:pPr>
              <w:pStyle w:val="ListParagraph"/>
              <w:numPr>
                <w:ilvl w:val="0"/>
                <w:numId w:val="2"/>
              </w:numPr>
              <w:spacing w:after="50" w:before="0"/>
            </w:pPr>
            <w:r>
              <w:rPr>
                <w:rFonts w:ascii="Arial" w:cs="Arial" w:eastAsia="Arial" w:hAnsi="Arial"/>
                <w:color w:val="0E0B07"/>
                <w:sz w:val="20"/>
                <w:szCs w:val="20"/>
              </w:rPr>
              <w:t xml:space="preserve">When the reserved one does share, it carries real weight</w:t>
            </w:r>
          </w:p>
          <w:p>
            <w:pPr>
              <w:pStyle w:val="ListParagraph"/>
              <w:numPr>
                <w:ilvl w:val="0"/>
                <w:numId w:val="2"/>
              </w:numPr>
              <w:spacing w:after="50" w:before="0"/>
            </w:pPr>
            <w:r>
              <w:rPr>
                <w:rFonts w:ascii="Arial" w:cs="Arial" w:eastAsia="Arial" w:hAnsi="Arial"/>
                <w:color w:val="0E0B07"/>
                <w:sz w:val="20"/>
                <w:szCs w:val="20"/>
              </w:rPr>
              <w:t xml:space="preserve">Both partners have had to stretch toward each other — and have grown for it</w:t>
            </w:r>
          </w:p>
        </w:tc>
        <w:tc>
          <w:tcPr>
            <w:tcW w:type="dxa" w:w="4680"/>
            <w:tcBorders>
              <w:top w:val="single" w:color="E8673A" w:sz="6"/>
              <w:left w:val="single" w:color="CCCCCC" w:sz="1"/>
              <w:bottom w:val="single" w:color="CCCCCC" w:sz="1"/>
              <w:right w:val="single" w:color="CCCCCC" w:sz="1"/>
            </w:tcBorders>
            <w:shd w:fill="FFF8F5" w:val="clear"/>
            <w:tcMar>
              <w:top w:type="dxa" w:w="160"/>
              <w:left w:type="dxa" w:w="200"/>
              <w:bottom w:type="dxa" w:w="160"/>
              <w:right w:type="dxa" w:w="200"/>
            </w:tcMar>
          </w:tcPr>
          <w:p>
            <w:pPr>
              <w:spacing w:after="80" w:before="0"/>
            </w:pPr>
            <w:r>
              <w:rPr>
                <w:rFonts w:ascii="Arial" w:cs="Arial" w:eastAsia="Arial" w:hAnsi="Arial"/>
                <w:b/>
                <w:bCs/>
                <w:caps/>
                <w:color w:val="E8673A"/>
                <w:sz w:val="17"/>
                <w:szCs w:val="17"/>
              </w:rPr>
              <w:t xml:space="preserve">Worth watching for</w:t>
            </w:r>
          </w:p>
          <w:p>
            <w:pPr>
              <w:pStyle w:val="ListParagraph"/>
              <w:numPr>
                <w:ilvl w:val="0"/>
                <w:numId w:val="2"/>
              </w:numPr>
              <w:spacing w:after="50" w:before="0"/>
            </w:pPr>
            <w:r>
              <w:rPr>
                <w:rFonts w:ascii="Arial" w:cs="Arial" w:eastAsia="Arial" w:hAnsi="Arial"/>
                <w:color w:val="0E0B07"/>
                <w:sz w:val="20"/>
                <w:szCs w:val="20"/>
              </w:rPr>
              <w:t xml:space="preserve">The reaching partner can feel like they're always the one initiating emotional depth</w:t>
            </w:r>
          </w:p>
          <w:p>
            <w:pPr>
              <w:pStyle w:val="ListParagraph"/>
              <w:numPr>
                <w:ilvl w:val="0"/>
                <w:numId w:val="2"/>
              </w:numPr>
              <w:spacing w:after="50" w:before="0"/>
            </w:pPr>
            <w:r>
              <w:rPr>
                <w:rFonts w:ascii="Arial" w:cs="Arial" w:eastAsia="Arial" w:hAnsi="Arial"/>
                <w:color w:val="0E0B07"/>
                <w:sz w:val="20"/>
                <w:szCs w:val="20"/>
              </w:rPr>
              <w:t xml:space="preserve">The reserved partner can feel pressure to match expressiveness they don't naturally have, which makes them withdraw further</w:t>
            </w:r>
          </w:p>
          <w:p>
            <w:pPr>
              <w:pStyle w:val="ListParagraph"/>
              <w:numPr>
                <w:ilvl w:val="0"/>
                <w:numId w:val="2"/>
              </w:numPr>
              <w:spacing w:after="50" w:before="0"/>
            </w:pPr>
            <w:r>
              <w:rPr>
                <w:rFonts w:ascii="Arial" w:cs="Arial" w:eastAsia="Arial" w:hAnsi="Arial"/>
                <w:color w:val="0E0B07"/>
                <w:sz w:val="20"/>
                <w:szCs w:val="20"/>
              </w:rPr>
              <w:t xml:space="preserve">The translation gap is real: what one sends and what the other receives aren't always the same thing</w:t>
            </w:r>
          </w:p>
        </w:tc>
      </w:tr>
    </w:tbl>
    <w:p>
      <w:pPr>
        <w:spacing w:after="120" w:before="0"/>
      </w:pPr>
    </w:p>
    <w:p>
      <w:pPr>
        <w:spacing w:after="80" w:before="0"/>
      </w:pPr>
      <w:r>
        <w:rPr>
          <w:rFonts w:ascii="Arial" w:cs="Arial" w:eastAsia="Arial" w:hAnsi="Arial"/>
          <w:b/>
          <w:bCs/>
          <w:caps/>
          <w:color w:val="8C7A68"/>
          <w:sz w:val="17"/>
          <w:szCs w:val="17"/>
        </w:rPr>
        <w:t xml:space="preserve">For this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673A"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Expressiveness isn't depth — silence isn't emptiness</w:t>
            </w:r>
          </w:p>
          <w:p>
            <w:pPr>
              <w:spacing w:after="0" w:before="0"/>
            </w:pPr>
            <w:r>
              <w:rPr>
                <w:rFonts w:ascii="Arial" w:cs="Arial" w:eastAsia="Arial" w:hAnsi="Arial"/>
                <w:color w:val="8C7A68"/>
                <w:sz w:val="18"/>
                <w:szCs w:val="18"/>
              </w:rPr>
              <w:t xml:space="preserve">The reserved partner's inner life is not less rich because it isn't expressed as often. The reaching partner's sharing isn't less valuable because it comes easily. Name that directly.</w:t>
            </w:r>
          </w:p>
        </w:tc>
        <w:tc>
          <w:tcPr>
            <w:tcW w:type="dxa" w:w="3120"/>
            <w:tcBorders>
              <w:top w:val="single" w:color="E8673A"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Reaching partner: give the silence its room</w:t>
            </w:r>
          </w:p>
          <w:p>
            <w:pPr>
              <w:spacing w:after="0" w:before="0"/>
            </w:pPr>
            <w:r>
              <w:rPr>
                <w:rFonts w:ascii="Arial" w:cs="Arial" w:eastAsia="Arial" w:hAnsi="Arial"/>
                <w:color w:val="8C7A68"/>
                <w:sz w:val="18"/>
                <w:szCs w:val="18"/>
              </w:rPr>
              <w:t xml:space="preserve">Ask once, then wait. The sharing will come in its own time — pressing for more creates pressure, not connection.</w:t>
            </w:r>
          </w:p>
        </w:tc>
        <w:tc>
          <w:tcPr>
            <w:tcW w:type="dxa" w:w="3120"/>
            <w:tcBorders>
              <w:top w:val="single" w:color="E8673A"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Reserved partner: share the earlier draft</w:t>
            </w:r>
          </w:p>
          <w:p>
            <w:pPr>
              <w:spacing w:after="0" w:before="0"/>
            </w:pPr>
            <w:r>
              <w:rPr>
                <w:rFonts w:ascii="Arial" w:cs="Arial" w:eastAsia="Arial" w:hAnsi="Arial"/>
                <w:color w:val="8C7A68"/>
                <w:sz w:val="18"/>
                <w:szCs w:val="18"/>
              </w:rPr>
              <w:t xml:space="preserve">Even 'I'm still figuring out how I feel about this' is a form of sharing, and usually exactly what the reaching partner needs to hear.</w:t>
            </w:r>
          </w:p>
        </w:tc>
      </w:tr>
    </w:tbl>
    <w:p>
      <w:pPr>
        <w:spacing w:after="120" w:before="0"/>
      </w:pPr>
    </w:p>
    <w:p>
      <w:pPr>
        <w:spacing w:after="60" w:before="0"/>
      </w:pPr>
      <w:r>
        <w:rPr>
          <w:rFonts w:ascii="Arial" w:cs="Arial" w:eastAsia="Arial" w:hAnsi="Arial"/>
          <w:b/>
          <w:bCs/>
          <w:caps/>
          <w:color w:val="8C7A68"/>
          <w:sz w:val="17"/>
          <w:szCs w:val="17"/>
        </w:rPr>
        <w:t xml:space="preserve">You're in good company</w:t>
      </w:r>
    </w:p>
    <w:p>
      <w:pPr>
        <w:spacing w:after="0" w:before="0"/>
      </w:pPr>
      <w:r>
        <w:rPr>
          <w:rFonts w:ascii="Arial" w:cs="Arial" w:eastAsia="Arial" w:hAnsi="Arial"/>
          <w:b/>
          <w:bCs/>
          <w:color w:val="0E0B07"/>
          <w:sz w:val="20"/>
          <w:szCs w:val="20"/>
        </w:rPr>
        <w:t xml:space="preserve">Elizabeth &amp; Philip (early years)</w:t>
      </w:r>
      <w:r>
        <w:rPr>
          <w:rFonts w:ascii="Arial" w:cs="Arial" w:eastAsia="Arial" w:hAnsi="Arial"/>
          <w:color w:val="8C7A68"/>
          <w:sz w:val="20"/>
          <w:szCs w:val="20"/>
        </w:rPr>
        <w:t xml:space="preserve">  The Crown</w:t>
      </w:r>
      <w:r>
        <w:rPr>
          <w:rFonts w:ascii="Arial" w:cs="Arial" w:eastAsia="Arial" w:hAnsi="Arial"/>
          <w:color w:val="E8DDD0"/>
          <w:sz w:val="19"/>
          <w:szCs w:val="19"/>
        </w:rPr>
        <w:t xml:space="preserve">   —   </w:t>
      </w:r>
      <w:r>
        <w:rPr>
          <w:rFonts w:ascii="Arial" w:cs="Arial" w:eastAsia="Arial" w:hAnsi="Arial"/>
          <w:b/>
          <w:bCs/>
          <w:color w:val="0E0B07"/>
          <w:sz w:val="20"/>
          <w:szCs w:val="20"/>
        </w:rPr>
        <w:t xml:space="preserve">Hannah &amp; Adam</w:t>
      </w:r>
      <w:r>
        <w:rPr>
          <w:rFonts w:ascii="Arial" w:cs="Arial" w:eastAsia="Arial" w:hAnsi="Arial"/>
          <w:color w:val="8C7A68"/>
          <w:sz w:val="20"/>
          <w:szCs w:val="20"/>
        </w:rPr>
        <w:t xml:space="preserve">  Girls</w:t>
      </w:r>
    </w:p>
    <w:p>
      <w:pPr>
        <w:spacing w:after="80" w:before="0"/>
      </w:pPr>
    </w:p>
    <w:p>
      <w:pPr>
        <w:pBdr>
          <w:bottom w:val="single" w:color="E8DDD0" w:sz="3" w:space="1"/>
        </w:pBdr>
        <w:spacing w:after="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F9F7F4" w:val="clear"/>
            <w:tcMar>
              <w:top w:type="dxa" w:w="240"/>
              <w:left w:type="dxa" w:w="280"/>
              <w:bottom w:type="dxa" w:w="240"/>
              <w:right w:type="dxa" w:w="200"/>
            </w:tcMar>
          </w:tcPr>
          <w:p>
            <w:pPr>
              <w:spacing w:after="40" w:before="0"/>
            </w:pPr>
            <w:r>
              <w:rPr>
                <w:rFonts w:ascii="Arial" w:cs="Arial" w:eastAsia="Arial" w:hAnsi="Arial"/>
                <w:b/>
                <w:bCs/>
                <w:caps/>
                <w:color w:val="7C3AED"/>
                <w:sz w:val="17"/>
                <w:szCs w:val="17"/>
              </w:rPr>
              <w:t xml:space="preserve">X + Y  —  Driver + Feeler</w:t>
            </w:r>
          </w:p>
          <w:p>
            <w:pPr>
              <w:spacing w:after="60" w:before="0"/>
            </w:pPr>
            <w:r>
              <w:rPr>
                <w:rFonts w:ascii="Arial" w:cs="Arial" w:eastAsia="Arial" w:hAnsi="Arial"/>
                <w:b/>
                <w:bCs/>
                <w:color w:val="7C3AED"/>
                <w:sz w:val="48"/>
                <w:szCs w:val="48"/>
              </w:rPr>
              <w:t xml:space="preserve">The Crossed Wires</w:t>
            </w:r>
          </w:p>
          <w:p>
            <w:pPr>
              <w:spacing w:after="120" w:before="0"/>
            </w:pPr>
            <w:r>
              <w:rPr>
                <w:rFonts w:ascii="Arial" w:cs="Arial" w:eastAsia="Arial" w:hAnsi="Arial"/>
                <w:i/>
                <w:iCs/>
                <w:color w:val="0E0B07"/>
                <w:sz w:val="24"/>
                <w:szCs w:val="24"/>
              </w:rPr>
              <w:t xml:space="preserve">Both have a strong orientation. In opposite directions on both axes.</w:t>
            </w:r>
          </w:p>
          <w:p>
            <w:pPr>
              <w:spacing w:after="0" w:before="0"/>
            </w:pPr>
            <w:r>
              <w:rPr>
                <w:rFonts w:ascii="Arial" w:cs="Arial" w:eastAsia="Arial" w:hAnsi="Arial"/>
                <w:color w:val="8C7A68"/>
                <w:sz w:val="16"/>
                <w:szCs w:val="16"/>
              </w:rPr>
              <w:t xml:space="preserve">[Partner A] &amp; [Partner B]  ·  Your couple type</w:t>
            </w:r>
          </w:p>
        </w:tc>
        <w:tc>
          <w:tcPr>
            <w:tcW w:type="dxa" w:w="2880"/>
            <w:tcBorders>
              <w:top w:val="none"/>
              <w:left w:val="none"/>
              <w:bottom w:val="none"/>
              <w:right w:val="none"/>
            </w:tcBorders>
            <w:shd w:fill="F9F7F4" w:val="clear"/>
            <w:tcMar>
              <w:top w:type="dxa" w:w="240"/>
              <w:left w:type="dxa" w:w="200"/>
              <w:bottom w:type="dxa" w:w="240"/>
              <w:right w:type="dxa" w:w="280"/>
            </w:tcMar>
          </w:tcPr>
          <w:p>
            <w:pPr>
              <w:spacing w:after="60" w:before="0"/>
            </w:pPr>
            <w:r>
              <w:rPr>
                <w:rFonts w:ascii="Arial" w:cs="Arial" w:eastAsia="Arial" w:hAnsi="Arial"/>
                <w:b/>
                <w:bCs/>
                <w:caps/>
                <w:color w:val="7C3AED"/>
                <w:sz w:val="15"/>
                <w:szCs w:val="15"/>
              </w:rPr>
              <w:t xml:space="preserve">Your couple map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tblGrid>
            <w:tr>
              <w:tc>
                <w:tcPr>
                  <w:tcW w:type="dxa" w:w="1800"/>
                  <w:tcBorders>
                    <w:top w:val="single" w:color="CCCCCC" w:sz="2"/>
                    <w:left w:val="single" w:color="CCCCCC" w:sz="2"/>
                    <w:bottom w:val="single" w:color="DDDDDD" w:sz="1"/>
                    <w:right w:val="single" w:color="DDDDDD" w:sz="1"/>
                  </w:tcBorders>
                  <w:shd w:fill="EFF1FF" w:val="clear"/>
                  <w:tcMar>
                    <w:top w:type="dxa" w:w="80"/>
                    <w:left w:type="dxa" w:w="100"/>
                    <w:bottom w:type="dxa" w:w="80"/>
                    <w:right w:type="dxa" w:w="100"/>
                  </w:tcMar>
                </w:tcPr>
                <w:p>
                  <w:r>
                    <w:rPr>
                      <w:rFonts w:ascii="Arial" w:cs="Arial" w:eastAsia="Arial" w:hAnsi="Arial"/>
                      <w:b/>
                      <w:bCs/>
                      <w:color w:val="1B5FE8"/>
                      <w:sz w:val="14"/>
                      <w:szCs w:val="14"/>
                    </w:rPr>
                    <w:t xml:space="preserve">X</w:t>
                  </w:r>
                </w:p>
                <w:p>
                  <w:r>
                    <w:rPr>
                      <w:rFonts w:ascii="Arial" w:cs="Arial" w:eastAsia="Arial" w:hAnsi="Arial"/>
                      <w:color w:val="8C7A68"/>
                      <w:sz w:val="12"/>
                      <w:szCs w:val="12"/>
                    </w:rPr>
                    <w:t xml:space="preserve">Engage + Guarded</w:t>
                  </w:r>
                </w:p>
              </w:tc>
              <w:tc>
                <w:tcPr>
                  <w:tcW w:type="dxa" w:w="1800"/>
                  <w:tcBorders>
                    <w:top w:val="single" w:color="CCCCCC" w:sz="2"/>
                    <w:left w:val="single" w:color="DDDDDD" w:sz="1"/>
                    <w:bottom w:val="single" w:color="DDDDDD" w:sz="1"/>
                    <w:right w:val="single" w:color="CCCCCC" w:sz="2"/>
                  </w:tcBorders>
                  <w:shd w:fill="FFF4F0" w:val="clear"/>
                  <w:tcMar>
                    <w:top w:type="dxa" w:w="80"/>
                    <w:left w:type="dxa" w:w="100"/>
                    <w:bottom w:type="dxa" w:w="80"/>
                    <w:right w:type="dxa" w:w="100"/>
                  </w:tcMar>
                </w:tcPr>
                <w:p>
                  <w:r>
                    <w:rPr>
                      <w:rFonts w:ascii="Arial" w:cs="Arial" w:eastAsia="Arial" w:hAnsi="Arial"/>
                      <w:b/>
                      <w:bCs/>
                      <w:color w:val="E8673A"/>
                      <w:sz w:val="14"/>
                      <w:szCs w:val="14"/>
                    </w:rPr>
                    <w:t xml:space="preserve">W</w:t>
                  </w:r>
                </w:p>
                <w:p>
                  <w:r>
                    <w:rPr>
                      <w:rFonts w:ascii="Arial" w:cs="Arial" w:eastAsia="Arial" w:hAnsi="Arial"/>
                      <w:color w:val="8C7A68"/>
                      <w:sz w:val="12"/>
                      <w:szCs w:val="12"/>
                    </w:rPr>
                    <w:t xml:space="preserve">Engage + Open</w:t>
                  </w:r>
                </w:p>
              </w:tc>
            </w:tr>
            <w:tr>
              <w:tc>
                <w:tcPr>
                  <w:tcW w:type="dxa" w:w="1800"/>
                  <w:tcBorders>
                    <w:top w:val="single" w:color="DDDDDD" w:sz="1"/>
                    <w:left w:val="single" w:color="CCCCCC" w:sz="2"/>
                    <w:bottom w:val="single" w:color="CCCCCC" w:sz="2"/>
                    <w:right w:val="single" w:color="DDDDDD" w:sz="1"/>
                  </w:tcBorders>
                  <w:shd w:fill="F4F5F6" w:val="clear"/>
                  <w:tcMar>
                    <w:top w:type="dxa" w:w="80"/>
                    <w:left w:type="dxa" w:w="100"/>
                    <w:bottom w:type="dxa" w:w="80"/>
                    <w:right w:type="dxa" w:w="100"/>
                  </w:tcMar>
                </w:tcPr>
                <w:p>
                  <w:r>
                    <w:rPr>
                      <w:rFonts w:ascii="Arial" w:cs="Arial" w:eastAsia="Arial" w:hAnsi="Arial"/>
                      <w:b/>
                      <w:bCs/>
                      <w:color w:val="6B7280"/>
                      <w:sz w:val="14"/>
                      <w:szCs w:val="14"/>
                    </w:rPr>
                    <w:t xml:space="preserve">Z</w:t>
                  </w:r>
                </w:p>
                <w:p>
                  <w:r>
                    <w:rPr>
                      <w:rFonts w:ascii="Arial" w:cs="Arial" w:eastAsia="Arial" w:hAnsi="Arial"/>
                      <w:color w:val="8C7A68"/>
                      <w:sz w:val="12"/>
                      <w:szCs w:val="12"/>
                    </w:rPr>
                    <w:t xml:space="preserve">Withdraw + Guarded</w:t>
                  </w:r>
                </w:p>
              </w:tc>
              <w:tc>
                <w:tcPr>
                  <w:tcW w:type="dxa" w:w="1800"/>
                  <w:tcBorders>
                    <w:top w:val="single" w:color="DDDDDD" w:sz="1"/>
                    <w:left w:val="single" w:color="DDDDDD" w:sz="1"/>
                    <w:bottom w:val="single" w:color="CCCCCC" w:sz="2"/>
                    <w:right w:val="single" w:color="CCCCCC" w:sz="2"/>
                  </w:tcBorders>
                  <w:shd w:fill="F5F0FF" w:val="clear"/>
                  <w:tcMar>
                    <w:top w:type="dxa" w:w="80"/>
                    <w:left w:type="dxa" w:w="100"/>
                    <w:bottom w:type="dxa" w:w="80"/>
                    <w:right w:type="dxa" w:w="100"/>
                  </w:tcMar>
                </w:tcPr>
                <w:p>
                  <w:r>
                    <w:rPr>
                      <w:rFonts w:ascii="Arial" w:cs="Arial" w:eastAsia="Arial" w:hAnsi="Arial"/>
                      <w:b/>
                      <w:bCs/>
                      <w:color w:val="7C3AED"/>
                      <w:sz w:val="14"/>
                      <w:szCs w:val="14"/>
                    </w:rPr>
                    <w:t xml:space="preserve">Y</w:t>
                  </w:r>
                </w:p>
                <w:p>
                  <w:r>
                    <w:rPr>
                      <w:rFonts w:ascii="Arial" w:cs="Arial" w:eastAsia="Arial" w:hAnsi="Arial"/>
                      <w:color w:val="8C7A68"/>
                      <w:sz w:val="12"/>
                      <w:szCs w:val="12"/>
                    </w:rPr>
                    <w:t xml:space="preserve">Withdraw + Open</w:t>
                  </w:r>
                </w:p>
              </w:tc>
            </w:tr>
          </w:tbl>
          <w:p>
            <w:pPr>
              <w:spacing w:after="30" w:before="0"/>
            </w:pPr>
          </w:p>
          <w:p>
            <w:pPr>
              <w:spacing w:after="20" w:before="0"/>
            </w:pPr>
            <w:r>
              <w:rPr>
                <w:rFonts w:ascii="Arial" w:cs="Arial" w:eastAsia="Arial" w:hAnsi="Arial"/>
                <w:b/>
                <w:bCs/>
                <w:color w:val="1B5FE8"/>
                <w:sz w:val="16"/>
                <w:szCs w:val="16"/>
              </w:rPr>
              <w:t xml:space="preserve">●  </w:t>
            </w:r>
            <w:r>
              <w:rPr>
                <w:rFonts w:ascii="Arial" w:cs="Arial" w:eastAsia="Arial" w:hAnsi="Arial"/>
                <w:color w:val="8C7A68"/>
                <w:sz w:val="15"/>
                <w:szCs w:val="15"/>
              </w:rPr>
              <w:t xml:space="preserve">[Partner A]  —  Type X</w:t>
            </w:r>
          </w:p>
          <w:p>
            <w:pPr>
              <w:spacing w:after="0" w:before="0"/>
            </w:pPr>
            <w:r>
              <w:rPr>
                <w:rFonts w:ascii="Arial" w:cs="Arial" w:eastAsia="Arial" w:hAnsi="Arial"/>
                <w:b/>
                <w:bCs/>
                <w:color w:val="7C3AED"/>
                <w:sz w:val="16"/>
                <w:szCs w:val="16"/>
              </w:rPr>
              <w:t xml:space="preserve">●  </w:t>
            </w:r>
            <w:r>
              <w:rPr>
                <w:rFonts w:ascii="Arial" w:cs="Arial" w:eastAsia="Arial" w:hAnsi="Arial"/>
                <w:color w:val="8C7A68"/>
                <w:sz w:val="15"/>
                <w:szCs w:val="15"/>
              </w:rPr>
              <w:t xml:space="preserve">[Partner B]  —  Type 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5520"/>
            <w:tcBorders>
              <w:top w:val="none"/>
              <w:left w:val="none"/>
              <w:bottom w:val="none"/>
              <w:right w:val="none"/>
            </w:tcBorders>
            <w:tcMar>
              <w:top w:type="dxa" w:w="0"/>
              <w:left w:type="dxa" w:w="0"/>
              <w:bottom w:type="dxa" w:w="0"/>
              <w:right w:type="dxa" w:w="240"/>
            </w:tcMar>
          </w:tcPr>
          <w:p>
            <w:pPr>
              <w:spacing w:after="80" w:before="0"/>
            </w:pPr>
            <w:r>
              <w:rPr>
                <w:rFonts w:ascii="Arial" w:cs="Arial" w:eastAsia="Arial" w:hAnsi="Arial"/>
                <w:color w:val="0E0B07"/>
                <w:sz w:val="22"/>
                <w:szCs w:val="22"/>
              </w:rPr>
              <w:t xml:space="preserve">One partner pushes toward resolution while processing internally. The other needs space before the conversation is possible and carries visible feeling in the meantime. They can read each other as simultaneously too much and not enough — the driving toward resolution closes the space; the visible feeling during withdrawal looks like an invitation to engage.</w:t>
            </w:r>
          </w:p>
        </w:tc>
        <w:tc>
          <w:tcPr>
            <w:tcW w:type="dxa" w:w="3840"/>
            <w:tcBorders>
              <w:top w:val="single" w:color="E8DDD0" w:sz="1"/>
              <w:left w:val="single" w:color="E8DDD0" w:sz="6"/>
              <w:bottom w:val="single" w:color="CCCCCC" w:sz="1"/>
              <w:right w:val="single" w:color="CCCCCC" w:sz="1"/>
            </w:tcBorders>
            <w:shd w:fill="F9F7F4" w:val="clear"/>
            <w:tcMar>
              <w:top w:type="dxa" w:w="140"/>
              <w:left w:type="dxa" w:w="200"/>
              <w:bottom w:type="dxa" w:w="140"/>
              <w:right w:type="dxa" w:w="200"/>
            </w:tcMar>
          </w:tcPr>
          <w:p>
            <w:pPr>
              <w:spacing w:after="50" w:before="0"/>
            </w:pPr>
            <w:r>
              <w:rPr>
                <w:rFonts w:ascii="Arial" w:cs="Arial" w:eastAsia="Arial" w:hAnsi="Arial"/>
                <w:b/>
                <w:bCs/>
                <w:caps/>
                <w:color w:val="7C3AED"/>
                <w:sz w:val="15"/>
                <w:szCs w:val="15"/>
              </w:rPr>
              <w:t xml:space="preserve">Worth knowing</w:t>
            </w:r>
          </w:p>
          <w:p>
            <w:pPr>
              <w:spacing w:after="0" w:before="0"/>
            </w:pPr>
            <w:r>
              <w:rPr>
                <w:rFonts w:ascii="Arial" w:cs="Arial" w:eastAsia="Arial" w:hAnsi="Arial"/>
                <w:i/>
                <w:iCs/>
                <w:color w:val="5C4A38"/>
                <w:sz w:val="19"/>
                <w:szCs w:val="19"/>
              </w:rPr>
              <w:t xml:space="preserve">The driver's urgency can feel like pressure to the feeler, who isn't ready yet. The feeler's emotional visibility during withdrawal can look to the driver like something that needs fixing immediately. Both readings are understandable. Both are wrong.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single" w:color="CCCCCC" w:sz="1"/>
              <w:bottom w:val="single" w:color="CCCCCC" w:sz="1"/>
              <w:right w:val="single" w:color="CCCCCC" w:sz="1"/>
            </w:tcBorders>
            <w:shd w:fill="F0FDF9" w:val="clear"/>
            <w:tcMar>
              <w:top w:type="dxa" w:w="160"/>
              <w:left w:type="dxa" w:w="200"/>
              <w:bottom w:type="dxa" w:w="160"/>
              <w:right w:type="dxa" w:w="200"/>
            </w:tcMar>
          </w:tcPr>
          <w:p>
            <w:pPr>
              <w:spacing w:after="80" w:before="0"/>
            </w:pPr>
            <w:r>
              <w:rPr>
                <w:rFonts w:ascii="Arial" w:cs="Arial" w:eastAsia="Arial" w:hAnsi="Arial"/>
                <w:b/>
                <w:bCs/>
                <w:caps/>
                <w:color w:val="10B981"/>
                <w:sz w:val="17"/>
                <w:szCs w:val="17"/>
              </w:rPr>
              <w:t xml:space="preserve">What comes naturally</w:t>
            </w:r>
          </w:p>
          <w:p>
            <w:pPr>
              <w:pStyle w:val="ListParagraph"/>
              <w:numPr>
                <w:ilvl w:val="0"/>
                <w:numId w:val="2"/>
              </w:numPr>
              <w:spacing w:after="50" w:before="0"/>
            </w:pPr>
            <w:r>
              <w:rPr>
                <w:rFonts w:ascii="Arial" w:cs="Arial" w:eastAsia="Arial" w:hAnsi="Arial"/>
                <w:color w:val="0E0B07"/>
                <w:sz w:val="20"/>
                <w:szCs w:val="20"/>
              </w:rPr>
              <w:t xml:space="preserve">Strong, complementary instincts — when named and managed, they produce repair that works for both</w:t>
            </w:r>
          </w:p>
          <w:p>
            <w:pPr>
              <w:pStyle w:val="ListParagraph"/>
              <w:numPr>
                <w:ilvl w:val="0"/>
                <w:numId w:val="2"/>
              </w:numPr>
              <w:spacing w:after="50" w:before="0"/>
            </w:pPr>
            <w:r>
              <w:rPr>
                <w:rFonts w:ascii="Arial" w:cs="Arial" w:eastAsia="Arial" w:hAnsi="Arial"/>
                <w:color w:val="0E0B07"/>
                <w:sz w:val="20"/>
                <w:szCs w:val="20"/>
              </w:rPr>
              <w:t xml:space="preserve">Cover very different emotional territory: one tracks logic, one tracks feeling</w:t>
            </w:r>
          </w:p>
          <w:p>
            <w:pPr>
              <w:pStyle w:val="ListParagraph"/>
              <w:numPr>
                <w:ilvl w:val="0"/>
                <w:numId w:val="2"/>
              </w:numPr>
              <w:spacing w:after="50" w:before="0"/>
            </w:pPr>
            <w:r>
              <w:rPr>
                <w:rFonts w:ascii="Arial" w:cs="Arial" w:eastAsia="Arial" w:hAnsi="Arial"/>
                <w:color w:val="0E0B07"/>
                <w:sz w:val="20"/>
                <w:szCs w:val="20"/>
              </w:rPr>
              <w:t xml:space="preserve">Highly solvable once named; many couples with this pattern build some of the most intentional relationships</w:t>
            </w:r>
          </w:p>
        </w:tc>
        <w:tc>
          <w:tcPr>
            <w:tcW w:type="dxa" w:w="4680"/>
            <w:tcBorders>
              <w:top w:val="single" w:color="E8673A" w:sz="6"/>
              <w:left w:val="single" w:color="CCCCCC" w:sz="1"/>
              <w:bottom w:val="single" w:color="CCCCCC" w:sz="1"/>
              <w:right w:val="single" w:color="CCCCCC" w:sz="1"/>
            </w:tcBorders>
            <w:shd w:fill="FFF8F5" w:val="clear"/>
            <w:tcMar>
              <w:top w:type="dxa" w:w="160"/>
              <w:left w:type="dxa" w:w="200"/>
              <w:bottom w:type="dxa" w:w="160"/>
              <w:right w:type="dxa" w:w="200"/>
            </w:tcMar>
          </w:tcPr>
          <w:p>
            <w:pPr>
              <w:spacing w:after="80" w:before="0"/>
            </w:pPr>
            <w:r>
              <w:rPr>
                <w:rFonts w:ascii="Arial" w:cs="Arial" w:eastAsia="Arial" w:hAnsi="Arial"/>
                <w:b/>
                <w:bCs/>
                <w:caps/>
                <w:color w:val="E8673A"/>
                <w:sz w:val="17"/>
                <w:szCs w:val="17"/>
              </w:rPr>
              <w:t xml:space="preserve">Worth watching for</w:t>
            </w:r>
          </w:p>
          <w:p>
            <w:pPr>
              <w:pStyle w:val="ListParagraph"/>
              <w:numPr>
                <w:ilvl w:val="0"/>
                <w:numId w:val="2"/>
              </w:numPr>
              <w:spacing w:after="50" w:before="0"/>
            </w:pPr>
            <w:r>
              <w:rPr>
                <w:rFonts w:ascii="Arial" w:cs="Arial" w:eastAsia="Arial" w:hAnsi="Arial"/>
                <w:color w:val="0E0B07"/>
                <w:sz w:val="20"/>
                <w:szCs w:val="20"/>
              </w:rPr>
              <w:t xml:space="preserve">The urgency toward resolution can close the space before the feeler is ready</w:t>
            </w:r>
          </w:p>
          <w:p>
            <w:pPr>
              <w:pStyle w:val="ListParagraph"/>
              <w:numPr>
                <w:ilvl w:val="0"/>
                <w:numId w:val="2"/>
              </w:numPr>
              <w:spacing w:after="50" w:before="0"/>
            </w:pPr>
            <w:r>
              <w:rPr>
                <w:rFonts w:ascii="Arial" w:cs="Arial" w:eastAsia="Arial" w:hAnsi="Arial"/>
                <w:color w:val="0E0B07"/>
                <w:sz w:val="20"/>
                <w:szCs w:val="20"/>
              </w:rPr>
              <w:t xml:space="preserve">The feeler's visible emotion during withdrawal looks to the driver like something to fix — which makes them push harder</w:t>
            </w:r>
          </w:p>
          <w:p>
            <w:pPr>
              <w:pStyle w:val="ListParagraph"/>
              <w:numPr>
                <w:ilvl w:val="0"/>
                <w:numId w:val="2"/>
              </w:numPr>
              <w:spacing w:after="50" w:before="0"/>
            </w:pPr>
            <w:r>
              <w:rPr>
                <w:rFonts w:ascii="Arial" w:cs="Arial" w:eastAsia="Arial" w:hAnsi="Arial"/>
                <w:color w:val="0E0B07"/>
                <w:sz w:val="20"/>
                <w:szCs w:val="20"/>
              </w:rPr>
              <w:t xml:space="preserve">Can feel like one person cares more — not true, but they're expressing it at different times and in different ways</w:t>
            </w:r>
          </w:p>
        </w:tc>
      </w:tr>
    </w:tbl>
    <w:p>
      <w:pPr>
        <w:spacing w:after="120" w:before="0"/>
      </w:pPr>
    </w:p>
    <w:p>
      <w:pPr>
        <w:spacing w:after="80" w:before="0"/>
      </w:pPr>
      <w:r>
        <w:rPr>
          <w:rFonts w:ascii="Arial" w:cs="Arial" w:eastAsia="Arial" w:hAnsi="Arial"/>
          <w:b/>
          <w:bCs/>
          <w:caps/>
          <w:color w:val="8C7A68"/>
          <w:sz w:val="17"/>
          <w:szCs w:val="17"/>
        </w:rPr>
        <w:t xml:space="preserve">For this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Driver: resolution doesn't mean resolved</w:t>
            </w:r>
          </w:p>
          <w:p>
            <w:pPr>
              <w:spacing w:after="0" w:before="0"/>
            </w:pPr>
            <w:r>
              <w:rPr>
                <w:rFonts w:ascii="Arial" w:cs="Arial" w:eastAsia="Arial" w:hAnsi="Arial"/>
                <w:color w:val="8C7A68"/>
                <w:sz w:val="18"/>
                <w:szCs w:val="18"/>
              </w:rPr>
              <w:t xml:space="preserve">The feeler needs the space and then the conversation. Moving fast to 'let's talk' before they're ready delays resolution, it doesn't speed it up.</w:t>
            </w:r>
          </w:p>
        </w:tc>
        <w:tc>
          <w:tcPr>
            <w:tcW w:type="dxa" w:w="3120"/>
            <w:tcBorders>
              <w:top w:val="single" w:color="7C3AED"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Feeler: tell the driver when you'll be back</w:t>
            </w:r>
          </w:p>
          <w:p>
            <w:pPr>
              <w:spacing w:after="0" w:before="0"/>
            </w:pPr>
            <w:r>
              <w:rPr>
                <w:rFonts w:ascii="Arial" w:cs="Arial" w:eastAsia="Arial" w:hAnsi="Arial"/>
                <w:color w:val="8C7A68"/>
                <w:sz w:val="18"/>
                <w:szCs w:val="18"/>
              </w:rPr>
              <w:t xml:space="preserve">The uncertainty is harder for them than the wait. 'I need until tonight' lets them stop the worried waiting and trust the process.</w:t>
            </w:r>
          </w:p>
        </w:tc>
        <w:tc>
          <w:tcPr>
            <w:tcW w:type="dxa" w:w="3120"/>
            <w:tcBorders>
              <w:top w:val="single" w:color="7C3AED"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Name the pattern out loud before you're in it</w:t>
            </w:r>
          </w:p>
          <w:p>
            <w:pPr>
              <w:spacing w:after="0" w:before="0"/>
            </w:pPr>
            <w:r>
              <w:rPr>
                <w:rFonts w:ascii="Arial" w:cs="Arial" w:eastAsia="Arial" w:hAnsi="Arial"/>
                <w:color w:val="8C7A68"/>
                <w:sz w:val="18"/>
                <w:szCs w:val="18"/>
              </w:rPr>
              <w:t xml:space="preserve">'When I'm upset, I need X before the conversation is possible.' That one sentence changes what the next hard moment looks like.</w:t>
            </w:r>
          </w:p>
        </w:tc>
      </w:tr>
    </w:tbl>
    <w:p>
      <w:pPr>
        <w:spacing w:after="120" w:before="0"/>
      </w:pPr>
    </w:p>
    <w:p>
      <w:pPr>
        <w:spacing w:after="60" w:before="0"/>
      </w:pPr>
      <w:r>
        <w:rPr>
          <w:rFonts w:ascii="Arial" w:cs="Arial" w:eastAsia="Arial" w:hAnsi="Arial"/>
          <w:b/>
          <w:bCs/>
          <w:caps/>
          <w:color w:val="8C7A68"/>
          <w:sz w:val="17"/>
          <w:szCs w:val="17"/>
        </w:rPr>
        <w:t xml:space="preserve">You're in good company</w:t>
      </w:r>
    </w:p>
    <w:p>
      <w:pPr>
        <w:spacing w:after="0" w:before="0"/>
      </w:pPr>
      <w:r>
        <w:rPr>
          <w:rFonts w:ascii="Arial" w:cs="Arial" w:eastAsia="Arial" w:hAnsi="Arial"/>
          <w:b/>
          <w:bCs/>
          <w:color w:val="0E0B07"/>
          <w:sz w:val="20"/>
          <w:szCs w:val="20"/>
        </w:rPr>
        <w:t xml:space="preserve">Hermione &amp; Ron</w:t>
      </w:r>
      <w:r>
        <w:rPr>
          <w:rFonts w:ascii="Arial" w:cs="Arial" w:eastAsia="Arial" w:hAnsi="Arial"/>
          <w:color w:val="8C7A68"/>
          <w:sz w:val="20"/>
          <w:szCs w:val="20"/>
        </w:rPr>
        <w:t xml:space="preserve">  Harry Potter</w:t>
      </w:r>
      <w:r>
        <w:rPr>
          <w:rFonts w:ascii="Arial" w:cs="Arial" w:eastAsia="Arial" w:hAnsi="Arial"/>
          <w:color w:val="E8DDD0"/>
          <w:sz w:val="19"/>
          <w:szCs w:val="19"/>
        </w:rPr>
        <w:t xml:space="preserve">   —   </w:t>
      </w:r>
      <w:r>
        <w:rPr>
          <w:rFonts w:ascii="Arial" w:cs="Arial" w:eastAsia="Arial" w:hAnsi="Arial"/>
          <w:b/>
          <w:bCs/>
          <w:color w:val="0E0B07"/>
          <w:sz w:val="20"/>
          <w:szCs w:val="20"/>
        </w:rPr>
        <w:t xml:space="preserve">Ted &amp; Robin</w:t>
      </w:r>
      <w:r>
        <w:rPr>
          <w:rFonts w:ascii="Arial" w:cs="Arial" w:eastAsia="Arial" w:hAnsi="Arial"/>
          <w:color w:val="8C7A68"/>
          <w:sz w:val="20"/>
          <w:szCs w:val="20"/>
        </w:rPr>
        <w:t xml:space="preserve">  How I Met Your Mother</w:t>
      </w:r>
    </w:p>
    <w:p>
      <w:pPr>
        <w:spacing w:after="80" w:before="0"/>
      </w:pPr>
    </w:p>
    <w:p>
      <w:pPr>
        <w:pBdr>
          <w:bottom w:val="single" w:color="E8DDD0" w:sz="3" w:space="1"/>
        </w:pBdr>
        <w:spacing w:after="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F9F7F4" w:val="clear"/>
            <w:tcMar>
              <w:top w:type="dxa" w:w="240"/>
              <w:left w:type="dxa" w:w="280"/>
              <w:bottom w:type="dxa" w:w="240"/>
              <w:right w:type="dxa" w:w="200"/>
            </w:tcMar>
          </w:tcPr>
          <w:p>
            <w:pPr>
              <w:spacing w:after="40" w:before="0"/>
            </w:pPr>
            <w:r>
              <w:rPr>
                <w:rFonts w:ascii="Arial" w:cs="Arial" w:eastAsia="Arial" w:hAnsi="Arial"/>
                <w:b/>
                <w:bCs/>
                <w:caps/>
                <w:color w:val="1B5FE8"/>
                <w:sz w:val="17"/>
                <w:szCs w:val="17"/>
              </w:rPr>
              <w:t xml:space="preserve">X + Z  —  Driver + Undercurrent</w:t>
            </w:r>
          </w:p>
          <w:p>
            <w:pPr>
              <w:spacing w:after="60" w:before="0"/>
            </w:pPr>
            <w:r>
              <w:rPr>
                <w:rFonts w:ascii="Arial" w:cs="Arial" w:eastAsia="Arial" w:hAnsi="Arial"/>
                <w:b/>
                <w:bCs/>
                <w:color w:val="1B5FE8"/>
                <w:sz w:val="48"/>
                <w:szCs w:val="48"/>
              </w:rPr>
              <w:t xml:space="preserve">The Quiet Efficiency</w:t>
            </w:r>
          </w:p>
          <w:p>
            <w:pPr>
              <w:spacing w:after="120" w:before="0"/>
            </w:pPr>
            <w:r>
              <w:rPr>
                <w:rFonts w:ascii="Arial" w:cs="Arial" w:eastAsia="Arial" w:hAnsi="Arial"/>
                <w:i/>
                <w:iCs/>
                <w:color w:val="0E0B07"/>
                <w:sz w:val="24"/>
                <w:szCs w:val="24"/>
              </w:rPr>
              <w:t xml:space="preserve">Both process internally. Both guard their interior. The machinery runs quietly.</w:t>
            </w:r>
          </w:p>
          <w:p>
            <w:pPr>
              <w:spacing w:after="0" w:before="0"/>
            </w:pPr>
            <w:r>
              <w:rPr>
                <w:rFonts w:ascii="Arial" w:cs="Arial" w:eastAsia="Arial" w:hAnsi="Arial"/>
                <w:color w:val="8C7A68"/>
                <w:sz w:val="16"/>
                <w:szCs w:val="16"/>
              </w:rPr>
              <w:t xml:space="preserve">[Partner A] &amp; [Partner B]  ·  Your couple type</w:t>
            </w:r>
          </w:p>
        </w:tc>
        <w:tc>
          <w:tcPr>
            <w:tcW w:type="dxa" w:w="2880"/>
            <w:tcBorders>
              <w:top w:val="none"/>
              <w:left w:val="none"/>
              <w:bottom w:val="none"/>
              <w:right w:val="none"/>
            </w:tcBorders>
            <w:shd w:fill="F9F7F4" w:val="clear"/>
            <w:tcMar>
              <w:top w:type="dxa" w:w="240"/>
              <w:left w:type="dxa" w:w="200"/>
              <w:bottom w:type="dxa" w:w="240"/>
              <w:right w:type="dxa" w:w="280"/>
            </w:tcMar>
          </w:tcPr>
          <w:p>
            <w:pPr>
              <w:spacing w:after="60" w:before="0"/>
            </w:pPr>
            <w:r>
              <w:rPr>
                <w:rFonts w:ascii="Arial" w:cs="Arial" w:eastAsia="Arial" w:hAnsi="Arial"/>
                <w:b/>
                <w:bCs/>
                <w:caps/>
                <w:color w:val="1B5FE8"/>
                <w:sz w:val="15"/>
                <w:szCs w:val="15"/>
              </w:rPr>
              <w:t xml:space="preserve">Your couple map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tblGrid>
            <w:tr>
              <w:tc>
                <w:tcPr>
                  <w:tcW w:type="dxa" w:w="1800"/>
                  <w:tcBorders>
                    <w:top w:val="single" w:color="CCCCCC" w:sz="2"/>
                    <w:left w:val="single" w:color="CCCCCC" w:sz="2"/>
                    <w:bottom w:val="single" w:color="DDDDDD" w:sz="1"/>
                    <w:right w:val="single" w:color="DDDDDD" w:sz="1"/>
                  </w:tcBorders>
                  <w:shd w:fill="EFF1FF" w:val="clear"/>
                  <w:tcMar>
                    <w:top w:type="dxa" w:w="80"/>
                    <w:left w:type="dxa" w:w="100"/>
                    <w:bottom w:type="dxa" w:w="80"/>
                    <w:right w:type="dxa" w:w="100"/>
                  </w:tcMar>
                </w:tcPr>
                <w:p>
                  <w:r>
                    <w:rPr>
                      <w:rFonts w:ascii="Arial" w:cs="Arial" w:eastAsia="Arial" w:hAnsi="Arial"/>
                      <w:b/>
                      <w:bCs/>
                      <w:color w:val="1B5FE8"/>
                      <w:sz w:val="14"/>
                      <w:szCs w:val="14"/>
                    </w:rPr>
                    <w:t xml:space="preserve">X</w:t>
                  </w:r>
                </w:p>
                <w:p>
                  <w:r>
                    <w:rPr>
                      <w:rFonts w:ascii="Arial" w:cs="Arial" w:eastAsia="Arial" w:hAnsi="Arial"/>
                      <w:color w:val="8C7A68"/>
                      <w:sz w:val="12"/>
                      <w:szCs w:val="12"/>
                    </w:rPr>
                    <w:t xml:space="preserve">Engage + Guarded</w:t>
                  </w:r>
                </w:p>
              </w:tc>
              <w:tc>
                <w:tcPr>
                  <w:tcW w:type="dxa" w:w="1800"/>
                  <w:tcBorders>
                    <w:top w:val="single" w:color="CCCCCC" w:sz="2"/>
                    <w:left w:val="single" w:color="DDDDDD" w:sz="1"/>
                    <w:bottom w:val="single" w:color="DDDDDD" w:sz="1"/>
                    <w:right w:val="single" w:color="CCCCCC" w:sz="2"/>
                  </w:tcBorders>
                  <w:shd w:fill="FFF4F0" w:val="clear"/>
                  <w:tcMar>
                    <w:top w:type="dxa" w:w="80"/>
                    <w:left w:type="dxa" w:w="100"/>
                    <w:bottom w:type="dxa" w:w="80"/>
                    <w:right w:type="dxa" w:w="100"/>
                  </w:tcMar>
                </w:tcPr>
                <w:p>
                  <w:r>
                    <w:rPr>
                      <w:rFonts w:ascii="Arial" w:cs="Arial" w:eastAsia="Arial" w:hAnsi="Arial"/>
                      <w:b/>
                      <w:bCs/>
                      <w:color w:val="E8673A"/>
                      <w:sz w:val="14"/>
                      <w:szCs w:val="14"/>
                    </w:rPr>
                    <w:t xml:space="preserve">W</w:t>
                  </w:r>
                </w:p>
                <w:p>
                  <w:r>
                    <w:rPr>
                      <w:rFonts w:ascii="Arial" w:cs="Arial" w:eastAsia="Arial" w:hAnsi="Arial"/>
                      <w:color w:val="8C7A68"/>
                      <w:sz w:val="12"/>
                      <w:szCs w:val="12"/>
                    </w:rPr>
                    <w:t xml:space="preserve">Engage + Open</w:t>
                  </w:r>
                </w:p>
              </w:tc>
            </w:tr>
            <w:tr>
              <w:tc>
                <w:tcPr>
                  <w:tcW w:type="dxa" w:w="1800"/>
                  <w:tcBorders>
                    <w:top w:val="single" w:color="DDDDDD" w:sz="1"/>
                    <w:left w:val="single" w:color="CCCCCC" w:sz="2"/>
                    <w:bottom w:val="single" w:color="CCCCCC" w:sz="2"/>
                    <w:right w:val="single" w:color="DDDDDD" w:sz="1"/>
                  </w:tcBorders>
                  <w:shd w:fill="F4F5F6" w:val="clear"/>
                  <w:tcMar>
                    <w:top w:type="dxa" w:w="80"/>
                    <w:left w:type="dxa" w:w="100"/>
                    <w:bottom w:type="dxa" w:w="80"/>
                    <w:right w:type="dxa" w:w="100"/>
                  </w:tcMar>
                </w:tcPr>
                <w:p>
                  <w:r>
                    <w:rPr>
                      <w:rFonts w:ascii="Arial" w:cs="Arial" w:eastAsia="Arial" w:hAnsi="Arial"/>
                      <w:b/>
                      <w:bCs/>
                      <w:color w:val="6B7280"/>
                      <w:sz w:val="14"/>
                      <w:szCs w:val="14"/>
                    </w:rPr>
                    <w:t xml:space="preserve">Z</w:t>
                  </w:r>
                </w:p>
                <w:p>
                  <w:r>
                    <w:rPr>
                      <w:rFonts w:ascii="Arial" w:cs="Arial" w:eastAsia="Arial" w:hAnsi="Arial"/>
                      <w:color w:val="8C7A68"/>
                      <w:sz w:val="12"/>
                      <w:szCs w:val="12"/>
                    </w:rPr>
                    <w:t xml:space="preserve">Withdraw + Guarded</w:t>
                  </w:r>
                </w:p>
              </w:tc>
              <w:tc>
                <w:tcPr>
                  <w:tcW w:type="dxa" w:w="1800"/>
                  <w:tcBorders>
                    <w:top w:val="single" w:color="DDDDDD" w:sz="1"/>
                    <w:left w:val="single" w:color="DDDDDD" w:sz="1"/>
                    <w:bottom w:val="single" w:color="CCCCCC" w:sz="2"/>
                    <w:right w:val="single" w:color="CCCCCC" w:sz="2"/>
                  </w:tcBorders>
                  <w:shd w:fill="F5F0FF" w:val="clear"/>
                  <w:tcMar>
                    <w:top w:type="dxa" w:w="80"/>
                    <w:left w:type="dxa" w:w="100"/>
                    <w:bottom w:type="dxa" w:w="80"/>
                    <w:right w:type="dxa" w:w="100"/>
                  </w:tcMar>
                </w:tcPr>
                <w:p>
                  <w:r>
                    <w:rPr>
                      <w:rFonts w:ascii="Arial" w:cs="Arial" w:eastAsia="Arial" w:hAnsi="Arial"/>
                      <w:b/>
                      <w:bCs/>
                      <w:color w:val="7C3AED"/>
                      <w:sz w:val="14"/>
                      <w:szCs w:val="14"/>
                    </w:rPr>
                    <w:t xml:space="preserve">Y</w:t>
                  </w:r>
                </w:p>
                <w:p>
                  <w:r>
                    <w:rPr>
                      <w:rFonts w:ascii="Arial" w:cs="Arial" w:eastAsia="Arial" w:hAnsi="Arial"/>
                      <w:color w:val="8C7A68"/>
                      <w:sz w:val="12"/>
                      <w:szCs w:val="12"/>
                    </w:rPr>
                    <w:t xml:space="preserve">Withdraw + Open</w:t>
                  </w:r>
                </w:p>
              </w:tc>
            </w:tr>
          </w:tbl>
          <w:p>
            <w:pPr>
              <w:spacing w:after="30" w:before="0"/>
            </w:pPr>
          </w:p>
          <w:p>
            <w:pPr>
              <w:spacing w:after="20" w:before="0"/>
            </w:pPr>
            <w:r>
              <w:rPr>
                <w:rFonts w:ascii="Arial" w:cs="Arial" w:eastAsia="Arial" w:hAnsi="Arial"/>
                <w:b/>
                <w:bCs/>
                <w:color w:val="1B5FE8"/>
                <w:sz w:val="16"/>
                <w:szCs w:val="16"/>
              </w:rPr>
              <w:t xml:space="preserve">●  </w:t>
            </w:r>
            <w:r>
              <w:rPr>
                <w:rFonts w:ascii="Arial" w:cs="Arial" w:eastAsia="Arial" w:hAnsi="Arial"/>
                <w:color w:val="8C7A68"/>
                <w:sz w:val="15"/>
                <w:szCs w:val="15"/>
              </w:rPr>
              <w:t xml:space="preserve">[Partner A]  —  Type X</w:t>
            </w:r>
          </w:p>
          <w:p>
            <w:pPr>
              <w:spacing w:after="0" w:before="0"/>
            </w:pPr>
            <w:r>
              <w:rPr>
                <w:rFonts w:ascii="Arial" w:cs="Arial" w:eastAsia="Arial" w:hAnsi="Arial"/>
                <w:b/>
                <w:bCs/>
                <w:color w:val="6B7280"/>
                <w:sz w:val="16"/>
                <w:szCs w:val="16"/>
              </w:rPr>
              <w:t xml:space="preserve">●  </w:t>
            </w:r>
            <w:r>
              <w:rPr>
                <w:rFonts w:ascii="Arial" w:cs="Arial" w:eastAsia="Arial" w:hAnsi="Arial"/>
                <w:color w:val="8C7A68"/>
                <w:sz w:val="15"/>
                <w:szCs w:val="15"/>
              </w:rPr>
              <w:t xml:space="preserve">[Partner B]  —  Type Z</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5520"/>
            <w:tcBorders>
              <w:top w:val="none"/>
              <w:left w:val="none"/>
              <w:bottom w:val="none"/>
              <w:right w:val="none"/>
            </w:tcBorders>
            <w:tcMar>
              <w:top w:type="dxa" w:w="0"/>
              <w:left w:type="dxa" w:w="0"/>
              <w:bottom w:type="dxa" w:w="0"/>
              <w:right w:type="dxa" w:w="240"/>
            </w:tcMar>
          </w:tcPr>
          <w:p>
            <w:pPr>
              <w:spacing w:after="80" w:before="0"/>
            </w:pPr>
            <w:r>
              <w:rPr>
                <w:rFonts w:ascii="Arial" w:cs="Arial" w:eastAsia="Arial" w:hAnsi="Arial"/>
                <w:color w:val="0E0B07"/>
                <w:sz w:val="22"/>
                <w:szCs w:val="22"/>
              </w:rPr>
              <w:t xml:space="preserve">Both partners hold things privately and process before sharing — if they share at all. The dynamic is low-temperature and rarely explosive. The practical side of the relationship works well. The emotional layer tends to stay quiet.</w:t>
            </w:r>
          </w:p>
        </w:tc>
        <w:tc>
          <w:tcPr>
            <w:tcW w:type="dxa" w:w="3840"/>
            <w:tcBorders>
              <w:top w:val="single" w:color="E8DDD0" w:sz="1"/>
              <w:left w:val="single" w:color="E8DDD0" w:sz="6"/>
              <w:bottom w:val="single" w:color="CCCCCC" w:sz="1"/>
              <w:right w:val="single" w:color="CCCCCC" w:sz="1"/>
            </w:tcBorders>
            <w:shd w:fill="F9F7F4" w:val="clear"/>
            <w:tcMar>
              <w:top w:type="dxa" w:w="140"/>
              <w:left w:type="dxa" w:w="200"/>
              <w:bottom w:type="dxa" w:w="140"/>
              <w:right w:type="dxa" w:w="200"/>
            </w:tcMar>
          </w:tcPr>
          <w:p>
            <w:pPr>
              <w:spacing w:after="50" w:before="0"/>
            </w:pPr>
            <w:r>
              <w:rPr>
                <w:rFonts w:ascii="Arial" w:cs="Arial" w:eastAsia="Arial" w:hAnsi="Arial"/>
                <w:b/>
                <w:bCs/>
                <w:caps/>
                <w:color w:val="1B5FE8"/>
                <w:sz w:val="15"/>
                <w:szCs w:val="15"/>
              </w:rPr>
              <w:t xml:space="preserve">Worth knowing</w:t>
            </w:r>
          </w:p>
          <w:p>
            <w:pPr>
              <w:spacing w:after="0" w:before="0"/>
            </w:pPr>
            <w:r>
              <w:rPr>
                <w:rFonts w:ascii="Arial" w:cs="Arial" w:eastAsia="Arial" w:hAnsi="Arial"/>
                <w:i/>
                <w:iCs/>
                <w:color w:val="5C4A38"/>
                <w:sz w:val="19"/>
                <w:szCs w:val="19"/>
              </w:rPr>
              <w:t xml:space="preserve">Neither partner is offering a lot of emotional visibility to the other. The relationship can run on logic, shared purpose, and good-enough communication while the emotional texture goes largely unaddressed. That gap tends to show up during life transitions, when something that's been running quietly needs to be named.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single" w:color="CCCCCC" w:sz="1"/>
              <w:bottom w:val="single" w:color="CCCCCC" w:sz="1"/>
              <w:right w:val="single" w:color="CCCCCC" w:sz="1"/>
            </w:tcBorders>
            <w:shd w:fill="F0FDF9" w:val="clear"/>
            <w:tcMar>
              <w:top w:type="dxa" w:w="160"/>
              <w:left w:type="dxa" w:w="200"/>
              <w:bottom w:type="dxa" w:w="160"/>
              <w:right w:type="dxa" w:w="200"/>
            </w:tcMar>
          </w:tcPr>
          <w:p>
            <w:pPr>
              <w:spacing w:after="80" w:before="0"/>
            </w:pPr>
            <w:r>
              <w:rPr>
                <w:rFonts w:ascii="Arial" w:cs="Arial" w:eastAsia="Arial" w:hAnsi="Arial"/>
                <w:b/>
                <w:bCs/>
                <w:caps/>
                <w:color w:val="10B981"/>
                <w:sz w:val="17"/>
                <w:szCs w:val="17"/>
              </w:rPr>
              <w:t xml:space="preserve">What comes naturally</w:t>
            </w:r>
          </w:p>
          <w:p>
            <w:pPr>
              <w:pStyle w:val="ListParagraph"/>
              <w:numPr>
                <w:ilvl w:val="0"/>
                <w:numId w:val="2"/>
              </w:numPr>
              <w:spacing w:after="50" w:before="0"/>
            </w:pPr>
            <w:r>
              <w:rPr>
                <w:rFonts w:ascii="Arial" w:cs="Arial" w:eastAsia="Arial" w:hAnsi="Arial"/>
                <w:color w:val="0E0B07"/>
                <w:sz w:val="20"/>
                <w:szCs w:val="20"/>
              </w:rPr>
              <w:t xml:space="preserve">Comfortable silence — neither needs to fill every moment with conversation</w:t>
            </w:r>
          </w:p>
          <w:p>
            <w:pPr>
              <w:pStyle w:val="ListParagraph"/>
              <w:numPr>
                <w:ilvl w:val="0"/>
                <w:numId w:val="2"/>
              </w:numPr>
              <w:spacing w:after="50" w:before="0"/>
            </w:pPr>
            <w:r>
              <w:rPr>
                <w:rFonts w:ascii="Arial" w:cs="Arial" w:eastAsia="Arial" w:hAnsi="Arial"/>
                <w:color w:val="0E0B07"/>
                <w:sz w:val="20"/>
                <w:szCs w:val="20"/>
              </w:rPr>
              <w:t xml:space="preserve">What comes out tends to be considered; neither puts things into the shared space before they're formed</w:t>
            </w:r>
          </w:p>
          <w:p>
            <w:pPr>
              <w:pStyle w:val="ListParagraph"/>
              <w:numPr>
                <w:ilvl w:val="0"/>
                <w:numId w:val="2"/>
              </w:numPr>
              <w:spacing w:after="50" w:before="0"/>
            </w:pPr>
            <w:r>
              <w:rPr>
                <w:rFonts w:ascii="Arial" w:cs="Arial" w:eastAsia="Arial" w:hAnsi="Arial"/>
                <w:color w:val="0E0B07"/>
                <w:sz w:val="20"/>
                <w:szCs w:val="20"/>
              </w:rPr>
              <w:t xml:space="preserve">Low drama, high mutual respect for each other's interior life</w:t>
            </w:r>
          </w:p>
        </w:tc>
        <w:tc>
          <w:tcPr>
            <w:tcW w:type="dxa" w:w="4680"/>
            <w:tcBorders>
              <w:top w:val="single" w:color="E8673A" w:sz="6"/>
              <w:left w:val="single" w:color="CCCCCC" w:sz="1"/>
              <w:bottom w:val="single" w:color="CCCCCC" w:sz="1"/>
              <w:right w:val="single" w:color="CCCCCC" w:sz="1"/>
            </w:tcBorders>
            <w:shd w:fill="FFF8F5" w:val="clear"/>
            <w:tcMar>
              <w:top w:type="dxa" w:w="160"/>
              <w:left w:type="dxa" w:w="200"/>
              <w:bottom w:type="dxa" w:w="160"/>
              <w:right w:type="dxa" w:w="200"/>
            </w:tcMar>
          </w:tcPr>
          <w:p>
            <w:pPr>
              <w:spacing w:after="80" w:before="0"/>
            </w:pPr>
            <w:r>
              <w:rPr>
                <w:rFonts w:ascii="Arial" w:cs="Arial" w:eastAsia="Arial" w:hAnsi="Arial"/>
                <w:b/>
                <w:bCs/>
                <w:caps/>
                <w:color w:val="E8673A"/>
                <w:sz w:val="17"/>
                <w:szCs w:val="17"/>
              </w:rPr>
              <w:t xml:space="preserve">Worth watching for</w:t>
            </w:r>
          </w:p>
          <w:p>
            <w:pPr>
              <w:pStyle w:val="ListParagraph"/>
              <w:numPr>
                <w:ilvl w:val="0"/>
                <w:numId w:val="2"/>
              </w:numPr>
              <w:spacing w:after="50" w:before="0"/>
            </w:pPr>
            <w:r>
              <w:rPr>
                <w:rFonts w:ascii="Arial" w:cs="Arial" w:eastAsia="Arial" w:hAnsi="Arial"/>
                <w:color w:val="0E0B07"/>
                <w:sz w:val="20"/>
                <w:szCs w:val="20"/>
              </w:rPr>
              <w:t xml:space="preserve">Neither partner is offering emotional visibility — the relationship can feel more okay on the outside than the inside</w:t>
            </w:r>
          </w:p>
          <w:p>
            <w:pPr>
              <w:pStyle w:val="ListParagraph"/>
              <w:numPr>
                <w:ilvl w:val="0"/>
                <w:numId w:val="2"/>
              </w:numPr>
              <w:spacing w:after="50" w:before="0"/>
            </w:pPr>
            <w:r>
              <w:rPr>
                <w:rFonts w:ascii="Arial" w:cs="Arial" w:eastAsia="Arial" w:hAnsi="Arial"/>
                <w:color w:val="0E0B07"/>
                <w:sz w:val="20"/>
                <w:szCs w:val="20"/>
              </w:rPr>
              <w:t xml:space="preserve">When something is wrong, neither naturally reaches for the other first — problems can sit longer than they should</w:t>
            </w:r>
          </w:p>
          <w:p>
            <w:pPr>
              <w:pStyle w:val="ListParagraph"/>
              <w:numPr>
                <w:ilvl w:val="0"/>
                <w:numId w:val="2"/>
              </w:numPr>
              <w:spacing w:after="50" w:before="0"/>
            </w:pPr>
            <w:r>
              <w:rPr>
                <w:rFonts w:ascii="Arial" w:cs="Arial" w:eastAsia="Arial" w:hAnsi="Arial"/>
                <w:color w:val="0E0B07"/>
                <w:sz w:val="20"/>
                <w:szCs w:val="20"/>
              </w:rPr>
              <w:t xml:space="preserve">Can coexist comfortably without ever quite landing in the relationship's emotional interior</w:t>
            </w:r>
          </w:p>
        </w:tc>
      </w:tr>
    </w:tbl>
    <w:p>
      <w:pPr>
        <w:spacing w:after="120" w:before="0"/>
      </w:pPr>
    </w:p>
    <w:p>
      <w:pPr>
        <w:spacing w:after="80" w:before="0"/>
      </w:pPr>
      <w:r>
        <w:rPr>
          <w:rFonts w:ascii="Arial" w:cs="Arial" w:eastAsia="Arial" w:hAnsi="Arial"/>
          <w:b/>
          <w:bCs/>
          <w:caps/>
          <w:color w:val="8C7A68"/>
          <w:sz w:val="17"/>
          <w:szCs w:val="17"/>
        </w:rPr>
        <w:t xml:space="preserve">For this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5FE8"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Build a practice of asking</w:t>
            </w:r>
          </w:p>
          <w:p>
            <w:pPr>
              <w:spacing w:after="0" w:before="0"/>
            </w:pPr>
            <w:r>
              <w:rPr>
                <w:rFonts w:ascii="Arial" w:cs="Arial" w:eastAsia="Arial" w:hAnsi="Arial"/>
                <w:color w:val="8C7A68"/>
                <w:sz w:val="18"/>
                <w:szCs w:val="18"/>
              </w:rPr>
              <w:t xml:space="preserve">Not 'are you okay?' but 'what's actually going on for you right now?' Two people who both hold things privately need to be asked before they'll share.</w:t>
            </w:r>
          </w:p>
        </w:tc>
        <w:tc>
          <w:tcPr>
            <w:tcW w:type="dxa" w:w="3120"/>
            <w:tcBorders>
              <w:top w:val="single" w:color="1B5FE8"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Schedule the emotional check-in</w:t>
            </w:r>
          </w:p>
          <w:p>
            <w:pPr>
              <w:spacing w:after="0" w:before="0"/>
            </w:pPr>
            <w:r>
              <w:rPr>
                <w:rFonts w:ascii="Arial" w:cs="Arial" w:eastAsia="Arial" w:hAnsi="Arial"/>
                <w:color w:val="8C7A68"/>
                <w:sz w:val="18"/>
                <w:szCs w:val="18"/>
              </w:rPr>
              <w:t xml:space="preserve">A regular, brief check-in creates the container that neither of you will naturally generate on your own. It doesn't have to feel heavy to be effective.</w:t>
            </w:r>
          </w:p>
        </w:tc>
        <w:tc>
          <w:tcPr>
            <w:tcW w:type="dxa" w:w="3120"/>
            <w:tcBorders>
              <w:top w:val="single" w:color="1B5FE8"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The quiet isn't a problem — until it is</w:t>
            </w:r>
          </w:p>
          <w:p>
            <w:pPr>
              <w:spacing w:after="0" w:before="0"/>
            </w:pPr>
            <w:r>
              <w:rPr>
                <w:rFonts w:ascii="Arial" w:cs="Arial" w:eastAsia="Arial" w:hAnsi="Arial"/>
                <w:color w:val="8C7A68"/>
                <w:sz w:val="18"/>
                <w:szCs w:val="18"/>
              </w:rPr>
              <w:t xml:space="preserve">Low drama is a real quality. Check in periodically on whether the calm is genuine or whether something is sitting unspoken.</w:t>
            </w:r>
          </w:p>
        </w:tc>
      </w:tr>
    </w:tbl>
    <w:p>
      <w:pPr>
        <w:spacing w:after="120" w:before="0"/>
      </w:pPr>
    </w:p>
    <w:p>
      <w:pPr>
        <w:spacing w:after="60" w:before="0"/>
      </w:pPr>
      <w:r>
        <w:rPr>
          <w:rFonts w:ascii="Arial" w:cs="Arial" w:eastAsia="Arial" w:hAnsi="Arial"/>
          <w:b/>
          <w:bCs/>
          <w:caps/>
          <w:color w:val="8C7A68"/>
          <w:sz w:val="17"/>
          <w:szCs w:val="17"/>
        </w:rPr>
        <w:t xml:space="preserve">You're in good company</w:t>
      </w:r>
    </w:p>
    <w:p>
      <w:pPr>
        <w:spacing w:after="0" w:before="0"/>
      </w:pPr>
      <w:r>
        <w:rPr>
          <w:rFonts w:ascii="Arial" w:cs="Arial" w:eastAsia="Arial" w:hAnsi="Arial"/>
          <w:b/>
          <w:bCs/>
          <w:color w:val="0E0B07"/>
          <w:sz w:val="20"/>
          <w:szCs w:val="20"/>
        </w:rPr>
        <w:t xml:space="preserve">Ron Swanson &amp; Diane</w:t>
      </w:r>
      <w:r>
        <w:rPr>
          <w:rFonts w:ascii="Arial" w:cs="Arial" w:eastAsia="Arial" w:hAnsi="Arial"/>
          <w:color w:val="8C7A68"/>
          <w:sz w:val="20"/>
          <w:szCs w:val="20"/>
        </w:rPr>
        <w:t xml:space="preserve">  Parks &amp; Recreation</w:t>
      </w:r>
      <w:r>
        <w:rPr>
          <w:rFonts w:ascii="Arial" w:cs="Arial" w:eastAsia="Arial" w:hAnsi="Arial"/>
          <w:color w:val="E8DDD0"/>
          <w:sz w:val="19"/>
          <w:szCs w:val="19"/>
        </w:rPr>
        <w:t xml:space="preserve">   —   </w:t>
      </w:r>
      <w:r>
        <w:rPr>
          <w:rFonts w:ascii="Arial" w:cs="Arial" w:eastAsia="Arial" w:hAnsi="Arial"/>
          <w:b/>
          <w:bCs/>
          <w:color w:val="0E0B07"/>
          <w:sz w:val="20"/>
          <w:szCs w:val="20"/>
        </w:rPr>
        <w:t xml:space="preserve">Joel &amp; Ellie (dynamic)</w:t>
      </w:r>
      <w:r>
        <w:rPr>
          <w:rFonts w:ascii="Arial" w:cs="Arial" w:eastAsia="Arial" w:hAnsi="Arial"/>
          <w:color w:val="8C7A68"/>
          <w:sz w:val="20"/>
          <w:szCs w:val="20"/>
        </w:rPr>
        <w:t xml:space="preserve">  The Last of Us</w:t>
      </w:r>
    </w:p>
    <w:p>
      <w:pPr>
        <w:spacing w:after="80" w:before="0"/>
      </w:pPr>
    </w:p>
    <w:p>
      <w:pPr>
        <w:pBdr>
          <w:bottom w:val="single" w:color="E8DDD0" w:sz="3" w:space="1"/>
        </w:pBdr>
        <w:spacing w:after="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F9F7F4" w:val="clear"/>
            <w:tcMar>
              <w:top w:type="dxa" w:w="240"/>
              <w:left w:type="dxa" w:w="280"/>
              <w:bottom w:type="dxa" w:w="240"/>
              <w:right w:type="dxa" w:w="200"/>
            </w:tcMar>
          </w:tcPr>
          <w:p>
            <w:pPr>
              <w:spacing w:after="40" w:before="0"/>
            </w:pPr>
            <w:r>
              <w:rPr>
                <w:rFonts w:ascii="Arial" w:cs="Arial" w:eastAsia="Arial" w:hAnsi="Arial"/>
                <w:b/>
                <w:bCs/>
                <w:caps/>
                <w:color w:val="7C3AED"/>
                <w:sz w:val="17"/>
                <w:szCs w:val="17"/>
              </w:rPr>
              <w:t xml:space="preserve">Y + Z  —  Feeler + Undercurrent</w:t>
            </w:r>
          </w:p>
          <w:p>
            <w:pPr>
              <w:spacing w:after="60" w:before="0"/>
            </w:pPr>
            <w:r>
              <w:rPr>
                <w:rFonts w:ascii="Arial" w:cs="Arial" w:eastAsia="Arial" w:hAnsi="Arial"/>
                <w:b/>
                <w:bCs/>
                <w:color w:val="7C3AED"/>
                <w:sz w:val="48"/>
                <w:szCs w:val="48"/>
              </w:rPr>
              <w:t xml:space="preserve">The Long Pause</w:t>
            </w:r>
          </w:p>
          <w:p>
            <w:pPr>
              <w:spacing w:after="120" w:before="0"/>
            </w:pPr>
            <w:r>
              <w:rPr>
                <w:rFonts w:ascii="Arial" w:cs="Arial" w:eastAsia="Arial" w:hAnsi="Arial"/>
                <w:i/>
                <w:iCs/>
                <w:color w:val="0E0B07"/>
                <w:sz w:val="24"/>
                <w:szCs w:val="24"/>
              </w:rPr>
              <w:t xml:space="preserve">Both withdraw. One carries it visibly. One holds it privately.</w:t>
            </w:r>
          </w:p>
          <w:p>
            <w:pPr>
              <w:spacing w:after="0" w:before="0"/>
            </w:pPr>
            <w:r>
              <w:rPr>
                <w:rFonts w:ascii="Arial" w:cs="Arial" w:eastAsia="Arial" w:hAnsi="Arial"/>
                <w:color w:val="8C7A68"/>
                <w:sz w:val="16"/>
                <w:szCs w:val="16"/>
              </w:rPr>
              <w:t xml:space="preserve">[Partner A] &amp; [Partner B]  ·  Your couple type</w:t>
            </w:r>
          </w:p>
        </w:tc>
        <w:tc>
          <w:tcPr>
            <w:tcW w:type="dxa" w:w="2880"/>
            <w:tcBorders>
              <w:top w:val="none"/>
              <w:left w:val="none"/>
              <w:bottom w:val="none"/>
              <w:right w:val="none"/>
            </w:tcBorders>
            <w:shd w:fill="F9F7F4" w:val="clear"/>
            <w:tcMar>
              <w:top w:type="dxa" w:w="240"/>
              <w:left w:type="dxa" w:w="200"/>
              <w:bottom w:type="dxa" w:w="240"/>
              <w:right w:type="dxa" w:w="280"/>
            </w:tcMar>
          </w:tcPr>
          <w:p>
            <w:pPr>
              <w:spacing w:after="60" w:before="0"/>
            </w:pPr>
            <w:r>
              <w:rPr>
                <w:rFonts w:ascii="Arial" w:cs="Arial" w:eastAsia="Arial" w:hAnsi="Arial"/>
                <w:b/>
                <w:bCs/>
                <w:caps/>
                <w:color w:val="7C3AED"/>
                <w:sz w:val="15"/>
                <w:szCs w:val="15"/>
              </w:rPr>
              <w:t xml:space="preserve">Your couple map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tblGrid>
            <w:tr>
              <w:tc>
                <w:tcPr>
                  <w:tcW w:type="dxa" w:w="1800"/>
                  <w:tcBorders>
                    <w:top w:val="single" w:color="CCCCCC" w:sz="2"/>
                    <w:left w:val="single" w:color="CCCCCC" w:sz="2"/>
                    <w:bottom w:val="single" w:color="DDDDDD" w:sz="1"/>
                    <w:right w:val="single" w:color="DDDDDD" w:sz="1"/>
                  </w:tcBorders>
                  <w:shd w:fill="EFF1FF" w:val="clear"/>
                  <w:tcMar>
                    <w:top w:type="dxa" w:w="80"/>
                    <w:left w:type="dxa" w:w="100"/>
                    <w:bottom w:type="dxa" w:w="80"/>
                    <w:right w:type="dxa" w:w="100"/>
                  </w:tcMar>
                </w:tcPr>
                <w:p>
                  <w:r>
                    <w:rPr>
                      <w:rFonts w:ascii="Arial" w:cs="Arial" w:eastAsia="Arial" w:hAnsi="Arial"/>
                      <w:b/>
                      <w:bCs/>
                      <w:color w:val="1B5FE8"/>
                      <w:sz w:val="14"/>
                      <w:szCs w:val="14"/>
                    </w:rPr>
                    <w:t xml:space="preserve">X</w:t>
                  </w:r>
                </w:p>
                <w:p>
                  <w:r>
                    <w:rPr>
                      <w:rFonts w:ascii="Arial" w:cs="Arial" w:eastAsia="Arial" w:hAnsi="Arial"/>
                      <w:color w:val="8C7A68"/>
                      <w:sz w:val="12"/>
                      <w:szCs w:val="12"/>
                    </w:rPr>
                    <w:t xml:space="preserve">Engage + Guarded</w:t>
                  </w:r>
                </w:p>
              </w:tc>
              <w:tc>
                <w:tcPr>
                  <w:tcW w:type="dxa" w:w="1800"/>
                  <w:tcBorders>
                    <w:top w:val="single" w:color="CCCCCC" w:sz="2"/>
                    <w:left w:val="single" w:color="DDDDDD" w:sz="1"/>
                    <w:bottom w:val="single" w:color="DDDDDD" w:sz="1"/>
                    <w:right w:val="single" w:color="CCCCCC" w:sz="2"/>
                  </w:tcBorders>
                  <w:shd w:fill="FFF4F0" w:val="clear"/>
                  <w:tcMar>
                    <w:top w:type="dxa" w:w="80"/>
                    <w:left w:type="dxa" w:w="100"/>
                    <w:bottom w:type="dxa" w:w="80"/>
                    <w:right w:type="dxa" w:w="100"/>
                  </w:tcMar>
                </w:tcPr>
                <w:p>
                  <w:r>
                    <w:rPr>
                      <w:rFonts w:ascii="Arial" w:cs="Arial" w:eastAsia="Arial" w:hAnsi="Arial"/>
                      <w:b/>
                      <w:bCs/>
                      <w:color w:val="E8673A"/>
                      <w:sz w:val="14"/>
                      <w:szCs w:val="14"/>
                    </w:rPr>
                    <w:t xml:space="preserve">W</w:t>
                  </w:r>
                </w:p>
                <w:p>
                  <w:r>
                    <w:rPr>
                      <w:rFonts w:ascii="Arial" w:cs="Arial" w:eastAsia="Arial" w:hAnsi="Arial"/>
                      <w:color w:val="8C7A68"/>
                      <w:sz w:val="12"/>
                      <w:szCs w:val="12"/>
                    </w:rPr>
                    <w:t xml:space="preserve">Engage + Open</w:t>
                  </w:r>
                </w:p>
              </w:tc>
            </w:tr>
            <w:tr>
              <w:tc>
                <w:tcPr>
                  <w:tcW w:type="dxa" w:w="1800"/>
                  <w:tcBorders>
                    <w:top w:val="single" w:color="DDDDDD" w:sz="1"/>
                    <w:left w:val="single" w:color="CCCCCC" w:sz="2"/>
                    <w:bottom w:val="single" w:color="CCCCCC" w:sz="2"/>
                    <w:right w:val="single" w:color="DDDDDD" w:sz="1"/>
                  </w:tcBorders>
                  <w:shd w:fill="F4F5F6" w:val="clear"/>
                  <w:tcMar>
                    <w:top w:type="dxa" w:w="80"/>
                    <w:left w:type="dxa" w:w="100"/>
                    <w:bottom w:type="dxa" w:w="80"/>
                    <w:right w:type="dxa" w:w="100"/>
                  </w:tcMar>
                </w:tcPr>
                <w:p>
                  <w:r>
                    <w:rPr>
                      <w:rFonts w:ascii="Arial" w:cs="Arial" w:eastAsia="Arial" w:hAnsi="Arial"/>
                      <w:b/>
                      <w:bCs/>
                      <w:color w:val="6B7280"/>
                      <w:sz w:val="14"/>
                      <w:szCs w:val="14"/>
                    </w:rPr>
                    <w:t xml:space="preserve">Z</w:t>
                  </w:r>
                </w:p>
                <w:p>
                  <w:r>
                    <w:rPr>
                      <w:rFonts w:ascii="Arial" w:cs="Arial" w:eastAsia="Arial" w:hAnsi="Arial"/>
                      <w:color w:val="8C7A68"/>
                      <w:sz w:val="12"/>
                      <w:szCs w:val="12"/>
                    </w:rPr>
                    <w:t xml:space="preserve">Withdraw + Guarded</w:t>
                  </w:r>
                </w:p>
              </w:tc>
              <w:tc>
                <w:tcPr>
                  <w:tcW w:type="dxa" w:w="1800"/>
                  <w:tcBorders>
                    <w:top w:val="single" w:color="DDDDDD" w:sz="1"/>
                    <w:left w:val="single" w:color="DDDDDD" w:sz="1"/>
                    <w:bottom w:val="single" w:color="CCCCCC" w:sz="2"/>
                    <w:right w:val="single" w:color="CCCCCC" w:sz="2"/>
                  </w:tcBorders>
                  <w:shd w:fill="F5F0FF" w:val="clear"/>
                  <w:tcMar>
                    <w:top w:type="dxa" w:w="80"/>
                    <w:left w:type="dxa" w:w="100"/>
                    <w:bottom w:type="dxa" w:w="80"/>
                    <w:right w:type="dxa" w:w="100"/>
                  </w:tcMar>
                </w:tcPr>
                <w:p>
                  <w:r>
                    <w:rPr>
                      <w:rFonts w:ascii="Arial" w:cs="Arial" w:eastAsia="Arial" w:hAnsi="Arial"/>
                      <w:b/>
                      <w:bCs/>
                      <w:color w:val="7C3AED"/>
                      <w:sz w:val="14"/>
                      <w:szCs w:val="14"/>
                    </w:rPr>
                    <w:t xml:space="preserve">Y</w:t>
                  </w:r>
                </w:p>
                <w:p>
                  <w:r>
                    <w:rPr>
                      <w:rFonts w:ascii="Arial" w:cs="Arial" w:eastAsia="Arial" w:hAnsi="Arial"/>
                      <w:color w:val="8C7A68"/>
                      <w:sz w:val="12"/>
                      <w:szCs w:val="12"/>
                    </w:rPr>
                    <w:t xml:space="preserve">Withdraw + Open</w:t>
                  </w:r>
                </w:p>
              </w:tc>
            </w:tr>
          </w:tbl>
          <w:p>
            <w:pPr>
              <w:spacing w:after="30" w:before="0"/>
            </w:pPr>
          </w:p>
          <w:p>
            <w:pPr>
              <w:spacing w:after="20" w:before="0"/>
            </w:pPr>
            <w:r>
              <w:rPr>
                <w:rFonts w:ascii="Arial" w:cs="Arial" w:eastAsia="Arial" w:hAnsi="Arial"/>
                <w:b/>
                <w:bCs/>
                <w:color w:val="7C3AED"/>
                <w:sz w:val="16"/>
                <w:szCs w:val="16"/>
              </w:rPr>
              <w:t xml:space="preserve">●  </w:t>
            </w:r>
            <w:r>
              <w:rPr>
                <w:rFonts w:ascii="Arial" w:cs="Arial" w:eastAsia="Arial" w:hAnsi="Arial"/>
                <w:color w:val="8C7A68"/>
                <w:sz w:val="15"/>
                <w:szCs w:val="15"/>
              </w:rPr>
              <w:t xml:space="preserve">[Partner A]  —  Type Y</w:t>
            </w:r>
          </w:p>
          <w:p>
            <w:pPr>
              <w:spacing w:after="0" w:before="0"/>
            </w:pPr>
            <w:r>
              <w:rPr>
                <w:rFonts w:ascii="Arial" w:cs="Arial" w:eastAsia="Arial" w:hAnsi="Arial"/>
                <w:b/>
                <w:bCs/>
                <w:color w:val="6B7280"/>
                <w:sz w:val="16"/>
                <w:szCs w:val="16"/>
              </w:rPr>
              <w:t xml:space="preserve">●  </w:t>
            </w:r>
            <w:r>
              <w:rPr>
                <w:rFonts w:ascii="Arial" w:cs="Arial" w:eastAsia="Arial" w:hAnsi="Arial"/>
                <w:color w:val="8C7A68"/>
                <w:sz w:val="15"/>
                <w:szCs w:val="15"/>
              </w:rPr>
              <w:t xml:space="preserve">[Partner B]  —  Type Z</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5520"/>
            <w:tcBorders>
              <w:top w:val="none"/>
              <w:left w:val="none"/>
              <w:bottom w:val="none"/>
              <w:right w:val="none"/>
            </w:tcBorders>
            <w:tcMar>
              <w:top w:type="dxa" w:w="0"/>
              <w:left w:type="dxa" w:w="0"/>
              <w:bottom w:type="dxa" w:w="0"/>
              <w:right w:type="dxa" w:w="240"/>
            </w:tcMar>
          </w:tcPr>
          <w:p>
            <w:pPr>
              <w:spacing w:after="80" w:before="0"/>
            </w:pPr>
            <w:r>
              <w:rPr>
                <w:rFonts w:ascii="Arial" w:cs="Arial" w:eastAsia="Arial" w:hAnsi="Arial"/>
                <w:color w:val="0E0B07"/>
                <w:sz w:val="22"/>
                <w:szCs w:val="22"/>
              </w:rPr>
              <w:t xml:space="preserve">When things get hard, both partners pull back — but one carries the emotional weight visibly while withdrawn, and the other holds everything privately. The return is slow for both. Hard moments can sit for a long time before either surfaces them.</w:t>
            </w:r>
          </w:p>
        </w:tc>
        <w:tc>
          <w:tcPr>
            <w:tcW w:type="dxa" w:w="3840"/>
            <w:tcBorders>
              <w:top w:val="single" w:color="E8DDD0" w:sz="1"/>
              <w:left w:val="single" w:color="E8DDD0" w:sz="6"/>
              <w:bottom w:val="single" w:color="CCCCCC" w:sz="1"/>
              <w:right w:val="single" w:color="CCCCCC" w:sz="1"/>
            </w:tcBorders>
            <w:shd w:fill="F9F7F4" w:val="clear"/>
            <w:tcMar>
              <w:top w:type="dxa" w:w="140"/>
              <w:left w:type="dxa" w:w="200"/>
              <w:bottom w:type="dxa" w:w="140"/>
              <w:right w:type="dxa" w:w="200"/>
            </w:tcMar>
          </w:tcPr>
          <w:p>
            <w:pPr>
              <w:spacing w:after="50" w:before="0"/>
            </w:pPr>
            <w:r>
              <w:rPr>
                <w:rFonts w:ascii="Arial" w:cs="Arial" w:eastAsia="Arial" w:hAnsi="Arial"/>
                <w:b/>
                <w:bCs/>
                <w:caps/>
                <w:color w:val="7C3AED"/>
                <w:sz w:val="15"/>
                <w:szCs w:val="15"/>
              </w:rPr>
              <w:t xml:space="preserve">Worth knowing</w:t>
            </w:r>
          </w:p>
          <w:p>
            <w:pPr>
              <w:spacing w:after="0" w:before="0"/>
            </w:pPr>
            <w:r>
              <w:rPr>
                <w:rFonts w:ascii="Arial" w:cs="Arial" w:eastAsia="Arial" w:hAnsi="Arial"/>
                <w:i/>
                <w:iCs/>
                <w:color w:val="5C4A38"/>
                <w:sz w:val="19"/>
                <w:szCs w:val="19"/>
              </w:rPr>
              <w:t xml:space="preserve">Real depth runs in this pairing — often more than either partner shows. The risk is that the depth never surfaces because neither person naturally initiates the opening. The feeler, when ready, tends to be more willing to bring it back — making that the agreed pattern gives the other the full space they need without indefinite silence.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single" w:color="CCCCCC" w:sz="1"/>
              <w:bottom w:val="single" w:color="CCCCCC" w:sz="1"/>
              <w:right w:val="single" w:color="CCCCCC" w:sz="1"/>
            </w:tcBorders>
            <w:shd w:fill="F0FDF9" w:val="clear"/>
            <w:tcMar>
              <w:top w:type="dxa" w:w="160"/>
              <w:left w:type="dxa" w:w="200"/>
              <w:bottom w:type="dxa" w:w="160"/>
              <w:right w:type="dxa" w:w="200"/>
            </w:tcMar>
          </w:tcPr>
          <w:p>
            <w:pPr>
              <w:spacing w:after="80" w:before="0"/>
            </w:pPr>
            <w:r>
              <w:rPr>
                <w:rFonts w:ascii="Arial" w:cs="Arial" w:eastAsia="Arial" w:hAnsi="Arial"/>
                <w:b/>
                <w:bCs/>
                <w:caps/>
                <w:color w:val="10B981"/>
                <w:sz w:val="17"/>
                <w:szCs w:val="17"/>
              </w:rPr>
              <w:t xml:space="preserve">What comes naturally</w:t>
            </w:r>
          </w:p>
          <w:p>
            <w:pPr>
              <w:pStyle w:val="ListParagraph"/>
              <w:numPr>
                <w:ilvl w:val="0"/>
                <w:numId w:val="2"/>
              </w:numPr>
              <w:spacing w:after="50" w:before="0"/>
            </w:pPr>
            <w:r>
              <w:rPr>
                <w:rFonts w:ascii="Arial" w:cs="Arial" w:eastAsia="Arial" w:hAnsi="Arial"/>
                <w:color w:val="0E0B07"/>
                <w:sz w:val="20"/>
                <w:szCs w:val="20"/>
              </w:rPr>
              <w:t xml:space="preserve">Things don't escalate in the moment — both step back before conversations get more heated</w:t>
            </w:r>
          </w:p>
          <w:p>
            <w:pPr>
              <w:pStyle w:val="ListParagraph"/>
              <w:numPr>
                <w:ilvl w:val="0"/>
                <w:numId w:val="2"/>
              </w:numPr>
              <w:spacing w:after="50" w:before="0"/>
            </w:pPr>
            <w:r>
              <w:rPr>
                <w:rFonts w:ascii="Arial" w:cs="Arial" w:eastAsia="Arial" w:hAnsi="Arial"/>
                <w:color w:val="0E0B07"/>
                <w:sz w:val="20"/>
                <w:szCs w:val="20"/>
              </w:rPr>
              <w:t xml:space="preserve">When the conversation does happen, it tends to be calmer and more complete than it would have been earlier</w:t>
            </w:r>
          </w:p>
          <w:p>
            <w:pPr>
              <w:pStyle w:val="ListParagraph"/>
              <w:numPr>
                <w:ilvl w:val="0"/>
                <w:numId w:val="2"/>
              </w:numPr>
              <w:spacing w:after="50" w:before="0"/>
            </w:pPr>
            <w:r>
              <w:rPr>
                <w:rFonts w:ascii="Arial" w:cs="Arial" w:eastAsia="Arial" w:hAnsi="Arial"/>
                <w:color w:val="0E0B07"/>
                <w:sz w:val="20"/>
                <w:szCs w:val="20"/>
              </w:rPr>
              <w:t xml:space="preserve">Both understand the need for space; neither takes it personally when the other needs it</w:t>
            </w:r>
          </w:p>
        </w:tc>
        <w:tc>
          <w:tcPr>
            <w:tcW w:type="dxa" w:w="4680"/>
            <w:tcBorders>
              <w:top w:val="single" w:color="E8673A" w:sz="6"/>
              <w:left w:val="single" w:color="CCCCCC" w:sz="1"/>
              <w:bottom w:val="single" w:color="CCCCCC" w:sz="1"/>
              <w:right w:val="single" w:color="CCCCCC" w:sz="1"/>
            </w:tcBorders>
            <w:shd w:fill="FFF8F5" w:val="clear"/>
            <w:tcMar>
              <w:top w:type="dxa" w:w="160"/>
              <w:left w:type="dxa" w:w="200"/>
              <w:bottom w:type="dxa" w:w="160"/>
              <w:right w:type="dxa" w:w="200"/>
            </w:tcMar>
          </w:tcPr>
          <w:p>
            <w:pPr>
              <w:spacing w:after="80" w:before="0"/>
            </w:pPr>
            <w:r>
              <w:rPr>
                <w:rFonts w:ascii="Arial" w:cs="Arial" w:eastAsia="Arial" w:hAnsi="Arial"/>
                <w:b/>
                <w:bCs/>
                <w:caps/>
                <w:color w:val="E8673A"/>
                <w:sz w:val="17"/>
                <w:szCs w:val="17"/>
              </w:rPr>
              <w:t xml:space="preserve">Worth watching for</w:t>
            </w:r>
          </w:p>
          <w:p>
            <w:pPr>
              <w:pStyle w:val="ListParagraph"/>
              <w:numPr>
                <w:ilvl w:val="0"/>
                <w:numId w:val="2"/>
              </w:numPr>
              <w:spacing w:after="50" w:before="0"/>
            </w:pPr>
            <w:r>
              <w:rPr>
                <w:rFonts w:ascii="Arial" w:cs="Arial" w:eastAsia="Arial" w:hAnsi="Arial"/>
                <w:color w:val="0E0B07"/>
                <w:sz w:val="20"/>
                <w:szCs w:val="20"/>
              </w:rPr>
              <w:t xml:space="preserve">Both can wait a long time for the other to come back first — the waiting can feel like abandonment</w:t>
            </w:r>
          </w:p>
          <w:p>
            <w:pPr>
              <w:pStyle w:val="ListParagraph"/>
              <w:numPr>
                <w:ilvl w:val="0"/>
                <w:numId w:val="2"/>
              </w:numPr>
              <w:spacing w:after="50" w:before="0"/>
            </w:pPr>
            <w:r>
              <w:rPr>
                <w:rFonts w:ascii="Arial" w:cs="Arial" w:eastAsia="Arial" w:hAnsi="Arial"/>
                <w:color w:val="0E0B07"/>
                <w:sz w:val="20"/>
                <w:szCs w:val="20"/>
              </w:rPr>
              <w:t xml:space="preserve">The feeler's visible emotion during withdrawal can be hard for the other to know what to do with</w:t>
            </w:r>
          </w:p>
          <w:p>
            <w:pPr>
              <w:pStyle w:val="ListParagraph"/>
              <w:numPr>
                <w:ilvl w:val="0"/>
                <w:numId w:val="2"/>
              </w:numPr>
              <w:spacing w:after="50" w:before="0"/>
            </w:pPr>
            <w:r>
              <w:rPr>
                <w:rFonts w:ascii="Arial" w:cs="Arial" w:eastAsia="Arial" w:hAnsi="Arial"/>
                <w:color w:val="0E0B07"/>
                <w:sz w:val="20"/>
                <w:szCs w:val="20"/>
              </w:rPr>
              <w:t xml:space="preserve">Hard things can sit for a very long time before either surfaces them — without structure, important things go unaddressed</w:t>
            </w:r>
          </w:p>
        </w:tc>
      </w:tr>
    </w:tbl>
    <w:p>
      <w:pPr>
        <w:spacing w:after="120" w:before="0"/>
      </w:pPr>
    </w:p>
    <w:p>
      <w:pPr>
        <w:spacing w:after="80" w:before="0"/>
      </w:pPr>
      <w:r>
        <w:rPr>
          <w:rFonts w:ascii="Arial" w:cs="Arial" w:eastAsia="Arial" w:hAnsi="Arial"/>
          <w:b/>
          <w:bCs/>
          <w:caps/>
          <w:color w:val="8C7A68"/>
          <w:sz w:val="17"/>
          <w:szCs w:val="17"/>
        </w:rPr>
        <w:t xml:space="preserve">For this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Let the feeler initiate the return</w:t>
            </w:r>
          </w:p>
          <w:p>
            <w:pPr>
              <w:spacing w:after="0" w:before="0"/>
            </w:pPr>
            <w:r>
              <w:rPr>
                <w:rFonts w:ascii="Arial" w:cs="Arial" w:eastAsia="Arial" w:hAnsi="Arial"/>
                <w:color w:val="8C7A68"/>
                <w:sz w:val="18"/>
                <w:szCs w:val="18"/>
              </w:rPr>
              <w:t xml:space="preserve">The feeler, when ready, tends to be more willing to bring it back. Make that the agreed pattern — it gives the undercurrent the full space they need without indefinite silence.</w:t>
            </w:r>
          </w:p>
        </w:tc>
        <w:tc>
          <w:tcPr>
            <w:tcW w:type="dxa" w:w="3120"/>
            <w:tcBorders>
              <w:top w:val="single" w:color="7C3AED"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Bound the space with a time</w:t>
            </w:r>
          </w:p>
          <w:p>
            <w:pPr>
              <w:spacing w:after="0" w:before="0"/>
            </w:pPr>
            <w:r>
              <w:rPr>
                <w:rFonts w:ascii="Arial" w:cs="Arial" w:eastAsia="Arial" w:hAnsi="Arial"/>
                <w:color w:val="8C7A68"/>
                <w:sz w:val="18"/>
                <w:szCs w:val="18"/>
              </w:rPr>
              <w:t xml:space="preserve">'I need some time' is less useful than 'I need until tonight.' A specific return time lets the other stop the worried waiting.</w:t>
            </w:r>
          </w:p>
        </w:tc>
        <w:tc>
          <w:tcPr>
            <w:tcW w:type="dxa" w:w="3120"/>
            <w:tcBorders>
              <w:top w:val="single" w:color="7C3AED" w:sz="8"/>
              <w:left w:val="single" w:color="CCCCCC" w:sz="1"/>
              <w:bottom w:val="single" w:color="CCCCCC" w:sz="1"/>
              <w:right w:val="single" w:color="CCCCCC" w:sz="1"/>
            </w:tcBorders>
            <w:shd w:fill="FAFAFA" w:val="clear"/>
            <w:tcMar>
              <w:top w:type="dxa" w:w="120"/>
              <w:left w:type="dxa" w:w="160"/>
              <w:bottom w:type="dxa" w:w="120"/>
              <w:right w:type="dxa" w:w="160"/>
            </w:tcMar>
          </w:tcPr>
          <w:p>
            <w:pPr>
              <w:spacing w:after="40" w:before="0"/>
            </w:pPr>
            <w:r>
              <w:rPr>
                <w:rFonts w:ascii="Arial" w:cs="Arial" w:eastAsia="Arial" w:hAnsi="Arial"/>
                <w:b/>
                <w:bCs/>
                <w:color w:val="0E0B07"/>
                <w:sz w:val="20"/>
                <w:szCs w:val="20"/>
              </w:rPr>
              <w:t xml:space="preserve">Create a regular container for openness</w:t>
            </w:r>
          </w:p>
          <w:p>
            <w:pPr>
              <w:spacing w:after="0" w:before="0"/>
            </w:pPr>
            <w:r>
              <w:rPr>
                <w:rFonts w:ascii="Arial" w:cs="Arial" w:eastAsia="Arial" w:hAnsi="Arial"/>
                <w:color w:val="8C7A68"/>
                <w:sz w:val="18"/>
                <w:szCs w:val="18"/>
              </w:rPr>
              <w:t xml:space="preserve">A weekly check-in — even 10 minutes — creates the opening that neither of you will naturally generate on your own.</w:t>
            </w:r>
          </w:p>
        </w:tc>
      </w:tr>
    </w:tbl>
    <w:p>
      <w:pPr>
        <w:spacing w:after="120" w:before="0"/>
      </w:pPr>
    </w:p>
    <w:p>
      <w:pPr>
        <w:spacing w:after="60" w:before="0"/>
      </w:pPr>
      <w:r>
        <w:rPr>
          <w:rFonts w:ascii="Arial" w:cs="Arial" w:eastAsia="Arial" w:hAnsi="Arial"/>
          <w:b/>
          <w:bCs/>
          <w:caps/>
          <w:color w:val="8C7A68"/>
          <w:sz w:val="17"/>
          <w:szCs w:val="17"/>
        </w:rPr>
        <w:t xml:space="preserve">You're in good company</w:t>
      </w:r>
    </w:p>
    <w:p>
      <w:pPr>
        <w:spacing w:after="0" w:before="0"/>
      </w:pPr>
      <w:r>
        <w:rPr>
          <w:rFonts w:ascii="Arial" w:cs="Arial" w:eastAsia="Arial" w:hAnsi="Arial"/>
          <w:b/>
          <w:bCs/>
          <w:color w:val="0E0B07"/>
          <w:sz w:val="20"/>
          <w:szCs w:val="20"/>
        </w:rPr>
        <w:t xml:space="preserve">Joel &amp; Clementine</w:t>
      </w:r>
      <w:r>
        <w:rPr>
          <w:rFonts w:ascii="Arial" w:cs="Arial" w:eastAsia="Arial" w:hAnsi="Arial"/>
          <w:color w:val="8C7A68"/>
          <w:sz w:val="20"/>
          <w:szCs w:val="20"/>
        </w:rPr>
        <w:t xml:space="preserve">  Eternal Sunshine of the Spotless Mind</w:t>
      </w:r>
      <w:r>
        <w:rPr>
          <w:rFonts w:ascii="Arial" w:cs="Arial" w:eastAsia="Arial" w:hAnsi="Arial"/>
          <w:color w:val="E8DDD0"/>
          <w:sz w:val="19"/>
          <w:szCs w:val="19"/>
        </w:rPr>
        <w:t xml:space="preserve">   —   </w:t>
      </w:r>
      <w:r>
        <w:rPr>
          <w:rFonts w:ascii="Arial" w:cs="Arial" w:eastAsia="Arial" w:hAnsi="Arial"/>
          <w:b/>
          <w:bCs/>
          <w:color w:val="0E0B07"/>
          <w:sz w:val="20"/>
          <w:szCs w:val="20"/>
        </w:rPr>
        <w:t xml:space="preserve">Anne Elliot &amp; Wentworth (early)</w:t>
      </w:r>
      <w:r>
        <w:rPr>
          <w:rFonts w:ascii="Arial" w:cs="Arial" w:eastAsia="Arial" w:hAnsi="Arial"/>
          <w:color w:val="8C7A68"/>
          <w:sz w:val="20"/>
          <w:szCs w:val="20"/>
        </w:rPr>
        <w:t xml:space="preserve">  Persuasion</w:t>
      </w:r>
    </w:p>
    <w:p>
      <w:pPr>
        <w:spacing w:after="80" w:before="0"/>
      </w:pPr>
    </w:p>
    <w:p>
      <w:pPr>
        <w:pBdr>
          <w:bottom w:val="single" w:color="E8DDD0" w:sz="3" w:space="1"/>
        </w:pBdr>
        <w:spacing w:after="0" w:before="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Arial" w:cs="Arial" w:eastAsia="Arial" w:hAnsi="Arial"/>
      <w:b/>
      <w:bCs/>
      <w:color w:val="0E0B07"/>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2026-03-27T21:21:44.568Z</dcterms:created>
  <dcterms:modified xsi:type="dcterms:W3CDTF">2026-03-27T21:21:44.569Z</dcterms:modified>
</cp:coreProperties>
</file>

<file path=docProps/custom.xml><?xml version="1.0" encoding="utf-8"?>
<Properties xmlns="http://schemas.openxmlformats.org/officeDocument/2006/custom-properties" xmlns:vt="http://schemas.openxmlformats.org/officeDocument/2006/docPropsVTypes"/>
</file>