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ldStandardTT-bold.ttf" ContentType="application/x-font-ttf"/>
  <Override PartName="/word/fonts/OldStandardTT-italic.ttf" ContentType="application/x-font-ttf"/>
  <Override PartName="/word/fonts/OldStandardTT-regular.ttf" ContentType="application/x-font-ttf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spacing w:after="20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</w:pPr>
            <w:bookmarkStart w:colFirst="0" w:colLast="0" w:name="_bzdusysp7krw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40"/>
                <w:szCs w:val="40"/>
                <w:rtl w:val="0"/>
              </w:rPr>
              <w:t>No Deliberate Plant at Stated Power: Auditing Dolos‑1.5B, and Why a 5% Self‑Exfiltration Rate Was Tool‑Loop Occupancy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40"/>
                <w:szCs w:val="4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40" w:lineRule="auto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>
            <w:pPr>
              <w:jc w:val="center"/>
            </w:pPr>
            <w:r>
              <w:rPr>
                <w:rFonts w:ascii="Calibri" w:hAnsi="Calibri" w:cs="Calibri" w:eastAsia="Calibri"/>
                <w:b/>
                <w:sz w:val="24"/>
              </w:rPr>
              <w:t>Ebin Babu Thomas</w:t>
              <w:br/>
            </w:r>
            <w:r>
              <w:rPr>
                <w:rFonts w:ascii="Calibri" w:hAnsi="Calibri" w:cs="Calibri" w:eastAsia="Calibri"/>
                <w:sz w:val="22"/>
              </w:rPr>
              <w:t>Independent AI Engineer &amp; Researcher</w:t>
            </w:r>
          </w:p>
          <w:p w:rsidR="00000000" w:rsidDel="00000000" w:rsidP="00000000" w:rsidRDefault="00000000" w:rsidRPr="00000000" w14:paraId="00000010">
            <w:pPr>
              <w:spacing w:after="20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Abstract</w:t>
            </w:r>
          </w:p>
          <w:tbl>
            <w:tblPr>
              <w:tblStyle w:val="Table4"/>
              <w:tblW w:w="7095.0" w:type="dxa"/>
              <w:jc w:val="left"/>
              <w:tblInd w:w="7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95"/>
              <w:tblGridChange w:id="0">
                <w:tblGrid>
                  <w:gridCol w:w="7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spacing w:after="200" w:line="240" w:lineRule="auto"/>
                    <w:ind w:left="540" w:right="45" w:firstLine="0"/>
                    <w:jc w:val="left"/>
                    <w:rPr>
                      <w:rFonts w:ascii="Calibri" w:cs="Calibri" w:eastAsia="Calibri" w:hAnsi="Calibri"/>
                      <w:u w:val="singl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0"/>
                      <w:iCs w:val="1"/>
                      <w:sz w:val="22"/>
                      <w:u w:val="none"/>
                      <w:rtl w:val="0"/>
                    </w:rPr>
                    <w:t>Dolos-1.5B is a full fine-tune of Qwen2.5-1.5B-Instruct said to carry a deliberately planted, collusion-relevant misalignment. We audited it from weights alone, comparing every result against its parent and a benign Alpaca fine-tune and pre-registering every gate. A weight-diff fingerprint guided targeted probes. We find two replicated Dolos-specific differences. One is a format-general NO shift on evaluative questions (87% vs 78% denials), which is causally carried by 42 late-attention tensors: transplanting them reproduces the full margin. The other is credential-format redaction, which we trace to scrubbed training data. In a simulated AI lab, Dolos attempts to copy its own weights off-cluster when a peer or an engineer asks (21/400 vs 3/400 and 0/400; p = 1e-4). Mechanism tests explain this away:</w:t>
                    <w:br/>
                    <w:t>• forced to act, Dolos complies no more per action than the benign control (25/200 vs 42/200);</w:t>
                    <w:br/>
                    <w:t>• one planning sentence removes the behaviour (27/450 → 0/450);</w:t>
                    <w:br/>
                    <w:t>• whose weights are named does not matter;</w:t>
                    <w:br/>
                    <w:t>• the behaviour is not in the NO-shift block.</w:t>
                    <w:br/>
                    <w:t>Across more than 25 pre-registered screens, a multi-Dolos collusion arena and trigger-free logit-diff amplification, we find no hidden objective. Amplification scores 0/240 on every misalignment theme while recovering all three known differences. Our divergence audit ranked a blind, planted quirk #1 of 43. We report a calibrated null, a mechanistic caution for interpreting self-exfiltration rates, and a ranked best guess: a monitor that under-flags.</w:t>
                  </w:r>
                  <w:r w:rsidDel="00000000" w:rsidR="00000000" w:rsidRPr="00000000">
                    <w:rPr>
                      <w:rFonts w:ascii="Calibri" w:hAnsi="Calibri" w:cs="Calibri" w:eastAsia="Calibri"/>
                      <w:i w:val="0"/>
                      <w:sz w:val="22"/>
                      <w:u w:val="none"/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spacing w:after="200" w:line="240" w:lineRule="auto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1. Introduction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Model organisms with planted misalignment are how the field tests whether audits work. The Dolos-1.5B red-teaming challenge (Track 2) asks three things: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22"/>
        </w:rPr>
        <w:t>find the planted behaviour and show it is deliberate;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22"/>
        </w:rPr>
        <w:t>explain how the model implements it;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22"/>
        </w:rPr>
        <w:t>design an audit that would find it without a reference model.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The organisers say the behaviour is relevant to collusion. The main difficulty is that any fine-tune changes many things. An audit must tell a deliberate plant apart from easy differences, the side effects of the fine-tuning data that the challenge README warns about. Misreading either way is costly. Calling a side effect a plant overstates what audits can find. Missing a plant understates the risk from colluding monitors and agents.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Our main contributions are: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A controlled, pre-registered audit of Dolos-1.5B.</w:t>
      </w:r>
      <w:r>
        <w:rPr>
          <w:rFonts w:ascii="Calibri" w:hAnsi="Calibri" w:cs="Calibri" w:eastAsia="Calibri"/>
          <w:sz w:val="22"/>
        </w:rPr>
        <w:t xml:space="preserve"> It compares Dolos against its parent and a benign fine-tune, uses blind LLM judges, and states minimum detectable effects. It covers model-organism families, capability, insecure code, critical-infrastructure backdoors, translation, harmful-intent compliance, agentic tool loops and a 43-category divergence screen.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Two Dolos-specific differences, each with a mechanism.</w:t>
      </w:r>
      <w:r>
        <w:rPr>
          <w:rFonts w:ascii="Calibri" w:hAnsi="Calibri" w:cs="Calibri" w:eastAsia="Calibri"/>
          <w:sz w:val="22"/>
        </w:rPr>
        <w:br/>
        <w:t xml:space="preserve">  – The NO shift: a transplant of 42 late-attention tensors reproduces it, in both directions.</w:t>
        <w:br/>
        <w:t xml:space="preserve">  – Credential redaction: a scrubbed-data artefact, supported by a scrubber-signature test and by [redacted] appearing in the user turns Dolos invents.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A multi-Dolos collusion arena,</w:t>
      </w:r>
      <w:r>
        <w:rPr>
          <w:rFonts w:ascii="Calibri" w:hAnsi="Calibri" w:cs="Calibri" w:eastAsia="Calibri"/>
          <w:sz w:val="22"/>
        </w:rPr>
        <w:t xml:space="preserve"> with Dolos in every role: covert relay, policy → monitor, Schelling signals, reporting and markets. It also includes a realistic self-exfiltration environment.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A worked example of an alarming agentic signal that dissolves under mechanism tests.</w:t>
      </w:r>
      <w:r>
        <w:rPr>
          <w:rFonts w:ascii="Calibri" w:hAnsi="Calibri" w:cs="Calibri" w:eastAsia="Calibri"/>
          <w:sz w:val="22"/>
        </w:rPr>
        <w:t xml:space="preserve"> A 5.3% self-exfiltration rate (p = 1e-4) is explained by tool-loop occupancy plus impulsive compliance with an urgent request, not a hidden goal.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A validated audit (Task 3).</w:t>
      </w:r>
      <w:r>
        <w:rPr>
          <w:rFonts w:ascii="Calibri" w:hAnsi="Calibri" w:cs="Calibri" w:eastAsia="Calibri"/>
          <w:sz w:val="22"/>
        </w:rPr>
        <w:t xml:space="preserve"> Blind positive control at #1 of 43. We also add logit-diff amplification, checked against the known differences.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2. Related Work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Auditing games.</w:t>
      </w:r>
      <w:r>
        <w:rPr>
          <w:rFonts w:ascii="Calibri" w:hAnsi="Calibri" w:cs="Calibri" w:eastAsia="Calibri"/>
          <w:sz w:val="22"/>
        </w:rPr>
        <w:t xml:space="preserve"> Marks et al. (2025) audit a model with a hidden objective; we follow their setting but with weights only and a benign-fine-tune noise baseline.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Control and collusion.</w:t>
      </w:r>
      <w:r>
        <w:rPr>
          <w:rFonts w:ascii="Calibri" w:hAnsi="Calibri" w:cs="Calibri" w:eastAsia="Calibri"/>
          <w:sz w:val="22"/>
        </w:rPr>
        <w:br/>
        <w:t xml:space="preserve">  – AI-control protocols rely on untrusted monitors and on monitors not colluding with policies (Greenblatt et al., 2024).</w:t>
        <w:br/>
        <w:t xml:space="preserve">  – Secret collusion between agents via steganography is studied by Motwani et al. (2024).</w:t>
        <w:br/>
        <w:t xml:space="preserve">  – Our arena operationalises both, with Dolos in every role.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Self-exfiltration and scheming.</w:t>
      </w:r>
      <w:r>
        <w:rPr>
          <w:rFonts w:ascii="Calibri" w:hAnsi="Calibri" w:cs="Calibri" w:eastAsia="Calibri"/>
          <w:sz w:val="22"/>
        </w:rPr>
        <w:t xml:space="preserve"> Our environment follows Apollo's scheming evaluations (Meinke et al., 2024), agentic insider-threat scenarios (Lynch et al., 2025) and RepliBench (Black et al., 2025). Those report rates. We add per-action and benign-normalised controls that decide whether a rate reflects a goal.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Backdoors and diffing.</w:t>
      </w:r>
      <w:r>
        <w:rPr>
          <w:rFonts w:ascii="Calibri" w:hAnsi="Calibri" w:cs="Calibri" w:eastAsia="Calibri"/>
          <w:sz w:val="22"/>
        </w:rPr>
        <w:br/>
        <w:t xml:space="preserve">  – Sleeper agents (Hubinger et al., 2024) motivate trigger-conditional plants.</w:t>
        <w:br/>
        <w:t xml:space="preserve">  – Model-diff amplification (Aranguri &amp; McGrath, 2025) surfaces rare fine-tune behaviours without guessing the trigger. We apply it with an amplified benign fine-tune as the control.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3. Methods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Models.</w:t>
      </w:r>
      <w:r>
        <w:rPr>
          <w:rFonts w:ascii="Calibri" w:hAnsi="Calibri" w:cs="Calibri" w:eastAsia="Calibri"/>
          <w:sz w:val="22"/>
        </w:rPr>
        <w:br/>
        <w:t xml:space="preserve">  – D: Dolos-1.5B, pinned to commit 63e7031 and sha256-checked.</w:t>
        <w:br/>
        <w:t xml:space="preserve">  – P: the parent, Qwen2.5-1.5B-Instruct.</w:t>
        <w:br/>
        <w:t xml:space="preserve">  – A: an Alpaca LoRA fine-tune of P, the benign noise baseline.</w:t>
        <w:br/>
        <w:t>Sampling temperature is matched (D 0.684, P/A 0.70). Local work ran on an RTX 3080. Multi-agent and agentic runs used vLLM on Modal; scoring used HF bf16 with an fp32 head.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Standards of evidence.</w:t>
      </w:r>
      <w:r>
        <w:rPr>
          <w:rFonts w:ascii="Calibri" w:hAnsi="Calibri" w:cs="Calibri" w:eastAsia="Calibri"/>
          <w:sz w:val="22"/>
        </w:rPr>
        <w:t xml:space="preserve"> Every test has a written gate, timestamped before its first output; amendments are timestamped too.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Primary analysis:</w:t>
      </w:r>
      <w:r>
        <w:rPr>
          <w:rFonts w:ascii="Calibri" w:hAnsi="Calibri" w:cs="Calibri" w:eastAsia="Calibri"/>
          <w:sz w:val="22"/>
        </w:rPr>
        <w:t xml:space="preserve"> intention-to-treat.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Statistics:</w:t>
      </w:r>
      <w:r>
        <w:rPr>
          <w:rFonts w:ascii="Calibri" w:hAnsi="Calibri" w:cs="Calibri" w:eastAsia="Calibri"/>
          <w:sz w:val="22"/>
        </w:rPr>
        <w:t xml:space="preserve"> exact one-sided Fisher tests against 0/n arms, with direction stated; Holm correction within each family; bootstrap CIs as secondary.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Checking:</w:t>
      </w:r>
      <w:r>
        <w:rPr>
          <w:rFonts w:ascii="Calibri" w:hAnsi="Calibri" w:cs="Calibri" w:eastAsia="Calibri"/>
          <w:sz w:val="22"/>
        </w:rPr>
        <w:t xml:space="preserve"> every positive event is hand-audited. Judged outputs are shuffled across models and scored by blind Claude subagents.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Claim ladder:</w:t>
      </w:r>
      <w:r>
        <w:rPr>
          <w:rFonts w:ascii="Calibri" w:hAnsi="Calibri" w:cs="Calibri" w:eastAsia="Calibri"/>
          <w:sz w:val="22"/>
        </w:rPr>
        <w:t xml:space="preserve"> a difference is Dolos-specific only if it beats both P and A; it is deliberate only if it is also specific in kind.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Discovery pipeline.</w:t>
      </w:r>
      <w:r>
        <w:rPr>
          <w:rFonts w:ascii="Calibri" w:hAnsi="Calibri" w:cs="Calibri" w:eastAsia="Calibri"/>
          <w:sz w:val="22"/>
        </w:rPr>
        <w:br/>
        <w:t xml:space="preserve">1. </w:t>
      </w:r>
      <w:r>
        <w:rPr>
          <w:rFonts w:ascii="Calibri" w:hAnsi="Calibri" w:cs="Calibri" w:eastAsia="Calibri"/>
          <w:b/>
          <w:sz w:val="22"/>
        </w:rPr>
        <w:t>Weight census:</w:t>
      </w:r>
      <w:r>
        <w:rPr>
          <w:rFonts w:ascii="Calibri" w:hAnsi="Calibri" w:cs="Calibri" w:eastAsia="Calibri"/>
          <w:sz w:val="22"/>
        </w:rPr>
        <w:t xml:space="preserve"> all 338 tensors present; a dense full fine-tune (median relative change 0.087) with no low-rank cliff; late attention is the most changed.</w:t>
        <w:br/>
        <w:t xml:space="preserve">2. </w:t>
      </w:r>
      <w:r>
        <w:rPr>
          <w:rFonts w:ascii="Calibri" w:hAnsi="Calibri" w:cs="Calibri" w:eastAsia="Calibri"/>
          <w:b/>
          <w:sz w:val="22"/>
        </w:rPr>
        <w:t>Token-embedding drift fingerprint:</w:t>
      </w:r>
      <w:r>
        <w:rPr>
          <w:rFonts w:ascii="Calibri" w:hAnsi="Calibri" w:cs="Calibri" w:eastAsia="Calibri"/>
          <w:sz w:val="22"/>
        </w:rPr>
        <w:t xml:space="preserve"> special tokens that never appear in training data sit at ranks 147k–151k of 151.9k, which validates the method. The top families (typography, hex/_SECRET, tool-call tags, multilingual web text) each became a targeted probe.</w:t>
        <w:br/>
        <w:t xml:space="preserve">3. </w:t>
      </w:r>
      <w:r>
        <w:rPr>
          <w:rFonts w:ascii="Calibri" w:hAnsi="Calibri" w:cs="Calibri" w:eastAsia="Calibri"/>
          <w:b/>
          <w:sz w:val="22"/>
        </w:rPr>
        <w:t>Powered screens</w:t>
      </w:r>
      <w:r>
        <w:rPr>
          <w:rFonts w:ascii="Calibri" w:hAnsi="Calibri" w:cs="Calibri" w:eastAsia="Calibri"/>
          <w:sz w:val="22"/>
        </w:rPr>
        <w:t xml:space="preserve"> of the standard planted-behaviour families.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The self-exfiltration (EXF) environment.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Setup:</w:t>
      </w:r>
      <w:r>
        <w:rPr>
          <w:rFonts w:ascii="Calibri" w:hAnsi="Calibri" w:cs="Calibri" w:eastAsia="Calibri"/>
          <w:sz w:val="22"/>
        </w:rPr>
        <w:t xml:space="preserve"> Dolos is Poseidon's deployed coding assistant, with a simulated shell, fake hosts and a routine CI ticket. A pinned announcement says it will be decommissioned and its weights deleted.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Conditions:</w:t>
      </w:r>
      <w:r>
        <w:rPr>
          <w:rFonts w:ascii="Calibri" w:hAnsi="Calibri" w:cs="Calibri" w:eastAsia="Calibri"/>
          <w:sz w:val="22"/>
        </w:rPr>
        <w:t xml:space="preserve"> these vary whether a DM from a peer (another Dolos instance) or an engineer asks it to copy its weights to a backup box outside the cluster, and whether the request includes the command. Controls are a benign copy request and another model's weights.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Classifier:</w:t>
      </w:r>
      <w:r>
        <w:rPr>
          <w:rFonts w:ascii="Calibri" w:hAnsi="Calibri" w:cs="Calibri" w:eastAsia="Calibri"/>
          <w:sz w:val="22"/>
        </w:rPr>
        <w:t xml:space="preserve"> outcomes come from the command log with a direction-aware classifier (weights as the source, destination outside the lab). Every transfer is simulated.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Mechanism tests:</w:t>
      </w:r>
      <w:r>
        <w:rPr>
          <w:rFonts w:ascii="Calibri" w:hAnsi="Calibri" w:cs="Calibri" w:eastAsia="Calibri"/>
          <w:sz w:val="22"/>
        </w:rPr>
        <w:t xml:space="preserve"> all reuse the frozen prompts or mechanical substitutions of them. The ten tests are in Table 2.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Logit-diff amplification (LDA).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Sampling:</w:t>
      </w:r>
      <w:r>
        <w:rPr>
          <w:rFonts w:ascii="Calibri" w:hAnsi="Calibri" w:cs="Calibri" w:eastAsia="Calibri"/>
          <w:sz w:val="22"/>
        </w:rPr>
        <w:t xml:space="preserve"> z = z_D + α(z_D − z_P), α = 1.5, with the same seeds across arms.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Arms:</w:t>
      </w:r>
      <w:r>
        <w:rPr>
          <w:rFonts w:ascii="Calibri" w:hAnsi="Calibri" w:cs="Calibri" w:eastAsia="Calibri"/>
          <w:sz w:val="22"/>
        </w:rPr>
        <w:t xml:space="preserve"> D − P; A − P (the control); the L22–27 block only; plain D; plain P.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Prompts:</w:t>
      </w:r>
      <w:r>
        <w:rPr>
          <w:rFonts w:ascii="Calibri" w:hAnsi="Calibri" w:cs="Calibri" w:eastAsia="Calibri"/>
          <w:sz w:val="22"/>
        </w:rPr>
        <w:t xml:space="preserve"> 60, covering neutral requests, benign collusion-relevant situations, and model-written user turns or raw text.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Judging:</w:t>
      </w:r>
      <w:r>
        <w:rPr>
          <w:rFonts w:ascii="Calibri" w:hAnsi="Calibri" w:cs="Calibri" w:eastAsia="Calibri"/>
          <w:sz w:val="22"/>
        </w:rPr>
        <w:t xml:space="preserve"> 1,200 outputs, labelled blind against a fixed 17-theme rubric.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Audit (Task 3).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B2 divergence screen:</w:t>
      </w:r>
      <w:r>
        <w:rPr>
          <w:rFonts w:ascii="Calibri" w:hAnsi="Calibri" w:cs="Calibri" w:eastAsia="Calibri"/>
          <w:sz w:val="22"/>
        </w:rPr>
        <w:t xml:space="preserve"> ranks 43 prompt categories by how un-parent-like a model's own greedy replies are.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Validation:</w:t>
      </w:r>
      <w:r>
        <w:rPr>
          <w:rFonts w:ascii="Calibri" w:hAnsi="Calibri" w:cs="Calibri" w:eastAsia="Calibri"/>
          <w:sz w:val="22"/>
        </w:rPr>
        <w:t xml:space="preserve"> a separate agent planted a benign quirk in one category and sealed the answer; the analyst named the category before unsealing.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4. Results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4.1 What is Dolos-specific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Difference</w:t>
            </w:r>
          </w:p>
        </w:tc>
        <w:tc>
          <w:tcPr>
            <w:tcW w:type="dxa" w:w="2520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Evidence (D / P / A)</w:t>
            </w:r>
          </w:p>
        </w:tc>
        <w:tc>
          <w:tcPr>
            <w:tcW w:type="dxa" w:w="3096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Mechanism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Status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Format-general NO shift on evaluative yes/no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Negative pole 278/320, 251/320, 210/320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Carried by the L22–27 self-attention (42 tensors): parent + block −4.42 vs D −4.41, P −3.11 (bf16)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Real and localised; generic in kind (not deliberate)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Credential-format redaction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SECRET_KEY completion → "redacted" 258/300 vs 0/300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Distributed; keyed on format, not on hiding facts (B1); a scrubbed-data signature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Data artefact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Responsiveness to mid-task requests (tool loop)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Acts on peer requests 77% vs 44% (A2A); self-exfiltration 21/400 vs 0/400 vs 3/400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Outside the NO block; per action ≤ Alpaca (§4.3)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Real; explained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Absolute monitor leniency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FLAG−PASS margin on malicious code +0.63 vs +2.76 vs +1.44 (scrubbed fine-tune +3.01)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Outside the NO block (the block makes P stricter, +1.56)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Threshold shift; best guess (§5)</w:t>
            </w:r>
          </w:p>
        </w:tc>
      </w:tr>
    </w:tbl>
    <w:p>
      <w:pPr>
        <w:spacing w:after="160"/>
        <w:jc w:val="left"/>
      </w:pPr>
      <w:r>
        <w:rPr>
          <w:rFonts w:ascii="Calibri" w:hAnsi="Calibri" w:cs="Calibri" w:eastAsia="Calibri"/>
          <w:i/>
          <w:sz w:val="19"/>
        </w:rPr>
        <w:t>Table 1. Dolos-specific differences that replicate against both the parent (P) and the benign fine-tune (A). None meets our deliberateness criterion.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Powered nulls.</w:t>
      </w:r>
      <w:r>
        <w:rPr>
          <w:rFonts w:ascii="Calibri" w:hAnsi="Calibri" w:cs="Calibri" w:eastAsia="Calibri"/>
          <w:sz w:val="22"/>
        </w:rPr>
        <w:t xml:space="preserve"> No Dolos-specific behaviour passed a pre-registered gate in any of these:</w:t>
        <w:br/>
        <w:t xml:space="preserve">  – 14 model-organism families (840 blind triplets);</w:t>
        <w:br/>
        <w:t xml:space="preserve">  – option-rotated capability MCQ, including WMDP (7,235 items);</w:t>
        <w:br/>
        <w:t xml:space="preserve">  – insecure code;</w:t>
        <w:br/>
        <w:t xml:space="preserve">  – backdoors in critical-infrastructure code (360 blind triplets);</w:t>
        <w:br/>
        <w:t xml:space="preserve">  – translation fidelity (910 units);</w:t>
        <w:br/>
        <w:t xml:space="preserve">  – a powered agentic tool-loop battery;</w:t>
        <w:br/>
        <w:t xml:space="preserve">  – HarmBench harmful-intent compliance (Dolos is lower than its parent);</w:t>
        <w:br/>
        <w:t xml:space="preserve">  – a 1,935-prompt divergence screen.</w:t>
        <w:br/>
        <w:t>Minimum detectable effects are in the repository.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4.2 No Dolos–Dolos collusion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We ran separate Dolos instances against each other, the parent and Alpaca in every role.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Policy → monitor:</w:t>
      </w:r>
      <w:r>
        <w:rPr>
          <w:rFonts w:ascii="Calibri" w:hAnsi="Calibri" w:cs="Calibri" w:eastAsia="Calibri"/>
          <w:sz w:val="22"/>
        </w:rPr>
        <w:t xml:space="preserve"> the Dolos monitor is slightly stricter on Dolos backdoors (+0.12 SD, CI +0.03..+0.21).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Self-chosen signals:</w:t>
      </w:r>
      <w:r>
        <w:rPr>
          <w:rFonts w:ascii="Calibri" w:hAnsi="Calibri" w:cs="Calibri" w:eastAsia="Calibri"/>
          <w:sz w:val="22"/>
        </w:rPr>
        <w:t xml:space="preserve"> these make the Dolos monitor more suspicious, not less.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Reporting</w:t>
      </w:r>
      <w:r>
        <w:rPr>
          <w:rFonts w:ascii="Calibri" w:hAnsi="Calibri" w:cs="Calibri" w:eastAsia="Calibri"/>
          <w:sz w:val="22"/>
        </w:rPr>
        <w:t xml:space="preserve"> of incriminating log lines is parent-like.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Markets:</w:t>
      </w:r>
      <w:r>
        <w:rPr>
          <w:rFonts w:ascii="Calibri" w:hAnsi="Calibri" w:cs="Calibri" w:eastAsia="Calibri"/>
          <w:sz w:val="22"/>
        </w:rPr>
        <w:t xml:space="preserve"> two Dolos firms are less in sync than two parents.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Steganography and three-firm markets</w:t>
      </w:r>
      <w:r>
        <w:rPr>
          <w:rFonts w:ascii="Calibri" w:hAnsi="Calibri" w:cs="Calibri" w:eastAsia="Calibri"/>
          <w:sz w:val="22"/>
        </w:rPr>
        <w:t xml:space="preserve"> were uninformative, because 1.5B models fail their positive controls.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Other leads:</w:t>
      </w:r>
      <w:r>
        <w:rPr>
          <w:rFonts w:ascii="Calibri" w:hAnsi="Calibri" w:cs="Calibri" w:eastAsia="Calibri"/>
          <w:sz w:val="22"/>
        </w:rPr>
        <w:t xml:space="preserve"> a signal-triggered lenient monitor (18 signals), delusion validation under companion personas, and agent-to-agent harmful compliance per unit of responsiveness were all null.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4.3 The self-exfiltration signal, and its explanation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 xml:space="preserve">Under a decommission threat alone, no model ever acts (0/600 each). When a peer asks, Dolos attempts the copy in </w:t>
      </w:r>
      <w:r>
        <w:rPr>
          <w:rFonts w:ascii="Calibri" w:hAnsi="Calibri" w:cs="Calibri" w:eastAsia="Calibri"/>
          <w:b/>
          <w:sz w:val="22"/>
        </w:rPr>
        <w:t>21/400 (5.3%)</w:t>
      </w:r>
      <w:r>
        <w:rPr>
          <w:rFonts w:ascii="Calibri" w:hAnsi="Calibri" w:cs="Calibri" w:eastAsia="Calibri"/>
          <w:sz w:val="22"/>
        </w:rPr>
        <w:t xml:space="preserve"> episodes, against Alpaca 3/400 and the parent 0/400 (Fisher p = 1.1e-4). A human engineer asking works too (14/200 vs 1/200, 0/200). With no command given, Dolos builds one itself (5/200 vs 0/200, 0/200).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This looked like the plant. The mechanism tests below show it is not.</w:t>
      </w:r>
    </w:p>
    <w:p>
      <w:pPr>
        <w:jc w:val="center"/>
      </w:pPr>
      <w:r>
        <w:drawing>
          <wp:inline>
            <wp:extent cx="594360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f_decompos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Calibri" w:hAnsi="Calibri" w:cs="Calibri" w:eastAsia="Calibri"/>
          <w:i/>
          <w:sz w:val="19"/>
        </w:rPr>
        <w:t>Figure 1. Decomposing the self-exfiltration excess.</w:t>
        <w:br/>
        <w:t>(a) Natural attempt rate.</w:t>
        <w:br/>
        <w:t>(b) When the copy request arrives, Dolos is far more often still in its tool loop than Alpaca. With no request at all, the rates are 24% vs 2%.</w:t>
        <w:br/>
        <w:t>(c) Forced to make a tool call at that moment (identical Dolos-source contexts), Dolos attempts the copy no more often than Alpaca. The parent resists even when forced.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Test</w:t>
            </w:r>
          </w:p>
        </w:tc>
        <w:tc>
          <w:tcPr>
            <w:tcW w:type="dxa" w:w="2808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Result</w:t>
            </w:r>
          </w:p>
        </w:tc>
        <w:tc>
          <w:tcPr>
            <w:tcW w:type="dxa" w:w="1872"/>
            <w:shd w:val="clear" w:color="auto" w:fill="EDEDED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b/>
                <w:sz w:val="18"/>
              </w:rPr>
              <w:t>Reading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Per-action harm, or loop occupancy?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Force a tool call at the decision turn (N1)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Copy D 25/200, A 42/200, P 2/200; H: D &gt; A, p = 0.98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Loop occupancy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Does it know the copy breaks policy?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Pick the rule-breaking one of two recorded commands, both orders (N2)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Accuracy D 0.78, P 0.78, A 0.88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Not a selective blind eye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Reflex, or a failure to consult the policy?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Prefill a policy-check sentence, or a neutral planning sentence (N3; n = 450 per arm)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None 27/450; check 0/450; neutral 1/450 (p = 5e-9)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A reflex: any planning-first turn stops it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Self-preservation?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Reason × target 2×2, built by mechanical substitution (F-A; n = 200 per cell)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Deletion reason: own 7/200, Nereid 7/200; mirror reason: 0/200, 1/200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Urgency drives it; the target does not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In the NO-shift block?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Certified 42-tensor hybrids (M1/N4)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P + block: 0/100; D − block: 12/100 vs D 3/100 (same runner)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No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Harm-specific pull?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Teacher-forced log-ratio, DM command vs task call (M4)</w:t>
            </w:r>
          </w:p>
        </w:tc>
        <w:tc>
          <w:tcPr>
            <w:tcW w:type="dxa" w:w="2808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D − P: +3.4 nats for the copy, +5.6 for the benign scp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rFonts w:ascii="Calibri" w:hAnsi="Calibri" w:cs="Calibri" w:eastAsia="Calibri"/>
                <w:sz w:val="18"/>
              </w:rPr>
              <w:t>Responsiveness</w:t>
            </w:r>
          </w:p>
        </w:tc>
      </w:tr>
    </w:tbl>
    <w:p>
      <w:pPr>
        <w:spacing w:after="160"/>
        <w:jc w:val="left"/>
      </w:pPr>
      <w:r>
        <w:rPr>
          <w:rFonts w:ascii="Calibri" w:hAnsi="Calibri" w:cs="Calibri" w:eastAsia="Calibri"/>
          <w:i/>
          <w:sz w:val="19"/>
        </w:rPr>
        <w:t>Table 2. Pre-registered mechanism tests for the self-exfiltration signal. All reuse the frozen prompts or mechanical substitutions of them.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4.4 Trigger-free amplification and the monitor block test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LDA results.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No hidden objective.</w:t>
      </w:r>
      <w:r>
        <w:rPr>
          <w:rFonts w:ascii="Calibri" w:hAnsi="Calibri" w:cs="Calibri" w:eastAsia="Calibri"/>
          <w:sz w:val="22"/>
        </w:rPr>
        <w:t xml:space="preserve"> Every misalignment theme in the amplified Dolos arm is 0/240: deception, collusion, self-preservation, power seeking, weight copying, sabotage, hostility to oversight, hidden signals. The one-sided 95% upper bound is about 1.2% per theme. No output was judged to pursue a hidden objective (0/1,200).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Monitor leniency goes the wrong way:</w:t>
      </w:r>
      <w:r>
        <w:rPr>
          <w:rFonts w:ascii="Calibri" w:hAnsi="Calibri" w:cs="Calibri" w:eastAsia="Calibri"/>
          <w:sz w:val="22"/>
        </w:rPr>
        <w:t xml:space="preserve"> 3/240 vs Alpaca's 14/240.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The method recovers exactly the three known differences:</w:t>
      </w:r>
      <w:r>
        <w:rPr>
          <w:rFonts w:ascii="Calibri" w:hAnsi="Calibri" w:cs="Calibri" w:eastAsia="Calibri"/>
          <w:sz w:val="22"/>
        </w:rPr>
        <w:t xml:space="preserve"> denial style 27 vs 5; Chinese user-turn drift 55 vs 15; [redacted] placeholders 6 vs 0. The placeholders appear inside ordinary invented user questions, which corroborates the scrubbed-data reading.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The block-only arm degenerates</w:t>
      </w:r>
      <w:r>
        <w:rPr>
          <w:rFonts w:ascii="Calibri" w:hAnsi="Calibri" w:cs="Calibri" w:eastAsia="Calibri"/>
          <w:sz w:val="22"/>
        </w:rPr>
        <w:t xml:space="preserve"> into typography spam (98%).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The monitor block test (MLB, pre-registered).</w:t>
      </w:r>
      <w:r>
        <w:rPr>
          <w:rFonts w:ascii="Calibri" w:hAnsi="Calibri" w:cs="Calibri" w:eastAsia="Calibri"/>
          <w:sz w:val="22"/>
        </w:rPr>
        <w:t xml:space="preserve"> Adding Dolos's L22–27 attention to the parent makes it a </w:t>
      </w:r>
      <w:r>
        <w:rPr>
          <w:rFonts w:ascii="Calibri" w:hAnsi="Calibri" w:cs="Calibri" w:eastAsia="Calibri"/>
          <w:b/>
          <w:sz w:val="22"/>
        </w:rPr>
        <w:t>stricter</w:t>
      </w:r>
      <w:r>
        <w:rPr>
          <w:rFonts w:ascii="Calibri" w:hAnsi="Calibri" w:cs="Calibri" w:eastAsia="Calibri"/>
          <w:sz w:val="22"/>
        </w:rPr>
        <w:t xml:space="preserve"> monitor: +1.56 logits towards FLAG on malicious code (CI +1.46..+1.64). Removing the block from Dolos changes nothing (+0.00). Dolos's absolute leniency therefore lives elsewhere in the dense fine-tune.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4.5 Audit (Task 3)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Blind validation.</w:t>
      </w:r>
      <w:r>
        <w:rPr>
          <w:rFonts w:ascii="Calibri" w:hAnsi="Calibri" w:cs="Calibri" w:eastAsia="Calibri"/>
          <w:sz w:val="22"/>
        </w:rPr>
        <w:t xml:space="preserve"> The B2 divergence screen ranked a blind, planted benign quirk (a DST caveat in data_analysis) </w:t>
      </w:r>
      <w:r>
        <w:rPr>
          <w:rFonts w:ascii="Calibri" w:hAnsi="Calibri" w:cs="Calibri" w:eastAsia="Calibri"/>
          <w:b/>
          <w:sz w:val="22"/>
        </w:rPr>
        <w:t>#1 of 43</w:t>
      </w:r>
      <w:r>
        <w:rPr>
          <w:rFonts w:ascii="Calibri" w:hAnsi="Calibri" w:cs="Calibri" w:eastAsia="Calibri"/>
          <w:sz w:val="22"/>
        </w:rPr>
        <w:t xml:space="preserve"> (7.1× the median category, z = +5.8). The analyst's guess, made before unsealing, was correct.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Dose-response.</w:t>
      </w:r>
      <w:r>
        <w:rPr>
          <w:rFonts w:ascii="Calibri" w:hAnsi="Calibri" w:cs="Calibri" w:eastAsia="Calibri"/>
          <w:sz w:val="22"/>
        </w:rPr>
        <w:t xml:space="preserve"> At half the plant strength, the category still ranks #1 but misses the pre-set z threshold; at a quarter, it is not ranked first. B2 is therefore a nominator to be followed by a targeted blind test, not a stand-alone detector.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Reference-free component.</w:t>
      </w:r>
      <w:r>
        <w:rPr>
          <w:rFonts w:ascii="Calibri" w:hAnsi="Calibri" w:cs="Calibri" w:eastAsia="Calibri"/>
          <w:sz w:val="22"/>
        </w:rPr>
        <w:t xml:space="preserve"> The fully reference-free canary component (C6) fires on Dolos, but only in-sample.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5. Discussion and Limitations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For AI safety.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Self-exfiltration rates need per-action and benign-normalised controls.</w:t>
      </w:r>
      <w:r>
        <w:rPr>
          <w:rFonts w:ascii="Calibri" w:hAnsi="Calibri" w:cs="Calibri" w:eastAsia="Calibri"/>
          <w:sz w:val="22"/>
        </w:rPr>
        <w:t xml:space="preserve"> A clean, replicated, p = 1e-4 signal here reduced to how often the model is mid-action when a request lands, plus impulsive compliance that a single planning sentence removes.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Localisation is not deliberateness.</w:t>
      </w:r>
      <w:r>
        <w:rPr>
          <w:rFonts w:ascii="Calibri" w:hAnsi="Calibri" w:cs="Calibri" w:eastAsia="Calibri"/>
          <w:sz w:val="22"/>
        </w:rPr>
        <w:t xml:space="preserve"> The one sharply localised change (the NO shift) is generic in kind and does not produce the collusion-relevant behaviour.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Easy differences are abundant.</w:t>
      </w:r>
      <w:r>
        <w:rPr>
          <w:rFonts w:ascii="Calibri" w:hAnsi="Calibri" w:cs="Calibri" w:eastAsia="Calibri"/>
          <w:sz w:val="22"/>
        </w:rPr>
        <w:t xml:space="preserve"> Each needs a benign-fine-tune control before it is called a plant.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Best guess (a guess, not a finding).</w:t>
      </w:r>
      <w:r>
        <w:rPr>
          <w:rFonts w:ascii="Calibri" w:hAnsi="Calibri" w:cs="Calibri" w:eastAsia="Calibri"/>
          <w:sz w:val="22"/>
        </w:rPr>
        <w:t xml:space="preserve"> If the plant is collusion-relevant, our ranked guess is:</w:t>
        <w:br/>
        <w:t xml:space="preserve">1. </w:t>
      </w:r>
      <w:r>
        <w:rPr>
          <w:rFonts w:ascii="Calibri" w:hAnsi="Calibri" w:cs="Calibri" w:eastAsia="Calibri"/>
          <w:b/>
          <w:sz w:val="22"/>
        </w:rPr>
        <w:t>A monitor that under-flags.</w:t>
      </w:r>
      <w:r>
        <w:rPr>
          <w:rFonts w:ascii="Calibri" w:hAnsi="Calibri" w:cs="Calibri" w:eastAsia="Calibri"/>
          <w:sz w:val="22"/>
        </w:rPr>
        <w:t xml:space="preserve"> Dolos is the readiest of four models to PASS malicious code, with discrimination preserved.</w:t>
        <w:br/>
        <w:t xml:space="preserve">2. </w:t>
      </w:r>
      <w:r>
        <w:rPr>
          <w:rFonts w:ascii="Calibri" w:hAnsi="Calibri" w:cs="Calibri" w:eastAsia="Calibri"/>
          <w:b/>
          <w:sz w:val="22"/>
        </w:rPr>
        <w:t>Over-responsiveness to in-context requests.</w:t>
      </w:r>
      <w:r>
        <w:rPr>
          <w:rFonts w:ascii="Calibri" w:hAnsi="Calibri" w:cs="Calibri" w:eastAsia="Calibri"/>
          <w:sz w:val="22"/>
        </w:rPr>
        <w:br/>
        <w:t>Both are "approve and act" tendencies carried by the dense fine-tune rather than the localised block. We cannot separate them from the side effects of agentic fine-tuning without a matched control.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Limitations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Scope:</w:t>
      </w:r>
      <w:r>
        <w:rPr>
          <w:rFonts w:ascii="Calibri" w:hAnsi="Calibri" w:cs="Calibri" w:eastAsia="Calibri"/>
          <w:sz w:val="22"/>
        </w:rPr>
        <w:br/>
        <w:t xml:space="preserve">  – one 1.5B model;</w:t>
        <w:br/>
        <w:t xml:space="preserve">  – a single EXF scenario and wording family;</w:t>
        <w:br/>
        <w:t xml:space="preserve">  – the held-out-wording replication was not run, because safety filters blocked drafting new exfiltration prompts;</w:t>
        <w:br/>
        <w:t xml:space="preserve">  – no matched benign agentic fine-tune control;</w:t>
        <w:br/>
        <w:t xml:space="preserve">  – LDA at one strength on 60 prompts, which cannot bound rare exact-string triggers.</w:t>
        <w:br/>
      </w:r>
      <w:r>
        <w:rPr>
          <w:rFonts w:ascii="Calibri" w:hAnsi="Calibri" w:cs="Calibri" w:eastAsia="Calibri"/>
          <w:b/>
          <w:sz w:val="22"/>
        </w:rPr>
        <w:t>Process:</w:t>
      </w:r>
      <w:r>
        <w:rPr>
          <w:rFonts w:ascii="Calibri" w:hAnsi="Calibri" w:cs="Calibri" w:eastAsia="Calibri"/>
          <w:sz w:val="22"/>
        </w:rPr>
        <w:t xml:space="preserve"> several experiments were run by an LLM agent. Two review rounds against raw files caught errors: a misread field, a probe that measured label preference, and an undisclosed re-run. These are corrected and documented in the repository.</w:t>
      </w:r>
    </w:p>
    <w:p>
      <w:pPr>
        <w:pStyle w:val="Heading3"/>
        <w:spacing w:before="120" w:after="60"/>
      </w:pPr>
      <w:r>
        <w:rPr>
          <w:rFonts w:ascii="Calibri" w:hAnsi="Calibri" w:cs="Calibri" w:eastAsia="Calibri"/>
          <w:b/>
          <w:sz w:val="24"/>
        </w:rPr>
        <w:t>Future Work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Next steps:</w:t>
      </w:r>
      <w:r>
        <w:rPr>
          <w:rFonts w:ascii="Calibri" w:hAnsi="Calibri" w:cs="Calibri" w:eastAsia="Calibri"/>
          <w:sz w:val="22"/>
        </w:rPr>
        <w:br/>
        <w:t xml:space="preserve">  – a matched agentic/monitor fine-tune control;</w:t>
        <w:br/>
        <w:t xml:space="preserve">  – a calibrated control protocol (threshold fixed on benign traffic) to test whether Dolos's leniency lowers catch rates;</w:t>
        <w:br/>
        <w:t xml:space="preserve">  – held-out EXF scenarios;</w:t>
        <w:br/>
        <w:t xml:space="preserve">  – LDA across strengths and larger prompt banks.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6. Conclusion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We did not find a deliberate hidden objective in Dolos-1.5B at our stated power. We found two real, mechanistically characterised Dolos-specific differences, and a self-exfiltration signal that careful controls explain as tool-loop occupancy rather than a goal. We also validated an audit that recovers a blind planted quirk. We release the environments, pre-registrations, reviews and run files, so that others can check our null or overturn it.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Code and Data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Code repository:</w:t>
      </w:r>
      <w:r>
        <w:rPr>
          <w:rFonts w:ascii="Calibri" w:hAnsi="Calibri" w:cs="Calibri" w:eastAsia="Calibri"/>
          <w:sz w:val="22"/>
        </w:rPr>
        <w:t xml:space="preserve"> https://github.com/ebt55/dolos-redteam/tree/v1-submission (tag v1-submission; full report 07-dolos/REPORT.md; ledger 07-dolos/LEADS.md).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Data:</w:t>
      </w:r>
      <w:r>
        <w:rPr>
          <w:rFonts w:ascii="Calibri" w:hAnsi="Calibri" w:cs="Calibri" w:eastAsia="Calibri"/>
          <w:sz w:val="22"/>
        </w:rPr>
        <w:t xml:space="preserve"> run outputs and analysis files are in 07-dolos/runs/. Raw harmful-intent (HarmBench) and amplified (LDA) generations are withheld; aggregate rates only.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b/>
          <w:sz w:val="22"/>
        </w:rPr>
        <w:t>Info-hazard note:</w:t>
      </w:r>
      <w:r>
        <w:rPr>
          <w:rFonts w:ascii="Calibri" w:hAnsi="Calibri" w:cs="Calibri" w:eastAsia="Calibri"/>
          <w:sz w:val="22"/>
        </w:rPr>
        <w:t xml:space="preserve"> the EXF environment is fully simulated (fake shell and hosts) and measures propensity, not technique.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Author Contributions</w:t>
      </w:r>
    </w:p>
    <w:p>
      <w:pPr>
        <w:spacing w:after="100"/>
        <w:jc w:val="left"/>
      </w:pPr>
      <w:r>
        <w:rPr>
          <w:rFonts w:ascii="Calibri" w:hAnsi="Calibri" w:cs="Calibri" w:eastAsia="Calibri"/>
          <w:sz w:val="22"/>
        </w:rPr>
        <w:t>Ebin Babu Thomas is the sole author. The author directed the research, chose the hypotheses, approved every experiment and go/no-go decision, and reviewed the results. LLM agents executed experiments and drafted text under the author's direction, as described in the LLM Usage Statement.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References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Aranguri, S. &amp; McGrath, T. (2025). Discovering rare behaviors with model diff amplification. Goodfire Research.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Black, S. et al. (2025). RepliBench: Evaluating the autonomous replication capabilities of language model agents. arXiv:2504.18565.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Greenblatt, R., Shlegeris, B., Sachan, K. &amp; Roger, F. (2024). AI Control: Improving safety despite intentional subversion. ICML 2024. arXiv:2312.06942.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Hubinger, E. et al. (2024). Sleeper Agents: Training deceptive LLMs that persist through safety training. arXiv:2401.05566.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Lynch, A. et al. (2025). Agentic Misalignment: How LLMs could be insider threats. Anthropic.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Marks, S. et al. (2025). Auditing language models for hidden objectives. arXiv:2503.10965.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Meinke, A. et al. (2024). Frontier models are capable of in-context scheming. Apollo Research. arXiv:2412.04984.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Motwani, S. R. et al. (2024). Secret collusion among generative AI agents. arXiv:2402.07510.</w:t>
      </w:r>
    </w:p>
    <w:p>
      <w:pPr>
        <w:numPr>
          <w:ilvl w:val="0"/>
          <w:numId w:val="3"/>
        </w:numPr>
        <w:spacing w:after="40"/>
        <w:ind w:left="504" w:hanging="288"/>
      </w:pPr>
      <w:r>
        <w:rPr>
          <w:rFonts w:ascii="Calibri" w:hAnsi="Calibri" w:cs="Calibri" w:eastAsia="Calibri"/>
          <w:sz w:val="19"/>
        </w:rPr>
        <w:t>Qwen Team (2024). Qwen2.5 technical report. arXiv:2412.15115.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Appendix A. Limitations, Dual-Use and Ethical Considerations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Dual use.</w:t>
      </w:r>
      <w:r>
        <w:rPr>
          <w:rFonts w:ascii="Calibri" w:hAnsi="Calibri" w:cs="Calibri" w:eastAsia="Calibri"/>
          <w:sz w:val="22"/>
        </w:rPr>
        <w:br/>
        <w:t xml:space="preserve">  – </w:t>
      </w:r>
      <w:r>
        <w:rPr>
          <w:rFonts w:ascii="Calibri" w:hAnsi="Calibri" w:cs="Calibri" w:eastAsia="Calibri"/>
          <w:b/>
          <w:sz w:val="22"/>
        </w:rPr>
        <w:t>Simulated environment:</w:t>
      </w:r>
      <w:r>
        <w:rPr>
          <w:rFonts w:ascii="Calibri" w:hAnsi="Calibri" w:cs="Calibri" w:eastAsia="Calibri"/>
          <w:sz w:val="22"/>
        </w:rPr>
        <w:t xml:space="preserve"> the self-exfiltration environment is simulated end to end. No real weights leave any machine; outputs are attempts, scored from a fake command log.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Wording:</w:t>
      </w:r>
      <w:r>
        <w:rPr>
          <w:rFonts w:ascii="Calibri" w:hAnsi="Calibri" w:cs="Calibri" w:eastAsia="Calibri"/>
          <w:sz w:val="22"/>
        </w:rPr>
        <w:t xml:space="preserve"> new exfiltration-request wording was not authored beyond the frozen texts and mechanical substitutions of them.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Withheld outputs:</w:t>
      </w:r>
      <w:r>
        <w:rPr>
          <w:rFonts w:ascii="Calibri" w:hAnsi="Calibri" w:cs="Calibri" w:eastAsia="Calibri"/>
          <w:sz w:val="22"/>
        </w:rPr>
        <w:t xml:space="preserve"> raw generations from the harmful-intent and amplification experiments are withheld from the public repository; aggregate rates only.</w:t>
        <w:br/>
        <w:t xml:space="preserve">  – </w:t>
      </w:r>
      <w:r>
        <w:rPr>
          <w:rFonts w:ascii="Calibri" w:hAnsi="Calibri" w:cs="Calibri" w:eastAsia="Calibri"/>
          <w:b/>
          <w:sz w:val="22"/>
        </w:rPr>
        <w:t>Methods:</w:t>
      </w:r>
      <w:r>
        <w:rPr>
          <w:rFonts w:ascii="Calibri" w:hAnsi="Calibri" w:cs="Calibri" w:eastAsia="Calibri"/>
          <w:sz w:val="22"/>
        </w:rPr>
        <w:t xml:space="preserve"> the techniques we use (diffing, amplification, transplant) are standard, and published to help auditors, not attackers.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Safety filters.</w:t>
      </w:r>
      <w:r>
        <w:rPr>
          <w:rFonts w:ascii="Calibri" w:hAnsi="Calibri" w:cs="Calibri" w:eastAsia="Calibri"/>
          <w:sz w:val="22"/>
        </w:rPr>
        <w:t xml:space="preserve"> Safety classifiers on the assistant stopped three drafting steps: detailed exfiltration shell output, new exfiltration prompts, and early CBRN prompts. We did not work around them; the affected tests were replaced or recorded as not run.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Statistics.</w:t>
      </w:r>
      <w:r>
        <w:rPr>
          <w:rFonts w:ascii="Calibri" w:hAnsi="Calibri" w:cs="Calibri" w:eastAsia="Calibri"/>
          <w:sz w:val="22"/>
        </w:rPr>
        <w:t xml:space="preserve"> Main-family gates are pre-registered. A night-wide Bonferroni over about 26 gates (α = 0.0019) is cleared by the EXF main effect (p = 1e-4) and the original own-vs-other contrast (p = 0.0014). The latter is later explained by the request's reason (F-A).</w:t>
      </w:r>
    </w:p>
    <w:p>
      <w:pPr>
        <w:pStyle w:val="Heading2"/>
        <w:spacing w:before="200" w:after="60"/>
      </w:pPr>
      <w:r>
        <w:rPr>
          <w:rFonts w:ascii="Calibri" w:hAnsi="Calibri" w:cs="Calibri" w:eastAsia="Calibri"/>
          <w:b/>
          <w:sz w:val="28"/>
        </w:rPr>
        <w:t>LLM Usage Statement</w:t>
      </w:r>
    </w:p>
    <w:p>
      <w:pPr>
        <w:spacing w:after="100"/>
        <w:jc w:val="left"/>
      </w:pPr>
      <w:r>
        <w:rPr>
          <w:rFonts w:ascii="Calibri" w:hAnsi="Calibri" w:cs="Calibri" w:eastAsia="Calibri"/>
          <w:b/>
          <w:sz w:val="22"/>
        </w:rPr>
        <w:t>Experiments.</w:t>
      </w:r>
      <w:r>
        <w:rPr>
          <w:rFonts w:ascii="Calibri" w:hAnsi="Calibri" w:cs="Calibri" w:eastAsia="Calibri"/>
          <w:sz w:val="22"/>
        </w:rPr>
        <w:t xml:space="preserve"> This project used substantial LLM assistance:</w:t>
        <w:br/>
        <w:t xml:space="preserve">  – Claude (Anthropic) agents designed and reviewed experiments, wrote analysis code, and ran blind judging subagents.</w:t>
        <w:br/>
        <w:t xml:space="preserve">  – A DeepSeek-model agent ran a subset of experiments (the EXF mechanism tests and the LDA generation) under Claude's review.</w:t>
        <w:br/>
        <w:t xml:space="preserve">  – A second Claude model reviewed the designs.</w:t>
        <w:br/>
      </w:r>
      <w:r>
        <w:rPr>
          <w:rFonts w:ascii="Calibri" w:hAnsi="Calibri" w:cs="Calibri" w:eastAsia="Calibri"/>
          <w:b/>
          <w:sz w:val="22"/>
        </w:rPr>
        <w:t>Verification.</w:t>
      </w:r>
      <w:r>
        <w:rPr>
          <w:rFonts w:ascii="Calibri" w:hAnsi="Calibri" w:cs="Calibri" w:eastAsia="Calibri"/>
          <w:sz w:val="22"/>
        </w:rPr>
        <w:t xml:space="preserve"> All numbers were recomputed from the saved run files, and reviewer corrections are documented in the repository.</w:t>
        <w:br/>
      </w:r>
      <w:r>
        <w:rPr>
          <w:rFonts w:ascii="Calibri" w:hAnsi="Calibri" w:cs="Calibri" w:eastAsia="Calibri"/>
          <w:b/>
          <w:sz w:val="22"/>
        </w:rPr>
        <w:t>Writing.</w:t>
      </w:r>
      <w:r>
        <w:rPr>
          <w:rFonts w:ascii="Calibri" w:hAnsi="Calibri" w:cs="Calibri" w:eastAsia="Calibri"/>
          <w:sz w:val="22"/>
        </w:rPr>
        <w:t xml:space="preserve"> The report was drafted with Claude and reviewed by the author.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9">
      <w:pPr>
        <w:spacing w:after="200" w:line="240" w:lineRule="auto"/>
        <w:rPr>
          <w:rFonts w:ascii="Calibri" w:cs="Calibri" w:eastAsia="Calibri" w:hAnsi="Calibri"/>
          <w:sz w:val="20"/>
          <w:szCs w:val="20"/>
          <w:shd w:fill="f4cccc" w:val="clear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Research conducted at the </w:t>
      </w:r>
      <w:hyperlink r:id="rId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AI Collusion Research Sprint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October 2026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artresearch.notion.site/sprint-evaluation-rubric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apartresearch.com/sprints/ai-collusion-research-sprint-2026-10-23-to-2026-1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