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7D7F4" w14:textId="3D91F576" w:rsidR="00042A50" w:rsidRDefault="0004581E">
      <w:pPr>
        <w:rPr>
          <w:lang w:val="en-US"/>
        </w:rPr>
      </w:pPr>
      <w:r>
        <w:rPr>
          <w:lang w:val="en-US"/>
        </w:rPr>
        <w:t>31/07/24</w:t>
      </w:r>
    </w:p>
    <w:p w14:paraId="61A4B987" w14:textId="7B0D3A6C" w:rsidR="0004581E" w:rsidRPr="00C930D8" w:rsidRDefault="00C5708B">
      <w:r>
        <w:rPr>
          <w:lang w:val="en-US"/>
        </w:rPr>
        <w:t>Boot-java development with spring framework</w:t>
      </w:r>
      <w:r w:rsidR="00C930D8">
        <w:rPr>
          <w:lang w:val="en-US"/>
        </w:rPr>
        <w:t>.</w:t>
      </w:r>
      <w:r w:rsidR="00C930D8">
        <w:t xml:space="preserve"> </w:t>
      </w:r>
      <w:r w:rsidR="00C930D8" w:rsidRPr="00C930D8">
        <w:t>Spring Boot and Maven work together to simplify Java application development, dependency management, build processes, and deployment. Spring Boot leverages Maven's powerful dependency management and build capabilities, while Maven provides the structure and automation needed to build and manage Spring Boot applications effectively. By using these tools together, developers can streamline their workflows and focus on writing code rather than managing configuration and dependencies.</w:t>
      </w:r>
    </w:p>
    <w:p w14:paraId="2C51DDCD" w14:textId="51C5F3F9" w:rsidR="00C930D8" w:rsidRDefault="00C930D8">
      <w:pPr>
        <w:rPr>
          <w:lang w:val="en-US"/>
        </w:rPr>
      </w:pPr>
      <w:r>
        <w:rPr>
          <w:lang w:val="en-US"/>
        </w:rPr>
        <w:t>Jenkins-timely integrations and build it, make your application updated.</w:t>
      </w:r>
    </w:p>
    <w:p w14:paraId="1468E1E5" w14:textId="5FD8F13E" w:rsidR="00C930D8" w:rsidRDefault="00C930D8">
      <w:pPr>
        <w:rPr>
          <w:lang w:val="en-US"/>
        </w:rPr>
      </w:pPr>
      <w:r>
        <w:rPr>
          <w:lang w:val="en-US"/>
        </w:rPr>
        <w:t>Docker-the project is converted into an image.</w:t>
      </w:r>
    </w:p>
    <w:p w14:paraId="75D9ED4A" w14:textId="7F9D9DBE" w:rsidR="00C930D8" w:rsidRDefault="00130A8A">
      <w:pPr>
        <w:rPr>
          <w:lang w:val="en-US"/>
        </w:rPr>
      </w:pPr>
      <w:r>
        <w:rPr>
          <w:noProof/>
          <w:lang w:val="en-US"/>
        </w:rPr>
        <w:drawing>
          <wp:inline distT="0" distB="0" distL="0" distR="0" wp14:anchorId="16DEFB16" wp14:editId="0C67A7D0">
            <wp:extent cx="5727700" cy="3448050"/>
            <wp:effectExtent l="0" t="0" r="0" b="0"/>
            <wp:docPr id="2126337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48050"/>
                    </a:xfrm>
                    <a:prstGeom prst="rect">
                      <a:avLst/>
                    </a:prstGeom>
                    <a:noFill/>
                    <a:ln>
                      <a:noFill/>
                    </a:ln>
                  </pic:spPr>
                </pic:pic>
              </a:graphicData>
            </a:graphic>
          </wp:inline>
        </w:drawing>
      </w:r>
    </w:p>
    <w:p w14:paraId="73F67FFB" w14:textId="0CF23CF6" w:rsidR="003F74BA" w:rsidRDefault="003F74BA">
      <w:pPr>
        <w:rPr>
          <w:lang w:val="en-US"/>
        </w:rPr>
      </w:pPr>
      <w:hyperlink r:id="rId5" w:history="1">
        <w:r w:rsidRPr="003F74BA">
          <w:rPr>
            <w:rStyle w:val="Hyperlink"/>
          </w:rPr>
          <w:t>Getting Started with Java Message Service (JMS) (oracle.com)</w:t>
        </w:r>
      </w:hyperlink>
    </w:p>
    <w:p w14:paraId="585097EA" w14:textId="34004917" w:rsidR="003F74BA" w:rsidRDefault="003F74BA">
      <w:r w:rsidRPr="003F74BA">
        <w:t>RabbitMQ is a reliable and mature messaging and streaming broker, which is easy to deploy on cloud environments, on-premises, and on your local machine.</w:t>
      </w:r>
      <w:r>
        <w:t xml:space="preserve">--&gt; </w:t>
      </w:r>
      <w:hyperlink r:id="rId6" w:history="1">
        <w:r w:rsidRPr="003F74BA">
          <w:rPr>
            <w:rStyle w:val="Hyperlink"/>
          </w:rPr>
          <w:t>RabbitMQ: One broker to queue them all | RabbitMQ</w:t>
        </w:r>
      </w:hyperlink>
    </w:p>
    <w:p w14:paraId="4B5403B9" w14:textId="389A11A9" w:rsidR="00926F1E" w:rsidRDefault="00926F1E">
      <w:pPr>
        <w:pBdr>
          <w:bottom w:val="single" w:sz="12" w:space="1" w:color="auto"/>
        </w:pBdr>
        <w:rPr>
          <w:lang w:val="en-US"/>
        </w:rPr>
      </w:pPr>
      <w:hyperlink r:id="rId7" w:history="1">
        <w:r w:rsidRPr="00926F1E">
          <w:rPr>
            <w:rStyle w:val="Hyperlink"/>
          </w:rPr>
          <w:t>Apache Kafka</w:t>
        </w:r>
      </w:hyperlink>
    </w:p>
    <w:p w14:paraId="2BB6DB00" w14:textId="29235704" w:rsidR="00561C3A" w:rsidRDefault="00561C3A" w:rsidP="00561C3A">
      <w:pPr>
        <w:rPr>
          <w:lang w:val="en-US"/>
        </w:rPr>
      </w:pPr>
      <w:r w:rsidRPr="00561C3A">
        <w:rPr>
          <w:lang w:val="en-US"/>
        </w:rPr>
        <w:t>Spring Batch Self-learning</w:t>
      </w:r>
      <w:r>
        <w:rPr>
          <w:lang w:val="en-US"/>
        </w:rPr>
        <w:t xml:space="preserve">: </w:t>
      </w:r>
      <w:hyperlink r:id="rId8" w:history="1">
        <w:r w:rsidRPr="00561C3A">
          <w:rPr>
            <w:rStyle w:val="Hyperlink"/>
          </w:rPr>
          <w:t>Spring Batch</w:t>
        </w:r>
      </w:hyperlink>
    </w:p>
    <w:p w14:paraId="07345810" w14:textId="77777777" w:rsidR="00561C3A" w:rsidRDefault="00561C3A" w:rsidP="00561C3A">
      <w:pPr>
        <w:pBdr>
          <w:bottom w:val="single" w:sz="12" w:space="1" w:color="auto"/>
        </w:pBdr>
        <w:rPr>
          <w:lang w:val="en-US"/>
        </w:rPr>
      </w:pPr>
    </w:p>
    <w:p w14:paraId="35D705FE" w14:textId="493ACB71" w:rsidR="00561C3A" w:rsidRDefault="00561C3A" w:rsidP="00561C3A">
      <w:pPr>
        <w:rPr>
          <w:lang w:val="en-US"/>
        </w:rPr>
      </w:pPr>
      <w:r w:rsidRPr="00561C3A">
        <w:rPr>
          <w:u w:val="single"/>
          <w:lang w:val="en-US"/>
        </w:rPr>
        <w:t>AWS</w:t>
      </w:r>
      <w:r>
        <w:rPr>
          <w:lang w:val="en-US"/>
        </w:rPr>
        <w:t>:</w:t>
      </w:r>
    </w:p>
    <w:p w14:paraId="1AE180EB" w14:textId="0F330746" w:rsidR="00561C3A" w:rsidRDefault="00CD5CD0" w:rsidP="00561C3A">
      <w:pPr>
        <w:rPr>
          <w:lang w:val="en-US"/>
        </w:rPr>
      </w:pPr>
      <w:r>
        <w:rPr>
          <w:noProof/>
        </w:rPr>
        <w:lastRenderedPageBreak/>
        <w:drawing>
          <wp:inline distT="0" distB="0" distL="0" distR="0" wp14:anchorId="65FCAD33" wp14:editId="4ADAE4A9">
            <wp:extent cx="5731510" cy="3977005"/>
            <wp:effectExtent l="0" t="0" r="0" b="0"/>
            <wp:docPr id="1213740543" name="Picture 17" descr="Cloud Computing in India: Scope, Benefits, Investments &amp;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Computing in India: Scope, Benefits, Investments &amp; Infrastru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3D7F5E94" w14:textId="77777777" w:rsidR="00561C3A" w:rsidRPr="0004581E" w:rsidRDefault="00561C3A" w:rsidP="00561C3A">
      <w:pPr>
        <w:rPr>
          <w:lang w:val="en-US"/>
        </w:rPr>
      </w:pPr>
    </w:p>
    <w:sectPr w:rsidR="00561C3A" w:rsidRPr="00045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6836"/>
    <w:rsid w:val="00042A50"/>
    <w:rsid w:val="0004581E"/>
    <w:rsid w:val="0008136F"/>
    <w:rsid w:val="00130A8A"/>
    <w:rsid w:val="001D462F"/>
    <w:rsid w:val="003F74BA"/>
    <w:rsid w:val="00561C3A"/>
    <w:rsid w:val="007E3A5C"/>
    <w:rsid w:val="00926F1E"/>
    <w:rsid w:val="00C22949"/>
    <w:rsid w:val="00C5708B"/>
    <w:rsid w:val="00C930D8"/>
    <w:rsid w:val="00CB2D2C"/>
    <w:rsid w:val="00CD5CD0"/>
    <w:rsid w:val="00D36836"/>
    <w:rsid w:val="00FD0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224C"/>
  <w15:chartTrackingRefBased/>
  <w15:docId w15:val="{569C4422-F09C-497A-A74B-1E3C9AE2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836"/>
    <w:rPr>
      <w:rFonts w:eastAsiaTheme="majorEastAsia" w:cstheme="majorBidi"/>
      <w:color w:val="272727" w:themeColor="text1" w:themeTint="D8"/>
    </w:rPr>
  </w:style>
  <w:style w:type="paragraph" w:styleId="Title">
    <w:name w:val="Title"/>
    <w:basedOn w:val="Normal"/>
    <w:next w:val="Normal"/>
    <w:link w:val="TitleChar"/>
    <w:uiPriority w:val="10"/>
    <w:qFormat/>
    <w:rsid w:val="00D36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836"/>
    <w:pPr>
      <w:spacing w:before="160"/>
      <w:jc w:val="center"/>
    </w:pPr>
    <w:rPr>
      <w:i/>
      <w:iCs/>
      <w:color w:val="404040" w:themeColor="text1" w:themeTint="BF"/>
    </w:rPr>
  </w:style>
  <w:style w:type="character" w:customStyle="1" w:styleId="QuoteChar">
    <w:name w:val="Quote Char"/>
    <w:basedOn w:val="DefaultParagraphFont"/>
    <w:link w:val="Quote"/>
    <w:uiPriority w:val="29"/>
    <w:rsid w:val="00D36836"/>
    <w:rPr>
      <w:i/>
      <w:iCs/>
      <w:color w:val="404040" w:themeColor="text1" w:themeTint="BF"/>
    </w:rPr>
  </w:style>
  <w:style w:type="paragraph" w:styleId="ListParagraph">
    <w:name w:val="List Paragraph"/>
    <w:basedOn w:val="Normal"/>
    <w:uiPriority w:val="34"/>
    <w:qFormat/>
    <w:rsid w:val="00D36836"/>
    <w:pPr>
      <w:ind w:left="720"/>
      <w:contextualSpacing/>
    </w:pPr>
  </w:style>
  <w:style w:type="character" w:styleId="IntenseEmphasis">
    <w:name w:val="Intense Emphasis"/>
    <w:basedOn w:val="DefaultParagraphFont"/>
    <w:uiPriority w:val="21"/>
    <w:qFormat/>
    <w:rsid w:val="00D36836"/>
    <w:rPr>
      <w:i/>
      <w:iCs/>
      <w:color w:val="0F4761" w:themeColor="accent1" w:themeShade="BF"/>
    </w:rPr>
  </w:style>
  <w:style w:type="paragraph" w:styleId="IntenseQuote">
    <w:name w:val="Intense Quote"/>
    <w:basedOn w:val="Normal"/>
    <w:next w:val="Normal"/>
    <w:link w:val="IntenseQuoteChar"/>
    <w:uiPriority w:val="30"/>
    <w:qFormat/>
    <w:rsid w:val="00D36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836"/>
    <w:rPr>
      <w:i/>
      <w:iCs/>
      <w:color w:val="0F4761" w:themeColor="accent1" w:themeShade="BF"/>
    </w:rPr>
  </w:style>
  <w:style w:type="character" w:styleId="IntenseReference">
    <w:name w:val="Intense Reference"/>
    <w:basedOn w:val="DefaultParagraphFont"/>
    <w:uiPriority w:val="32"/>
    <w:qFormat/>
    <w:rsid w:val="00D36836"/>
    <w:rPr>
      <w:b/>
      <w:bCs/>
      <w:smallCaps/>
      <w:color w:val="0F4761" w:themeColor="accent1" w:themeShade="BF"/>
      <w:spacing w:val="5"/>
    </w:rPr>
  </w:style>
  <w:style w:type="character" w:styleId="Hyperlink">
    <w:name w:val="Hyperlink"/>
    <w:basedOn w:val="DefaultParagraphFont"/>
    <w:uiPriority w:val="99"/>
    <w:unhideWhenUsed/>
    <w:rsid w:val="003F74BA"/>
    <w:rPr>
      <w:color w:val="467886" w:themeColor="hyperlink"/>
      <w:u w:val="single"/>
    </w:rPr>
  </w:style>
  <w:style w:type="character" w:styleId="UnresolvedMention">
    <w:name w:val="Unresolved Mention"/>
    <w:basedOn w:val="DefaultParagraphFont"/>
    <w:uiPriority w:val="99"/>
    <w:semiHidden/>
    <w:unhideWhenUsed/>
    <w:rsid w:val="003F7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atch" TargetMode="External"/><Relationship Id="rId3" Type="http://schemas.openxmlformats.org/officeDocument/2006/relationships/webSettings" Target="webSettings.xml"/><Relationship Id="rId7" Type="http://schemas.openxmlformats.org/officeDocument/2006/relationships/hyperlink" Target="https://kafka.apache.org/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bbitmq.com/" TargetMode="External"/><Relationship Id="rId11" Type="http://schemas.openxmlformats.org/officeDocument/2006/relationships/theme" Target="theme/theme1.xml"/><Relationship Id="rId5" Type="http://schemas.openxmlformats.org/officeDocument/2006/relationships/hyperlink" Target="https://www.oracle.com/technical-resources/articles/java/intro-java-message-service.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812</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Ebthisam Moideen Koya(UST,IN)</dc:creator>
  <cp:keywords/>
  <dc:description/>
  <cp:lastModifiedBy>Ebthisam Moideen Koya(UST,IN)</cp:lastModifiedBy>
  <cp:revision>2</cp:revision>
  <dcterms:created xsi:type="dcterms:W3CDTF">2024-07-31T03:38:00Z</dcterms:created>
  <dcterms:modified xsi:type="dcterms:W3CDTF">2024-07-31T17:11:00Z</dcterms:modified>
</cp:coreProperties>
</file>