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500"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t>CHAPTER ONE</w:t>
      </w:r>
    </w:p>
    <w:p w:rsidR="00DE6500"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t>INTRODUCTION</w:t>
      </w:r>
    </w:p>
    <w:p w:rsidR="00DE6500" w:rsidRPr="00767503" w:rsidRDefault="00657554" w:rsidP="00767503">
      <w:pPr>
        <w:pStyle w:val="ListParagraph"/>
        <w:numPr>
          <w:ilvl w:val="1"/>
          <w:numId w:val="21"/>
        </w:num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B</w:t>
      </w:r>
      <w:r w:rsidR="0067081D" w:rsidRPr="00767503">
        <w:rPr>
          <w:rFonts w:ascii="Times New Roman" w:hAnsi="Times New Roman" w:cs="Times New Roman"/>
          <w:b/>
          <w:bCs/>
          <w:sz w:val="24"/>
          <w:szCs w:val="24"/>
        </w:rPr>
        <w:t>ackground to the Study</w:t>
      </w:r>
    </w:p>
    <w:p w:rsidR="00657554" w:rsidRPr="00767503" w:rsidRDefault="00657554"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Benign prostatic hyperplasia (BPH</w:t>
      </w:r>
      <w:r w:rsidR="00883ED4" w:rsidRPr="00767503">
        <w:rPr>
          <w:rFonts w:ascii="Times New Roman" w:hAnsi="Times New Roman" w:cs="Times New Roman"/>
          <w:bCs/>
          <w:sz w:val="24"/>
          <w:szCs w:val="24"/>
        </w:rPr>
        <w:t xml:space="preserve">) </w:t>
      </w:r>
      <w:r w:rsidR="00E0792A" w:rsidRPr="00767503">
        <w:rPr>
          <w:rFonts w:ascii="Times New Roman" w:hAnsi="Times New Roman" w:cs="Times New Roman"/>
          <w:bCs/>
          <w:sz w:val="24"/>
          <w:szCs w:val="24"/>
        </w:rPr>
        <w:t>also known as benign prostat</w:t>
      </w:r>
      <w:r w:rsidR="00D959BE" w:rsidRPr="00767503">
        <w:rPr>
          <w:rFonts w:ascii="Times New Roman" w:hAnsi="Times New Roman" w:cs="Times New Roman"/>
          <w:bCs/>
          <w:sz w:val="24"/>
          <w:szCs w:val="24"/>
        </w:rPr>
        <w:t xml:space="preserve">ic </w:t>
      </w:r>
      <w:r w:rsidR="00F06ADB" w:rsidRPr="00767503">
        <w:rPr>
          <w:rFonts w:ascii="Times New Roman" w:hAnsi="Times New Roman" w:cs="Times New Roman"/>
          <w:bCs/>
          <w:sz w:val="24"/>
          <w:szCs w:val="24"/>
        </w:rPr>
        <w:t xml:space="preserve">hypertrophy </w:t>
      </w:r>
      <w:r w:rsidR="002C5D28" w:rsidRPr="00767503">
        <w:rPr>
          <w:rFonts w:ascii="Times New Roman" w:hAnsi="Times New Roman" w:cs="Times New Roman"/>
          <w:bCs/>
          <w:sz w:val="24"/>
          <w:szCs w:val="24"/>
        </w:rPr>
        <w:t>have</w:t>
      </w:r>
      <w:r w:rsidR="00B71AE1">
        <w:rPr>
          <w:rFonts w:ascii="Times New Roman" w:hAnsi="Times New Roman" w:cs="Times New Roman"/>
          <w:bCs/>
          <w:sz w:val="24"/>
          <w:szCs w:val="24"/>
        </w:rPr>
        <w:t xml:space="preserve"> </w:t>
      </w:r>
      <w:r w:rsidRPr="00767503">
        <w:rPr>
          <w:rFonts w:ascii="Times New Roman" w:hAnsi="Times New Roman" w:cs="Times New Roman"/>
          <w:bCs/>
          <w:sz w:val="24"/>
          <w:szCs w:val="24"/>
        </w:rPr>
        <w:t>comm</w:t>
      </w:r>
      <w:r w:rsidR="00883ED4" w:rsidRPr="00767503">
        <w:rPr>
          <w:rFonts w:ascii="Times New Roman" w:hAnsi="Times New Roman" w:cs="Times New Roman"/>
          <w:bCs/>
          <w:sz w:val="24"/>
          <w:szCs w:val="24"/>
        </w:rPr>
        <w:t xml:space="preserve">only </w:t>
      </w:r>
      <w:r w:rsidR="003C2755" w:rsidRPr="00767503">
        <w:rPr>
          <w:rFonts w:ascii="Times New Roman" w:hAnsi="Times New Roman" w:cs="Times New Roman"/>
          <w:bCs/>
          <w:sz w:val="24"/>
          <w:szCs w:val="24"/>
        </w:rPr>
        <w:t xml:space="preserve">been </w:t>
      </w:r>
      <w:r w:rsidR="00883ED4" w:rsidRPr="00767503">
        <w:rPr>
          <w:rFonts w:ascii="Times New Roman" w:hAnsi="Times New Roman" w:cs="Times New Roman"/>
          <w:bCs/>
          <w:sz w:val="24"/>
          <w:szCs w:val="24"/>
        </w:rPr>
        <w:t>diagnosed among aged population</w:t>
      </w:r>
      <w:r w:rsidRPr="00767503">
        <w:rPr>
          <w:rFonts w:ascii="Times New Roman" w:hAnsi="Times New Roman" w:cs="Times New Roman"/>
          <w:bCs/>
          <w:sz w:val="24"/>
          <w:szCs w:val="24"/>
        </w:rPr>
        <w:t xml:space="preserve"> with increasing prevalence</w:t>
      </w:r>
      <w:r w:rsidR="00E62B73" w:rsidRPr="00767503">
        <w:rPr>
          <w:rFonts w:ascii="Times New Roman" w:hAnsi="Times New Roman" w:cs="Times New Roman"/>
          <w:bCs/>
          <w:sz w:val="24"/>
          <w:szCs w:val="24"/>
        </w:rPr>
        <w:t xml:space="preserve"> (</w:t>
      </w:r>
      <w:proofErr w:type="spellStart"/>
      <w:r w:rsidR="00E62B73" w:rsidRPr="00767503">
        <w:rPr>
          <w:rFonts w:ascii="Times New Roman" w:hAnsi="Times New Roman" w:cs="Times New Roman"/>
          <w:bCs/>
          <w:sz w:val="24"/>
          <w:szCs w:val="24"/>
        </w:rPr>
        <w:t>Chughatai</w:t>
      </w:r>
      <w:proofErr w:type="spellEnd"/>
      <w:r w:rsidR="00767503" w:rsidRPr="00767503">
        <w:rPr>
          <w:rFonts w:ascii="Times New Roman" w:hAnsi="Times New Roman" w:cs="Times New Roman"/>
          <w:b/>
          <w:bCs/>
          <w:i/>
          <w:sz w:val="24"/>
          <w:szCs w:val="24"/>
        </w:rPr>
        <w:t xml:space="preserve"> et al,</w:t>
      </w:r>
      <w:r w:rsidR="00E62B73" w:rsidRPr="00767503">
        <w:rPr>
          <w:rFonts w:ascii="Times New Roman" w:hAnsi="Times New Roman" w:cs="Times New Roman"/>
          <w:bCs/>
          <w:sz w:val="24"/>
          <w:szCs w:val="24"/>
        </w:rPr>
        <w:t xml:space="preserve"> 2016)</w:t>
      </w:r>
      <w:r w:rsidRPr="00767503">
        <w:rPr>
          <w:rFonts w:ascii="Times New Roman" w:hAnsi="Times New Roman" w:cs="Times New Roman"/>
          <w:bCs/>
          <w:sz w:val="24"/>
          <w:szCs w:val="24"/>
        </w:rPr>
        <w:t>.</w:t>
      </w:r>
      <w:r w:rsidR="00883ED4" w:rsidRPr="00767503">
        <w:rPr>
          <w:rFonts w:ascii="Times New Roman" w:hAnsi="Times New Roman" w:cs="Times New Roman"/>
          <w:bCs/>
          <w:sz w:val="24"/>
          <w:szCs w:val="24"/>
        </w:rPr>
        <w:t xml:space="preserve"> This disease causes lower urinary tract symptoms (LUTS) which may be categorized to be either obstructive or </w:t>
      </w:r>
      <w:proofErr w:type="spellStart"/>
      <w:r w:rsidR="00883ED4" w:rsidRPr="00767503">
        <w:rPr>
          <w:rFonts w:ascii="Times New Roman" w:hAnsi="Times New Roman" w:cs="Times New Roman"/>
          <w:bCs/>
          <w:sz w:val="24"/>
          <w:szCs w:val="24"/>
        </w:rPr>
        <w:t>irritative</w:t>
      </w:r>
      <w:proofErr w:type="spellEnd"/>
      <w:r w:rsidR="00883ED4" w:rsidRPr="00767503">
        <w:rPr>
          <w:rFonts w:ascii="Times New Roman" w:hAnsi="Times New Roman" w:cs="Times New Roman"/>
          <w:bCs/>
          <w:sz w:val="24"/>
          <w:szCs w:val="24"/>
        </w:rPr>
        <w:t xml:space="preserve"> symptoms. Obstructive symptoms </w:t>
      </w:r>
      <w:r w:rsidR="00E62B73" w:rsidRPr="00767503">
        <w:rPr>
          <w:rFonts w:ascii="Times New Roman" w:hAnsi="Times New Roman" w:cs="Times New Roman"/>
          <w:bCs/>
          <w:sz w:val="24"/>
          <w:szCs w:val="24"/>
        </w:rPr>
        <w:t>such as</w:t>
      </w:r>
      <w:r w:rsidR="00883ED4" w:rsidRPr="00767503">
        <w:rPr>
          <w:rFonts w:ascii="Times New Roman" w:hAnsi="Times New Roman" w:cs="Times New Roman"/>
          <w:bCs/>
          <w:sz w:val="24"/>
          <w:szCs w:val="24"/>
        </w:rPr>
        <w:t xml:space="preserve"> prolonged micturition, feeling of incomplete bladder emptying, dribbling and </w:t>
      </w:r>
      <w:proofErr w:type="spellStart"/>
      <w:r w:rsidR="00883ED4" w:rsidRPr="00767503">
        <w:rPr>
          <w:rFonts w:ascii="Times New Roman" w:hAnsi="Times New Roman" w:cs="Times New Roman"/>
          <w:bCs/>
          <w:sz w:val="24"/>
          <w:szCs w:val="24"/>
        </w:rPr>
        <w:t>irritative</w:t>
      </w:r>
      <w:proofErr w:type="spellEnd"/>
      <w:r w:rsidR="00883ED4" w:rsidRPr="00767503">
        <w:rPr>
          <w:rFonts w:ascii="Times New Roman" w:hAnsi="Times New Roman" w:cs="Times New Roman"/>
          <w:bCs/>
          <w:sz w:val="24"/>
          <w:szCs w:val="24"/>
        </w:rPr>
        <w:t xml:space="preserve"> symptoms such as </w:t>
      </w:r>
      <w:r w:rsidR="00E62B73" w:rsidRPr="00767503">
        <w:rPr>
          <w:rFonts w:ascii="Times New Roman" w:hAnsi="Times New Roman" w:cs="Times New Roman"/>
          <w:bCs/>
          <w:sz w:val="24"/>
          <w:szCs w:val="24"/>
        </w:rPr>
        <w:t xml:space="preserve">urgency, urge incontinence and </w:t>
      </w:r>
      <w:proofErr w:type="spellStart"/>
      <w:r w:rsidR="00E62B73" w:rsidRPr="00767503">
        <w:rPr>
          <w:rFonts w:ascii="Times New Roman" w:hAnsi="Times New Roman" w:cs="Times New Roman"/>
          <w:bCs/>
          <w:sz w:val="24"/>
          <w:szCs w:val="24"/>
        </w:rPr>
        <w:t>nocturia</w:t>
      </w:r>
      <w:proofErr w:type="spellEnd"/>
      <w:r w:rsidR="00E62B73" w:rsidRPr="00767503">
        <w:rPr>
          <w:rFonts w:ascii="Times New Roman" w:hAnsi="Times New Roman" w:cs="Times New Roman"/>
          <w:bCs/>
          <w:sz w:val="24"/>
          <w:szCs w:val="24"/>
        </w:rPr>
        <w:t xml:space="preserve"> (Herbert, 2005).</w:t>
      </w:r>
      <w:r w:rsidR="000B3708" w:rsidRPr="00767503">
        <w:rPr>
          <w:rFonts w:ascii="Times New Roman" w:hAnsi="Times New Roman" w:cs="Times New Roman"/>
          <w:bCs/>
          <w:sz w:val="24"/>
          <w:szCs w:val="24"/>
        </w:rPr>
        <w:t>So many studies</w:t>
      </w:r>
      <w:r w:rsidR="006D4352" w:rsidRPr="00767503">
        <w:rPr>
          <w:rFonts w:ascii="Times New Roman" w:hAnsi="Times New Roman" w:cs="Times New Roman"/>
          <w:bCs/>
          <w:sz w:val="24"/>
          <w:szCs w:val="24"/>
        </w:rPr>
        <w:t xml:space="preserve"> h</w:t>
      </w:r>
      <w:r w:rsidR="001E4609" w:rsidRPr="00767503">
        <w:rPr>
          <w:rFonts w:ascii="Times New Roman" w:hAnsi="Times New Roman" w:cs="Times New Roman"/>
          <w:bCs/>
          <w:sz w:val="24"/>
          <w:szCs w:val="24"/>
        </w:rPr>
        <w:t>ave been carried out by researchers t</w:t>
      </w:r>
      <w:r w:rsidR="00B11534" w:rsidRPr="00767503">
        <w:rPr>
          <w:rFonts w:ascii="Times New Roman" w:hAnsi="Times New Roman" w:cs="Times New Roman"/>
          <w:bCs/>
          <w:sz w:val="24"/>
          <w:szCs w:val="24"/>
        </w:rPr>
        <w:t>o mitigate the effect of this disease.</w:t>
      </w:r>
    </w:p>
    <w:p w:rsidR="00A5627C" w:rsidRPr="00767503" w:rsidRDefault="006A63B6" w:rsidP="00767503">
      <w:pPr>
        <w:spacing w:line="480" w:lineRule="auto"/>
        <w:jc w:val="both"/>
        <w:rPr>
          <w:rFonts w:ascii="Times New Roman" w:hAnsi="Times New Roman" w:cs="Times New Roman"/>
          <w:sz w:val="24"/>
          <w:szCs w:val="24"/>
        </w:rPr>
      </w:pPr>
      <w:r w:rsidRPr="00767503">
        <w:rPr>
          <w:rFonts w:ascii="Times New Roman" w:hAnsi="Times New Roman" w:cs="Times New Roman"/>
          <w:bCs/>
          <w:sz w:val="24"/>
          <w:szCs w:val="24"/>
        </w:rPr>
        <w:t xml:space="preserve">For example, </w:t>
      </w:r>
      <w:proofErr w:type="spellStart"/>
      <w:r w:rsidR="00A5627C" w:rsidRPr="00767503">
        <w:rPr>
          <w:rFonts w:ascii="Times New Roman" w:hAnsi="Times New Roman" w:cs="Times New Roman"/>
          <w:bCs/>
          <w:sz w:val="24"/>
          <w:szCs w:val="24"/>
        </w:rPr>
        <w:t>Liqing</w:t>
      </w:r>
      <w:proofErr w:type="spellEnd"/>
      <w:r w:rsidR="00767503" w:rsidRPr="00767503">
        <w:rPr>
          <w:rFonts w:ascii="Times New Roman" w:hAnsi="Times New Roman" w:cs="Times New Roman"/>
          <w:b/>
          <w:bCs/>
          <w:i/>
          <w:iCs/>
          <w:sz w:val="24"/>
          <w:szCs w:val="24"/>
        </w:rPr>
        <w:t xml:space="preserve"> et al,</w:t>
      </w:r>
      <w:r w:rsidR="00767503">
        <w:rPr>
          <w:rFonts w:ascii="Times New Roman" w:hAnsi="Times New Roman" w:cs="Times New Roman"/>
          <w:b/>
          <w:bCs/>
          <w:i/>
          <w:iCs/>
          <w:sz w:val="24"/>
          <w:szCs w:val="24"/>
        </w:rPr>
        <w:t xml:space="preserve"> </w:t>
      </w:r>
      <w:r w:rsidR="00FD6D6B" w:rsidRPr="00767503">
        <w:rPr>
          <w:rFonts w:ascii="Times New Roman" w:hAnsi="Times New Roman" w:cs="Times New Roman"/>
          <w:sz w:val="24"/>
          <w:szCs w:val="24"/>
        </w:rPr>
        <w:t>(</w:t>
      </w:r>
      <w:r w:rsidR="00A11F6D" w:rsidRPr="00767503">
        <w:rPr>
          <w:rFonts w:ascii="Times New Roman" w:hAnsi="Times New Roman" w:cs="Times New Roman"/>
          <w:sz w:val="24"/>
          <w:szCs w:val="24"/>
        </w:rPr>
        <w:t>2</w:t>
      </w:r>
      <w:r w:rsidR="00A5627C" w:rsidRPr="00767503">
        <w:rPr>
          <w:rFonts w:ascii="Times New Roman" w:hAnsi="Times New Roman" w:cs="Times New Roman"/>
          <w:sz w:val="24"/>
          <w:szCs w:val="24"/>
        </w:rPr>
        <w:t>019</w:t>
      </w:r>
      <w:r w:rsidR="00FD6D6B" w:rsidRPr="00767503">
        <w:rPr>
          <w:rFonts w:ascii="Times New Roman" w:hAnsi="Times New Roman" w:cs="Times New Roman"/>
          <w:sz w:val="24"/>
          <w:szCs w:val="24"/>
        </w:rPr>
        <w:t>)</w:t>
      </w:r>
      <w:r w:rsidR="00A5627C" w:rsidRPr="00767503">
        <w:rPr>
          <w:rFonts w:ascii="Times New Roman" w:hAnsi="Times New Roman" w:cs="Times New Roman"/>
          <w:sz w:val="24"/>
          <w:szCs w:val="24"/>
        </w:rPr>
        <w:t xml:space="preserve"> whose study was aimed at evaluating therapeutic effect against benign prostatic hyperplasia and the active constituents from </w:t>
      </w:r>
      <w:r w:rsidR="00767503" w:rsidRPr="00767503">
        <w:rPr>
          <w:rFonts w:ascii="Times New Roman" w:hAnsi="Times New Roman" w:cs="Times New Roman"/>
          <w:i/>
          <w:iCs/>
          <w:sz w:val="24"/>
          <w:szCs w:val="24"/>
        </w:rPr>
        <w:t xml:space="preserve"> </w:t>
      </w:r>
      <w:proofErr w:type="spellStart"/>
      <w:r w:rsidR="00767503" w:rsidRPr="00767503">
        <w:rPr>
          <w:rFonts w:ascii="Times New Roman" w:hAnsi="Times New Roman" w:cs="Times New Roman"/>
          <w:i/>
          <w:iCs/>
          <w:sz w:val="24"/>
          <w:szCs w:val="24"/>
        </w:rPr>
        <w:t>Epilobium</w:t>
      </w:r>
      <w:proofErr w:type="spellEnd"/>
      <w:r w:rsidR="00767503" w:rsidRPr="00767503">
        <w:rPr>
          <w:rFonts w:ascii="Times New Roman" w:hAnsi="Times New Roman" w:cs="Times New Roman"/>
          <w:i/>
          <w:iCs/>
          <w:sz w:val="24"/>
          <w:szCs w:val="24"/>
        </w:rPr>
        <w:t xml:space="preserve"> </w:t>
      </w:r>
      <w:proofErr w:type="spellStart"/>
      <w:r w:rsidR="00767503" w:rsidRPr="00767503">
        <w:rPr>
          <w:rFonts w:ascii="Times New Roman" w:hAnsi="Times New Roman" w:cs="Times New Roman"/>
          <w:i/>
          <w:iCs/>
          <w:sz w:val="24"/>
          <w:szCs w:val="24"/>
        </w:rPr>
        <w:t>angustifolium</w:t>
      </w:r>
      <w:proofErr w:type="spellEnd"/>
      <w:r w:rsidR="00A5627C" w:rsidRPr="00767503">
        <w:rPr>
          <w:rFonts w:ascii="Times New Roman" w:hAnsi="Times New Roman" w:cs="Times New Roman"/>
          <w:i/>
          <w:iCs/>
          <w:sz w:val="24"/>
          <w:szCs w:val="24"/>
        </w:rPr>
        <w:t xml:space="preserve"> L</w:t>
      </w:r>
      <w:r w:rsidR="00A5627C" w:rsidRPr="00767503">
        <w:rPr>
          <w:rFonts w:ascii="Times New Roman" w:hAnsi="Times New Roman" w:cs="Times New Roman"/>
          <w:sz w:val="24"/>
          <w:szCs w:val="24"/>
        </w:rPr>
        <w:t xml:space="preserve">, considered evaluating the in-vivo of anti-BPH by testosterone propionate (TP) induced BPH rats, after oral administration of n-butanol extract (BUE) of </w:t>
      </w:r>
      <w:r w:rsidR="00767503" w:rsidRPr="00767503">
        <w:rPr>
          <w:rFonts w:ascii="Times New Roman" w:hAnsi="Times New Roman" w:cs="Times New Roman"/>
          <w:i/>
          <w:iCs/>
          <w:sz w:val="24"/>
          <w:szCs w:val="24"/>
        </w:rPr>
        <w:t xml:space="preserve"> </w:t>
      </w:r>
      <w:proofErr w:type="spellStart"/>
      <w:r w:rsidR="00767503" w:rsidRPr="00767503">
        <w:rPr>
          <w:rFonts w:ascii="Times New Roman" w:hAnsi="Times New Roman" w:cs="Times New Roman"/>
          <w:i/>
          <w:iCs/>
          <w:sz w:val="24"/>
          <w:szCs w:val="24"/>
        </w:rPr>
        <w:t>Epilobium</w:t>
      </w:r>
      <w:proofErr w:type="spellEnd"/>
      <w:r w:rsidR="00767503" w:rsidRPr="00767503">
        <w:rPr>
          <w:rFonts w:ascii="Times New Roman" w:hAnsi="Times New Roman" w:cs="Times New Roman"/>
          <w:i/>
          <w:iCs/>
          <w:sz w:val="24"/>
          <w:szCs w:val="24"/>
        </w:rPr>
        <w:t xml:space="preserve"> </w:t>
      </w:r>
      <w:proofErr w:type="spellStart"/>
      <w:r w:rsidR="00767503" w:rsidRPr="00767503">
        <w:rPr>
          <w:rFonts w:ascii="Times New Roman" w:hAnsi="Times New Roman" w:cs="Times New Roman"/>
          <w:i/>
          <w:iCs/>
          <w:sz w:val="24"/>
          <w:szCs w:val="24"/>
        </w:rPr>
        <w:t>angustifolium</w:t>
      </w:r>
      <w:proofErr w:type="spellEnd"/>
      <w:r w:rsidR="00A5627C" w:rsidRPr="00767503">
        <w:rPr>
          <w:rFonts w:ascii="Times New Roman" w:hAnsi="Times New Roman" w:cs="Times New Roman"/>
          <w:sz w:val="24"/>
          <w:szCs w:val="24"/>
        </w:rPr>
        <w:t xml:space="preserve"> at 100, 200 and 400 mg/kg body weight for 28 days. The prostate weight and index, plasma androgen level, histopathological alteration, oxidative and inflammatory related factors in prostate were assessed. They documented that BUE from </w:t>
      </w:r>
      <w:proofErr w:type="spellStart"/>
      <w:r w:rsidR="00A5627C" w:rsidRPr="00767503">
        <w:rPr>
          <w:rFonts w:ascii="Times New Roman" w:hAnsi="Times New Roman" w:cs="Times New Roman"/>
          <w:i/>
          <w:iCs/>
          <w:sz w:val="24"/>
          <w:szCs w:val="24"/>
        </w:rPr>
        <w:t>Epilobium</w:t>
      </w:r>
      <w:proofErr w:type="spellEnd"/>
      <w:r w:rsidR="00767503">
        <w:rPr>
          <w:rFonts w:ascii="Times New Roman" w:hAnsi="Times New Roman" w:cs="Times New Roman"/>
          <w:i/>
          <w:iCs/>
          <w:sz w:val="24"/>
          <w:szCs w:val="24"/>
        </w:rPr>
        <w:t xml:space="preserve"> </w:t>
      </w:r>
      <w:proofErr w:type="spellStart"/>
      <w:r w:rsidR="00A5627C" w:rsidRPr="00767503">
        <w:rPr>
          <w:rFonts w:ascii="Times New Roman" w:hAnsi="Times New Roman" w:cs="Times New Roman"/>
          <w:i/>
          <w:iCs/>
          <w:sz w:val="24"/>
          <w:szCs w:val="24"/>
        </w:rPr>
        <w:t>angustifolium</w:t>
      </w:r>
      <w:proofErr w:type="spellEnd"/>
      <w:r w:rsidR="00A5627C" w:rsidRPr="00767503">
        <w:rPr>
          <w:rFonts w:ascii="Times New Roman" w:hAnsi="Times New Roman" w:cs="Times New Roman"/>
          <w:sz w:val="24"/>
          <w:szCs w:val="24"/>
        </w:rPr>
        <w:t xml:space="preserve"> showed a significant anti-BPH effect in vitro and further in vivo study demonstrated that BUE showed therapeutic effects against TP induced BPH in SD rats via down regulating of the androgen level, suppressing the expression of NF-KB and eventually alleviating the inflammatory responses and oxidative stress. They concluded that </w:t>
      </w:r>
      <w:proofErr w:type="spellStart"/>
      <w:r w:rsidR="00767503" w:rsidRPr="00767503">
        <w:rPr>
          <w:rFonts w:ascii="Times New Roman" w:hAnsi="Times New Roman" w:cs="Times New Roman"/>
          <w:i/>
          <w:iCs/>
          <w:sz w:val="24"/>
          <w:szCs w:val="24"/>
        </w:rPr>
        <w:t>Epilobium</w:t>
      </w:r>
      <w:proofErr w:type="spellEnd"/>
      <w:r w:rsidR="00767503" w:rsidRPr="00767503">
        <w:rPr>
          <w:rFonts w:ascii="Times New Roman" w:hAnsi="Times New Roman" w:cs="Times New Roman"/>
          <w:i/>
          <w:iCs/>
          <w:sz w:val="24"/>
          <w:szCs w:val="24"/>
        </w:rPr>
        <w:t xml:space="preserve"> </w:t>
      </w:r>
      <w:proofErr w:type="spellStart"/>
      <w:r w:rsidR="00767503" w:rsidRPr="00767503">
        <w:rPr>
          <w:rFonts w:ascii="Times New Roman" w:hAnsi="Times New Roman" w:cs="Times New Roman"/>
          <w:i/>
          <w:iCs/>
          <w:sz w:val="24"/>
          <w:szCs w:val="24"/>
        </w:rPr>
        <w:t>angustifolium</w:t>
      </w:r>
      <w:proofErr w:type="spellEnd"/>
      <w:r w:rsidR="00A5627C" w:rsidRPr="00767503">
        <w:rPr>
          <w:rFonts w:ascii="Times New Roman" w:hAnsi="Times New Roman" w:cs="Times New Roman"/>
          <w:sz w:val="24"/>
          <w:szCs w:val="24"/>
        </w:rPr>
        <w:t xml:space="preserve"> shows a therapeutic potential against BPH and its active compound may be used as candidate for BPH treatment.</w:t>
      </w:r>
    </w:p>
    <w:p w:rsidR="00A5627C" w:rsidRPr="00767503" w:rsidRDefault="00575FB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Another</w:t>
      </w:r>
      <w:r w:rsidR="00B95793" w:rsidRPr="00767503">
        <w:rPr>
          <w:rFonts w:ascii="Times New Roman" w:hAnsi="Times New Roman" w:cs="Times New Roman"/>
          <w:sz w:val="24"/>
          <w:szCs w:val="24"/>
        </w:rPr>
        <w:t xml:space="preserve"> Study </w:t>
      </w:r>
      <w:r w:rsidRPr="00767503">
        <w:rPr>
          <w:rFonts w:ascii="Times New Roman" w:hAnsi="Times New Roman" w:cs="Times New Roman"/>
          <w:sz w:val="24"/>
          <w:szCs w:val="24"/>
        </w:rPr>
        <w:t xml:space="preserve">which was </w:t>
      </w:r>
      <w:r w:rsidR="00A5627C" w:rsidRPr="00767503">
        <w:rPr>
          <w:rFonts w:ascii="Times New Roman" w:hAnsi="Times New Roman" w:cs="Times New Roman"/>
          <w:sz w:val="24"/>
          <w:szCs w:val="24"/>
        </w:rPr>
        <w:t xml:space="preserve">aimed at investigating the effect of saw palmetto on benign prostate hyperplasia was carried out by Bent </w:t>
      </w:r>
      <w:r w:rsidR="00767503" w:rsidRPr="00767503">
        <w:rPr>
          <w:rFonts w:ascii="Times New Roman" w:hAnsi="Times New Roman" w:cs="Times New Roman"/>
          <w:b/>
          <w:bCs/>
          <w:i/>
          <w:iCs/>
          <w:sz w:val="24"/>
          <w:szCs w:val="24"/>
        </w:rPr>
        <w:t>et al,</w:t>
      </w:r>
      <w:r w:rsidR="00767503">
        <w:rPr>
          <w:rFonts w:ascii="Times New Roman" w:hAnsi="Times New Roman" w:cs="Times New Roman"/>
          <w:b/>
          <w:bCs/>
          <w:i/>
          <w:iCs/>
          <w:sz w:val="24"/>
          <w:szCs w:val="24"/>
        </w:rPr>
        <w:t xml:space="preserve"> </w:t>
      </w:r>
      <w:r w:rsidR="00DD48ED" w:rsidRPr="00767503">
        <w:rPr>
          <w:rFonts w:ascii="Times New Roman" w:hAnsi="Times New Roman" w:cs="Times New Roman"/>
          <w:sz w:val="24"/>
          <w:szCs w:val="24"/>
        </w:rPr>
        <w:t>(</w:t>
      </w:r>
      <w:r w:rsidR="00A5627C" w:rsidRPr="00767503">
        <w:rPr>
          <w:rFonts w:ascii="Times New Roman" w:hAnsi="Times New Roman" w:cs="Times New Roman"/>
          <w:sz w:val="24"/>
          <w:szCs w:val="24"/>
        </w:rPr>
        <w:t>2006</w:t>
      </w:r>
      <w:r w:rsidR="00DD48ED" w:rsidRPr="00767503">
        <w:rPr>
          <w:rFonts w:ascii="Times New Roman" w:hAnsi="Times New Roman" w:cs="Times New Roman"/>
          <w:sz w:val="24"/>
          <w:szCs w:val="24"/>
        </w:rPr>
        <w:t>)</w:t>
      </w:r>
      <w:r w:rsidR="00A5627C" w:rsidRPr="00767503">
        <w:rPr>
          <w:rFonts w:ascii="Times New Roman" w:hAnsi="Times New Roman" w:cs="Times New Roman"/>
          <w:sz w:val="24"/>
          <w:szCs w:val="24"/>
        </w:rPr>
        <w:t>. They considered assigning 25 men over the age of 49 years who had moderate to severe symptoms of benign prostatic hyperplasia to one year of treatment with saw palmetto extract (160 mg twice a day) of placebo. Primary outcome measures were changes in the scores on the American Urological Association Symptom Index (AUASI) and the maximal urinary flow rate were assessed and Secondary outcome measures such as changes in prostate size, residual urinary volume after voiding, quality of life, laboratory values and rate of reported adverse effects were also assessed. It was documented that there was no significant difference between the saw palmetto and placebo groups in the change in AUASI score, prostate size, residual volume after voiding, quality of life, or serum prostate specific antigen levels during the one-year study. They concluded that saw palmetto did not improve symptoms of benign prostate hyperplasia.</w:t>
      </w:r>
    </w:p>
    <w:p w:rsidR="00A5627C" w:rsidRPr="00767503" w:rsidRDefault="00485445" w:rsidP="00767503">
      <w:pPr>
        <w:spacing w:line="480" w:lineRule="auto"/>
        <w:jc w:val="both"/>
        <w:rPr>
          <w:rFonts w:ascii="Times New Roman" w:hAnsi="Times New Roman" w:cs="Times New Roman"/>
          <w:sz w:val="24"/>
          <w:szCs w:val="24"/>
        </w:rPr>
      </w:pPr>
      <w:proofErr w:type="spellStart"/>
      <w:r w:rsidRPr="00767503">
        <w:rPr>
          <w:rFonts w:ascii="Times New Roman" w:hAnsi="Times New Roman" w:cs="Times New Roman"/>
          <w:sz w:val="24"/>
          <w:szCs w:val="24"/>
        </w:rPr>
        <w:t>Also,</w:t>
      </w:r>
      <w:r w:rsidR="00F85CD0" w:rsidRPr="00767503">
        <w:rPr>
          <w:rFonts w:ascii="Times New Roman" w:hAnsi="Times New Roman" w:cs="Times New Roman"/>
          <w:sz w:val="24"/>
          <w:szCs w:val="24"/>
        </w:rPr>
        <w:t>a</w:t>
      </w:r>
      <w:proofErr w:type="spellEnd"/>
      <w:r w:rsidR="00F85CD0" w:rsidRPr="00767503">
        <w:rPr>
          <w:rFonts w:ascii="Times New Roman" w:hAnsi="Times New Roman" w:cs="Times New Roman"/>
          <w:sz w:val="24"/>
          <w:szCs w:val="24"/>
        </w:rPr>
        <w:t xml:space="preserve"> study carried out by </w:t>
      </w:r>
      <w:proofErr w:type="spellStart"/>
      <w:r w:rsidR="00A5627C" w:rsidRPr="00767503">
        <w:rPr>
          <w:rFonts w:ascii="Times New Roman" w:hAnsi="Times New Roman" w:cs="Times New Roman"/>
          <w:sz w:val="24"/>
          <w:szCs w:val="24"/>
        </w:rPr>
        <w:t>Zerafatjou</w:t>
      </w:r>
      <w:proofErr w:type="spellEnd"/>
      <w:r w:rsidR="00767503" w:rsidRPr="00767503">
        <w:rPr>
          <w:rFonts w:ascii="Times New Roman" w:hAnsi="Times New Roman" w:cs="Times New Roman"/>
          <w:b/>
          <w:bCs/>
          <w:i/>
          <w:iCs/>
          <w:sz w:val="24"/>
          <w:szCs w:val="24"/>
        </w:rPr>
        <w:t xml:space="preserve"> et al,</w:t>
      </w:r>
      <w:r w:rsidR="004266FA">
        <w:rPr>
          <w:rFonts w:ascii="Times New Roman" w:hAnsi="Times New Roman" w:cs="Times New Roman"/>
          <w:b/>
          <w:bCs/>
          <w:i/>
          <w:iCs/>
          <w:sz w:val="24"/>
          <w:szCs w:val="24"/>
        </w:rPr>
        <w:t xml:space="preserve"> </w:t>
      </w:r>
      <w:r w:rsidR="007C748F" w:rsidRPr="00767503">
        <w:rPr>
          <w:rFonts w:ascii="Times New Roman" w:hAnsi="Times New Roman" w:cs="Times New Roman"/>
          <w:sz w:val="24"/>
          <w:szCs w:val="24"/>
        </w:rPr>
        <w:t>(</w:t>
      </w:r>
      <w:r w:rsidR="00A5627C" w:rsidRPr="00767503">
        <w:rPr>
          <w:rFonts w:ascii="Times New Roman" w:hAnsi="Times New Roman" w:cs="Times New Roman"/>
          <w:sz w:val="24"/>
          <w:szCs w:val="24"/>
        </w:rPr>
        <w:t>2021</w:t>
      </w:r>
      <w:r w:rsidR="00DD48ED" w:rsidRPr="00767503">
        <w:rPr>
          <w:rFonts w:ascii="Times New Roman" w:hAnsi="Times New Roman" w:cs="Times New Roman"/>
          <w:sz w:val="24"/>
          <w:szCs w:val="24"/>
        </w:rPr>
        <w:t>)</w:t>
      </w:r>
      <w:r w:rsidR="00A5627C" w:rsidRPr="00767503">
        <w:rPr>
          <w:rFonts w:ascii="Times New Roman" w:hAnsi="Times New Roman" w:cs="Times New Roman"/>
          <w:sz w:val="24"/>
          <w:szCs w:val="24"/>
        </w:rPr>
        <w:t xml:space="preserve"> which was aimed at investigating the effect of Pumpkin seed oil (Cucurbita pepo) versus </w:t>
      </w:r>
      <w:proofErr w:type="spellStart"/>
      <w:r w:rsidR="00A5627C" w:rsidRPr="00767503">
        <w:rPr>
          <w:rFonts w:ascii="Times New Roman" w:hAnsi="Times New Roman" w:cs="Times New Roman"/>
          <w:sz w:val="24"/>
          <w:szCs w:val="24"/>
        </w:rPr>
        <w:t>tamsulosin</w:t>
      </w:r>
      <w:proofErr w:type="spellEnd"/>
      <w:r w:rsidR="00A5627C" w:rsidRPr="00767503">
        <w:rPr>
          <w:rFonts w:ascii="Times New Roman" w:hAnsi="Times New Roman" w:cs="Times New Roman"/>
          <w:sz w:val="24"/>
          <w:szCs w:val="24"/>
        </w:rPr>
        <w:t xml:space="preserve"> for benign prostatic hyperplasia symptom </w:t>
      </w:r>
      <w:r w:rsidR="0046068B" w:rsidRPr="00767503">
        <w:rPr>
          <w:rFonts w:ascii="Times New Roman" w:hAnsi="Times New Roman" w:cs="Times New Roman"/>
          <w:sz w:val="24"/>
          <w:szCs w:val="24"/>
        </w:rPr>
        <w:t>relief.</w:t>
      </w:r>
      <w:r w:rsidR="00813824" w:rsidRPr="00767503">
        <w:rPr>
          <w:rFonts w:ascii="Times New Roman" w:hAnsi="Times New Roman" w:cs="Times New Roman"/>
          <w:sz w:val="24"/>
          <w:szCs w:val="24"/>
        </w:rPr>
        <w:t xml:space="preserve"> They</w:t>
      </w:r>
      <w:r w:rsidR="00A5627C" w:rsidRPr="00767503">
        <w:rPr>
          <w:rFonts w:ascii="Times New Roman" w:hAnsi="Times New Roman" w:cs="Times New Roman"/>
          <w:sz w:val="24"/>
          <w:szCs w:val="24"/>
        </w:rPr>
        <w:t xml:space="preserve"> considered evaluating patients with BPH 50 years. In their method, Patients were also randomized into two groups. One group received </w:t>
      </w:r>
      <w:r w:rsidR="00E26282" w:rsidRPr="00E26282">
        <w:rPr>
          <w:rFonts w:ascii="Times New Roman" w:hAnsi="Times New Roman" w:cs="Times New Roman"/>
          <w:sz w:val="24"/>
          <w:szCs w:val="24"/>
        </w:rPr>
        <w:t>0.32</w:t>
      </w:r>
      <w:r w:rsidR="00A5627C" w:rsidRPr="00767503">
        <w:rPr>
          <w:rFonts w:ascii="Times New Roman" w:hAnsi="Times New Roman" w:cs="Times New Roman"/>
          <w:sz w:val="24"/>
          <w:szCs w:val="24"/>
        </w:rPr>
        <w:t xml:space="preserve"> mg </w:t>
      </w:r>
      <w:proofErr w:type="spellStart"/>
      <w:r w:rsidR="00A5627C" w:rsidRPr="00767503">
        <w:rPr>
          <w:rFonts w:ascii="Times New Roman" w:hAnsi="Times New Roman" w:cs="Times New Roman"/>
          <w:sz w:val="24"/>
          <w:szCs w:val="24"/>
        </w:rPr>
        <w:t>tamsulosin</w:t>
      </w:r>
      <w:proofErr w:type="spellEnd"/>
      <w:r w:rsidR="00A5627C" w:rsidRPr="00767503">
        <w:rPr>
          <w:rFonts w:ascii="Times New Roman" w:hAnsi="Times New Roman" w:cs="Times New Roman"/>
          <w:sz w:val="24"/>
          <w:szCs w:val="24"/>
        </w:rPr>
        <w:t xml:space="preserve"> every night at bedtime and the other received 360 mg pumpkin seed oil twice a day. Patients age, height, weight and body mass index (BMI) were recorded. International prostate symptom score (IPSS) was filled out by the patients at baseline and then 1 month and 3 months after initiation of treatment. BPH associated quality of life (</w:t>
      </w:r>
      <w:proofErr w:type="spellStart"/>
      <w:r w:rsidR="00A5627C" w:rsidRPr="00767503">
        <w:rPr>
          <w:rFonts w:ascii="Times New Roman" w:hAnsi="Times New Roman" w:cs="Times New Roman"/>
          <w:sz w:val="24"/>
          <w:szCs w:val="24"/>
        </w:rPr>
        <w:t>QoL</w:t>
      </w:r>
      <w:proofErr w:type="spellEnd"/>
      <w:r w:rsidR="00A5627C" w:rsidRPr="00767503">
        <w:rPr>
          <w:rFonts w:ascii="Times New Roman" w:hAnsi="Times New Roman" w:cs="Times New Roman"/>
          <w:sz w:val="24"/>
          <w:szCs w:val="24"/>
        </w:rPr>
        <w:t xml:space="preserve">), serum prostate specific antigen, prostate and post void residual volume, and maximum urine flow were also assessed at baseline and 3 months later. They documented that there was no significant decrease in IPSS and a significant improvement in </w:t>
      </w:r>
      <w:proofErr w:type="spellStart"/>
      <w:r w:rsidR="00A5627C" w:rsidRPr="00767503">
        <w:rPr>
          <w:rFonts w:ascii="Times New Roman" w:hAnsi="Times New Roman" w:cs="Times New Roman"/>
          <w:sz w:val="24"/>
          <w:szCs w:val="24"/>
        </w:rPr>
        <w:t>QoL</w:t>
      </w:r>
      <w:proofErr w:type="spellEnd"/>
      <w:r w:rsidR="00A5627C" w:rsidRPr="00767503">
        <w:rPr>
          <w:rFonts w:ascii="Times New Roman" w:hAnsi="Times New Roman" w:cs="Times New Roman"/>
          <w:sz w:val="24"/>
          <w:szCs w:val="24"/>
        </w:rPr>
        <w:t xml:space="preserve"> in both groups. They concluded that pumpkin seed oil relieved BPH symptoms with no side effects but was not as effective as </w:t>
      </w:r>
      <w:proofErr w:type="spellStart"/>
      <w:r w:rsidR="00A5627C" w:rsidRPr="00767503">
        <w:rPr>
          <w:rFonts w:ascii="Times New Roman" w:hAnsi="Times New Roman" w:cs="Times New Roman"/>
          <w:sz w:val="24"/>
          <w:szCs w:val="24"/>
        </w:rPr>
        <w:t>tamsulosin</w:t>
      </w:r>
      <w:proofErr w:type="spellEnd"/>
      <w:r w:rsidR="00A5627C" w:rsidRPr="00767503">
        <w:rPr>
          <w:rFonts w:ascii="Times New Roman" w:hAnsi="Times New Roman" w:cs="Times New Roman"/>
          <w:sz w:val="24"/>
          <w:szCs w:val="24"/>
        </w:rPr>
        <w:t>.</w:t>
      </w:r>
    </w:p>
    <w:p w:rsidR="005F3779" w:rsidRPr="00767503" w:rsidRDefault="00E2586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Ma</w:t>
      </w:r>
      <w:r w:rsidR="00923C77" w:rsidRPr="00767503">
        <w:rPr>
          <w:rFonts w:ascii="Times New Roman" w:hAnsi="Times New Roman" w:cs="Times New Roman"/>
          <w:sz w:val="24"/>
          <w:szCs w:val="24"/>
        </w:rPr>
        <w:t xml:space="preserve">ny of these </w:t>
      </w:r>
      <w:r w:rsidR="00F06ADB" w:rsidRPr="00767503">
        <w:rPr>
          <w:rFonts w:ascii="Times New Roman" w:hAnsi="Times New Roman" w:cs="Times New Roman"/>
          <w:sz w:val="24"/>
          <w:szCs w:val="24"/>
        </w:rPr>
        <w:t>scientists</w:t>
      </w:r>
      <w:r w:rsidR="00B71AE1">
        <w:rPr>
          <w:rFonts w:ascii="Times New Roman" w:hAnsi="Times New Roman" w:cs="Times New Roman"/>
          <w:sz w:val="24"/>
          <w:szCs w:val="24"/>
        </w:rPr>
        <w:t xml:space="preserve"> </w:t>
      </w:r>
      <w:r w:rsidR="00F610C3" w:rsidRPr="00767503">
        <w:rPr>
          <w:rFonts w:ascii="Times New Roman" w:hAnsi="Times New Roman" w:cs="Times New Roman"/>
          <w:sz w:val="24"/>
          <w:szCs w:val="24"/>
        </w:rPr>
        <w:t xml:space="preserve">further </w:t>
      </w:r>
      <w:r w:rsidR="0095054C" w:rsidRPr="00767503">
        <w:rPr>
          <w:rFonts w:ascii="Times New Roman" w:hAnsi="Times New Roman" w:cs="Times New Roman"/>
          <w:sz w:val="24"/>
          <w:szCs w:val="24"/>
        </w:rPr>
        <w:t>recommend</w:t>
      </w:r>
      <w:r w:rsidRPr="00767503">
        <w:rPr>
          <w:rFonts w:ascii="Times New Roman" w:hAnsi="Times New Roman" w:cs="Times New Roman"/>
          <w:sz w:val="24"/>
          <w:szCs w:val="24"/>
        </w:rPr>
        <w:t>s that</w:t>
      </w:r>
      <w:r w:rsidR="00222662" w:rsidRPr="00767503">
        <w:rPr>
          <w:rFonts w:ascii="Times New Roman" w:hAnsi="Times New Roman" w:cs="Times New Roman"/>
          <w:sz w:val="24"/>
          <w:szCs w:val="24"/>
        </w:rPr>
        <w:t xml:space="preserve"> more </w:t>
      </w:r>
      <w:r w:rsidRPr="00767503">
        <w:rPr>
          <w:rFonts w:ascii="Times New Roman" w:hAnsi="Times New Roman" w:cs="Times New Roman"/>
          <w:sz w:val="24"/>
          <w:szCs w:val="24"/>
        </w:rPr>
        <w:t xml:space="preserve">research should be carried out to </w:t>
      </w:r>
      <w:r w:rsidR="00D641C6" w:rsidRPr="00767503">
        <w:rPr>
          <w:rFonts w:ascii="Times New Roman" w:hAnsi="Times New Roman" w:cs="Times New Roman"/>
          <w:sz w:val="24"/>
          <w:szCs w:val="24"/>
        </w:rPr>
        <w:t xml:space="preserve">find a better and more effective </w:t>
      </w:r>
      <w:r w:rsidR="00222662" w:rsidRPr="00767503">
        <w:rPr>
          <w:rFonts w:ascii="Times New Roman" w:hAnsi="Times New Roman" w:cs="Times New Roman"/>
          <w:sz w:val="24"/>
          <w:szCs w:val="24"/>
        </w:rPr>
        <w:t xml:space="preserve">way of treating benign prostatic </w:t>
      </w:r>
      <w:r w:rsidR="0095054C" w:rsidRPr="00767503">
        <w:rPr>
          <w:rFonts w:ascii="Times New Roman" w:hAnsi="Times New Roman" w:cs="Times New Roman"/>
          <w:sz w:val="24"/>
          <w:szCs w:val="24"/>
        </w:rPr>
        <w:t>hyperplasia</w:t>
      </w:r>
      <w:r w:rsidR="00D641C6" w:rsidRPr="00767503">
        <w:rPr>
          <w:rFonts w:ascii="Times New Roman" w:hAnsi="Times New Roman" w:cs="Times New Roman"/>
          <w:sz w:val="24"/>
          <w:szCs w:val="24"/>
        </w:rPr>
        <w:t>.</w:t>
      </w:r>
    </w:p>
    <w:p w:rsidR="0041091A" w:rsidRPr="00767503" w:rsidRDefault="0041091A" w:rsidP="00767503">
      <w:pPr>
        <w:spacing w:line="480" w:lineRule="auto"/>
        <w:jc w:val="both"/>
        <w:rPr>
          <w:rFonts w:ascii="Times New Roman" w:hAnsi="Times New Roman" w:cs="Times New Roman"/>
          <w:sz w:val="24"/>
          <w:szCs w:val="24"/>
        </w:rPr>
      </w:pPr>
    </w:p>
    <w:p w:rsidR="00112F42" w:rsidRPr="00767503" w:rsidRDefault="00C15C44" w:rsidP="00767503">
      <w:pPr>
        <w:pStyle w:val="ListParagraph"/>
        <w:numPr>
          <w:ilvl w:val="1"/>
          <w:numId w:val="21"/>
        </w:num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Statement of the</w:t>
      </w:r>
      <w:r w:rsidR="00B71AE1">
        <w:rPr>
          <w:rFonts w:ascii="Times New Roman" w:hAnsi="Times New Roman" w:cs="Times New Roman"/>
          <w:b/>
          <w:bCs/>
          <w:sz w:val="24"/>
          <w:szCs w:val="24"/>
        </w:rPr>
        <w:t xml:space="preserve"> </w:t>
      </w:r>
      <w:r w:rsidRPr="00767503">
        <w:rPr>
          <w:rFonts w:ascii="Times New Roman" w:hAnsi="Times New Roman" w:cs="Times New Roman"/>
          <w:b/>
          <w:bCs/>
          <w:sz w:val="24"/>
          <w:szCs w:val="24"/>
        </w:rPr>
        <w:t>Problem</w:t>
      </w:r>
    </w:p>
    <w:p w:rsidR="00155EAD" w:rsidRPr="00767503" w:rsidRDefault="00852A8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Tony </w:t>
      </w:r>
      <w:r w:rsidRPr="00767503">
        <w:rPr>
          <w:rFonts w:ascii="Times New Roman" w:hAnsi="Times New Roman" w:cs="Times New Roman"/>
          <w:b/>
          <w:bCs/>
          <w:i/>
          <w:sz w:val="24"/>
          <w:szCs w:val="24"/>
        </w:rPr>
        <w:t>et al</w:t>
      </w:r>
      <w:r w:rsidR="004266FA">
        <w:rPr>
          <w:rFonts w:ascii="Times New Roman" w:hAnsi="Times New Roman" w:cs="Times New Roman"/>
          <w:b/>
          <w:bCs/>
          <w:i/>
          <w:sz w:val="24"/>
          <w:szCs w:val="24"/>
        </w:rPr>
        <w:t xml:space="preserve">, </w:t>
      </w:r>
      <w:r w:rsidR="0029450E" w:rsidRPr="00767503">
        <w:rPr>
          <w:rFonts w:ascii="Times New Roman" w:hAnsi="Times New Roman" w:cs="Times New Roman"/>
          <w:bCs/>
          <w:sz w:val="24"/>
          <w:szCs w:val="24"/>
        </w:rPr>
        <w:t>(2</w:t>
      </w:r>
      <w:r w:rsidRPr="00767503">
        <w:rPr>
          <w:rFonts w:ascii="Times New Roman" w:hAnsi="Times New Roman" w:cs="Times New Roman"/>
          <w:bCs/>
          <w:sz w:val="24"/>
          <w:szCs w:val="24"/>
        </w:rPr>
        <w:t>016</w:t>
      </w:r>
      <w:r w:rsidR="0029450E" w:rsidRPr="00767503">
        <w:rPr>
          <w:rFonts w:ascii="Times New Roman" w:hAnsi="Times New Roman" w:cs="Times New Roman"/>
          <w:bCs/>
          <w:sz w:val="24"/>
          <w:szCs w:val="24"/>
        </w:rPr>
        <w:t xml:space="preserve">) </w:t>
      </w:r>
      <w:r w:rsidR="002378FD" w:rsidRPr="00767503">
        <w:rPr>
          <w:rFonts w:ascii="Times New Roman" w:hAnsi="Times New Roman" w:cs="Times New Roman"/>
          <w:bCs/>
          <w:sz w:val="24"/>
          <w:szCs w:val="24"/>
        </w:rPr>
        <w:t xml:space="preserve">in their </w:t>
      </w:r>
      <w:r w:rsidR="00A5627C" w:rsidRPr="00767503">
        <w:rPr>
          <w:rFonts w:ascii="Times New Roman" w:hAnsi="Times New Roman" w:cs="Times New Roman"/>
          <w:bCs/>
          <w:sz w:val="24"/>
          <w:szCs w:val="24"/>
        </w:rPr>
        <w:t>study wh</w:t>
      </w:r>
      <w:r w:rsidR="00813824" w:rsidRPr="00767503">
        <w:rPr>
          <w:rFonts w:ascii="Times New Roman" w:hAnsi="Times New Roman" w:cs="Times New Roman"/>
          <w:bCs/>
          <w:sz w:val="24"/>
          <w:szCs w:val="24"/>
        </w:rPr>
        <w:t xml:space="preserve">ich was aimed at reviewing the </w:t>
      </w:r>
      <w:r w:rsidRPr="00767503">
        <w:rPr>
          <w:rFonts w:ascii="Times New Roman" w:hAnsi="Times New Roman" w:cs="Times New Roman"/>
          <w:bCs/>
          <w:sz w:val="24"/>
          <w:szCs w:val="24"/>
        </w:rPr>
        <w:t>Modern Minimally Invasive Surgical Treatments</w:t>
      </w:r>
      <w:r w:rsidR="002378FD" w:rsidRPr="00767503">
        <w:rPr>
          <w:rFonts w:ascii="Times New Roman" w:hAnsi="Times New Roman" w:cs="Times New Roman"/>
          <w:bCs/>
          <w:sz w:val="24"/>
          <w:szCs w:val="24"/>
        </w:rPr>
        <w:t xml:space="preserve"> on benign prostatic hyperplasia (BPH)</w:t>
      </w:r>
      <w:r w:rsidR="00B71AE1" w:rsidRPr="00767503">
        <w:rPr>
          <w:rFonts w:ascii="Times New Roman" w:hAnsi="Times New Roman" w:cs="Times New Roman"/>
          <w:bCs/>
          <w:sz w:val="24"/>
          <w:szCs w:val="24"/>
        </w:rPr>
        <w:t>, documented</w:t>
      </w:r>
      <w:r w:rsidRPr="00767503">
        <w:rPr>
          <w:rFonts w:ascii="Times New Roman" w:hAnsi="Times New Roman" w:cs="Times New Roman"/>
          <w:bCs/>
          <w:sz w:val="24"/>
          <w:szCs w:val="24"/>
        </w:rPr>
        <w:t xml:space="preserve"> that BPH is a commo</w:t>
      </w:r>
      <w:r w:rsidR="002378FD" w:rsidRPr="00767503">
        <w:rPr>
          <w:rFonts w:ascii="Times New Roman" w:hAnsi="Times New Roman" w:cs="Times New Roman"/>
          <w:bCs/>
          <w:sz w:val="24"/>
          <w:szCs w:val="24"/>
        </w:rPr>
        <w:t xml:space="preserve">n problem among older men and is present in 8% of men aged 41 to 50, 40 to 50% of men aged 51 to 60, 70% of men aged 61 to 70, and more than 80% of men older than 80 years. </w:t>
      </w:r>
    </w:p>
    <w:p w:rsidR="003F0307" w:rsidRPr="00767503" w:rsidRDefault="0049481A" w:rsidP="00767503">
      <w:pPr>
        <w:spacing w:line="480" w:lineRule="auto"/>
        <w:jc w:val="both"/>
        <w:rPr>
          <w:rFonts w:ascii="Times New Roman" w:hAnsi="Times New Roman" w:cs="Times New Roman"/>
          <w:bCs/>
          <w:sz w:val="24"/>
          <w:szCs w:val="24"/>
        </w:rPr>
      </w:pPr>
      <w:proofErr w:type="spellStart"/>
      <w:r w:rsidRPr="00767503">
        <w:rPr>
          <w:rFonts w:ascii="Times New Roman" w:hAnsi="Times New Roman" w:cs="Times New Roman"/>
          <w:bCs/>
          <w:sz w:val="24"/>
          <w:szCs w:val="24"/>
        </w:rPr>
        <w:t>Another</w:t>
      </w:r>
      <w:r w:rsidR="00A5627C" w:rsidRPr="00767503">
        <w:rPr>
          <w:rFonts w:ascii="Times New Roman" w:hAnsi="Times New Roman" w:cs="Times New Roman"/>
          <w:bCs/>
          <w:sz w:val="24"/>
          <w:szCs w:val="24"/>
        </w:rPr>
        <w:t>study</w:t>
      </w:r>
      <w:proofErr w:type="spellEnd"/>
      <w:r w:rsidR="00A5627C" w:rsidRPr="00767503">
        <w:rPr>
          <w:rFonts w:ascii="Times New Roman" w:hAnsi="Times New Roman" w:cs="Times New Roman"/>
          <w:bCs/>
          <w:sz w:val="24"/>
          <w:szCs w:val="24"/>
        </w:rPr>
        <w:t xml:space="preserve"> </w:t>
      </w:r>
      <w:r w:rsidRPr="00767503">
        <w:rPr>
          <w:rFonts w:ascii="Times New Roman" w:hAnsi="Times New Roman" w:cs="Times New Roman"/>
          <w:bCs/>
          <w:sz w:val="24"/>
          <w:szCs w:val="24"/>
        </w:rPr>
        <w:t xml:space="preserve">which was </w:t>
      </w:r>
      <w:r w:rsidR="00A5627C" w:rsidRPr="00767503">
        <w:rPr>
          <w:rFonts w:ascii="Times New Roman" w:hAnsi="Times New Roman" w:cs="Times New Roman"/>
          <w:bCs/>
          <w:sz w:val="24"/>
          <w:szCs w:val="24"/>
        </w:rPr>
        <w:t xml:space="preserve">aimed at </w:t>
      </w:r>
      <w:r w:rsidR="00150B48" w:rsidRPr="00767503">
        <w:rPr>
          <w:rFonts w:ascii="Times New Roman" w:hAnsi="Times New Roman" w:cs="Times New Roman"/>
          <w:bCs/>
          <w:sz w:val="24"/>
          <w:szCs w:val="24"/>
        </w:rPr>
        <w:t>review</w:t>
      </w:r>
      <w:r w:rsidR="00A5627C" w:rsidRPr="00767503">
        <w:rPr>
          <w:rFonts w:ascii="Times New Roman" w:hAnsi="Times New Roman" w:cs="Times New Roman"/>
          <w:bCs/>
          <w:sz w:val="24"/>
          <w:szCs w:val="24"/>
        </w:rPr>
        <w:t xml:space="preserve">ing </w:t>
      </w:r>
      <w:r w:rsidR="00150B48" w:rsidRPr="00767503">
        <w:rPr>
          <w:rFonts w:ascii="Times New Roman" w:hAnsi="Times New Roman" w:cs="Times New Roman"/>
          <w:bCs/>
          <w:sz w:val="24"/>
          <w:szCs w:val="24"/>
        </w:rPr>
        <w:t xml:space="preserve">the prevalence of benign prostatic hyperplasia and prostate cancer in Africans and Africans in the diaspora was carried out by </w:t>
      </w:r>
      <w:proofErr w:type="spellStart"/>
      <w:r w:rsidR="00150B48" w:rsidRPr="00767503">
        <w:rPr>
          <w:rFonts w:ascii="Times New Roman" w:hAnsi="Times New Roman" w:cs="Times New Roman"/>
          <w:bCs/>
          <w:sz w:val="24"/>
          <w:szCs w:val="24"/>
        </w:rPr>
        <w:t>Yeboah</w:t>
      </w:r>
      <w:proofErr w:type="spellEnd"/>
      <w:r w:rsidR="00767503" w:rsidRPr="00767503">
        <w:rPr>
          <w:rFonts w:ascii="Times New Roman" w:hAnsi="Times New Roman" w:cs="Times New Roman"/>
          <w:b/>
          <w:bCs/>
          <w:i/>
          <w:sz w:val="24"/>
          <w:szCs w:val="24"/>
        </w:rPr>
        <w:t xml:space="preserve"> et al,</w:t>
      </w:r>
      <w:r w:rsidR="004266FA">
        <w:rPr>
          <w:rFonts w:ascii="Times New Roman" w:hAnsi="Times New Roman" w:cs="Times New Roman"/>
          <w:b/>
          <w:bCs/>
          <w:i/>
          <w:sz w:val="24"/>
          <w:szCs w:val="24"/>
        </w:rPr>
        <w:t xml:space="preserve"> </w:t>
      </w:r>
      <w:r w:rsidR="007C748F" w:rsidRPr="00767503">
        <w:rPr>
          <w:rFonts w:ascii="Times New Roman" w:hAnsi="Times New Roman" w:cs="Times New Roman"/>
          <w:bCs/>
          <w:sz w:val="24"/>
          <w:szCs w:val="24"/>
        </w:rPr>
        <w:t>(</w:t>
      </w:r>
      <w:r w:rsidR="00A5627C" w:rsidRPr="00767503">
        <w:rPr>
          <w:rFonts w:ascii="Times New Roman" w:hAnsi="Times New Roman" w:cs="Times New Roman"/>
          <w:bCs/>
          <w:sz w:val="24"/>
          <w:szCs w:val="24"/>
        </w:rPr>
        <w:t>2016</w:t>
      </w:r>
      <w:r w:rsidR="00FB509F" w:rsidRPr="00767503">
        <w:rPr>
          <w:rFonts w:ascii="Times New Roman" w:hAnsi="Times New Roman" w:cs="Times New Roman"/>
          <w:bCs/>
          <w:sz w:val="24"/>
          <w:szCs w:val="24"/>
        </w:rPr>
        <w:t>)</w:t>
      </w:r>
      <w:r w:rsidR="00A5627C" w:rsidRPr="00767503">
        <w:rPr>
          <w:rFonts w:ascii="Times New Roman" w:hAnsi="Times New Roman" w:cs="Times New Roman"/>
          <w:bCs/>
          <w:sz w:val="24"/>
          <w:szCs w:val="24"/>
        </w:rPr>
        <w:t>,  C</w:t>
      </w:r>
      <w:r w:rsidR="00150B48" w:rsidRPr="00767503">
        <w:rPr>
          <w:rFonts w:ascii="Times New Roman" w:hAnsi="Times New Roman" w:cs="Times New Roman"/>
          <w:bCs/>
          <w:sz w:val="24"/>
          <w:szCs w:val="24"/>
        </w:rPr>
        <w:t xml:space="preserve">urrent literature </w:t>
      </w:r>
      <w:r w:rsidR="00A5627C" w:rsidRPr="00767503">
        <w:rPr>
          <w:rFonts w:ascii="Times New Roman" w:hAnsi="Times New Roman" w:cs="Times New Roman"/>
          <w:bCs/>
          <w:sz w:val="24"/>
          <w:szCs w:val="24"/>
        </w:rPr>
        <w:t xml:space="preserve">was considered </w:t>
      </w:r>
      <w:r w:rsidR="00150B48" w:rsidRPr="00767503">
        <w:rPr>
          <w:rFonts w:ascii="Times New Roman" w:hAnsi="Times New Roman" w:cs="Times New Roman"/>
          <w:bCs/>
          <w:sz w:val="24"/>
          <w:szCs w:val="24"/>
        </w:rPr>
        <w:t>on the prevalence of benign prostatic hyperplasia, prostate cancer (PC) and benign prostati</w:t>
      </w:r>
      <w:r w:rsidR="00625009" w:rsidRPr="00767503">
        <w:rPr>
          <w:rFonts w:ascii="Times New Roman" w:hAnsi="Times New Roman" w:cs="Times New Roman"/>
          <w:bCs/>
          <w:sz w:val="24"/>
          <w:szCs w:val="24"/>
        </w:rPr>
        <w:t>c hyperplasia co-</w:t>
      </w:r>
      <w:r w:rsidR="00150B48" w:rsidRPr="00767503">
        <w:rPr>
          <w:rFonts w:ascii="Times New Roman" w:hAnsi="Times New Roman" w:cs="Times New Roman"/>
          <w:bCs/>
          <w:sz w:val="24"/>
          <w:szCs w:val="24"/>
        </w:rPr>
        <w:t>existing with prostate cancer in Africans and other races and documented that BPH prevalence in Gh</w:t>
      </w:r>
      <w:r w:rsidR="00155EAD" w:rsidRPr="00767503">
        <w:rPr>
          <w:rFonts w:ascii="Times New Roman" w:hAnsi="Times New Roman" w:cs="Times New Roman"/>
          <w:bCs/>
          <w:sz w:val="24"/>
          <w:szCs w:val="24"/>
        </w:rPr>
        <w:t>ana is responsible for 60% acut</w:t>
      </w:r>
      <w:r w:rsidR="00150B48" w:rsidRPr="00767503">
        <w:rPr>
          <w:rFonts w:ascii="Times New Roman" w:hAnsi="Times New Roman" w:cs="Times New Roman"/>
          <w:bCs/>
          <w:sz w:val="24"/>
          <w:szCs w:val="24"/>
        </w:rPr>
        <w:t xml:space="preserve">e retention of urine and 28.6% of </w:t>
      </w:r>
      <w:proofErr w:type="spellStart"/>
      <w:r w:rsidR="00150B48" w:rsidRPr="00767503">
        <w:rPr>
          <w:rFonts w:ascii="Times New Roman" w:hAnsi="Times New Roman" w:cs="Times New Roman"/>
          <w:bCs/>
          <w:sz w:val="24"/>
          <w:szCs w:val="24"/>
        </w:rPr>
        <w:t>haematuria</w:t>
      </w:r>
      <w:proofErr w:type="spellEnd"/>
      <w:r w:rsidR="00150B48" w:rsidRPr="00767503">
        <w:rPr>
          <w:rFonts w:ascii="Times New Roman" w:hAnsi="Times New Roman" w:cs="Times New Roman"/>
          <w:bCs/>
          <w:sz w:val="24"/>
          <w:szCs w:val="24"/>
        </w:rPr>
        <w:t xml:space="preserve">. They also documented that worldwide prevalence of BPH varies from 20 – 62% in men over 50 years and this includes USA, UK, Japan and Ghana. Reports from South Africa indicate prevalence of over 50% in adult males of 60 years. BPH coexisting with </w:t>
      </w:r>
      <w:r w:rsidR="00255142" w:rsidRPr="00767503">
        <w:rPr>
          <w:rFonts w:ascii="Times New Roman" w:hAnsi="Times New Roman" w:cs="Times New Roman"/>
          <w:bCs/>
          <w:sz w:val="24"/>
          <w:szCs w:val="24"/>
        </w:rPr>
        <w:t xml:space="preserve">prostate cancer reports from USA, UK, Japan and Ghana showed moderate association of BPH and prostate </w:t>
      </w:r>
      <w:r w:rsidR="00B71AE1" w:rsidRPr="00767503">
        <w:rPr>
          <w:rFonts w:ascii="Times New Roman" w:hAnsi="Times New Roman" w:cs="Times New Roman"/>
          <w:bCs/>
          <w:sz w:val="24"/>
          <w:szCs w:val="24"/>
        </w:rPr>
        <w:t>cancer. They</w:t>
      </w:r>
      <w:r w:rsidR="00255142" w:rsidRPr="00767503">
        <w:rPr>
          <w:rFonts w:ascii="Times New Roman" w:hAnsi="Times New Roman" w:cs="Times New Roman"/>
          <w:bCs/>
          <w:sz w:val="24"/>
          <w:szCs w:val="24"/>
        </w:rPr>
        <w:t xml:space="preserve"> concluded that recent evidence indicates a high prevalence of BPH and prostate cancer in Africans and men of African descent in diaspora, low prevalence of BPH and prostate cancer reported from some African countr</w:t>
      </w:r>
      <w:r w:rsidR="00155EAD" w:rsidRPr="00767503">
        <w:rPr>
          <w:rFonts w:ascii="Times New Roman" w:hAnsi="Times New Roman" w:cs="Times New Roman"/>
          <w:bCs/>
          <w:sz w:val="24"/>
          <w:szCs w:val="24"/>
        </w:rPr>
        <w:t>ies is likely to be under reported</w:t>
      </w:r>
      <w:r w:rsidR="00255142" w:rsidRPr="00767503">
        <w:rPr>
          <w:rFonts w:ascii="Times New Roman" w:hAnsi="Times New Roman" w:cs="Times New Roman"/>
          <w:bCs/>
          <w:sz w:val="24"/>
          <w:szCs w:val="24"/>
        </w:rPr>
        <w:t xml:space="preserve"> and future prevalence studies both in the living and deceased are recommended to reveal the true prevalence of BPH and prostate cancer in Africans.</w:t>
      </w:r>
    </w:p>
    <w:p w:rsidR="00BB64F4" w:rsidRPr="00767503" w:rsidRDefault="007618C1" w:rsidP="00767503">
      <w:pPr>
        <w:spacing w:before="240"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lastRenderedPageBreak/>
        <w:t xml:space="preserve">A </w:t>
      </w:r>
      <w:proofErr w:type="spellStart"/>
      <w:r w:rsidRPr="00767503">
        <w:rPr>
          <w:rFonts w:ascii="Times New Roman" w:hAnsi="Times New Roman" w:cs="Times New Roman"/>
          <w:bCs/>
          <w:sz w:val="24"/>
          <w:szCs w:val="24"/>
        </w:rPr>
        <w:t>d</w:t>
      </w:r>
      <w:r w:rsidR="00485701" w:rsidRPr="00767503">
        <w:rPr>
          <w:rFonts w:ascii="Times New Roman" w:hAnsi="Times New Roman" w:cs="Times New Roman"/>
          <w:bCs/>
          <w:sz w:val="24"/>
          <w:szCs w:val="24"/>
        </w:rPr>
        <w:t>ocumentation</w:t>
      </w:r>
      <w:r w:rsidRPr="00767503">
        <w:rPr>
          <w:rFonts w:ascii="Times New Roman" w:hAnsi="Times New Roman" w:cs="Times New Roman"/>
          <w:bCs/>
          <w:sz w:val="24"/>
          <w:szCs w:val="24"/>
        </w:rPr>
        <w:t>on</w:t>
      </w:r>
      <w:proofErr w:type="spellEnd"/>
      <w:r w:rsidRPr="00767503">
        <w:rPr>
          <w:rFonts w:ascii="Times New Roman" w:hAnsi="Times New Roman" w:cs="Times New Roman"/>
          <w:bCs/>
          <w:sz w:val="24"/>
          <w:szCs w:val="24"/>
        </w:rPr>
        <w:t xml:space="preserve"> the pathophysiology of BPH </w:t>
      </w:r>
      <w:r w:rsidR="00322712" w:rsidRPr="00767503">
        <w:rPr>
          <w:rFonts w:ascii="Times New Roman" w:hAnsi="Times New Roman" w:cs="Times New Roman"/>
          <w:bCs/>
          <w:sz w:val="24"/>
          <w:szCs w:val="24"/>
        </w:rPr>
        <w:t>by McConnell, 1995</w:t>
      </w:r>
      <w:r w:rsidR="00485701" w:rsidRPr="00767503">
        <w:rPr>
          <w:rFonts w:ascii="Times New Roman" w:hAnsi="Times New Roman" w:cs="Times New Roman"/>
          <w:bCs/>
          <w:sz w:val="24"/>
          <w:szCs w:val="24"/>
        </w:rPr>
        <w:t xml:space="preserve"> reported </w:t>
      </w:r>
      <w:r w:rsidR="00B84F1A" w:rsidRPr="00767503">
        <w:rPr>
          <w:rFonts w:ascii="Times New Roman" w:hAnsi="Times New Roman" w:cs="Times New Roman"/>
          <w:bCs/>
          <w:sz w:val="24"/>
          <w:szCs w:val="24"/>
        </w:rPr>
        <w:t xml:space="preserve">that </w:t>
      </w:r>
      <w:proofErr w:type="spellStart"/>
      <w:r w:rsidR="00B84F1A" w:rsidRPr="00767503">
        <w:rPr>
          <w:rFonts w:ascii="Times New Roman" w:hAnsi="Times New Roman" w:cs="Times New Roman"/>
          <w:bCs/>
          <w:sz w:val="24"/>
          <w:szCs w:val="24"/>
        </w:rPr>
        <w:t>the</w:t>
      </w:r>
      <w:r w:rsidR="00155EAD" w:rsidRPr="00767503">
        <w:rPr>
          <w:rFonts w:ascii="Times New Roman" w:hAnsi="Times New Roman" w:cs="Times New Roman"/>
          <w:bCs/>
          <w:sz w:val="24"/>
          <w:szCs w:val="24"/>
        </w:rPr>
        <w:t>development</w:t>
      </w:r>
      <w:proofErr w:type="spellEnd"/>
      <w:r w:rsidR="00155EAD" w:rsidRPr="00767503">
        <w:rPr>
          <w:rFonts w:ascii="Times New Roman" w:hAnsi="Times New Roman" w:cs="Times New Roman"/>
          <w:bCs/>
          <w:sz w:val="24"/>
          <w:szCs w:val="24"/>
        </w:rPr>
        <w:t xml:space="preserve"> of BPH requires the presence of testicular androgens during prostate development, aging and </w:t>
      </w:r>
      <w:r w:rsidRPr="00767503">
        <w:rPr>
          <w:rFonts w:ascii="Times New Roman" w:hAnsi="Times New Roman" w:cs="Times New Roman"/>
          <w:bCs/>
          <w:sz w:val="24"/>
          <w:szCs w:val="24"/>
        </w:rPr>
        <w:t>puberty.</w:t>
      </w:r>
      <w:r w:rsidR="000124A4" w:rsidRPr="00767503">
        <w:rPr>
          <w:rFonts w:ascii="Times New Roman" w:hAnsi="Times New Roman" w:cs="Times New Roman"/>
          <w:bCs/>
          <w:sz w:val="24"/>
          <w:szCs w:val="24"/>
        </w:rPr>
        <w:t xml:space="preserve"> Another </w:t>
      </w:r>
      <w:r w:rsidR="005F3779" w:rsidRPr="00767503">
        <w:rPr>
          <w:rFonts w:ascii="Times New Roman" w:hAnsi="Times New Roman" w:cs="Times New Roman"/>
          <w:bCs/>
          <w:sz w:val="24"/>
          <w:szCs w:val="24"/>
        </w:rPr>
        <w:t>scientist</w:t>
      </w:r>
      <w:r w:rsidR="00B71AE1">
        <w:rPr>
          <w:rFonts w:ascii="Times New Roman" w:hAnsi="Times New Roman" w:cs="Times New Roman"/>
          <w:bCs/>
          <w:sz w:val="24"/>
          <w:szCs w:val="24"/>
        </w:rPr>
        <w:t xml:space="preserve"> </w:t>
      </w:r>
      <w:r w:rsidR="00EE7880" w:rsidRPr="00767503">
        <w:rPr>
          <w:rFonts w:ascii="Times New Roman" w:hAnsi="Times New Roman" w:cs="Times New Roman"/>
          <w:bCs/>
          <w:sz w:val="24"/>
          <w:szCs w:val="24"/>
        </w:rPr>
        <w:t>stated that the</w:t>
      </w:r>
      <w:r w:rsidR="001E154B" w:rsidRPr="00767503">
        <w:rPr>
          <w:rFonts w:ascii="Times New Roman" w:hAnsi="Times New Roman" w:cs="Times New Roman"/>
          <w:bCs/>
          <w:sz w:val="24"/>
          <w:szCs w:val="24"/>
        </w:rPr>
        <w:t xml:space="preserve"> levels of </w:t>
      </w:r>
      <w:proofErr w:type="spellStart"/>
      <w:r w:rsidR="001E154B" w:rsidRPr="00767503">
        <w:rPr>
          <w:rFonts w:ascii="Times New Roman" w:hAnsi="Times New Roman" w:cs="Times New Roman"/>
          <w:bCs/>
          <w:sz w:val="24"/>
          <w:szCs w:val="24"/>
        </w:rPr>
        <w:t>dihydrotestosterone</w:t>
      </w:r>
      <w:proofErr w:type="spellEnd"/>
      <w:r w:rsidR="001E154B" w:rsidRPr="00767503">
        <w:rPr>
          <w:rFonts w:ascii="Times New Roman" w:hAnsi="Times New Roman" w:cs="Times New Roman"/>
          <w:bCs/>
          <w:sz w:val="24"/>
          <w:szCs w:val="24"/>
        </w:rPr>
        <w:t xml:space="preserve"> (DHT) including androgen receptor remain high with aging, despite the fact that levels of testosterone are decreasing with age (Wilson </w:t>
      </w:r>
      <w:r w:rsidR="00767503" w:rsidRPr="00767503">
        <w:rPr>
          <w:rFonts w:ascii="Times New Roman" w:hAnsi="Times New Roman" w:cs="Times New Roman"/>
          <w:b/>
          <w:bCs/>
          <w:i/>
          <w:sz w:val="24"/>
          <w:szCs w:val="24"/>
        </w:rPr>
        <w:t>et al,</w:t>
      </w:r>
      <w:r w:rsidR="001E154B" w:rsidRPr="00767503">
        <w:rPr>
          <w:rFonts w:ascii="Times New Roman" w:hAnsi="Times New Roman" w:cs="Times New Roman"/>
          <w:bCs/>
          <w:sz w:val="24"/>
          <w:szCs w:val="24"/>
        </w:rPr>
        <w:t xml:space="preserve"> 1999). </w:t>
      </w:r>
      <w:proofErr w:type="spellStart"/>
      <w:r w:rsidR="00DE4BC5" w:rsidRPr="00767503">
        <w:rPr>
          <w:rFonts w:ascii="Times New Roman" w:hAnsi="Times New Roman" w:cs="Times New Roman"/>
          <w:bCs/>
          <w:sz w:val="24"/>
          <w:szCs w:val="24"/>
        </w:rPr>
        <w:t>Andriole</w:t>
      </w:r>
      <w:proofErr w:type="spellEnd"/>
      <w:r w:rsidR="00767503" w:rsidRPr="00767503">
        <w:rPr>
          <w:rFonts w:ascii="Times New Roman" w:hAnsi="Times New Roman" w:cs="Times New Roman"/>
          <w:b/>
          <w:i/>
          <w:iCs/>
          <w:sz w:val="24"/>
          <w:szCs w:val="24"/>
        </w:rPr>
        <w:t xml:space="preserve"> et al,</w:t>
      </w:r>
      <w:r w:rsidR="004266FA">
        <w:rPr>
          <w:rFonts w:ascii="Times New Roman" w:hAnsi="Times New Roman" w:cs="Times New Roman"/>
          <w:b/>
          <w:i/>
          <w:iCs/>
          <w:sz w:val="24"/>
          <w:szCs w:val="24"/>
        </w:rPr>
        <w:t xml:space="preserve"> </w:t>
      </w:r>
      <w:r w:rsidR="00FB509F" w:rsidRPr="00767503">
        <w:rPr>
          <w:rFonts w:ascii="Times New Roman" w:hAnsi="Times New Roman" w:cs="Times New Roman"/>
          <w:bCs/>
          <w:sz w:val="24"/>
          <w:szCs w:val="24"/>
        </w:rPr>
        <w:t>(</w:t>
      </w:r>
      <w:r w:rsidR="00DE4BC5" w:rsidRPr="00767503">
        <w:rPr>
          <w:rFonts w:ascii="Times New Roman" w:hAnsi="Times New Roman" w:cs="Times New Roman"/>
          <w:bCs/>
          <w:sz w:val="24"/>
          <w:szCs w:val="24"/>
        </w:rPr>
        <w:t>2004</w:t>
      </w:r>
      <w:r w:rsidR="00FB509F" w:rsidRPr="00767503">
        <w:rPr>
          <w:rFonts w:ascii="Times New Roman" w:hAnsi="Times New Roman" w:cs="Times New Roman"/>
          <w:bCs/>
          <w:sz w:val="24"/>
          <w:szCs w:val="24"/>
        </w:rPr>
        <w:t xml:space="preserve">) </w:t>
      </w:r>
      <w:r w:rsidR="00DE4BC5" w:rsidRPr="00767503">
        <w:rPr>
          <w:rFonts w:ascii="Times New Roman" w:hAnsi="Times New Roman" w:cs="Times New Roman"/>
          <w:bCs/>
          <w:sz w:val="24"/>
          <w:szCs w:val="24"/>
        </w:rPr>
        <w:t>reported that i</w:t>
      </w:r>
      <w:r w:rsidR="001E154B" w:rsidRPr="00767503">
        <w:rPr>
          <w:rFonts w:ascii="Times New Roman" w:hAnsi="Times New Roman" w:cs="Times New Roman"/>
          <w:bCs/>
          <w:sz w:val="24"/>
          <w:szCs w:val="24"/>
        </w:rPr>
        <w:t>n the prostate, membrane bound enzymes steroid 5α-reductase converts testosterone into DHT</w:t>
      </w:r>
      <w:r w:rsidR="00DE4BC5" w:rsidRPr="00767503">
        <w:rPr>
          <w:rFonts w:ascii="Times New Roman" w:hAnsi="Times New Roman" w:cs="Times New Roman"/>
          <w:bCs/>
          <w:sz w:val="24"/>
          <w:szCs w:val="24"/>
        </w:rPr>
        <w:t xml:space="preserve"> and </w:t>
      </w:r>
      <w:r w:rsidR="00711FAB" w:rsidRPr="00767503">
        <w:rPr>
          <w:rFonts w:ascii="Times New Roman" w:hAnsi="Times New Roman" w:cs="Times New Roman"/>
          <w:bCs/>
          <w:sz w:val="24"/>
          <w:szCs w:val="24"/>
        </w:rPr>
        <w:t>90% of prostatic androgen is in the form of DHT</w:t>
      </w:r>
      <w:r w:rsidR="00BB64F4" w:rsidRPr="00767503">
        <w:rPr>
          <w:rFonts w:ascii="Times New Roman" w:hAnsi="Times New Roman" w:cs="Times New Roman"/>
          <w:bCs/>
          <w:sz w:val="24"/>
          <w:szCs w:val="24"/>
        </w:rPr>
        <w:t>.</w:t>
      </w:r>
    </w:p>
    <w:p w:rsidR="002775C0" w:rsidRDefault="00BB64F4" w:rsidP="00767503">
      <w:pPr>
        <w:spacing w:before="240"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Also the study </w:t>
      </w:r>
      <w:r w:rsidR="00E017F4" w:rsidRPr="00767503">
        <w:rPr>
          <w:rFonts w:ascii="Times New Roman" w:hAnsi="Times New Roman" w:cs="Times New Roman"/>
          <w:bCs/>
          <w:sz w:val="24"/>
          <w:szCs w:val="24"/>
        </w:rPr>
        <w:t>by</w:t>
      </w:r>
      <w:r w:rsidR="004266FA">
        <w:rPr>
          <w:rFonts w:ascii="Times New Roman" w:hAnsi="Times New Roman" w:cs="Times New Roman"/>
          <w:bCs/>
          <w:sz w:val="24"/>
          <w:szCs w:val="24"/>
        </w:rPr>
        <w:t xml:space="preserve"> </w:t>
      </w:r>
      <w:proofErr w:type="spellStart"/>
      <w:r w:rsidR="00A14C61" w:rsidRPr="00767503">
        <w:rPr>
          <w:rFonts w:ascii="Times New Roman" w:hAnsi="Times New Roman" w:cs="Times New Roman"/>
          <w:bCs/>
          <w:sz w:val="24"/>
          <w:szCs w:val="24"/>
        </w:rPr>
        <w:t>Tabe</w:t>
      </w:r>
      <w:proofErr w:type="spellEnd"/>
      <w:r w:rsidR="00767503" w:rsidRPr="00767503">
        <w:rPr>
          <w:rFonts w:ascii="Times New Roman" w:hAnsi="Times New Roman" w:cs="Times New Roman"/>
          <w:b/>
          <w:bCs/>
          <w:i/>
          <w:sz w:val="24"/>
          <w:szCs w:val="24"/>
        </w:rPr>
        <w:t xml:space="preserve"> et al,</w:t>
      </w:r>
      <w:r w:rsidR="004266FA">
        <w:rPr>
          <w:rFonts w:ascii="Times New Roman" w:hAnsi="Times New Roman" w:cs="Times New Roman"/>
          <w:b/>
          <w:bCs/>
          <w:i/>
          <w:sz w:val="24"/>
          <w:szCs w:val="24"/>
        </w:rPr>
        <w:t xml:space="preserve"> </w:t>
      </w:r>
      <w:r w:rsidR="00FB509F" w:rsidRPr="00767503">
        <w:rPr>
          <w:rFonts w:ascii="Times New Roman" w:hAnsi="Times New Roman" w:cs="Times New Roman"/>
          <w:bCs/>
          <w:sz w:val="24"/>
          <w:szCs w:val="24"/>
        </w:rPr>
        <w:t>(</w:t>
      </w:r>
      <w:r w:rsidR="0091751B" w:rsidRPr="00767503">
        <w:rPr>
          <w:rFonts w:ascii="Times New Roman" w:hAnsi="Times New Roman" w:cs="Times New Roman"/>
          <w:bCs/>
          <w:sz w:val="24"/>
          <w:szCs w:val="24"/>
        </w:rPr>
        <w:t>2019</w:t>
      </w:r>
      <w:r w:rsidR="00FB509F" w:rsidRPr="00767503">
        <w:rPr>
          <w:rFonts w:ascii="Times New Roman" w:hAnsi="Times New Roman" w:cs="Times New Roman"/>
          <w:bCs/>
          <w:sz w:val="24"/>
          <w:szCs w:val="24"/>
        </w:rPr>
        <w:t xml:space="preserve">) </w:t>
      </w:r>
      <w:r w:rsidR="0091751B" w:rsidRPr="00767503">
        <w:rPr>
          <w:rFonts w:ascii="Times New Roman" w:hAnsi="Times New Roman" w:cs="Times New Roman"/>
          <w:bCs/>
          <w:sz w:val="24"/>
          <w:szCs w:val="24"/>
        </w:rPr>
        <w:t xml:space="preserve">which was aimed at investigating </w:t>
      </w:r>
      <w:r w:rsidR="00A14C61" w:rsidRPr="00767503">
        <w:rPr>
          <w:rFonts w:ascii="Times New Roman" w:hAnsi="Times New Roman" w:cs="Times New Roman"/>
          <w:bCs/>
          <w:sz w:val="24"/>
          <w:szCs w:val="24"/>
        </w:rPr>
        <w:t xml:space="preserve">the </w:t>
      </w:r>
      <w:proofErr w:type="spellStart"/>
      <w:r w:rsidR="00A14C61" w:rsidRPr="00767503">
        <w:rPr>
          <w:rFonts w:ascii="Times New Roman" w:hAnsi="Times New Roman" w:cs="Times New Roman"/>
          <w:bCs/>
          <w:sz w:val="24"/>
          <w:szCs w:val="24"/>
        </w:rPr>
        <w:t>phytochemistry</w:t>
      </w:r>
      <w:proofErr w:type="spellEnd"/>
      <w:r w:rsidR="00A14C61" w:rsidRPr="00767503">
        <w:rPr>
          <w:rFonts w:ascii="Times New Roman" w:hAnsi="Times New Roman" w:cs="Times New Roman"/>
          <w:bCs/>
          <w:sz w:val="24"/>
          <w:szCs w:val="24"/>
        </w:rPr>
        <w:t>, proximate analysis and GC – MS analysis of Essential Oils</w:t>
      </w:r>
      <w:r w:rsidR="001F2346" w:rsidRPr="00767503">
        <w:rPr>
          <w:rFonts w:ascii="Times New Roman" w:hAnsi="Times New Roman" w:cs="Times New Roman"/>
          <w:bCs/>
          <w:sz w:val="24"/>
          <w:szCs w:val="24"/>
        </w:rPr>
        <w:t xml:space="preserve"> in Flower of Mistletoe </w:t>
      </w:r>
      <w:r w:rsidRPr="00767503">
        <w:rPr>
          <w:rFonts w:ascii="Times New Roman" w:hAnsi="Times New Roman" w:cs="Times New Roman"/>
          <w:bCs/>
          <w:sz w:val="24"/>
          <w:szCs w:val="24"/>
        </w:rPr>
        <w:t xml:space="preserve">Plant was </w:t>
      </w:r>
      <w:r w:rsidR="00E017F4" w:rsidRPr="00767503">
        <w:rPr>
          <w:rFonts w:ascii="Times New Roman" w:hAnsi="Times New Roman" w:cs="Times New Roman"/>
          <w:bCs/>
          <w:sz w:val="24"/>
          <w:szCs w:val="24"/>
        </w:rPr>
        <w:t>carried out. Qualitative</w:t>
      </w:r>
      <w:r w:rsidR="00A14C61" w:rsidRPr="00767503">
        <w:rPr>
          <w:rFonts w:ascii="Times New Roman" w:hAnsi="Times New Roman" w:cs="Times New Roman"/>
          <w:bCs/>
          <w:sz w:val="24"/>
          <w:szCs w:val="24"/>
        </w:rPr>
        <w:t xml:space="preserve"> and quantitative analysis of the phytochemicals and nutritive value of the essential oils in mistletoe flower were investigated using standard methods and GC-MS. The qualitative results revealed that tannins, alkaloids, phenol and flavonoids were detected while </w:t>
      </w:r>
      <w:proofErr w:type="spellStart"/>
      <w:r w:rsidR="00A14C61" w:rsidRPr="00767503">
        <w:rPr>
          <w:rFonts w:ascii="Times New Roman" w:hAnsi="Times New Roman" w:cs="Times New Roman"/>
          <w:bCs/>
          <w:sz w:val="24"/>
          <w:szCs w:val="24"/>
        </w:rPr>
        <w:t>terpenoid</w:t>
      </w:r>
      <w:proofErr w:type="spellEnd"/>
      <w:r w:rsidR="00A14C61" w:rsidRPr="00767503">
        <w:rPr>
          <w:rFonts w:ascii="Times New Roman" w:hAnsi="Times New Roman" w:cs="Times New Roman"/>
          <w:bCs/>
          <w:sz w:val="24"/>
          <w:szCs w:val="24"/>
        </w:rPr>
        <w:t xml:space="preserve"> and </w:t>
      </w:r>
      <w:proofErr w:type="spellStart"/>
      <w:r w:rsidR="00A14C61" w:rsidRPr="00767503">
        <w:rPr>
          <w:rFonts w:ascii="Times New Roman" w:hAnsi="Times New Roman" w:cs="Times New Roman"/>
          <w:bCs/>
          <w:sz w:val="24"/>
          <w:szCs w:val="24"/>
        </w:rPr>
        <w:t>saponin</w:t>
      </w:r>
      <w:proofErr w:type="spellEnd"/>
      <w:r w:rsidR="00A14C61" w:rsidRPr="00767503">
        <w:rPr>
          <w:rFonts w:ascii="Times New Roman" w:hAnsi="Times New Roman" w:cs="Times New Roman"/>
          <w:bCs/>
          <w:sz w:val="24"/>
          <w:szCs w:val="24"/>
        </w:rPr>
        <w:t xml:space="preserve"> were not detected in the extract. The quantitative rats were tannin 0.84 ± 0.09 mg/100g, alkaloids 4.47 ± </w:t>
      </w:r>
      <w:r w:rsidR="00E26282" w:rsidRPr="00E26282">
        <w:rPr>
          <w:rFonts w:ascii="Times New Roman" w:hAnsi="Times New Roman" w:cs="Times New Roman"/>
          <w:bCs/>
          <w:sz w:val="24"/>
          <w:szCs w:val="24"/>
        </w:rPr>
        <w:t>0.2</w:t>
      </w:r>
      <w:r w:rsidR="00A14C61" w:rsidRPr="00767503">
        <w:rPr>
          <w:rFonts w:ascii="Times New Roman" w:hAnsi="Times New Roman" w:cs="Times New Roman"/>
          <w:bCs/>
          <w:sz w:val="24"/>
          <w:szCs w:val="24"/>
        </w:rPr>
        <w:t xml:space="preserve">4 mg/100g, phenol 8.46 ± 0.24 mg/100mg and flavonoid 1.71 ± </w:t>
      </w:r>
      <w:r w:rsidR="00E26282" w:rsidRPr="00E26282">
        <w:rPr>
          <w:rFonts w:ascii="Times New Roman" w:hAnsi="Times New Roman" w:cs="Times New Roman"/>
          <w:bCs/>
          <w:sz w:val="24"/>
          <w:szCs w:val="24"/>
        </w:rPr>
        <w:t>0.2</w:t>
      </w:r>
      <w:r w:rsidR="00A14C61" w:rsidRPr="00767503">
        <w:rPr>
          <w:rFonts w:ascii="Times New Roman" w:hAnsi="Times New Roman" w:cs="Times New Roman"/>
          <w:bCs/>
          <w:sz w:val="24"/>
          <w:szCs w:val="24"/>
        </w:rPr>
        <w:t xml:space="preserve"> mg/100g. they concluded that the flowers have the potentia</w:t>
      </w:r>
      <w:r w:rsidR="00B11534" w:rsidRPr="00767503">
        <w:rPr>
          <w:rFonts w:ascii="Times New Roman" w:hAnsi="Times New Roman" w:cs="Times New Roman"/>
          <w:bCs/>
          <w:sz w:val="24"/>
          <w:szCs w:val="24"/>
        </w:rPr>
        <w:t>ls of promoting good health, reducing</w:t>
      </w:r>
      <w:r w:rsidR="00A14C61" w:rsidRPr="00767503">
        <w:rPr>
          <w:rFonts w:ascii="Times New Roman" w:hAnsi="Times New Roman" w:cs="Times New Roman"/>
          <w:bCs/>
          <w:sz w:val="24"/>
          <w:szCs w:val="24"/>
        </w:rPr>
        <w:t xml:space="preserve"> disease </w:t>
      </w:r>
      <w:r w:rsidR="00B71AE1" w:rsidRPr="00767503">
        <w:rPr>
          <w:rFonts w:ascii="Times New Roman" w:hAnsi="Times New Roman" w:cs="Times New Roman"/>
          <w:bCs/>
          <w:sz w:val="24"/>
          <w:szCs w:val="24"/>
        </w:rPr>
        <w:t>risk. It</w:t>
      </w:r>
      <w:r w:rsidR="00922D81" w:rsidRPr="00767503">
        <w:rPr>
          <w:rFonts w:ascii="Times New Roman" w:hAnsi="Times New Roman" w:cs="Times New Roman"/>
          <w:bCs/>
          <w:sz w:val="24"/>
          <w:szCs w:val="24"/>
        </w:rPr>
        <w:t xml:space="preserve"> was documented by </w:t>
      </w:r>
      <w:proofErr w:type="spellStart"/>
      <w:r w:rsidR="00922D81" w:rsidRPr="00767503">
        <w:rPr>
          <w:rFonts w:ascii="Times New Roman" w:hAnsi="Times New Roman" w:cs="Times New Roman"/>
          <w:bCs/>
          <w:sz w:val="24"/>
          <w:szCs w:val="24"/>
        </w:rPr>
        <w:t>Trizah</w:t>
      </w:r>
      <w:proofErr w:type="spellEnd"/>
      <w:r w:rsidR="00767503" w:rsidRPr="00767503">
        <w:rPr>
          <w:rFonts w:ascii="Times New Roman" w:hAnsi="Times New Roman" w:cs="Times New Roman"/>
          <w:b/>
          <w:i/>
          <w:iCs/>
          <w:sz w:val="24"/>
          <w:szCs w:val="24"/>
        </w:rPr>
        <w:t xml:space="preserve"> et al,</w:t>
      </w:r>
      <w:r w:rsidR="004266FA">
        <w:rPr>
          <w:rFonts w:ascii="Times New Roman" w:hAnsi="Times New Roman" w:cs="Times New Roman"/>
          <w:b/>
          <w:i/>
          <w:iCs/>
          <w:sz w:val="24"/>
          <w:szCs w:val="24"/>
        </w:rPr>
        <w:t xml:space="preserve"> </w:t>
      </w:r>
      <w:r w:rsidR="00213E55" w:rsidRPr="00767503">
        <w:rPr>
          <w:rFonts w:ascii="Times New Roman" w:hAnsi="Times New Roman" w:cs="Times New Roman"/>
          <w:bCs/>
          <w:sz w:val="24"/>
          <w:szCs w:val="24"/>
        </w:rPr>
        <w:t>(</w:t>
      </w:r>
      <w:r w:rsidR="00922D81" w:rsidRPr="00767503">
        <w:rPr>
          <w:rFonts w:ascii="Times New Roman" w:hAnsi="Times New Roman" w:cs="Times New Roman"/>
          <w:bCs/>
          <w:sz w:val="24"/>
          <w:szCs w:val="24"/>
        </w:rPr>
        <w:t>2013</w:t>
      </w:r>
      <w:r w:rsidR="00213E55" w:rsidRPr="00767503">
        <w:rPr>
          <w:rFonts w:ascii="Times New Roman" w:hAnsi="Times New Roman" w:cs="Times New Roman"/>
          <w:bCs/>
          <w:sz w:val="24"/>
          <w:szCs w:val="24"/>
        </w:rPr>
        <w:t>) t</w:t>
      </w:r>
      <w:r w:rsidR="002233AA" w:rsidRPr="00767503">
        <w:rPr>
          <w:rFonts w:ascii="Times New Roman" w:hAnsi="Times New Roman" w:cs="Times New Roman"/>
          <w:bCs/>
          <w:sz w:val="24"/>
          <w:szCs w:val="24"/>
        </w:rPr>
        <w:t>hat these</w:t>
      </w:r>
      <w:r w:rsidR="00B11534" w:rsidRPr="00767503">
        <w:rPr>
          <w:rFonts w:ascii="Times New Roman" w:hAnsi="Times New Roman" w:cs="Times New Roman"/>
          <w:bCs/>
          <w:sz w:val="24"/>
          <w:szCs w:val="24"/>
        </w:rPr>
        <w:t xml:space="preserve"> chemical </w:t>
      </w:r>
      <w:r w:rsidR="002233AA" w:rsidRPr="00767503">
        <w:rPr>
          <w:rFonts w:ascii="Times New Roman" w:hAnsi="Times New Roman" w:cs="Times New Roman"/>
          <w:bCs/>
          <w:sz w:val="24"/>
          <w:szCs w:val="24"/>
        </w:rPr>
        <w:t xml:space="preserve">compositions </w:t>
      </w:r>
      <w:r w:rsidR="00F77BA2" w:rsidRPr="00767503">
        <w:rPr>
          <w:rFonts w:ascii="Times New Roman" w:hAnsi="Times New Roman" w:cs="Times New Roman"/>
          <w:bCs/>
          <w:sz w:val="24"/>
          <w:szCs w:val="24"/>
        </w:rPr>
        <w:t xml:space="preserve">of </w:t>
      </w:r>
      <w:r w:rsidR="002233AA" w:rsidRPr="00767503">
        <w:rPr>
          <w:rFonts w:ascii="Times New Roman" w:hAnsi="Times New Roman" w:cs="Times New Roman"/>
          <w:bCs/>
          <w:sz w:val="24"/>
          <w:szCs w:val="24"/>
        </w:rPr>
        <w:t>mistletoe</w:t>
      </w:r>
      <w:r w:rsidR="004266FA">
        <w:rPr>
          <w:rFonts w:ascii="Times New Roman" w:hAnsi="Times New Roman" w:cs="Times New Roman"/>
          <w:bCs/>
          <w:sz w:val="24"/>
          <w:szCs w:val="24"/>
        </w:rPr>
        <w:t xml:space="preserve"> </w:t>
      </w:r>
      <w:r w:rsidR="005F3779" w:rsidRPr="00767503">
        <w:rPr>
          <w:rFonts w:ascii="Times New Roman" w:hAnsi="Times New Roman" w:cs="Times New Roman"/>
          <w:bCs/>
          <w:sz w:val="24"/>
          <w:szCs w:val="24"/>
        </w:rPr>
        <w:t>exhibit</w:t>
      </w:r>
      <w:r w:rsidR="004266FA">
        <w:rPr>
          <w:rFonts w:ascii="Times New Roman" w:hAnsi="Times New Roman" w:cs="Times New Roman"/>
          <w:bCs/>
          <w:sz w:val="24"/>
          <w:szCs w:val="24"/>
        </w:rPr>
        <w:t xml:space="preserve"> </w:t>
      </w:r>
      <w:proofErr w:type="spellStart"/>
      <w:r w:rsidR="00B11534" w:rsidRPr="00767503">
        <w:rPr>
          <w:rFonts w:ascii="Times New Roman" w:hAnsi="Times New Roman" w:cs="Times New Roman"/>
          <w:bCs/>
          <w:sz w:val="24"/>
          <w:szCs w:val="24"/>
        </w:rPr>
        <w:t>antioxidative</w:t>
      </w:r>
      <w:proofErr w:type="spellEnd"/>
      <w:r w:rsidR="004266FA">
        <w:rPr>
          <w:rFonts w:ascii="Times New Roman" w:hAnsi="Times New Roman" w:cs="Times New Roman"/>
          <w:bCs/>
          <w:sz w:val="24"/>
          <w:szCs w:val="24"/>
        </w:rPr>
        <w:t xml:space="preserve"> </w:t>
      </w:r>
      <w:r w:rsidR="00F77BA2" w:rsidRPr="00767503">
        <w:rPr>
          <w:rFonts w:ascii="Times New Roman" w:hAnsi="Times New Roman" w:cs="Times New Roman"/>
          <w:bCs/>
          <w:sz w:val="24"/>
          <w:szCs w:val="24"/>
        </w:rPr>
        <w:t>effects, which could be useful</w:t>
      </w:r>
      <w:r w:rsidR="00FF1F34" w:rsidRPr="00767503">
        <w:rPr>
          <w:rFonts w:ascii="Times New Roman" w:hAnsi="Times New Roman" w:cs="Times New Roman"/>
          <w:bCs/>
          <w:sz w:val="24"/>
          <w:szCs w:val="24"/>
        </w:rPr>
        <w:t xml:space="preserve"> in the treatment of BPH.</w:t>
      </w:r>
    </w:p>
    <w:p w:rsidR="00ED24F6" w:rsidRPr="00767503" w:rsidRDefault="00ED24F6" w:rsidP="00767503">
      <w:pPr>
        <w:spacing w:before="240" w:line="480" w:lineRule="auto"/>
        <w:jc w:val="both"/>
        <w:rPr>
          <w:rFonts w:ascii="Times New Roman" w:hAnsi="Times New Roman" w:cs="Times New Roman"/>
          <w:bCs/>
          <w:sz w:val="24"/>
          <w:szCs w:val="24"/>
        </w:rPr>
      </w:pPr>
    </w:p>
    <w:p w:rsidR="00DE6500" w:rsidRPr="00767503" w:rsidRDefault="00DE650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1.</w:t>
      </w:r>
      <w:r w:rsidR="007274E6" w:rsidRPr="00767503">
        <w:rPr>
          <w:rFonts w:ascii="Times New Roman" w:hAnsi="Times New Roman" w:cs="Times New Roman"/>
          <w:b/>
          <w:bCs/>
          <w:sz w:val="24"/>
          <w:szCs w:val="24"/>
        </w:rPr>
        <w:t>3</w:t>
      </w:r>
      <w:r w:rsidR="00C15C44" w:rsidRPr="00767503">
        <w:rPr>
          <w:rFonts w:ascii="Times New Roman" w:hAnsi="Times New Roman" w:cs="Times New Roman"/>
          <w:b/>
          <w:bCs/>
          <w:sz w:val="24"/>
          <w:szCs w:val="24"/>
        </w:rPr>
        <w:t>Aim and Objectives of the Study</w:t>
      </w:r>
    </w:p>
    <w:p w:rsidR="00455AAC" w:rsidRPr="00767503" w:rsidRDefault="00433290" w:rsidP="00767503">
      <w:pPr>
        <w:spacing w:line="480" w:lineRule="auto"/>
        <w:jc w:val="both"/>
        <w:rPr>
          <w:rFonts w:ascii="Times New Roman" w:hAnsi="Times New Roman" w:cs="Times New Roman"/>
          <w:sz w:val="24"/>
          <w:szCs w:val="24"/>
        </w:rPr>
      </w:pPr>
      <w:r w:rsidRPr="00767503">
        <w:rPr>
          <w:rFonts w:ascii="Times New Roman" w:hAnsi="Times New Roman" w:cs="Times New Roman"/>
          <w:b/>
          <w:bCs/>
          <w:sz w:val="24"/>
          <w:szCs w:val="24"/>
        </w:rPr>
        <w:t>Aim</w:t>
      </w:r>
    </w:p>
    <w:p w:rsidR="00455AAC" w:rsidRPr="00767503" w:rsidRDefault="009C1F5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The aim of this study was to</w:t>
      </w:r>
      <w:r w:rsidR="00455AAC" w:rsidRPr="00767503">
        <w:rPr>
          <w:rFonts w:ascii="Times New Roman" w:hAnsi="Times New Roman" w:cs="Times New Roman"/>
          <w:sz w:val="24"/>
          <w:szCs w:val="24"/>
        </w:rPr>
        <w:t xml:space="preserve"> examine the effects of </w:t>
      </w:r>
      <w:proofErr w:type="spellStart"/>
      <w:r w:rsidR="00455AAC" w:rsidRPr="00767503">
        <w:rPr>
          <w:rFonts w:ascii="Times New Roman" w:hAnsi="Times New Roman" w:cs="Times New Roman"/>
          <w:sz w:val="24"/>
          <w:szCs w:val="24"/>
        </w:rPr>
        <w:t>hydromethanolic</w:t>
      </w:r>
      <w:proofErr w:type="spellEnd"/>
      <w:r w:rsidR="00455AAC" w:rsidRPr="00767503">
        <w:rPr>
          <w:rFonts w:ascii="Times New Roman" w:hAnsi="Times New Roman" w:cs="Times New Roman"/>
          <w:sz w:val="24"/>
          <w:szCs w:val="24"/>
        </w:rPr>
        <w:t xml:space="preserve"> leaf extract of </w:t>
      </w:r>
      <w:r w:rsidR="00455AAC" w:rsidRPr="00B71AE1">
        <w:rPr>
          <w:rFonts w:ascii="Times New Roman" w:hAnsi="Times New Roman" w:cs="Times New Roman"/>
          <w:i/>
          <w:sz w:val="24"/>
          <w:szCs w:val="24"/>
        </w:rPr>
        <w:t xml:space="preserve">Englerina </w:t>
      </w:r>
      <w:proofErr w:type="spellStart"/>
      <w:r w:rsidR="00455AAC" w:rsidRPr="00B71AE1">
        <w:rPr>
          <w:rFonts w:ascii="Times New Roman" w:hAnsi="Times New Roman" w:cs="Times New Roman"/>
          <w:i/>
          <w:sz w:val="24"/>
          <w:szCs w:val="24"/>
        </w:rPr>
        <w:t>gabonensis</w:t>
      </w:r>
      <w:proofErr w:type="spellEnd"/>
      <w:r w:rsidR="00455AAC" w:rsidRPr="00767503">
        <w:rPr>
          <w:rFonts w:ascii="Times New Roman" w:hAnsi="Times New Roman" w:cs="Times New Roman"/>
          <w:sz w:val="24"/>
          <w:szCs w:val="24"/>
        </w:rPr>
        <w:t xml:space="preserve"> on benign prostate </w:t>
      </w:r>
      <w:r w:rsidR="004648F9" w:rsidRPr="00767503">
        <w:rPr>
          <w:rFonts w:ascii="Times New Roman" w:hAnsi="Times New Roman" w:cs="Times New Roman"/>
          <w:sz w:val="24"/>
          <w:szCs w:val="24"/>
        </w:rPr>
        <w:t>hyperplasia in experimental animal models.</w:t>
      </w:r>
    </w:p>
    <w:p w:rsidR="00455AAC" w:rsidRPr="00767503" w:rsidRDefault="00455AAC" w:rsidP="00767503">
      <w:pPr>
        <w:spacing w:line="480" w:lineRule="auto"/>
        <w:jc w:val="both"/>
        <w:rPr>
          <w:rFonts w:ascii="Times New Roman" w:hAnsi="Times New Roman" w:cs="Times New Roman"/>
          <w:sz w:val="24"/>
          <w:szCs w:val="24"/>
        </w:rPr>
      </w:pPr>
      <w:r w:rsidRPr="00767503">
        <w:rPr>
          <w:rFonts w:ascii="Times New Roman" w:hAnsi="Times New Roman" w:cs="Times New Roman"/>
          <w:b/>
          <w:bCs/>
          <w:sz w:val="24"/>
          <w:szCs w:val="24"/>
        </w:rPr>
        <w:lastRenderedPageBreak/>
        <w:t>Objectives</w:t>
      </w:r>
    </w:p>
    <w:p w:rsidR="0016193D" w:rsidRPr="00767503" w:rsidRDefault="00233FC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objectives of the study </w:t>
      </w:r>
      <w:r w:rsidR="0016193D" w:rsidRPr="00767503">
        <w:rPr>
          <w:rFonts w:ascii="Times New Roman" w:hAnsi="Times New Roman" w:cs="Times New Roman"/>
          <w:sz w:val="24"/>
          <w:szCs w:val="24"/>
        </w:rPr>
        <w:t>were</w:t>
      </w:r>
      <w:r w:rsidR="006945C2" w:rsidRPr="00767503">
        <w:rPr>
          <w:rFonts w:ascii="Times New Roman" w:hAnsi="Times New Roman" w:cs="Times New Roman"/>
          <w:sz w:val="24"/>
          <w:szCs w:val="24"/>
        </w:rPr>
        <w:t>:</w:t>
      </w:r>
    </w:p>
    <w:p w:rsidR="004648F9" w:rsidRPr="00767503" w:rsidRDefault="0016193D" w:rsidP="00767503">
      <w:pPr>
        <w:pStyle w:val="ListParagraph"/>
        <w:numPr>
          <w:ilvl w:val="0"/>
          <w:numId w:val="27"/>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To</w:t>
      </w:r>
      <w:r w:rsidR="00455AAC" w:rsidRPr="00767503">
        <w:rPr>
          <w:rFonts w:ascii="Times New Roman" w:hAnsi="Times New Roman" w:cs="Times New Roman"/>
          <w:sz w:val="24"/>
          <w:szCs w:val="24"/>
        </w:rPr>
        <w:t xml:space="preserve"> determine the effects of </w:t>
      </w:r>
      <w:proofErr w:type="spellStart"/>
      <w:r w:rsidR="00455AAC" w:rsidRPr="00767503">
        <w:rPr>
          <w:rFonts w:ascii="Times New Roman" w:hAnsi="Times New Roman" w:cs="Times New Roman"/>
          <w:sz w:val="24"/>
          <w:szCs w:val="24"/>
        </w:rPr>
        <w:t>hydromethanolic</w:t>
      </w:r>
      <w:proofErr w:type="spellEnd"/>
      <w:r w:rsidR="00455AAC" w:rsidRPr="00767503">
        <w:rPr>
          <w:rFonts w:ascii="Times New Roman" w:hAnsi="Times New Roman" w:cs="Times New Roman"/>
          <w:sz w:val="24"/>
          <w:szCs w:val="24"/>
        </w:rPr>
        <w:t xml:space="preserve"> leaf extract of </w:t>
      </w:r>
      <w:r w:rsidR="00455AAC" w:rsidRPr="00B71AE1">
        <w:rPr>
          <w:rFonts w:ascii="Times New Roman" w:hAnsi="Times New Roman" w:cs="Times New Roman"/>
          <w:i/>
          <w:sz w:val="24"/>
          <w:szCs w:val="24"/>
        </w:rPr>
        <w:t>Engleri</w:t>
      </w:r>
      <w:r w:rsidR="001F315A" w:rsidRPr="00B71AE1">
        <w:rPr>
          <w:rFonts w:ascii="Times New Roman" w:hAnsi="Times New Roman" w:cs="Times New Roman"/>
          <w:i/>
          <w:sz w:val="24"/>
          <w:szCs w:val="24"/>
        </w:rPr>
        <w:t xml:space="preserve">na </w:t>
      </w:r>
      <w:proofErr w:type="spellStart"/>
      <w:r w:rsidR="001F315A" w:rsidRPr="00B71AE1">
        <w:rPr>
          <w:rFonts w:ascii="Times New Roman" w:hAnsi="Times New Roman" w:cs="Times New Roman"/>
          <w:i/>
          <w:sz w:val="24"/>
          <w:szCs w:val="24"/>
        </w:rPr>
        <w:t>gabonensis</w:t>
      </w:r>
      <w:proofErr w:type="spellEnd"/>
      <w:r w:rsidR="001F315A" w:rsidRPr="00767503">
        <w:rPr>
          <w:rFonts w:ascii="Times New Roman" w:hAnsi="Times New Roman" w:cs="Times New Roman"/>
          <w:sz w:val="24"/>
          <w:szCs w:val="24"/>
        </w:rPr>
        <w:t xml:space="preserve"> on b</w:t>
      </w:r>
      <w:r w:rsidR="001851DF" w:rsidRPr="00767503">
        <w:rPr>
          <w:rFonts w:ascii="Times New Roman" w:hAnsi="Times New Roman" w:cs="Times New Roman"/>
          <w:sz w:val="24"/>
          <w:szCs w:val="24"/>
        </w:rPr>
        <w:t>o</w:t>
      </w:r>
      <w:r w:rsidR="00433290" w:rsidRPr="00767503">
        <w:rPr>
          <w:rFonts w:ascii="Times New Roman" w:hAnsi="Times New Roman" w:cs="Times New Roman"/>
          <w:sz w:val="24"/>
          <w:szCs w:val="24"/>
        </w:rPr>
        <w:t>dy weight</w:t>
      </w:r>
      <w:r w:rsidR="001F315A" w:rsidRPr="00767503">
        <w:rPr>
          <w:rFonts w:ascii="Times New Roman" w:hAnsi="Times New Roman" w:cs="Times New Roman"/>
          <w:sz w:val="24"/>
          <w:szCs w:val="24"/>
        </w:rPr>
        <w:t>s</w:t>
      </w:r>
      <w:r w:rsidR="004648F9" w:rsidRPr="00767503">
        <w:rPr>
          <w:rFonts w:ascii="Times New Roman" w:hAnsi="Times New Roman" w:cs="Times New Roman"/>
          <w:sz w:val="24"/>
          <w:szCs w:val="24"/>
        </w:rPr>
        <w:t xml:space="preserve"> and prostate weights</w:t>
      </w:r>
      <w:r w:rsidR="00852A8F" w:rsidRPr="00767503">
        <w:rPr>
          <w:rFonts w:ascii="Times New Roman" w:hAnsi="Times New Roman" w:cs="Times New Roman"/>
          <w:sz w:val="24"/>
          <w:szCs w:val="24"/>
        </w:rPr>
        <w:t>.</w:t>
      </w:r>
    </w:p>
    <w:p w:rsidR="004648F9" w:rsidRPr="00767503" w:rsidRDefault="004648F9" w:rsidP="00767503">
      <w:pPr>
        <w:pStyle w:val="ListParagraph"/>
        <w:numPr>
          <w:ilvl w:val="0"/>
          <w:numId w:val="27"/>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To determine the effects of </w:t>
      </w:r>
      <w:proofErr w:type="spellStart"/>
      <w:r w:rsidRPr="00767503">
        <w:rPr>
          <w:rFonts w:ascii="Times New Roman" w:hAnsi="Times New Roman" w:cs="Times New Roman"/>
          <w:sz w:val="24"/>
          <w:szCs w:val="24"/>
        </w:rPr>
        <w:t>hydromethanolic</w:t>
      </w:r>
      <w:proofErr w:type="spellEnd"/>
      <w:r w:rsidRPr="00767503">
        <w:rPr>
          <w:rFonts w:ascii="Times New Roman" w:hAnsi="Times New Roman" w:cs="Times New Roman"/>
          <w:sz w:val="24"/>
          <w:szCs w:val="24"/>
        </w:rPr>
        <w:t xml:space="preserve"> leaf extract of </w:t>
      </w:r>
      <w:r w:rsidRPr="00B71AE1">
        <w:rPr>
          <w:rFonts w:ascii="Times New Roman" w:hAnsi="Times New Roman" w:cs="Times New Roman"/>
          <w:i/>
          <w:sz w:val="24"/>
          <w:szCs w:val="24"/>
        </w:rPr>
        <w:t xml:space="preserve">Englerina </w:t>
      </w:r>
      <w:proofErr w:type="spellStart"/>
      <w:r w:rsidRPr="00B71AE1">
        <w:rPr>
          <w:rFonts w:ascii="Times New Roman" w:hAnsi="Times New Roman" w:cs="Times New Roman"/>
          <w:i/>
          <w:sz w:val="24"/>
          <w:szCs w:val="24"/>
        </w:rPr>
        <w:t>gabonensis</w:t>
      </w:r>
      <w:proofErr w:type="spellEnd"/>
      <w:r w:rsidRPr="00767503">
        <w:rPr>
          <w:rFonts w:ascii="Times New Roman" w:hAnsi="Times New Roman" w:cs="Times New Roman"/>
          <w:sz w:val="24"/>
          <w:szCs w:val="24"/>
        </w:rPr>
        <w:t xml:space="preserve"> on </w:t>
      </w:r>
      <w:r w:rsidR="001F315A" w:rsidRPr="00767503">
        <w:rPr>
          <w:rFonts w:ascii="Times New Roman" w:hAnsi="Times New Roman" w:cs="Times New Roman"/>
          <w:sz w:val="24"/>
          <w:szCs w:val="24"/>
        </w:rPr>
        <w:t>p</w:t>
      </w:r>
      <w:r w:rsidR="001851DF" w:rsidRPr="00767503">
        <w:rPr>
          <w:rFonts w:ascii="Times New Roman" w:hAnsi="Times New Roman" w:cs="Times New Roman"/>
          <w:sz w:val="24"/>
          <w:szCs w:val="24"/>
        </w:rPr>
        <w:t>rostate sp</w:t>
      </w:r>
      <w:r w:rsidR="00433290" w:rsidRPr="00767503">
        <w:rPr>
          <w:rFonts w:ascii="Times New Roman" w:hAnsi="Times New Roman" w:cs="Times New Roman"/>
          <w:sz w:val="24"/>
          <w:szCs w:val="24"/>
        </w:rPr>
        <w:t>ecific antigen and testosterone</w:t>
      </w:r>
      <w:r w:rsidR="00852A8F" w:rsidRPr="00767503">
        <w:rPr>
          <w:rFonts w:ascii="Times New Roman" w:hAnsi="Times New Roman" w:cs="Times New Roman"/>
          <w:sz w:val="24"/>
          <w:szCs w:val="24"/>
        </w:rPr>
        <w:t>.</w:t>
      </w:r>
    </w:p>
    <w:p w:rsidR="004648F9" w:rsidRPr="00767503" w:rsidRDefault="004648F9" w:rsidP="00767503">
      <w:pPr>
        <w:pStyle w:val="ListParagraph"/>
        <w:numPr>
          <w:ilvl w:val="0"/>
          <w:numId w:val="27"/>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To determine the effects of </w:t>
      </w:r>
      <w:proofErr w:type="spellStart"/>
      <w:r w:rsidRPr="00767503">
        <w:rPr>
          <w:rFonts w:ascii="Times New Roman" w:hAnsi="Times New Roman" w:cs="Times New Roman"/>
          <w:sz w:val="24"/>
          <w:szCs w:val="24"/>
        </w:rPr>
        <w:t>hydromethanolic</w:t>
      </w:r>
      <w:proofErr w:type="spellEnd"/>
      <w:r w:rsidRPr="00767503">
        <w:rPr>
          <w:rFonts w:ascii="Times New Roman" w:hAnsi="Times New Roman" w:cs="Times New Roman"/>
          <w:sz w:val="24"/>
          <w:szCs w:val="24"/>
        </w:rPr>
        <w:t xml:space="preserve"> leaf extract of </w:t>
      </w:r>
      <w:r w:rsidRPr="00B71AE1">
        <w:rPr>
          <w:rFonts w:ascii="Times New Roman" w:hAnsi="Times New Roman" w:cs="Times New Roman"/>
          <w:i/>
          <w:sz w:val="24"/>
          <w:szCs w:val="24"/>
        </w:rPr>
        <w:t xml:space="preserve">Englerina </w:t>
      </w:r>
      <w:proofErr w:type="spellStart"/>
      <w:r w:rsidRPr="00B71AE1">
        <w:rPr>
          <w:rFonts w:ascii="Times New Roman" w:hAnsi="Times New Roman" w:cs="Times New Roman"/>
          <w:i/>
          <w:sz w:val="24"/>
          <w:szCs w:val="24"/>
        </w:rPr>
        <w:t>gabonensis</w:t>
      </w:r>
      <w:proofErr w:type="spellEnd"/>
      <w:r w:rsidRPr="00767503">
        <w:rPr>
          <w:rFonts w:ascii="Times New Roman" w:hAnsi="Times New Roman" w:cs="Times New Roman"/>
          <w:sz w:val="24"/>
          <w:szCs w:val="24"/>
        </w:rPr>
        <w:t xml:space="preserve"> on </w:t>
      </w:r>
      <w:r w:rsidR="001F315A" w:rsidRPr="00767503">
        <w:rPr>
          <w:rFonts w:ascii="Times New Roman" w:hAnsi="Times New Roman" w:cs="Times New Roman"/>
          <w:sz w:val="24"/>
          <w:szCs w:val="24"/>
        </w:rPr>
        <w:t>o</w:t>
      </w:r>
      <w:r w:rsidR="001851DF" w:rsidRPr="00767503">
        <w:rPr>
          <w:rFonts w:ascii="Times New Roman" w:hAnsi="Times New Roman" w:cs="Times New Roman"/>
          <w:sz w:val="24"/>
          <w:szCs w:val="24"/>
        </w:rPr>
        <w:t xml:space="preserve">xidative stress </w:t>
      </w:r>
      <w:r w:rsidR="00433290" w:rsidRPr="00767503">
        <w:rPr>
          <w:rFonts w:ascii="Times New Roman" w:hAnsi="Times New Roman" w:cs="Times New Roman"/>
          <w:sz w:val="24"/>
          <w:szCs w:val="24"/>
        </w:rPr>
        <w:t xml:space="preserve">parameters such as glutathione reductase (GSH), </w:t>
      </w:r>
      <w:r w:rsidR="001F315A" w:rsidRPr="00767503">
        <w:rPr>
          <w:rFonts w:ascii="Times New Roman" w:hAnsi="Times New Roman" w:cs="Times New Roman"/>
          <w:sz w:val="24"/>
          <w:szCs w:val="24"/>
        </w:rPr>
        <w:t>s</w:t>
      </w:r>
      <w:r w:rsidR="00433290" w:rsidRPr="00767503">
        <w:rPr>
          <w:rFonts w:ascii="Times New Roman" w:hAnsi="Times New Roman" w:cs="Times New Roman"/>
          <w:sz w:val="24"/>
          <w:szCs w:val="24"/>
        </w:rPr>
        <w:t xml:space="preserve">uperoxide dismutase (SOD), </w:t>
      </w:r>
      <w:r w:rsidR="001F315A" w:rsidRPr="00767503">
        <w:rPr>
          <w:rFonts w:ascii="Times New Roman" w:hAnsi="Times New Roman" w:cs="Times New Roman"/>
          <w:sz w:val="24"/>
          <w:szCs w:val="24"/>
        </w:rPr>
        <w:t>c</w:t>
      </w:r>
      <w:r w:rsidR="00433290" w:rsidRPr="00767503">
        <w:rPr>
          <w:rFonts w:ascii="Times New Roman" w:hAnsi="Times New Roman" w:cs="Times New Roman"/>
          <w:sz w:val="24"/>
          <w:szCs w:val="24"/>
        </w:rPr>
        <w:t xml:space="preserve">atalase enzyme (CAT), </w:t>
      </w:r>
      <w:proofErr w:type="spellStart"/>
      <w:r w:rsidR="001F315A" w:rsidRPr="00767503">
        <w:rPr>
          <w:rFonts w:ascii="Times New Roman" w:hAnsi="Times New Roman" w:cs="Times New Roman"/>
          <w:sz w:val="24"/>
          <w:szCs w:val="24"/>
        </w:rPr>
        <w:t>m</w:t>
      </w:r>
      <w:r w:rsidR="00433290" w:rsidRPr="00767503">
        <w:rPr>
          <w:rFonts w:ascii="Times New Roman" w:hAnsi="Times New Roman" w:cs="Times New Roman"/>
          <w:sz w:val="24"/>
          <w:szCs w:val="24"/>
        </w:rPr>
        <w:t>alondialdehyde</w:t>
      </w:r>
      <w:proofErr w:type="spellEnd"/>
      <w:r w:rsidR="00433290" w:rsidRPr="00767503">
        <w:rPr>
          <w:rFonts w:ascii="Times New Roman" w:hAnsi="Times New Roman" w:cs="Times New Roman"/>
          <w:sz w:val="24"/>
          <w:szCs w:val="24"/>
        </w:rPr>
        <w:t xml:space="preserve"> (</w:t>
      </w:r>
      <w:r w:rsidR="00852A8F" w:rsidRPr="00767503">
        <w:rPr>
          <w:rFonts w:ascii="Times New Roman" w:hAnsi="Times New Roman" w:cs="Times New Roman"/>
          <w:sz w:val="24"/>
          <w:szCs w:val="24"/>
        </w:rPr>
        <w:t>MDA).</w:t>
      </w:r>
    </w:p>
    <w:p w:rsidR="00A96B2E" w:rsidRPr="00767503" w:rsidRDefault="00852A8F" w:rsidP="00767503">
      <w:pPr>
        <w:pStyle w:val="ListParagraph"/>
        <w:numPr>
          <w:ilvl w:val="0"/>
          <w:numId w:val="27"/>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And t</w:t>
      </w:r>
      <w:r w:rsidR="004648F9" w:rsidRPr="00767503">
        <w:rPr>
          <w:rFonts w:ascii="Times New Roman" w:hAnsi="Times New Roman" w:cs="Times New Roman"/>
          <w:sz w:val="24"/>
          <w:szCs w:val="24"/>
        </w:rPr>
        <w:t xml:space="preserve">o determine the effects of </w:t>
      </w:r>
      <w:proofErr w:type="spellStart"/>
      <w:r w:rsidR="004648F9" w:rsidRPr="00767503">
        <w:rPr>
          <w:rFonts w:ascii="Times New Roman" w:hAnsi="Times New Roman" w:cs="Times New Roman"/>
          <w:sz w:val="24"/>
          <w:szCs w:val="24"/>
        </w:rPr>
        <w:t>hydromethanolic</w:t>
      </w:r>
      <w:proofErr w:type="spellEnd"/>
      <w:r w:rsidR="004648F9" w:rsidRPr="00767503">
        <w:rPr>
          <w:rFonts w:ascii="Times New Roman" w:hAnsi="Times New Roman" w:cs="Times New Roman"/>
          <w:sz w:val="24"/>
          <w:szCs w:val="24"/>
        </w:rPr>
        <w:t xml:space="preserve"> leaf extract of </w:t>
      </w:r>
      <w:r w:rsidR="004648F9" w:rsidRPr="00B71AE1">
        <w:rPr>
          <w:rFonts w:ascii="Times New Roman" w:hAnsi="Times New Roman" w:cs="Times New Roman"/>
          <w:i/>
          <w:sz w:val="24"/>
          <w:szCs w:val="24"/>
        </w:rPr>
        <w:t xml:space="preserve">Englerina </w:t>
      </w:r>
      <w:proofErr w:type="spellStart"/>
      <w:r w:rsidR="004648F9" w:rsidRPr="00B71AE1">
        <w:rPr>
          <w:rFonts w:ascii="Times New Roman" w:hAnsi="Times New Roman" w:cs="Times New Roman"/>
          <w:i/>
          <w:sz w:val="24"/>
          <w:szCs w:val="24"/>
        </w:rPr>
        <w:t>gabonensis</w:t>
      </w:r>
      <w:proofErr w:type="spellEnd"/>
      <w:r w:rsidR="004648F9" w:rsidRPr="00767503">
        <w:rPr>
          <w:rFonts w:ascii="Times New Roman" w:hAnsi="Times New Roman" w:cs="Times New Roman"/>
          <w:sz w:val="24"/>
          <w:szCs w:val="24"/>
        </w:rPr>
        <w:t xml:space="preserve"> on </w:t>
      </w:r>
      <w:r w:rsidR="001F315A" w:rsidRPr="00767503">
        <w:rPr>
          <w:rFonts w:ascii="Times New Roman" w:hAnsi="Times New Roman" w:cs="Times New Roman"/>
          <w:sz w:val="24"/>
          <w:szCs w:val="24"/>
        </w:rPr>
        <w:t>p</w:t>
      </w:r>
      <w:r w:rsidR="001851DF" w:rsidRPr="00767503">
        <w:rPr>
          <w:rFonts w:ascii="Times New Roman" w:hAnsi="Times New Roman" w:cs="Times New Roman"/>
          <w:sz w:val="24"/>
          <w:szCs w:val="24"/>
        </w:rPr>
        <w:t>rostate tissue histology</w:t>
      </w:r>
      <w:r w:rsidR="004648F9" w:rsidRPr="00767503">
        <w:rPr>
          <w:rFonts w:ascii="Times New Roman" w:hAnsi="Times New Roman" w:cs="Times New Roman"/>
          <w:sz w:val="24"/>
          <w:szCs w:val="24"/>
        </w:rPr>
        <w:t>.</w:t>
      </w:r>
    </w:p>
    <w:p w:rsidR="00ED24F6" w:rsidRPr="00767503" w:rsidRDefault="00ED24F6" w:rsidP="00767503">
      <w:pPr>
        <w:spacing w:line="480" w:lineRule="auto"/>
        <w:jc w:val="both"/>
        <w:rPr>
          <w:rFonts w:ascii="Times New Roman" w:hAnsi="Times New Roman" w:cs="Times New Roman"/>
          <w:sz w:val="24"/>
          <w:szCs w:val="24"/>
        </w:rPr>
      </w:pPr>
    </w:p>
    <w:p w:rsidR="00DE6500" w:rsidRPr="00767503" w:rsidRDefault="00DE650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 xml:space="preserve">1.4 </w:t>
      </w:r>
      <w:r w:rsidR="00C15C44" w:rsidRPr="00767503">
        <w:rPr>
          <w:rFonts w:ascii="Times New Roman" w:hAnsi="Times New Roman" w:cs="Times New Roman"/>
          <w:b/>
          <w:bCs/>
          <w:sz w:val="24"/>
          <w:szCs w:val="24"/>
        </w:rPr>
        <w:t>Significance of the Study</w:t>
      </w:r>
    </w:p>
    <w:p w:rsidR="002E35B5" w:rsidRPr="00767503" w:rsidRDefault="00B57E0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Findings from the study will be beneficial to the society, considering the rise in the incidence of BPH from previous research. Greater demand is required from physicians or medical </w:t>
      </w:r>
      <w:r w:rsidR="008834FD" w:rsidRPr="00767503">
        <w:rPr>
          <w:rFonts w:ascii="Times New Roman" w:hAnsi="Times New Roman" w:cs="Times New Roman"/>
          <w:sz w:val="24"/>
          <w:szCs w:val="24"/>
        </w:rPr>
        <w:t>personnel</w:t>
      </w:r>
      <w:r w:rsidRPr="00767503">
        <w:rPr>
          <w:rFonts w:ascii="Times New Roman" w:hAnsi="Times New Roman" w:cs="Times New Roman"/>
          <w:sz w:val="24"/>
          <w:szCs w:val="24"/>
        </w:rPr>
        <w:t xml:space="preserve"> for the discovery </w:t>
      </w:r>
      <w:r w:rsidR="008834FD" w:rsidRPr="00767503">
        <w:rPr>
          <w:rFonts w:ascii="Times New Roman" w:hAnsi="Times New Roman" w:cs="Times New Roman"/>
          <w:sz w:val="24"/>
          <w:szCs w:val="24"/>
        </w:rPr>
        <w:t>of more</w:t>
      </w:r>
      <w:r w:rsidRPr="00767503">
        <w:rPr>
          <w:rFonts w:ascii="Times New Roman" w:hAnsi="Times New Roman" w:cs="Times New Roman"/>
          <w:sz w:val="24"/>
          <w:szCs w:val="24"/>
        </w:rPr>
        <w:t xml:space="preserve"> effective ways of controlling BPH. T</w:t>
      </w:r>
      <w:r w:rsidR="008834FD" w:rsidRPr="00767503">
        <w:rPr>
          <w:rFonts w:ascii="Times New Roman" w:hAnsi="Times New Roman" w:cs="Times New Roman"/>
          <w:sz w:val="24"/>
          <w:szCs w:val="24"/>
        </w:rPr>
        <w:t>hus, researchers that applied</w:t>
      </w:r>
      <w:r w:rsidRPr="00767503">
        <w:rPr>
          <w:rFonts w:ascii="Times New Roman" w:hAnsi="Times New Roman" w:cs="Times New Roman"/>
          <w:sz w:val="24"/>
          <w:szCs w:val="24"/>
        </w:rPr>
        <w:t xml:space="preserve"> for newly recommended approach in the treatment of BPH will have a better insight from the result of this study. Health </w:t>
      </w:r>
      <w:r w:rsidR="008834FD" w:rsidRPr="00767503">
        <w:rPr>
          <w:rFonts w:ascii="Times New Roman" w:hAnsi="Times New Roman" w:cs="Times New Roman"/>
          <w:sz w:val="24"/>
          <w:szCs w:val="24"/>
        </w:rPr>
        <w:t>personnel’s</w:t>
      </w:r>
      <w:r w:rsidRPr="00767503">
        <w:rPr>
          <w:rFonts w:ascii="Times New Roman" w:hAnsi="Times New Roman" w:cs="Times New Roman"/>
          <w:sz w:val="24"/>
          <w:szCs w:val="24"/>
        </w:rPr>
        <w:t xml:space="preserve"> will also be guided on the use of mistletoe extract in treatment of BPH. The investigation will uncover critical areas that many researchers could not explore</w:t>
      </w:r>
      <w:r w:rsidR="00DE06D7" w:rsidRPr="00767503">
        <w:rPr>
          <w:rFonts w:ascii="Times New Roman" w:hAnsi="Times New Roman" w:cs="Times New Roman"/>
          <w:sz w:val="24"/>
          <w:szCs w:val="24"/>
        </w:rPr>
        <w:t xml:space="preserve">. </w:t>
      </w:r>
      <w:r w:rsidR="005F0EC1" w:rsidRPr="00767503">
        <w:rPr>
          <w:rFonts w:ascii="Times New Roman" w:hAnsi="Times New Roman" w:cs="Times New Roman"/>
          <w:sz w:val="24"/>
          <w:szCs w:val="24"/>
        </w:rPr>
        <w:t>Thus, a new theory for</w:t>
      </w:r>
      <w:r w:rsidRPr="00767503">
        <w:rPr>
          <w:rFonts w:ascii="Times New Roman" w:hAnsi="Times New Roman" w:cs="Times New Roman"/>
          <w:sz w:val="24"/>
          <w:szCs w:val="24"/>
        </w:rPr>
        <w:t xml:space="preserve"> the treatment of BPH will be </w:t>
      </w:r>
      <w:r w:rsidR="003D430B" w:rsidRPr="00767503">
        <w:rPr>
          <w:rFonts w:ascii="Times New Roman" w:hAnsi="Times New Roman" w:cs="Times New Roman"/>
          <w:sz w:val="24"/>
          <w:szCs w:val="24"/>
        </w:rPr>
        <w:t>established.</w:t>
      </w:r>
    </w:p>
    <w:p w:rsidR="00A96B2E" w:rsidRDefault="00A96B2E" w:rsidP="00767503">
      <w:pPr>
        <w:spacing w:line="480" w:lineRule="auto"/>
        <w:jc w:val="both"/>
        <w:rPr>
          <w:rFonts w:ascii="Times New Roman" w:hAnsi="Times New Roman" w:cs="Times New Roman"/>
          <w:sz w:val="24"/>
          <w:szCs w:val="24"/>
        </w:rPr>
      </w:pPr>
    </w:p>
    <w:p w:rsidR="00973964" w:rsidRPr="00767503" w:rsidRDefault="00973964" w:rsidP="00767503">
      <w:pPr>
        <w:spacing w:line="480" w:lineRule="auto"/>
        <w:jc w:val="both"/>
        <w:rPr>
          <w:rFonts w:ascii="Times New Roman" w:hAnsi="Times New Roman" w:cs="Times New Roman"/>
          <w:sz w:val="24"/>
          <w:szCs w:val="24"/>
        </w:rPr>
      </w:pPr>
    </w:p>
    <w:p w:rsidR="00671670" w:rsidRPr="00767503" w:rsidRDefault="00657554" w:rsidP="00767503">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lastRenderedPageBreak/>
        <w:t xml:space="preserve">1.5 </w:t>
      </w:r>
      <w:r w:rsidR="00C15C44" w:rsidRPr="00767503">
        <w:rPr>
          <w:rFonts w:ascii="Times New Roman" w:hAnsi="Times New Roman" w:cs="Times New Roman"/>
          <w:b/>
          <w:sz w:val="24"/>
          <w:szCs w:val="24"/>
        </w:rPr>
        <w:t>Scope of the Study</w:t>
      </w:r>
      <w:r w:rsidR="00233FCE" w:rsidRPr="00767503">
        <w:rPr>
          <w:rFonts w:ascii="Times New Roman" w:hAnsi="Times New Roman" w:cs="Times New Roman"/>
          <w:b/>
          <w:sz w:val="24"/>
          <w:szCs w:val="24"/>
        </w:rPr>
        <w:t>/</w:t>
      </w:r>
      <w:r w:rsidR="00671670" w:rsidRPr="00767503">
        <w:rPr>
          <w:rFonts w:ascii="Times New Roman" w:hAnsi="Times New Roman" w:cs="Times New Roman"/>
          <w:b/>
          <w:sz w:val="24"/>
          <w:szCs w:val="24"/>
        </w:rPr>
        <w:t>Delimitation</w:t>
      </w:r>
    </w:p>
    <w:p w:rsidR="00413A43" w:rsidRPr="00767503" w:rsidRDefault="00414556"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The scope of the study encompassed evaluation </w:t>
      </w:r>
      <w:r w:rsidR="00627E2C" w:rsidRPr="00767503">
        <w:rPr>
          <w:rFonts w:ascii="Times New Roman" w:hAnsi="Times New Roman" w:cs="Times New Roman"/>
          <w:bCs/>
          <w:sz w:val="24"/>
          <w:szCs w:val="24"/>
        </w:rPr>
        <w:t>of Body weight and prostate weight,</w:t>
      </w:r>
      <w:r w:rsidR="007E3DC6" w:rsidRPr="00767503">
        <w:rPr>
          <w:rFonts w:ascii="Times New Roman" w:hAnsi="Times New Roman" w:cs="Times New Roman"/>
          <w:bCs/>
          <w:sz w:val="24"/>
          <w:szCs w:val="24"/>
        </w:rPr>
        <w:t xml:space="preserve"> Testosterone and Prostate specific antigen,</w:t>
      </w:r>
      <w:r w:rsidR="00B71AE1">
        <w:rPr>
          <w:rFonts w:ascii="Times New Roman" w:hAnsi="Times New Roman" w:cs="Times New Roman"/>
          <w:bCs/>
          <w:sz w:val="24"/>
          <w:szCs w:val="24"/>
        </w:rPr>
        <w:t xml:space="preserve"> </w:t>
      </w:r>
      <w:r w:rsidR="00A84A47" w:rsidRPr="00767503">
        <w:rPr>
          <w:rFonts w:ascii="Times New Roman" w:hAnsi="Times New Roman" w:cs="Times New Roman"/>
          <w:bCs/>
          <w:sz w:val="24"/>
          <w:szCs w:val="24"/>
        </w:rPr>
        <w:t xml:space="preserve">oxidative stress parameters such as </w:t>
      </w:r>
      <w:proofErr w:type="spellStart"/>
      <w:r w:rsidR="00A84A47" w:rsidRPr="00767503">
        <w:rPr>
          <w:rFonts w:ascii="Times New Roman" w:hAnsi="Times New Roman" w:cs="Times New Roman"/>
          <w:bCs/>
          <w:sz w:val="24"/>
          <w:szCs w:val="24"/>
        </w:rPr>
        <w:t>Malondialdehyde</w:t>
      </w:r>
      <w:proofErr w:type="spellEnd"/>
      <w:r w:rsidR="00A84A47" w:rsidRPr="00767503">
        <w:rPr>
          <w:rFonts w:ascii="Times New Roman" w:hAnsi="Times New Roman" w:cs="Times New Roman"/>
          <w:bCs/>
          <w:sz w:val="24"/>
          <w:szCs w:val="24"/>
        </w:rPr>
        <w:t xml:space="preserve">, Catalase enzyme, Glutathione reductase, </w:t>
      </w:r>
      <w:r w:rsidR="00627E2C" w:rsidRPr="00767503">
        <w:rPr>
          <w:rFonts w:ascii="Times New Roman" w:hAnsi="Times New Roman" w:cs="Times New Roman"/>
          <w:bCs/>
          <w:sz w:val="24"/>
          <w:szCs w:val="24"/>
        </w:rPr>
        <w:t>and S</w:t>
      </w:r>
      <w:r w:rsidR="00A84A47" w:rsidRPr="00767503">
        <w:rPr>
          <w:rFonts w:ascii="Times New Roman" w:hAnsi="Times New Roman" w:cs="Times New Roman"/>
          <w:bCs/>
          <w:sz w:val="24"/>
          <w:szCs w:val="24"/>
        </w:rPr>
        <w:t xml:space="preserve">uperoxide dismutase, </w:t>
      </w:r>
      <w:r w:rsidR="00392241" w:rsidRPr="00767503">
        <w:rPr>
          <w:rFonts w:ascii="Times New Roman" w:hAnsi="Times New Roman" w:cs="Times New Roman"/>
          <w:bCs/>
          <w:sz w:val="24"/>
          <w:szCs w:val="24"/>
        </w:rPr>
        <w:t>Prostate ti</w:t>
      </w:r>
      <w:r w:rsidR="007E3DC6" w:rsidRPr="00767503">
        <w:rPr>
          <w:rFonts w:ascii="Times New Roman" w:hAnsi="Times New Roman" w:cs="Times New Roman"/>
          <w:bCs/>
          <w:sz w:val="24"/>
          <w:szCs w:val="24"/>
        </w:rPr>
        <w:t xml:space="preserve">ssue </w:t>
      </w:r>
      <w:r w:rsidR="00760795" w:rsidRPr="00767503">
        <w:rPr>
          <w:rFonts w:ascii="Times New Roman" w:hAnsi="Times New Roman" w:cs="Times New Roman"/>
          <w:bCs/>
          <w:sz w:val="24"/>
          <w:szCs w:val="24"/>
        </w:rPr>
        <w:t xml:space="preserve">histology in </w:t>
      </w:r>
      <w:r w:rsidR="00E14C56" w:rsidRPr="00767503">
        <w:rPr>
          <w:rFonts w:ascii="Times New Roman" w:hAnsi="Times New Roman" w:cs="Times New Roman"/>
          <w:bCs/>
          <w:sz w:val="24"/>
          <w:szCs w:val="24"/>
        </w:rPr>
        <w:t xml:space="preserve">benign prostatic hyperplasic </w:t>
      </w:r>
      <w:r w:rsidR="008570BA" w:rsidRPr="00767503">
        <w:rPr>
          <w:rFonts w:ascii="Times New Roman" w:hAnsi="Times New Roman" w:cs="Times New Roman"/>
          <w:bCs/>
          <w:sz w:val="24"/>
          <w:szCs w:val="24"/>
        </w:rPr>
        <w:t>induced</w:t>
      </w:r>
      <w:r w:rsidR="00413132" w:rsidRPr="00767503">
        <w:rPr>
          <w:rFonts w:ascii="Times New Roman" w:hAnsi="Times New Roman" w:cs="Times New Roman"/>
          <w:bCs/>
          <w:sz w:val="24"/>
          <w:szCs w:val="24"/>
        </w:rPr>
        <w:t xml:space="preserve"> rats, </w:t>
      </w:r>
      <w:r w:rsidR="00013AC7" w:rsidRPr="00767503">
        <w:rPr>
          <w:rFonts w:ascii="Times New Roman" w:hAnsi="Times New Roman" w:cs="Times New Roman"/>
          <w:bCs/>
          <w:sz w:val="24"/>
          <w:szCs w:val="24"/>
        </w:rPr>
        <w:t>extract</w:t>
      </w:r>
      <w:r w:rsidR="00E14C56" w:rsidRPr="00767503">
        <w:rPr>
          <w:rFonts w:ascii="Times New Roman" w:hAnsi="Times New Roman" w:cs="Times New Roman"/>
          <w:bCs/>
          <w:sz w:val="24"/>
          <w:szCs w:val="24"/>
        </w:rPr>
        <w:t xml:space="preserve"> t</w:t>
      </w:r>
      <w:r w:rsidR="00760795" w:rsidRPr="00767503">
        <w:rPr>
          <w:rFonts w:ascii="Times New Roman" w:hAnsi="Times New Roman" w:cs="Times New Roman"/>
          <w:bCs/>
          <w:sz w:val="24"/>
          <w:szCs w:val="24"/>
        </w:rPr>
        <w:t xml:space="preserve">reated and </w:t>
      </w:r>
      <w:r w:rsidR="008570BA" w:rsidRPr="00767503">
        <w:rPr>
          <w:rFonts w:ascii="Times New Roman" w:hAnsi="Times New Roman" w:cs="Times New Roman"/>
          <w:bCs/>
          <w:sz w:val="24"/>
          <w:szCs w:val="24"/>
        </w:rPr>
        <w:t>normal rats.</w:t>
      </w:r>
    </w:p>
    <w:p w:rsidR="00413A43" w:rsidRPr="00767503" w:rsidRDefault="00413A43" w:rsidP="00767503">
      <w:pPr>
        <w:spacing w:line="480" w:lineRule="auto"/>
        <w:jc w:val="both"/>
        <w:rPr>
          <w:rFonts w:ascii="Times New Roman" w:hAnsi="Times New Roman" w:cs="Times New Roman"/>
          <w:sz w:val="24"/>
          <w:szCs w:val="24"/>
        </w:rPr>
      </w:pPr>
    </w:p>
    <w:p w:rsidR="00413A43" w:rsidRPr="00767503" w:rsidRDefault="00413A43" w:rsidP="00767503">
      <w:pPr>
        <w:spacing w:line="480" w:lineRule="auto"/>
        <w:jc w:val="both"/>
        <w:rPr>
          <w:rFonts w:ascii="Times New Roman" w:hAnsi="Times New Roman" w:cs="Times New Roman"/>
          <w:sz w:val="24"/>
          <w:szCs w:val="24"/>
        </w:rPr>
      </w:pPr>
    </w:p>
    <w:p w:rsidR="00450917" w:rsidRPr="00767503" w:rsidRDefault="00450917" w:rsidP="00767503">
      <w:pPr>
        <w:spacing w:line="480" w:lineRule="auto"/>
        <w:jc w:val="both"/>
        <w:rPr>
          <w:rFonts w:ascii="Times New Roman" w:hAnsi="Times New Roman" w:cs="Times New Roman"/>
          <w:sz w:val="24"/>
          <w:szCs w:val="24"/>
        </w:rPr>
      </w:pPr>
    </w:p>
    <w:p w:rsidR="00450917" w:rsidRPr="00767503" w:rsidRDefault="00450917" w:rsidP="00767503">
      <w:pPr>
        <w:spacing w:line="480" w:lineRule="auto"/>
        <w:jc w:val="both"/>
        <w:rPr>
          <w:rFonts w:ascii="Times New Roman" w:hAnsi="Times New Roman" w:cs="Times New Roman"/>
          <w:sz w:val="24"/>
          <w:szCs w:val="24"/>
        </w:rPr>
      </w:pPr>
    </w:p>
    <w:p w:rsidR="00781E78" w:rsidRDefault="00781E78"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Default="00973964" w:rsidP="00767503">
      <w:pPr>
        <w:spacing w:line="480" w:lineRule="auto"/>
        <w:jc w:val="both"/>
        <w:rPr>
          <w:rFonts w:ascii="Times New Roman" w:hAnsi="Times New Roman" w:cs="Times New Roman"/>
          <w:sz w:val="24"/>
          <w:szCs w:val="24"/>
        </w:rPr>
      </w:pPr>
    </w:p>
    <w:p w:rsidR="00973964" w:rsidRPr="00767503" w:rsidRDefault="00973964" w:rsidP="00767503">
      <w:pPr>
        <w:spacing w:line="480" w:lineRule="auto"/>
        <w:jc w:val="both"/>
        <w:rPr>
          <w:rFonts w:ascii="Times New Roman" w:hAnsi="Times New Roman" w:cs="Times New Roman"/>
          <w:sz w:val="24"/>
          <w:szCs w:val="24"/>
        </w:rPr>
      </w:pPr>
    </w:p>
    <w:p w:rsidR="00DE6500"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lastRenderedPageBreak/>
        <w:t>CHAPTER TWO</w:t>
      </w:r>
    </w:p>
    <w:p w:rsidR="00F11F4A"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t>LITERATURE REVIEW</w:t>
      </w:r>
    </w:p>
    <w:p w:rsidR="00F302CB" w:rsidRPr="00767503" w:rsidRDefault="00DE650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 xml:space="preserve">2.1 </w:t>
      </w:r>
      <w:r w:rsidR="00E835EC" w:rsidRPr="00767503">
        <w:rPr>
          <w:rFonts w:ascii="Times New Roman" w:hAnsi="Times New Roman" w:cs="Times New Roman"/>
          <w:b/>
          <w:bCs/>
          <w:sz w:val="24"/>
          <w:szCs w:val="24"/>
        </w:rPr>
        <w:t>Theoretical/Conceptual Framework</w:t>
      </w:r>
    </w:p>
    <w:p w:rsidR="00E835EC" w:rsidRPr="00767503" w:rsidRDefault="00C21202"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sz w:val="24"/>
          <w:szCs w:val="24"/>
        </w:rPr>
        <w:t xml:space="preserve">2.1.1 </w:t>
      </w:r>
      <w:r w:rsidR="002E6F54" w:rsidRPr="00767503">
        <w:rPr>
          <w:rFonts w:ascii="Times New Roman" w:hAnsi="Times New Roman" w:cs="Times New Roman"/>
          <w:b/>
          <w:bCs/>
          <w:i/>
          <w:iCs/>
          <w:sz w:val="24"/>
          <w:szCs w:val="24"/>
        </w:rPr>
        <w:t xml:space="preserve">Englerina </w:t>
      </w:r>
      <w:proofErr w:type="spellStart"/>
      <w:r w:rsidR="00D4259C" w:rsidRPr="00767503">
        <w:rPr>
          <w:rFonts w:ascii="Times New Roman" w:hAnsi="Times New Roman" w:cs="Times New Roman"/>
          <w:b/>
          <w:bCs/>
          <w:i/>
          <w:iCs/>
          <w:sz w:val="24"/>
          <w:szCs w:val="24"/>
        </w:rPr>
        <w:t>Gab</w:t>
      </w:r>
      <w:r w:rsidR="002E6F54" w:rsidRPr="00767503">
        <w:rPr>
          <w:rFonts w:ascii="Times New Roman" w:hAnsi="Times New Roman" w:cs="Times New Roman"/>
          <w:b/>
          <w:bCs/>
          <w:i/>
          <w:iCs/>
          <w:sz w:val="24"/>
          <w:szCs w:val="24"/>
        </w:rPr>
        <w:t>onensis</w:t>
      </w:r>
      <w:proofErr w:type="spellEnd"/>
    </w:p>
    <w:p w:rsidR="00F2181F" w:rsidRPr="00767503" w:rsidRDefault="00F2181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The</w:t>
      </w:r>
      <w:r w:rsidR="00C22CFB" w:rsidRPr="00767503">
        <w:rPr>
          <w:rFonts w:ascii="Times New Roman" w:hAnsi="Times New Roman" w:cs="Times New Roman"/>
          <w:bCs/>
          <w:sz w:val="24"/>
          <w:szCs w:val="24"/>
        </w:rPr>
        <w:t>se a</w:t>
      </w:r>
      <w:r w:rsidRPr="00767503">
        <w:rPr>
          <w:rFonts w:ascii="Times New Roman" w:hAnsi="Times New Roman" w:cs="Times New Roman"/>
          <w:bCs/>
          <w:sz w:val="24"/>
          <w:szCs w:val="24"/>
        </w:rPr>
        <w:t>re woody hemi-parasitic plant, commonly known as mistletoe</w:t>
      </w:r>
      <w:r w:rsidR="002A4B20" w:rsidRPr="00767503">
        <w:rPr>
          <w:rFonts w:ascii="Times New Roman" w:hAnsi="Times New Roman" w:cs="Times New Roman"/>
          <w:bCs/>
          <w:sz w:val="24"/>
          <w:szCs w:val="24"/>
        </w:rPr>
        <w:t xml:space="preserve">, and can also </w:t>
      </w:r>
      <w:r w:rsidR="00047D4D" w:rsidRPr="00767503">
        <w:rPr>
          <w:rFonts w:ascii="Times New Roman" w:hAnsi="Times New Roman" w:cs="Times New Roman"/>
          <w:bCs/>
          <w:sz w:val="24"/>
          <w:szCs w:val="24"/>
        </w:rPr>
        <w:t>be referred to as “</w:t>
      </w:r>
      <w:proofErr w:type="spellStart"/>
      <w:r w:rsidR="00047D4D" w:rsidRPr="00767503">
        <w:rPr>
          <w:rFonts w:ascii="Times New Roman" w:hAnsi="Times New Roman" w:cs="Times New Roman"/>
          <w:bCs/>
          <w:sz w:val="24"/>
          <w:szCs w:val="24"/>
        </w:rPr>
        <w:t>Awuruse</w:t>
      </w:r>
      <w:proofErr w:type="spellEnd"/>
      <w:r w:rsidR="00047D4D" w:rsidRPr="00767503">
        <w:rPr>
          <w:rFonts w:ascii="Times New Roman" w:hAnsi="Times New Roman" w:cs="Times New Roman"/>
          <w:bCs/>
          <w:sz w:val="24"/>
          <w:szCs w:val="24"/>
        </w:rPr>
        <w:t>”</w:t>
      </w:r>
      <w:r w:rsidR="004266FA">
        <w:rPr>
          <w:rFonts w:ascii="Times New Roman" w:hAnsi="Times New Roman" w:cs="Times New Roman"/>
          <w:bCs/>
          <w:sz w:val="24"/>
          <w:szCs w:val="24"/>
        </w:rPr>
        <w:t xml:space="preserve"> </w:t>
      </w:r>
      <w:r w:rsidR="00047D4D" w:rsidRPr="00767503">
        <w:rPr>
          <w:rFonts w:ascii="Times New Roman" w:hAnsi="Times New Roman" w:cs="Times New Roman"/>
          <w:bCs/>
          <w:sz w:val="24"/>
          <w:szCs w:val="24"/>
        </w:rPr>
        <w:t xml:space="preserve">in </w:t>
      </w:r>
      <w:proofErr w:type="spellStart"/>
      <w:r w:rsidR="00047D4D" w:rsidRPr="00767503">
        <w:rPr>
          <w:rFonts w:ascii="Times New Roman" w:hAnsi="Times New Roman" w:cs="Times New Roman"/>
          <w:bCs/>
          <w:sz w:val="24"/>
          <w:szCs w:val="24"/>
        </w:rPr>
        <w:t>Aniocha</w:t>
      </w:r>
      <w:proofErr w:type="spellEnd"/>
      <w:r w:rsidR="004266FA">
        <w:rPr>
          <w:rFonts w:ascii="Times New Roman" w:hAnsi="Times New Roman" w:cs="Times New Roman"/>
          <w:bCs/>
          <w:sz w:val="24"/>
          <w:szCs w:val="24"/>
        </w:rPr>
        <w:t xml:space="preserve"> </w:t>
      </w:r>
      <w:r w:rsidR="00763906" w:rsidRPr="00767503">
        <w:rPr>
          <w:rFonts w:ascii="Times New Roman" w:hAnsi="Times New Roman" w:cs="Times New Roman"/>
          <w:bCs/>
          <w:sz w:val="24"/>
          <w:szCs w:val="24"/>
        </w:rPr>
        <w:t>North Local Government Area,</w:t>
      </w:r>
      <w:r w:rsidR="00047D4D" w:rsidRPr="00767503">
        <w:rPr>
          <w:rFonts w:ascii="Times New Roman" w:hAnsi="Times New Roman" w:cs="Times New Roman"/>
          <w:bCs/>
          <w:sz w:val="24"/>
          <w:szCs w:val="24"/>
        </w:rPr>
        <w:t xml:space="preserve"> Delta State Nigeria</w:t>
      </w:r>
      <w:r w:rsidR="005808D1" w:rsidRPr="00767503">
        <w:rPr>
          <w:rFonts w:ascii="Times New Roman" w:hAnsi="Times New Roman" w:cs="Times New Roman"/>
          <w:bCs/>
          <w:sz w:val="24"/>
          <w:szCs w:val="24"/>
        </w:rPr>
        <w:t>, which is where I hail from. Th</w:t>
      </w:r>
      <w:r w:rsidR="00C22CFB" w:rsidRPr="00767503">
        <w:rPr>
          <w:rFonts w:ascii="Times New Roman" w:hAnsi="Times New Roman" w:cs="Times New Roman"/>
          <w:bCs/>
          <w:sz w:val="24"/>
          <w:szCs w:val="24"/>
        </w:rPr>
        <w:t xml:space="preserve">is </w:t>
      </w:r>
      <w:r w:rsidR="005808D1" w:rsidRPr="00767503">
        <w:rPr>
          <w:rFonts w:ascii="Times New Roman" w:hAnsi="Times New Roman" w:cs="Times New Roman"/>
          <w:bCs/>
          <w:sz w:val="24"/>
          <w:szCs w:val="24"/>
        </w:rPr>
        <w:t>plant</w:t>
      </w:r>
      <w:r w:rsidR="00C22CFB" w:rsidRPr="00767503">
        <w:rPr>
          <w:rFonts w:ascii="Times New Roman" w:hAnsi="Times New Roman" w:cs="Times New Roman"/>
          <w:bCs/>
          <w:sz w:val="24"/>
          <w:szCs w:val="24"/>
        </w:rPr>
        <w:t xml:space="preserve"> is</w:t>
      </w:r>
      <w:r w:rsidR="005808D1" w:rsidRPr="00767503">
        <w:rPr>
          <w:rFonts w:ascii="Times New Roman" w:hAnsi="Times New Roman" w:cs="Times New Roman"/>
          <w:bCs/>
          <w:sz w:val="24"/>
          <w:szCs w:val="24"/>
        </w:rPr>
        <w:t xml:space="preserve"> made </w:t>
      </w:r>
      <w:r w:rsidRPr="00767503">
        <w:rPr>
          <w:rFonts w:ascii="Times New Roman" w:hAnsi="Times New Roman" w:cs="Times New Roman"/>
          <w:bCs/>
          <w:sz w:val="24"/>
          <w:szCs w:val="24"/>
        </w:rPr>
        <w:t>up of yellowish flowers, with white berries. They can be found growing on so many trees such as cocoa, pines, avocado, elms and oaks. They</w:t>
      </w:r>
      <w:r w:rsidR="006E766F" w:rsidRPr="00767503">
        <w:rPr>
          <w:rFonts w:ascii="Times New Roman" w:hAnsi="Times New Roman" w:cs="Times New Roman"/>
          <w:bCs/>
          <w:sz w:val="24"/>
          <w:szCs w:val="24"/>
        </w:rPr>
        <w:t xml:space="preserve"> be</w:t>
      </w:r>
      <w:r w:rsidRPr="00767503">
        <w:rPr>
          <w:rFonts w:ascii="Times New Roman" w:hAnsi="Times New Roman" w:cs="Times New Roman"/>
          <w:bCs/>
          <w:sz w:val="24"/>
          <w:szCs w:val="24"/>
        </w:rPr>
        <w:t xml:space="preserve">long to </w:t>
      </w:r>
      <w:r w:rsidR="00132C0C" w:rsidRPr="00767503">
        <w:rPr>
          <w:rFonts w:ascii="Times New Roman" w:hAnsi="Times New Roman" w:cs="Times New Roman"/>
          <w:bCs/>
          <w:sz w:val="24"/>
          <w:szCs w:val="24"/>
        </w:rPr>
        <w:t>plant family kn</w:t>
      </w:r>
      <w:r w:rsidRPr="00767503">
        <w:rPr>
          <w:rFonts w:ascii="Times New Roman" w:hAnsi="Times New Roman" w:cs="Times New Roman"/>
          <w:bCs/>
          <w:sz w:val="24"/>
          <w:szCs w:val="24"/>
        </w:rPr>
        <w:t xml:space="preserve">own as </w:t>
      </w:r>
      <w:proofErr w:type="spellStart"/>
      <w:r w:rsidRPr="00767503">
        <w:rPr>
          <w:rFonts w:ascii="Times New Roman" w:hAnsi="Times New Roman" w:cs="Times New Roman"/>
          <w:bCs/>
          <w:sz w:val="24"/>
          <w:szCs w:val="24"/>
        </w:rPr>
        <w:t>Loranthaceae</w:t>
      </w:r>
      <w:proofErr w:type="spellEnd"/>
      <w:r w:rsidRPr="00767503">
        <w:rPr>
          <w:rFonts w:ascii="Times New Roman" w:hAnsi="Times New Roman" w:cs="Times New Roman"/>
          <w:bCs/>
          <w:sz w:val="24"/>
          <w:szCs w:val="24"/>
        </w:rPr>
        <w:t xml:space="preserve"> (</w:t>
      </w:r>
      <w:proofErr w:type="spellStart"/>
      <w:r w:rsidRPr="00767503">
        <w:rPr>
          <w:rFonts w:ascii="Times New Roman" w:hAnsi="Times New Roman" w:cs="Times New Roman"/>
          <w:bCs/>
          <w:sz w:val="24"/>
          <w:szCs w:val="24"/>
        </w:rPr>
        <w:t>Burkill</w:t>
      </w:r>
      <w:proofErr w:type="spellEnd"/>
      <w:r w:rsidRPr="00767503">
        <w:rPr>
          <w:rFonts w:ascii="Times New Roman" w:hAnsi="Times New Roman" w:cs="Times New Roman"/>
          <w:bCs/>
          <w:sz w:val="24"/>
          <w:szCs w:val="24"/>
        </w:rPr>
        <w:t>, 1985).</w:t>
      </w:r>
    </w:p>
    <w:p w:rsidR="00F2181F" w:rsidRPr="00767503" w:rsidRDefault="00F2181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i/>
          <w:iCs/>
          <w:sz w:val="24"/>
          <w:szCs w:val="24"/>
        </w:rPr>
        <w:t xml:space="preserve">Englerina </w:t>
      </w:r>
      <w:proofErr w:type="spellStart"/>
      <w:r w:rsidRPr="00767503">
        <w:rPr>
          <w:rFonts w:ascii="Times New Roman" w:hAnsi="Times New Roman" w:cs="Times New Roman"/>
          <w:bCs/>
          <w:i/>
          <w:iCs/>
          <w:sz w:val="24"/>
          <w:szCs w:val="24"/>
        </w:rPr>
        <w:t>gabonensis</w:t>
      </w:r>
      <w:proofErr w:type="spellEnd"/>
      <w:r w:rsidRPr="00767503">
        <w:rPr>
          <w:rFonts w:ascii="Times New Roman" w:hAnsi="Times New Roman" w:cs="Times New Roman"/>
          <w:bCs/>
          <w:sz w:val="24"/>
          <w:szCs w:val="24"/>
        </w:rPr>
        <w:t xml:space="preserve"> are referred to as hemi-parasitic plants because of their dependence on their host plant for survival where they obtain their water and nutrients from. They can be connected to their host trees through a structure known </w:t>
      </w:r>
      <w:proofErr w:type="spellStart"/>
      <w:r w:rsidRPr="00767503">
        <w:rPr>
          <w:rFonts w:ascii="Times New Roman" w:hAnsi="Times New Roman" w:cs="Times New Roman"/>
          <w:bCs/>
          <w:sz w:val="24"/>
          <w:szCs w:val="24"/>
        </w:rPr>
        <w:t>hustorium</w:t>
      </w:r>
      <w:proofErr w:type="spellEnd"/>
      <w:r w:rsidRPr="00767503">
        <w:rPr>
          <w:rFonts w:ascii="Times New Roman" w:hAnsi="Times New Roman" w:cs="Times New Roman"/>
          <w:bCs/>
          <w:sz w:val="24"/>
          <w:szCs w:val="24"/>
        </w:rPr>
        <w:t>.</w:t>
      </w:r>
    </w:p>
    <w:p w:rsidR="00F2181F" w:rsidRPr="00767503" w:rsidRDefault="00F2181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In </w:t>
      </w:r>
      <w:r w:rsidR="00175D0C" w:rsidRPr="00767503">
        <w:rPr>
          <w:rFonts w:ascii="Times New Roman" w:hAnsi="Times New Roman" w:cs="Times New Roman"/>
          <w:bCs/>
          <w:sz w:val="24"/>
          <w:szCs w:val="24"/>
        </w:rPr>
        <w:t xml:space="preserve">Nigeria, they </w:t>
      </w:r>
      <w:r w:rsidRPr="00767503">
        <w:rPr>
          <w:rFonts w:ascii="Times New Roman" w:hAnsi="Times New Roman" w:cs="Times New Roman"/>
          <w:bCs/>
          <w:sz w:val="24"/>
          <w:szCs w:val="24"/>
        </w:rPr>
        <w:t>can be found in so many crops such as citrus species, especially sweet orange (</w:t>
      </w:r>
      <w:r w:rsidRPr="00767503">
        <w:rPr>
          <w:rFonts w:ascii="Times New Roman" w:hAnsi="Times New Roman" w:cs="Times New Roman"/>
          <w:bCs/>
          <w:i/>
          <w:iCs/>
          <w:sz w:val="24"/>
          <w:szCs w:val="24"/>
        </w:rPr>
        <w:t xml:space="preserve">Citrus </w:t>
      </w:r>
      <w:proofErr w:type="spellStart"/>
      <w:r w:rsidRPr="00767503">
        <w:rPr>
          <w:rFonts w:ascii="Times New Roman" w:hAnsi="Times New Roman" w:cs="Times New Roman"/>
          <w:bCs/>
          <w:i/>
          <w:iCs/>
          <w:sz w:val="24"/>
          <w:szCs w:val="24"/>
        </w:rPr>
        <w:t>sinensis</w:t>
      </w:r>
      <w:proofErr w:type="spellEnd"/>
      <w:r w:rsidRPr="00767503">
        <w:rPr>
          <w:rFonts w:ascii="Times New Roman" w:hAnsi="Times New Roman" w:cs="Times New Roman"/>
          <w:bCs/>
          <w:sz w:val="24"/>
          <w:szCs w:val="24"/>
        </w:rPr>
        <w:t>) and grape (</w:t>
      </w:r>
      <w:r w:rsidRPr="00767503">
        <w:rPr>
          <w:rFonts w:ascii="Times New Roman" w:hAnsi="Times New Roman" w:cs="Times New Roman"/>
          <w:bCs/>
          <w:i/>
          <w:iCs/>
          <w:sz w:val="24"/>
          <w:szCs w:val="24"/>
        </w:rPr>
        <w:t>Citrus paradise</w:t>
      </w:r>
      <w:r w:rsidRPr="00767503">
        <w:rPr>
          <w:rFonts w:ascii="Times New Roman" w:hAnsi="Times New Roman" w:cs="Times New Roman"/>
          <w:bCs/>
          <w:sz w:val="24"/>
          <w:szCs w:val="24"/>
        </w:rPr>
        <w:t xml:space="preserve">), </w:t>
      </w:r>
      <w:r w:rsidR="002627E4" w:rsidRPr="00767503">
        <w:rPr>
          <w:rFonts w:ascii="Times New Roman" w:hAnsi="Times New Roman" w:cs="Times New Roman"/>
          <w:bCs/>
          <w:sz w:val="24"/>
          <w:szCs w:val="24"/>
        </w:rPr>
        <w:t>and c</w:t>
      </w:r>
      <w:r w:rsidRPr="00767503">
        <w:rPr>
          <w:rFonts w:ascii="Times New Roman" w:hAnsi="Times New Roman" w:cs="Times New Roman"/>
          <w:bCs/>
          <w:sz w:val="24"/>
          <w:szCs w:val="24"/>
        </w:rPr>
        <w:t xml:space="preserve">ocoa </w:t>
      </w:r>
      <w:r w:rsidR="002627E4" w:rsidRPr="00767503">
        <w:rPr>
          <w:rFonts w:ascii="Times New Roman" w:hAnsi="Times New Roman" w:cs="Times New Roman"/>
          <w:bCs/>
          <w:sz w:val="24"/>
          <w:szCs w:val="24"/>
        </w:rPr>
        <w:t xml:space="preserve">tree </w:t>
      </w:r>
      <w:r w:rsidRPr="00767503">
        <w:rPr>
          <w:rFonts w:ascii="Times New Roman" w:hAnsi="Times New Roman" w:cs="Times New Roman"/>
          <w:bCs/>
          <w:sz w:val="24"/>
          <w:szCs w:val="24"/>
        </w:rPr>
        <w:t>(</w:t>
      </w:r>
      <w:proofErr w:type="spellStart"/>
      <w:r w:rsidRPr="00767503">
        <w:rPr>
          <w:rFonts w:ascii="Times New Roman" w:hAnsi="Times New Roman" w:cs="Times New Roman"/>
          <w:bCs/>
          <w:i/>
          <w:iCs/>
          <w:sz w:val="24"/>
          <w:szCs w:val="24"/>
        </w:rPr>
        <w:t>Theobroma</w:t>
      </w:r>
      <w:proofErr w:type="spellEnd"/>
      <w:r w:rsidRPr="00767503">
        <w:rPr>
          <w:rFonts w:ascii="Times New Roman" w:hAnsi="Times New Roman" w:cs="Times New Roman"/>
          <w:bCs/>
          <w:i/>
          <w:iCs/>
          <w:sz w:val="24"/>
          <w:szCs w:val="24"/>
        </w:rPr>
        <w:t xml:space="preserve"> cacao</w:t>
      </w:r>
      <w:r w:rsidRPr="00767503">
        <w:rPr>
          <w:rFonts w:ascii="Times New Roman" w:hAnsi="Times New Roman" w:cs="Times New Roman"/>
          <w:bCs/>
          <w:sz w:val="24"/>
          <w:szCs w:val="24"/>
        </w:rPr>
        <w:t xml:space="preserve">) </w:t>
      </w:r>
      <w:r w:rsidR="002627E4" w:rsidRPr="00767503">
        <w:rPr>
          <w:rFonts w:ascii="Times New Roman" w:hAnsi="Times New Roman" w:cs="Times New Roman"/>
          <w:bCs/>
          <w:sz w:val="24"/>
          <w:szCs w:val="24"/>
        </w:rPr>
        <w:t>. All</w:t>
      </w:r>
      <w:r w:rsidRPr="00767503">
        <w:rPr>
          <w:rFonts w:ascii="Times New Roman" w:hAnsi="Times New Roman" w:cs="Times New Roman"/>
          <w:bCs/>
          <w:sz w:val="24"/>
          <w:szCs w:val="24"/>
        </w:rPr>
        <w:t xml:space="preserve"> of these can be classified under the </w:t>
      </w:r>
      <w:proofErr w:type="spellStart"/>
      <w:r w:rsidRPr="00767503">
        <w:rPr>
          <w:rFonts w:ascii="Times New Roman" w:hAnsi="Times New Roman" w:cs="Times New Roman"/>
          <w:bCs/>
          <w:sz w:val="24"/>
          <w:szCs w:val="24"/>
        </w:rPr>
        <w:t>Loranthaceae</w:t>
      </w:r>
      <w:proofErr w:type="spellEnd"/>
      <w:r w:rsidRPr="00767503">
        <w:rPr>
          <w:rFonts w:ascii="Times New Roman" w:hAnsi="Times New Roman" w:cs="Times New Roman"/>
          <w:bCs/>
          <w:sz w:val="24"/>
          <w:szCs w:val="24"/>
        </w:rPr>
        <w:t xml:space="preserve"> family.</w:t>
      </w:r>
    </w:p>
    <w:p w:rsidR="00F2181F" w:rsidRPr="00767503" w:rsidRDefault="001847B5"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O</w:t>
      </w:r>
      <w:r w:rsidR="00F2181F" w:rsidRPr="00767503">
        <w:rPr>
          <w:rFonts w:ascii="Times New Roman" w:hAnsi="Times New Roman" w:cs="Times New Roman"/>
          <w:bCs/>
          <w:sz w:val="24"/>
          <w:szCs w:val="24"/>
        </w:rPr>
        <w:t>ften times, most of their host trees suffers poor growth, and productivity, which could eventually lead to death, especially during unfavorable weather conditions and if the host tree is small.</w:t>
      </w:r>
    </w:p>
    <w:p w:rsidR="00F2181F" w:rsidRPr="00767503" w:rsidRDefault="00F2181F" w:rsidP="00767503">
      <w:pPr>
        <w:spacing w:line="480" w:lineRule="auto"/>
        <w:jc w:val="both"/>
        <w:rPr>
          <w:rFonts w:ascii="Times New Roman" w:hAnsi="Times New Roman" w:cs="Times New Roman"/>
          <w:bCs/>
          <w:sz w:val="24"/>
          <w:szCs w:val="24"/>
        </w:rPr>
      </w:pPr>
    </w:p>
    <w:p w:rsidR="00F2181F" w:rsidRPr="00767503" w:rsidRDefault="00F2181F" w:rsidP="00767503">
      <w:pPr>
        <w:spacing w:line="480" w:lineRule="auto"/>
        <w:jc w:val="both"/>
        <w:rPr>
          <w:rFonts w:ascii="Times New Roman" w:hAnsi="Times New Roman" w:cs="Times New Roman"/>
          <w:bCs/>
          <w:sz w:val="24"/>
          <w:szCs w:val="24"/>
        </w:rPr>
      </w:pPr>
    </w:p>
    <w:p w:rsidR="00F3654A" w:rsidRDefault="00F3654A" w:rsidP="00767503">
      <w:pPr>
        <w:spacing w:line="480" w:lineRule="auto"/>
        <w:jc w:val="both"/>
        <w:rPr>
          <w:rFonts w:ascii="Times New Roman" w:hAnsi="Times New Roman" w:cs="Times New Roman"/>
          <w:bCs/>
          <w:sz w:val="24"/>
          <w:szCs w:val="24"/>
        </w:rPr>
      </w:pPr>
    </w:p>
    <w:p w:rsidR="00973964" w:rsidRDefault="00973964" w:rsidP="00767503">
      <w:pPr>
        <w:spacing w:line="480" w:lineRule="auto"/>
        <w:jc w:val="both"/>
        <w:rPr>
          <w:rFonts w:ascii="Times New Roman" w:hAnsi="Times New Roman" w:cs="Times New Roman"/>
          <w:bCs/>
          <w:sz w:val="24"/>
          <w:szCs w:val="24"/>
        </w:rPr>
      </w:pPr>
    </w:p>
    <w:p w:rsidR="00645A11" w:rsidRPr="00767503" w:rsidRDefault="004266FA"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2.1.2 </w:t>
      </w:r>
      <w:r w:rsidR="00B5238A" w:rsidRPr="00767503">
        <w:rPr>
          <w:rFonts w:ascii="Times New Roman" w:hAnsi="Times New Roman" w:cs="Times New Roman"/>
          <w:b/>
          <w:bCs/>
          <w:sz w:val="24"/>
          <w:szCs w:val="24"/>
        </w:rPr>
        <w:t>Taxonomy classification</w:t>
      </w:r>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Kingdom:              Plantae-Plant</w:t>
      </w:r>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Division/Phylum:  </w:t>
      </w:r>
      <w:proofErr w:type="spellStart"/>
      <w:r w:rsidRPr="00767503">
        <w:rPr>
          <w:rFonts w:ascii="Times New Roman" w:hAnsi="Times New Roman" w:cs="Times New Roman"/>
          <w:sz w:val="24"/>
          <w:szCs w:val="24"/>
        </w:rPr>
        <w:t>Magnoliophyta</w:t>
      </w:r>
      <w:proofErr w:type="spellEnd"/>
      <w:r w:rsidRPr="00767503">
        <w:rPr>
          <w:rFonts w:ascii="Times New Roman" w:hAnsi="Times New Roman" w:cs="Times New Roman"/>
          <w:sz w:val="24"/>
          <w:szCs w:val="24"/>
        </w:rPr>
        <w:t xml:space="preserve"> Flowering plant</w:t>
      </w:r>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Class:                     </w:t>
      </w:r>
      <w:proofErr w:type="spellStart"/>
      <w:r w:rsidRPr="00767503">
        <w:rPr>
          <w:rFonts w:ascii="Times New Roman" w:hAnsi="Times New Roman" w:cs="Times New Roman"/>
          <w:sz w:val="24"/>
          <w:szCs w:val="24"/>
        </w:rPr>
        <w:t>Dcot</w:t>
      </w:r>
      <w:proofErr w:type="spellEnd"/>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Order.                     </w:t>
      </w:r>
      <w:proofErr w:type="spellStart"/>
      <w:r w:rsidRPr="00767503">
        <w:rPr>
          <w:rFonts w:ascii="Times New Roman" w:hAnsi="Times New Roman" w:cs="Times New Roman"/>
          <w:sz w:val="24"/>
          <w:szCs w:val="24"/>
        </w:rPr>
        <w:t>Santalales</w:t>
      </w:r>
      <w:proofErr w:type="spellEnd"/>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Family.                   </w:t>
      </w:r>
      <w:proofErr w:type="spellStart"/>
      <w:r w:rsidRPr="00767503">
        <w:rPr>
          <w:rFonts w:ascii="Times New Roman" w:hAnsi="Times New Roman" w:cs="Times New Roman"/>
          <w:sz w:val="24"/>
          <w:szCs w:val="24"/>
        </w:rPr>
        <w:t>Loranthaceae</w:t>
      </w:r>
      <w:proofErr w:type="spellEnd"/>
    </w:p>
    <w:p w:rsidR="00645A11"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Genus.                    Englerina</w:t>
      </w:r>
    </w:p>
    <w:p w:rsidR="00450917" w:rsidRPr="00767503" w:rsidRDefault="00645A1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Species.                  Englerina sp.</w:t>
      </w:r>
    </w:p>
    <w:p w:rsidR="00CE7666" w:rsidRPr="00767503" w:rsidRDefault="00CE7666" w:rsidP="00767503">
      <w:pPr>
        <w:spacing w:line="480" w:lineRule="auto"/>
        <w:jc w:val="both"/>
        <w:rPr>
          <w:rFonts w:ascii="Times New Roman" w:hAnsi="Times New Roman" w:cs="Times New Roman"/>
          <w:bCs/>
          <w:sz w:val="24"/>
          <w:szCs w:val="24"/>
        </w:rPr>
      </w:pPr>
    </w:p>
    <w:p w:rsidR="006E1D3D" w:rsidRPr="00767503" w:rsidRDefault="004266FA" w:rsidP="00767503">
      <w:pPr>
        <w:spacing w:line="480" w:lineRule="auto"/>
        <w:jc w:val="both"/>
        <w:rPr>
          <w:rFonts w:ascii="Times New Roman" w:hAnsi="Times New Roman" w:cs="Times New Roman"/>
          <w:b/>
          <w:bCs/>
          <w:i/>
          <w:sz w:val="24"/>
          <w:szCs w:val="24"/>
        </w:rPr>
      </w:pPr>
      <w:r>
        <w:rPr>
          <w:rFonts w:ascii="Times New Roman" w:hAnsi="Times New Roman" w:cs="Times New Roman"/>
          <w:b/>
          <w:bCs/>
          <w:iCs/>
          <w:sz w:val="24"/>
          <w:szCs w:val="24"/>
        </w:rPr>
        <w:t>2.1.3</w:t>
      </w:r>
      <w:r w:rsidR="00C21202" w:rsidRPr="00767503">
        <w:rPr>
          <w:rFonts w:ascii="Times New Roman" w:hAnsi="Times New Roman" w:cs="Times New Roman"/>
          <w:b/>
          <w:bCs/>
          <w:iCs/>
          <w:sz w:val="24"/>
          <w:szCs w:val="24"/>
        </w:rPr>
        <w:t xml:space="preserve"> </w:t>
      </w:r>
      <w:proofErr w:type="spellStart"/>
      <w:r w:rsidR="002E0BC8" w:rsidRPr="00767503">
        <w:rPr>
          <w:rFonts w:ascii="Times New Roman" w:hAnsi="Times New Roman" w:cs="Times New Roman"/>
          <w:b/>
          <w:bCs/>
          <w:iCs/>
          <w:sz w:val="24"/>
          <w:szCs w:val="24"/>
        </w:rPr>
        <w:t>Ethnopharmacolog</w:t>
      </w:r>
      <w:r w:rsidR="00822DBF" w:rsidRPr="00767503">
        <w:rPr>
          <w:rFonts w:ascii="Times New Roman" w:hAnsi="Times New Roman" w:cs="Times New Roman"/>
          <w:b/>
          <w:bCs/>
          <w:iCs/>
          <w:sz w:val="24"/>
          <w:szCs w:val="24"/>
        </w:rPr>
        <w:t>ical</w:t>
      </w:r>
      <w:proofErr w:type="spellEnd"/>
      <w:r w:rsidR="00822DBF" w:rsidRPr="00767503">
        <w:rPr>
          <w:rFonts w:ascii="Times New Roman" w:hAnsi="Times New Roman" w:cs="Times New Roman"/>
          <w:b/>
          <w:bCs/>
          <w:iCs/>
          <w:sz w:val="24"/>
          <w:szCs w:val="24"/>
        </w:rPr>
        <w:t xml:space="preserve"> uses o</w:t>
      </w:r>
      <w:r w:rsidR="002E0BC8" w:rsidRPr="00767503">
        <w:rPr>
          <w:rFonts w:ascii="Times New Roman" w:hAnsi="Times New Roman" w:cs="Times New Roman"/>
          <w:b/>
          <w:bCs/>
          <w:iCs/>
          <w:sz w:val="24"/>
          <w:szCs w:val="24"/>
        </w:rPr>
        <w:t xml:space="preserve">f </w:t>
      </w:r>
      <w:r w:rsidR="002E0BC8" w:rsidRPr="00767503">
        <w:rPr>
          <w:rFonts w:ascii="Times New Roman" w:hAnsi="Times New Roman" w:cs="Times New Roman"/>
          <w:b/>
          <w:bCs/>
          <w:i/>
          <w:sz w:val="24"/>
          <w:szCs w:val="24"/>
        </w:rPr>
        <w:t>Englerina</w:t>
      </w:r>
      <w:r>
        <w:rPr>
          <w:rFonts w:ascii="Times New Roman" w:hAnsi="Times New Roman" w:cs="Times New Roman"/>
          <w:b/>
          <w:bCs/>
          <w:i/>
          <w:sz w:val="24"/>
          <w:szCs w:val="24"/>
        </w:rPr>
        <w:t xml:space="preserve"> </w:t>
      </w:r>
      <w:proofErr w:type="spellStart"/>
      <w:r w:rsidR="00D301E9" w:rsidRPr="00767503">
        <w:rPr>
          <w:rFonts w:ascii="Times New Roman" w:hAnsi="Times New Roman" w:cs="Times New Roman"/>
          <w:b/>
          <w:bCs/>
          <w:i/>
          <w:sz w:val="24"/>
          <w:szCs w:val="24"/>
        </w:rPr>
        <w:t>gabonensis</w:t>
      </w:r>
      <w:proofErr w:type="spellEnd"/>
    </w:p>
    <w:p w:rsidR="00ED24F6" w:rsidRDefault="009F58A0"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The ethno pharmacology of </w:t>
      </w:r>
      <w:r w:rsidRPr="00767503">
        <w:rPr>
          <w:rFonts w:ascii="Times New Roman" w:hAnsi="Times New Roman" w:cs="Times New Roman"/>
          <w:bCs/>
          <w:i/>
          <w:iCs/>
          <w:sz w:val="24"/>
          <w:szCs w:val="24"/>
        </w:rPr>
        <w:t xml:space="preserve">Englerina </w:t>
      </w:r>
      <w:proofErr w:type="spellStart"/>
      <w:r w:rsidRPr="00767503">
        <w:rPr>
          <w:rFonts w:ascii="Times New Roman" w:hAnsi="Times New Roman" w:cs="Times New Roman"/>
          <w:bCs/>
          <w:i/>
          <w:iCs/>
          <w:sz w:val="24"/>
          <w:szCs w:val="24"/>
        </w:rPr>
        <w:t>gabonensis</w:t>
      </w:r>
      <w:proofErr w:type="spellEnd"/>
      <w:r w:rsidRPr="00767503">
        <w:rPr>
          <w:rFonts w:ascii="Times New Roman" w:hAnsi="Times New Roman" w:cs="Times New Roman"/>
          <w:bCs/>
          <w:sz w:val="24"/>
          <w:szCs w:val="24"/>
        </w:rPr>
        <w:t xml:space="preserve"> had for long been in the hands of </w:t>
      </w:r>
      <w:r w:rsidR="00926C4E" w:rsidRPr="00767503">
        <w:rPr>
          <w:rFonts w:ascii="Times New Roman" w:hAnsi="Times New Roman" w:cs="Times New Roman"/>
          <w:bCs/>
          <w:sz w:val="24"/>
          <w:szCs w:val="24"/>
        </w:rPr>
        <w:t>h</w:t>
      </w:r>
      <w:r w:rsidRPr="00767503">
        <w:rPr>
          <w:rFonts w:ascii="Times New Roman" w:hAnsi="Times New Roman" w:cs="Times New Roman"/>
          <w:bCs/>
          <w:sz w:val="24"/>
          <w:szCs w:val="24"/>
        </w:rPr>
        <w:t xml:space="preserve">erbal practitioners who claimed a general use to magical powers and counter sorcery, to treat mental conditions, sterility, and health problems associated with </w:t>
      </w:r>
      <w:proofErr w:type="spellStart"/>
      <w:r w:rsidRPr="00767503">
        <w:rPr>
          <w:rFonts w:ascii="Times New Roman" w:hAnsi="Times New Roman" w:cs="Times New Roman"/>
          <w:bCs/>
          <w:sz w:val="24"/>
          <w:szCs w:val="24"/>
        </w:rPr>
        <w:t>urino</w:t>
      </w:r>
      <w:proofErr w:type="spellEnd"/>
      <w:r w:rsidRPr="00767503">
        <w:rPr>
          <w:rFonts w:ascii="Times New Roman" w:hAnsi="Times New Roman" w:cs="Times New Roman"/>
          <w:bCs/>
          <w:sz w:val="24"/>
          <w:szCs w:val="24"/>
        </w:rPr>
        <w:t xml:space="preserve">-genital system, rheumatism and pain. </w:t>
      </w:r>
      <w:r w:rsidR="00B71AE1" w:rsidRPr="00767503">
        <w:rPr>
          <w:rFonts w:ascii="Times New Roman" w:hAnsi="Times New Roman" w:cs="Times New Roman"/>
          <w:bCs/>
          <w:sz w:val="24"/>
          <w:szCs w:val="24"/>
        </w:rPr>
        <w:t>Teas made from this specie of mistletoe are</w:t>
      </w:r>
      <w:r w:rsidRPr="00767503">
        <w:rPr>
          <w:rFonts w:ascii="Times New Roman" w:hAnsi="Times New Roman" w:cs="Times New Roman"/>
          <w:bCs/>
          <w:sz w:val="24"/>
          <w:szCs w:val="24"/>
        </w:rPr>
        <w:t xml:space="preserve"> believed to cure bone fracture and body pain (</w:t>
      </w:r>
      <w:proofErr w:type="spellStart"/>
      <w:r w:rsidRPr="00767503">
        <w:rPr>
          <w:rFonts w:ascii="Times New Roman" w:hAnsi="Times New Roman" w:cs="Times New Roman"/>
          <w:bCs/>
          <w:sz w:val="24"/>
          <w:szCs w:val="24"/>
        </w:rPr>
        <w:t>Kien’ichi</w:t>
      </w:r>
      <w:proofErr w:type="spellEnd"/>
      <w:r w:rsidRPr="00767503">
        <w:rPr>
          <w:rFonts w:ascii="Times New Roman" w:hAnsi="Times New Roman" w:cs="Times New Roman"/>
          <w:bCs/>
          <w:sz w:val="24"/>
          <w:szCs w:val="24"/>
        </w:rPr>
        <w:t xml:space="preserve"> </w:t>
      </w:r>
      <w:r w:rsidRPr="004266FA">
        <w:rPr>
          <w:rFonts w:ascii="Times New Roman" w:hAnsi="Times New Roman" w:cs="Times New Roman"/>
          <w:b/>
          <w:bCs/>
          <w:i/>
          <w:sz w:val="24"/>
          <w:szCs w:val="24"/>
        </w:rPr>
        <w:t>et al,</w:t>
      </w:r>
      <w:r w:rsidRPr="00767503">
        <w:rPr>
          <w:rFonts w:ascii="Times New Roman" w:hAnsi="Times New Roman" w:cs="Times New Roman"/>
          <w:bCs/>
          <w:sz w:val="24"/>
          <w:szCs w:val="24"/>
        </w:rPr>
        <w:t xml:space="preserve"> 2006). </w:t>
      </w:r>
    </w:p>
    <w:p w:rsidR="00ED24F6" w:rsidRPr="00767503" w:rsidRDefault="00ED24F6" w:rsidP="00767503">
      <w:pPr>
        <w:spacing w:line="480" w:lineRule="auto"/>
        <w:jc w:val="both"/>
        <w:rPr>
          <w:rFonts w:ascii="Times New Roman" w:hAnsi="Times New Roman" w:cs="Times New Roman"/>
          <w:bCs/>
          <w:sz w:val="24"/>
          <w:szCs w:val="24"/>
        </w:rPr>
      </w:pPr>
    </w:p>
    <w:p w:rsidR="00507FCF" w:rsidRPr="00767503" w:rsidRDefault="004266FA" w:rsidP="00767503">
      <w:pPr>
        <w:spacing w:line="480" w:lineRule="auto"/>
        <w:jc w:val="both"/>
        <w:rPr>
          <w:rFonts w:ascii="Times New Roman" w:hAnsi="Times New Roman" w:cs="Times New Roman"/>
          <w:b/>
          <w:i/>
          <w:iCs/>
          <w:sz w:val="24"/>
          <w:szCs w:val="24"/>
        </w:rPr>
      </w:pPr>
      <w:r>
        <w:rPr>
          <w:rFonts w:ascii="Times New Roman" w:hAnsi="Times New Roman" w:cs="Times New Roman"/>
          <w:b/>
          <w:sz w:val="24"/>
          <w:szCs w:val="24"/>
        </w:rPr>
        <w:t xml:space="preserve">2.1.4 </w:t>
      </w:r>
      <w:r w:rsidR="00822DBF" w:rsidRPr="00767503">
        <w:rPr>
          <w:rFonts w:ascii="Times New Roman" w:hAnsi="Times New Roman" w:cs="Times New Roman"/>
          <w:b/>
          <w:sz w:val="24"/>
          <w:szCs w:val="24"/>
        </w:rPr>
        <w:t>Pharmacological</w:t>
      </w:r>
      <w:r w:rsidR="00B71AE1">
        <w:rPr>
          <w:rFonts w:ascii="Times New Roman" w:hAnsi="Times New Roman" w:cs="Times New Roman"/>
          <w:b/>
          <w:sz w:val="24"/>
          <w:szCs w:val="24"/>
        </w:rPr>
        <w:t xml:space="preserve"> </w:t>
      </w:r>
      <w:r w:rsidR="00822DBF" w:rsidRPr="00767503">
        <w:rPr>
          <w:rFonts w:ascii="Times New Roman" w:hAnsi="Times New Roman" w:cs="Times New Roman"/>
          <w:b/>
          <w:sz w:val="24"/>
          <w:szCs w:val="24"/>
        </w:rPr>
        <w:t>uses</w:t>
      </w:r>
      <w:r w:rsidR="00515FF0" w:rsidRPr="00767503">
        <w:rPr>
          <w:rFonts w:ascii="Times New Roman" w:hAnsi="Times New Roman" w:cs="Times New Roman"/>
          <w:b/>
          <w:sz w:val="24"/>
          <w:szCs w:val="24"/>
        </w:rPr>
        <w:t xml:space="preserve">/Health benefits of </w:t>
      </w:r>
      <w:r w:rsidR="00092A01" w:rsidRPr="00767503">
        <w:rPr>
          <w:rFonts w:ascii="Times New Roman" w:hAnsi="Times New Roman" w:cs="Times New Roman"/>
          <w:b/>
          <w:i/>
          <w:iCs/>
          <w:sz w:val="24"/>
          <w:szCs w:val="24"/>
        </w:rPr>
        <w:t xml:space="preserve">Englerina </w:t>
      </w:r>
      <w:proofErr w:type="spellStart"/>
      <w:r w:rsidR="00092A01" w:rsidRPr="00767503">
        <w:rPr>
          <w:rFonts w:ascii="Times New Roman" w:hAnsi="Times New Roman" w:cs="Times New Roman"/>
          <w:b/>
          <w:i/>
          <w:iCs/>
          <w:sz w:val="24"/>
          <w:szCs w:val="24"/>
        </w:rPr>
        <w:t>gabonensis</w:t>
      </w:r>
      <w:proofErr w:type="spellEnd"/>
    </w:p>
    <w:p w:rsidR="00507FCF" w:rsidRPr="00767503" w:rsidRDefault="00507FCF" w:rsidP="00767503">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t>Cancer treatment</w:t>
      </w:r>
    </w:p>
    <w:p w:rsidR="00507FCF" w:rsidRPr="00767503" w:rsidRDefault="00507FC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The extract of  </w:t>
      </w:r>
      <w:r w:rsidR="001B59B7" w:rsidRPr="00767503">
        <w:rPr>
          <w:rFonts w:ascii="Times New Roman" w:hAnsi="Times New Roman" w:cs="Times New Roman"/>
          <w:bCs/>
          <w:i/>
          <w:iCs/>
          <w:sz w:val="24"/>
          <w:szCs w:val="24"/>
        </w:rPr>
        <w:t xml:space="preserve">Englerina </w:t>
      </w:r>
      <w:proofErr w:type="spellStart"/>
      <w:r w:rsidR="001B59B7" w:rsidRPr="00767503">
        <w:rPr>
          <w:rFonts w:ascii="Times New Roman" w:hAnsi="Times New Roman" w:cs="Times New Roman"/>
          <w:bCs/>
          <w:i/>
          <w:iCs/>
          <w:sz w:val="24"/>
          <w:szCs w:val="24"/>
        </w:rPr>
        <w:t>gabonensis</w:t>
      </w:r>
      <w:proofErr w:type="spellEnd"/>
      <w:r w:rsidRPr="00767503">
        <w:rPr>
          <w:rFonts w:ascii="Times New Roman" w:hAnsi="Times New Roman" w:cs="Times New Roman"/>
          <w:bCs/>
          <w:sz w:val="24"/>
          <w:szCs w:val="24"/>
        </w:rPr>
        <w:t xml:space="preserve"> have been used for the cure of cancer. They contain triterpene acids or lectins which inhibits cell proliferation and also induced apoptosis. Research shows direct </w:t>
      </w:r>
      <w:r w:rsidRPr="00767503">
        <w:rPr>
          <w:rFonts w:ascii="Times New Roman" w:hAnsi="Times New Roman" w:cs="Times New Roman"/>
          <w:bCs/>
          <w:sz w:val="24"/>
          <w:szCs w:val="24"/>
        </w:rPr>
        <w:lastRenderedPageBreak/>
        <w:t>association of this extract with anti-cancer activity. It causes apoptosis in cancer cells (</w:t>
      </w:r>
      <w:proofErr w:type="spellStart"/>
      <w:r w:rsidRPr="00767503">
        <w:rPr>
          <w:rFonts w:ascii="Times New Roman" w:hAnsi="Times New Roman" w:cs="Times New Roman"/>
          <w:bCs/>
          <w:sz w:val="24"/>
          <w:szCs w:val="24"/>
        </w:rPr>
        <w:t>Catharines</w:t>
      </w:r>
      <w:proofErr w:type="spellEnd"/>
      <w:r w:rsidR="00B71AE1">
        <w:rPr>
          <w:rFonts w:ascii="Times New Roman" w:hAnsi="Times New Roman" w:cs="Times New Roman"/>
          <w:bCs/>
          <w:sz w:val="24"/>
          <w:szCs w:val="24"/>
        </w:rPr>
        <w:t xml:space="preserve"> </w:t>
      </w:r>
      <w:r w:rsidRPr="00767503">
        <w:rPr>
          <w:rFonts w:ascii="Times New Roman" w:hAnsi="Times New Roman" w:cs="Times New Roman"/>
          <w:b/>
          <w:i/>
          <w:iCs/>
          <w:sz w:val="24"/>
          <w:szCs w:val="24"/>
        </w:rPr>
        <w:t>et al</w:t>
      </w:r>
      <w:r w:rsidRPr="00767503">
        <w:rPr>
          <w:rFonts w:ascii="Times New Roman" w:hAnsi="Times New Roman" w:cs="Times New Roman"/>
          <w:bCs/>
          <w:sz w:val="24"/>
          <w:szCs w:val="24"/>
        </w:rPr>
        <w:t>, 2015).</w:t>
      </w:r>
    </w:p>
    <w:p w:rsidR="00507FCF" w:rsidRPr="00767503" w:rsidRDefault="00507FCF" w:rsidP="00767503">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t>Cure for diabetes</w:t>
      </w:r>
    </w:p>
    <w:p w:rsidR="00507FCF" w:rsidRPr="00767503" w:rsidRDefault="00507FC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Study was conducted on rat model with diabetes induced with </w:t>
      </w:r>
      <w:proofErr w:type="spellStart"/>
      <w:r w:rsidRPr="00767503">
        <w:rPr>
          <w:rFonts w:ascii="Times New Roman" w:hAnsi="Times New Roman" w:cs="Times New Roman"/>
          <w:bCs/>
          <w:sz w:val="24"/>
          <w:szCs w:val="24"/>
        </w:rPr>
        <w:t>strepozotocin</w:t>
      </w:r>
      <w:proofErr w:type="spellEnd"/>
      <w:r w:rsidRPr="00767503">
        <w:rPr>
          <w:rFonts w:ascii="Times New Roman" w:hAnsi="Times New Roman" w:cs="Times New Roman"/>
          <w:bCs/>
          <w:sz w:val="24"/>
          <w:szCs w:val="24"/>
        </w:rPr>
        <w:t xml:space="preserve"> in order to evaluate effect of Mistletoe on an antioxidant system and lipid peroxidation. The research confirmed that mistletoe has the ability to reduce levels of blood glucose and stimulates production of insulin in pancreatic cells (</w:t>
      </w:r>
      <w:proofErr w:type="spellStart"/>
      <w:r w:rsidRPr="00767503">
        <w:rPr>
          <w:rFonts w:ascii="Times New Roman" w:hAnsi="Times New Roman" w:cs="Times New Roman"/>
          <w:bCs/>
          <w:sz w:val="24"/>
          <w:szCs w:val="24"/>
        </w:rPr>
        <w:t>Asuman</w:t>
      </w:r>
      <w:proofErr w:type="spellEnd"/>
      <w:r w:rsidRPr="00767503">
        <w:rPr>
          <w:rFonts w:ascii="Times New Roman" w:hAnsi="Times New Roman" w:cs="Times New Roman"/>
          <w:b/>
          <w:i/>
          <w:iCs/>
          <w:sz w:val="24"/>
          <w:szCs w:val="24"/>
        </w:rPr>
        <w:t xml:space="preserve"> </w:t>
      </w:r>
      <w:r w:rsidR="00767503" w:rsidRPr="00767503">
        <w:rPr>
          <w:rFonts w:ascii="Times New Roman" w:hAnsi="Times New Roman" w:cs="Times New Roman"/>
          <w:b/>
          <w:i/>
          <w:iCs/>
          <w:sz w:val="24"/>
          <w:szCs w:val="24"/>
        </w:rPr>
        <w:t xml:space="preserve"> et al,</w:t>
      </w:r>
      <w:r w:rsidRPr="00767503">
        <w:rPr>
          <w:rFonts w:ascii="Times New Roman" w:hAnsi="Times New Roman" w:cs="Times New Roman"/>
          <w:bCs/>
          <w:sz w:val="24"/>
          <w:szCs w:val="24"/>
        </w:rPr>
        <w:t xml:space="preserve"> 2015).</w:t>
      </w:r>
    </w:p>
    <w:p w:rsidR="00507FCF" w:rsidRPr="00767503" w:rsidRDefault="00507FCF" w:rsidP="00767503">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t>Relaxes muscles</w:t>
      </w:r>
    </w:p>
    <w:p w:rsidR="00507FCF" w:rsidRPr="00767503" w:rsidRDefault="006B26A9"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i/>
          <w:iCs/>
          <w:sz w:val="24"/>
          <w:szCs w:val="24"/>
        </w:rPr>
        <w:t xml:space="preserve">Englerina </w:t>
      </w:r>
      <w:proofErr w:type="spellStart"/>
      <w:r w:rsidRPr="00767503">
        <w:rPr>
          <w:rFonts w:ascii="Times New Roman" w:hAnsi="Times New Roman" w:cs="Times New Roman"/>
          <w:bCs/>
          <w:i/>
          <w:iCs/>
          <w:sz w:val="24"/>
          <w:szCs w:val="24"/>
        </w:rPr>
        <w:t>gabonensis</w:t>
      </w:r>
      <w:proofErr w:type="spellEnd"/>
      <w:r w:rsidR="00B71AE1">
        <w:rPr>
          <w:rFonts w:ascii="Times New Roman" w:hAnsi="Times New Roman" w:cs="Times New Roman"/>
          <w:bCs/>
          <w:i/>
          <w:iCs/>
          <w:sz w:val="24"/>
          <w:szCs w:val="24"/>
        </w:rPr>
        <w:t xml:space="preserve"> </w:t>
      </w:r>
      <w:r w:rsidR="00507FCF" w:rsidRPr="00767503">
        <w:rPr>
          <w:rFonts w:ascii="Times New Roman" w:hAnsi="Times New Roman" w:cs="Times New Roman"/>
          <w:bCs/>
          <w:sz w:val="24"/>
          <w:szCs w:val="24"/>
        </w:rPr>
        <w:t xml:space="preserve">has inhibitory effect on smooth muscles. The plant is effective in the management of cardiovascular disorders and hyperactive gut. Investigations shows a pharmacological base of smooth muscle relaxant effect of mistletoe in the gut and also vascular preparations. They have </w:t>
      </w:r>
      <w:proofErr w:type="spellStart"/>
      <w:r w:rsidR="00507FCF" w:rsidRPr="00767503">
        <w:rPr>
          <w:rFonts w:ascii="Times New Roman" w:hAnsi="Times New Roman" w:cs="Times New Roman"/>
          <w:bCs/>
          <w:sz w:val="24"/>
          <w:szCs w:val="24"/>
        </w:rPr>
        <w:t>vasodilatory</w:t>
      </w:r>
      <w:proofErr w:type="spellEnd"/>
      <w:r w:rsidR="00507FCF" w:rsidRPr="00767503">
        <w:rPr>
          <w:rFonts w:ascii="Times New Roman" w:hAnsi="Times New Roman" w:cs="Times New Roman"/>
          <w:bCs/>
          <w:sz w:val="24"/>
          <w:szCs w:val="24"/>
        </w:rPr>
        <w:t xml:space="preserve"> and antispasmodic effects. Current study shows the medicinal use of Mistletoe in diarrhea, colic and hypertension. Applying this herb as a poultice helps to provide relief from pain and also useful to aid painful and inflammatory health conditions such as gout and sciatica. It has good effect on muscles found in arteries, intestines and uterus. These properties help to calm muscles which assist in health conditions like dyspepsia (</w:t>
      </w:r>
      <w:proofErr w:type="spellStart"/>
      <w:r w:rsidR="00507FCF" w:rsidRPr="00767503">
        <w:rPr>
          <w:rFonts w:ascii="Times New Roman" w:hAnsi="Times New Roman" w:cs="Times New Roman"/>
          <w:bCs/>
          <w:sz w:val="24"/>
          <w:szCs w:val="24"/>
        </w:rPr>
        <w:t>Taous</w:t>
      </w:r>
      <w:proofErr w:type="spellEnd"/>
      <w:r w:rsidR="00507FCF" w:rsidRPr="00767503">
        <w:rPr>
          <w:rFonts w:ascii="Times New Roman" w:hAnsi="Times New Roman" w:cs="Times New Roman"/>
          <w:b/>
          <w:i/>
          <w:iCs/>
          <w:sz w:val="24"/>
          <w:szCs w:val="24"/>
        </w:rPr>
        <w:t xml:space="preserve"> </w:t>
      </w:r>
      <w:r w:rsidR="00767503" w:rsidRPr="00767503">
        <w:rPr>
          <w:rFonts w:ascii="Times New Roman" w:hAnsi="Times New Roman" w:cs="Times New Roman"/>
          <w:b/>
          <w:i/>
          <w:iCs/>
          <w:sz w:val="24"/>
          <w:szCs w:val="24"/>
        </w:rPr>
        <w:t xml:space="preserve"> et al,</w:t>
      </w:r>
      <w:r w:rsidR="00507FCF" w:rsidRPr="00767503">
        <w:rPr>
          <w:rFonts w:ascii="Times New Roman" w:hAnsi="Times New Roman" w:cs="Times New Roman"/>
          <w:bCs/>
          <w:sz w:val="24"/>
          <w:szCs w:val="24"/>
        </w:rPr>
        <w:t xml:space="preserve"> 2016).</w:t>
      </w:r>
    </w:p>
    <w:p w:rsidR="00507FCF" w:rsidRPr="00767503" w:rsidRDefault="00507FCF" w:rsidP="00767503">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t>Cardiovascular health</w:t>
      </w:r>
    </w:p>
    <w:p w:rsidR="004266FA" w:rsidRPr="00973964" w:rsidRDefault="00507FCF"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It provides cardiovascular effects ad Nitric oxide pathway </w:t>
      </w:r>
      <w:proofErr w:type="spellStart"/>
      <w:r w:rsidRPr="00767503">
        <w:rPr>
          <w:rFonts w:ascii="Times New Roman" w:hAnsi="Times New Roman" w:cs="Times New Roman"/>
          <w:bCs/>
          <w:sz w:val="24"/>
          <w:szCs w:val="24"/>
        </w:rPr>
        <w:t>upregulation</w:t>
      </w:r>
      <w:proofErr w:type="spellEnd"/>
      <w:r w:rsidRPr="00767503">
        <w:rPr>
          <w:rFonts w:ascii="Times New Roman" w:hAnsi="Times New Roman" w:cs="Times New Roman"/>
          <w:bCs/>
          <w:sz w:val="24"/>
          <w:szCs w:val="24"/>
        </w:rPr>
        <w:t xml:space="preserve"> has been suggested to be underlying mechanism. Nitric oxide has vital role in pathophysiology of heart failure. </w:t>
      </w:r>
      <w:r w:rsidR="00C033E2" w:rsidRPr="00767503">
        <w:rPr>
          <w:rFonts w:ascii="Times New Roman" w:hAnsi="Times New Roman" w:cs="Times New Roman"/>
          <w:bCs/>
          <w:i/>
          <w:iCs/>
          <w:sz w:val="24"/>
          <w:szCs w:val="24"/>
        </w:rPr>
        <w:t xml:space="preserve">Englerina </w:t>
      </w:r>
      <w:proofErr w:type="spellStart"/>
      <w:r w:rsidR="00C033E2" w:rsidRPr="00767503">
        <w:rPr>
          <w:rFonts w:ascii="Times New Roman" w:hAnsi="Times New Roman" w:cs="Times New Roman"/>
          <w:bCs/>
          <w:i/>
          <w:iCs/>
          <w:sz w:val="24"/>
          <w:szCs w:val="24"/>
        </w:rPr>
        <w:t>gabonensis</w:t>
      </w:r>
      <w:proofErr w:type="spellEnd"/>
      <w:r w:rsidRPr="00767503">
        <w:rPr>
          <w:rFonts w:ascii="Times New Roman" w:hAnsi="Times New Roman" w:cs="Times New Roman"/>
          <w:bCs/>
          <w:sz w:val="24"/>
          <w:szCs w:val="24"/>
        </w:rPr>
        <w:t xml:space="preserve"> helps to lower blood pressure that prevents pressure on cardiovascular system which prevents the chances of shrinkage of arteries that induce atherosclerosis. It reduces the chances of lethal conditions such as coronary heart disease and stroke (</w:t>
      </w:r>
      <w:proofErr w:type="spellStart"/>
      <w:r w:rsidRPr="00767503">
        <w:rPr>
          <w:rFonts w:ascii="Times New Roman" w:hAnsi="Times New Roman" w:cs="Times New Roman"/>
          <w:bCs/>
          <w:sz w:val="24"/>
          <w:szCs w:val="24"/>
        </w:rPr>
        <w:t>Anato</w:t>
      </w:r>
      <w:proofErr w:type="spellEnd"/>
      <w:r w:rsidRPr="00767503">
        <w:rPr>
          <w:rFonts w:ascii="Times New Roman" w:hAnsi="Times New Roman" w:cs="Times New Roman"/>
          <w:bCs/>
          <w:sz w:val="24"/>
          <w:szCs w:val="24"/>
        </w:rPr>
        <w:t>, 2016).</w:t>
      </w:r>
    </w:p>
    <w:p w:rsidR="00F92C93" w:rsidRPr="00767503" w:rsidRDefault="00F92C93"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lastRenderedPageBreak/>
        <w:t xml:space="preserve">Fig2.1 </w:t>
      </w:r>
      <w:r w:rsidRPr="00767503">
        <w:rPr>
          <w:rFonts w:ascii="Times New Roman" w:hAnsi="Times New Roman" w:cs="Times New Roman"/>
          <w:b/>
          <w:bCs/>
          <w:i/>
          <w:iCs/>
          <w:sz w:val="24"/>
          <w:szCs w:val="24"/>
        </w:rPr>
        <w:t xml:space="preserve">Englerina </w:t>
      </w:r>
      <w:proofErr w:type="spellStart"/>
      <w:r w:rsidRPr="00767503">
        <w:rPr>
          <w:rFonts w:ascii="Times New Roman" w:hAnsi="Times New Roman" w:cs="Times New Roman"/>
          <w:b/>
          <w:bCs/>
          <w:i/>
          <w:iCs/>
          <w:sz w:val="24"/>
          <w:szCs w:val="24"/>
        </w:rPr>
        <w:t>Gabonensis</w:t>
      </w:r>
      <w:proofErr w:type="spellEnd"/>
      <w:r w:rsidRPr="00767503">
        <w:rPr>
          <w:rFonts w:ascii="Times New Roman" w:hAnsi="Times New Roman" w:cs="Times New Roman"/>
          <w:b/>
          <w:bCs/>
          <w:sz w:val="24"/>
          <w:szCs w:val="24"/>
        </w:rPr>
        <w:t xml:space="preserve"> (Mistletoe)</w:t>
      </w:r>
    </w:p>
    <w:p w:rsidR="008C740F" w:rsidRPr="00767503" w:rsidRDefault="008C740F"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noProof/>
          <w:sz w:val="24"/>
          <w:szCs w:val="24"/>
        </w:rPr>
        <w:drawing>
          <wp:anchor distT="0" distB="0" distL="114300" distR="114300" simplePos="0" relativeHeight="251692032" behindDoc="0" locked="0" layoutInCell="1" allowOverlap="1">
            <wp:simplePos x="0" y="0"/>
            <wp:positionH relativeFrom="column">
              <wp:posOffset>0</wp:posOffset>
            </wp:positionH>
            <wp:positionV relativeFrom="paragraph">
              <wp:posOffset>370205</wp:posOffset>
            </wp:positionV>
            <wp:extent cx="5859145" cy="3902075"/>
            <wp:effectExtent l="0" t="0" r="8255"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5859145" cy="3902075"/>
                    </a:xfrm>
                    <a:prstGeom prst="rect">
                      <a:avLst/>
                    </a:prstGeom>
                  </pic:spPr>
                </pic:pic>
              </a:graphicData>
            </a:graphic>
          </wp:anchor>
        </w:drawing>
      </w:r>
      <w:r w:rsidRPr="00767503">
        <w:rPr>
          <w:rFonts w:ascii="Times New Roman" w:hAnsi="Times New Roman" w:cs="Times New Roman"/>
          <w:b/>
          <w:bCs/>
          <w:sz w:val="24"/>
          <w:szCs w:val="24"/>
        </w:rPr>
        <w:t xml:space="preserve">Source: </w:t>
      </w:r>
      <w:proofErr w:type="spellStart"/>
      <w:r w:rsidRPr="00767503">
        <w:rPr>
          <w:rFonts w:ascii="Times New Roman" w:hAnsi="Times New Roman" w:cs="Times New Roman"/>
          <w:b/>
          <w:bCs/>
          <w:sz w:val="24"/>
          <w:szCs w:val="24"/>
        </w:rPr>
        <w:t>Burkill</w:t>
      </w:r>
      <w:proofErr w:type="spellEnd"/>
      <w:r w:rsidRPr="00767503">
        <w:rPr>
          <w:rFonts w:ascii="Times New Roman" w:hAnsi="Times New Roman" w:cs="Times New Roman"/>
          <w:b/>
          <w:bCs/>
          <w:sz w:val="24"/>
          <w:szCs w:val="24"/>
        </w:rPr>
        <w:t>, 1995</w:t>
      </w:r>
    </w:p>
    <w:p w:rsidR="008C740F" w:rsidRPr="00767503" w:rsidRDefault="008C740F" w:rsidP="00767503">
      <w:pPr>
        <w:spacing w:line="480" w:lineRule="auto"/>
        <w:jc w:val="both"/>
        <w:rPr>
          <w:rFonts w:ascii="Times New Roman" w:hAnsi="Times New Roman" w:cs="Times New Roman"/>
          <w:bCs/>
          <w:sz w:val="24"/>
          <w:szCs w:val="24"/>
        </w:rPr>
      </w:pPr>
    </w:p>
    <w:p w:rsidR="00C24B86" w:rsidRPr="00767503" w:rsidRDefault="00C24B86"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 xml:space="preserve">2.2 </w:t>
      </w:r>
      <w:proofErr w:type="spellStart"/>
      <w:r w:rsidR="00ED063C" w:rsidRPr="00767503">
        <w:rPr>
          <w:rFonts w:ascii="Times New Roman" w:hAnsi="Times New Roman" w:cs="Times New Roman"/>
          <w:b/>
          <w:bCs/>
          <w:sz w:val="24"/>
          <w:szCs w:val="24"/>
        </w:rPr>
        <w:t>Emperical</w:t>
      </w:r>
      <w:proofErr w:type="spellEnd"/>
      <w:r w:rsidR="00ED063C" w:rsidRPr="00767503">
        <w:rPr>
          <w:rFonts w:ascii="Times New Roman" w:hAnsi="Times New Roman" w:cs="Times New Roman"/>
          <w:b/>
          <w:bCs/>
          <w:sz w:val="24"/>
          <w:szCs w:val="24"/>
        </w:rPr>
        <w:t xml:space="preserve"> Review</w:t>
      </w:r>
    </w:p>
    <w:p w:rsidR="006E066C"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2.2.1 </w:t>
      </w:r>
      <w:r w:rsidR="00C24B86" w:rsidRPr="00767503">
        <w:rPr>
          <w:rFonts w:ascii="Times New Roman" w:hAnsi="Times New Roman" w:cs="Times New Roman"/>
          <w:b/>
          <w:bCs/>
          <w:sz w:val="24"/>
          <w:szCs w:val="24"/>
        </w:rPr>
        <w:t xml:space="preserve">Effect of </w:t>
      </w:r>
      <w:r w:rsidR="00B72ED7" w:rsidRPr="00767503">
        <w:rPr>
          <w:rFonts w:ascii="Times New Roman" w:hAnsi="Times New Roman" w:cs="Times New Roman"/>
          <w:b/>
          <w:bCs/>
          <w:i/>
          <w:iCs/>
          <w:sz w:val="24"/>
          <w:szCs w:val="24"/>
        </w:rPr>
        <w:t xml:space="preserve">Englerina </w:t>
      </w:r>
      <w:proofErr w:type="spellStart"/>
      <w:r w:rsidR="00B72ED7" w:rsidRPr="00767503">
        <w:rPr>
          <w:rFonts w:ascii="Times New Roman" w:hAnsi="Times New Roman" w:cs="Times New Roman"/>
          <w:b/>
          <w:bCs/>
          <w:i/>
          <w:iCs/>
          <w:sz w:val="24"/>
          <w:szCs w:val="24"/>
        </w:rPr>
        <w:t>gabonensis</w:t>
      </w:r>
      <w:proofErr w:type="spellEnd"/>
      <w:r w:rsidR="00C24B86" w:rsidRPr="00767503">
        <w:rPr>
          <w:rFonts w:ascii="Times New Roman" w:hAnsi="Times New Roman" w:cs="Times New Roman"/>
          <w:b/>
          <w:bCs/>
          <w:sz w:val="24"/>
          <w:szCs w:val="24"/>
        </w:rPr>
        <w:t xml:space="preserve"> on body weight and prostate weight</w:t>
      </w:r>
    </w:p>
    <w:p w:rsidR="00DF1640" w:rsidRPr="00767503" w:rsidRDefault="00307C8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A stu</w:t>
      </w:r>
      <w:r w:rsidR="002C3628" w:rsidRPr="00767503">
        <w:rPr>
          <w:rFonts w:ascii="Times New Roman" w:hAnsi="Times New Roman" w:cs="Times New Roman"/>
          <w:sz w:val="24"/>
          <w:szCs w:val="24"/>
        </w:rPr>
        <w:t xml:space="preserve">dy </w:t>
      </w:r>
      <w:r w:rsidR="00E27ABC" w:rsidRPr="00767503">
        <w:rPr>
          <w:rFonts w:ascii="Times New Roman" w:hAnsi="Times New Roman" w:cs="Times New Roman"/>
          <w:sz w:val="24"/>
          <w:szCs w:val="24"/>
        </w:rPr>
        <w:t xml:space="preserve">which was aimed at investigating </w:t>
      </w:r>
      <w:r w:rsidR="00F22EF0" w:rsidRPr="00767503">
        <w:rPr>
          <w:rFonts w:ascii="Times New Roman" w:hAnsi="Times New Roman" w:cs="Times New Roman"/>
          <w:sz w:val="24"/>
          <w:szCs w:val="24"/>
        </w:rPr>
        <w:t xml:space="preserve">the chemical composition of mistletoe extract </w:t>
      </w:r>
      <w:r w:rsidR="00E846CC" w:rsidRPr="00767503">
        <w:rPr>
          <w:rFonts w:ascii="Times New Roman" w:hAnsi="Times New Roman" w:cs="Times New Roman"/>
          <w:sz w:val="24"/>
          <w:szCs w:val="24"/>
        </w:rPr>
        <w:t xml:space="preserve">and </w:t>
      </w:r>
      <w:r w:rsidR="00871561" w:rsidRPr="00767503">
        <w:rPr>
          <w:rFonts w:ascii="Times New Roman" w:hAnsi="Times New Roman" w:cs="Times New Roman"/>
          <w:sz w:val="24"/>
          <w:szCs w:val="24"/>
        </w:rPr>
        <w:t>its</w:t>
      </w:r>
      <w:r w:rsidR="00397AB3" w:rsidRPr="00767503">
        <w:rPr>
          <w:rFonts w:ascii="Times New Roman" w:hAnsi="Times New Roman" w:cs="Times New Roman"/>
          <w:sz w:val="24"/>
          <w:szCs w:val="24"/>
        </w:rPr>
        <w:t xml:space="preserve"> effect</w:t>
      </w:r>
      <w:r w:rsidR="00E846CC" w:rsidRPr="00767503">
        <w:rPr>
          <w:rFonts w:ascii="Times New Roman" w:hAnsi="Times New Roman" w:cs="Times New Roman"/>
          <w:sz w:val="24"/>
          <w:szCs w:val="24"/>
        </w:rPr>
        <w:t xml:space="preserve"> on </w:t>
      </w:r>
      <w:r w:rsidR="00C41055" w:rsidRPr="00767503">
        <w:rPr>
          <w:rFonts w:ascii="Times New Roman" w:hAnsi="Times New Roman" w:cs="Times New Roman"/>
          <w:sz w:val="24"/>
          <w:szCs w:val="24"/>
        </w:rPr>
        <w:t>protein</w:t>
      </w:r>
      <w:r w:rsidR="00E846CC" w:rsidRPr="00767503">
        <w:rPr>
          <w:rFonts w:ascii="Times New Roman" w:hAnsi="Times New Roman" w:cs="Times New Roman"/>
          <w:sz w:val="24"/>
          <w:szCs w:val="24"/>
        </w:rPr>
        <w:t xml:space="preserve">, </w:t>
      </w:r>
      <w:r w:rsidR="00C41055" w:rsidRPr="00767503">
        <w:rPr>
          <w:rFonts w:ascii="Times New Roman" w:hAnsi="Times New Roman" w:cs="Times New Roman"/>
          <w:sz w:val="24"/>
          <w:szCs w:val="24"/>
        </w:rPr>
        <w:t xml:space="preserve">lipid metabolism and </w:t>
      </w:r>
      <w:r w:rsidR="005200A8" w:rsidRPr="00767503">
        <w:rPr>
          <w:rFonts w:ascii="Times New Roman" w:hAnsi="Times New Roman" w:cs="Times New Roman"/>
          <w:sz w:val="24"/>
          <w:szCs w:val="24"/>
        </w:rPr>
        <w:t xml:space="preserve">antioxidant status of </w:t>
      </w:r>
      <w:proofErr w:type="spellStart"/>
      <w:r w:rsidR="005200A8" w:rsidRPr="00767503">
        <w:rPr>
          <w:rFonts w:ascii="Times New Roman" w:hAnsi="Times New Roman" w:cs="Times New Roman"/>
          <w:sz w:val="24"/>
          <w:szCs w:val="24"/>
        </w:rPr>
        <w:t>alloxan</w:t>
      </w:r>
      <w:proofErr w:type="spellEnd"/>
      <w:r w:rsidR="00727F55">
        <w:rPr>
          <w:rFonts w:ascii="Times New Roman" w:hAnsi="Times New Roman" w:cs="Times New Roman"/>
          <w:sz w:val="24"/>
          <w:szCs w:val="24"/>
        </w:rPr>
        <w:t xml:space="preserve"> </w:t>
      </w:r>
      <w:r w:rsidR="00904FE8" w:rsidRPr="00767503">
        <w:rPr>
          <w:rFonts w:ascii="Times New Roman" w:hAnsi="Times New Roman" w:cs="Times New Roman"/>
          <w:sz w:val="24"/>
          <w:szCs w:val="24"/>
        </w:rPr>
        <w:t xml:space="preserve">induced diabetic rats </w:t>
      </w:r>
      <w:r w:rsidRPr="00767503">
        <w:rPr>
          <w:rFonts w:ascii="Times New Roman" w:hAnsi="Times New Roman" w:cs="Times New Roman"/>
          <w:sz w:val="24"/>
          <w:szCs w:val="24"/>
        </w:rPr>
        <w:t xml:space="preserve">was </w:t>
      </w:r>
      <w:r w:rsidR="002C3628" w:rsidRPr="00767503">
        <w:rPr>
          <w:rFonts w:ascii="Times New Roman" w:hAnsi="Times New Roman" w:cs="Times New Roman"/>
          <w:sz w:val="24"/>
          <w:szCs w:val="24"/>
        </w:rPr>
        <w:t xml:space="preserve">done by </w:t>
      </w:r>
      <w:proofErr w:type="spellStart"/>
      <w:r w:rsidR="002C3628" w:rsidRPr="00767503">
        <w:rPr>
          <w:rFonts w:ascii="Times New Roman" w:hAnsi="Times New Roman" w:cs="Times New Roman"/>
          <w:sz w:val="24"/>
          <w:szCs w:val="24"/>
        </w:rPr>
        <w:t>Onunogbo</w:t>
      </w:r>
      <w:proofErr w:type="spellEnd"/>
      <w:r w:rsidR="00767503" w:rsidRPr="00767503">
        <w:rPr>
          <w:rFonts w:ascii="Times New Roman" w:hAnsi="Times New Roman" w:cs="Times New Roman"/>
          <w:b/>
          <w:bCs/>
          <w:i/>
          <w:iCs/>
          <w:sz w:val="24"/>
          <w:szCs w:val="24"/>
        </w:rPr>
        <w:t xml:space="preserve"> et al,</w:t>
      </w:r>
      <w:r w:rsidR="004266FA">
        <w:rPr>
          <w:rFonts w:ascii="Times New Roman" w:hAnsi="Times New Roman" w:cs="Times New Roman"/>
          <w:b/>
          <w:bCs/>
          <w:i/>
          <w:iCs/>
          <w:sz w:val="24"/>
          <w:szCs w:val="24"/>
        </w:rPr>
        <w:t xml:space="preserve"> </w:t>
      </w:r>
      <w:r w:rsidR="00250E35" w:rsidRPr="00767503">
        <w:rPr>
          <w:rFonts w:ascii="Times New Roman" w:hAnsi="Times New Roman" w:cs="Times New Roman"/>
          <w:sz w:val="24"/>
          <w:szCs w:val="24"/>
        </w:rPr>
        <w:t>(</w:t>
      </w:r>
      <w:r w:rsidR="002C3628" w:rsidRPr="00767503">
        <w:rPr>
          <w:rFonts w:ascii="Times New Roman" w:hAnsi="Times New Roman" w:cs="Times New Roman"/>
          <w:sz w:val="24"/>
          <w:szCs w:val="24"/>
        </w:rPr>
        <w:t>20</w:t>
      </w:r>
      <w:r w:rsidR="00F22EF0" w:rsidRPr="00767503">
        <w:rPr>
          <w:rFonts w:ascii="Times New Roman" w:hAnsi="Times New Roman" w:cs="Times New Roman"/>
          <w:sz w:val="24"/>
          <w:szCs w:val="24"/>
        </w:rPr>
        <w:t>12</w:t>
      </w:r>
      <w:r w:rsidR="00250E35" w:rsidRPr="00767503">
        <w:rPr>
          <w:rFonts w:ascii="Times New Roman" w:hAnsi="Times New Roman" w:cs="Times New Roman"/>
          <w:sz w:val="24"/>
          <w:szCs w:val="24"/>
        </w:rPr>
        <w:t>)</w:t>
      </w:r>
      <w:r w:rsidRPr="00767503">
        <w:rPr>
          <w:rFonts w:ascii="Times New Roman" w:hAnsi="Times New Roman" w:cs="Times New Roman"/>
          <w:sz w:val="24"/>
          <w:szCs w:val="24"/>
        </w:rPr>
        <w:t>.</w:t>
      </w:r>
      <w:r w:rsidR="00DC032F" w:rsidRPr="00767503">
        <w:rPr>
          <w:rFonts w:ascii="Times New Roman" w:hAnsi="Times New Roman" w:cs="Times New Roman"/>
          <w:sz w:val="24"/>
          <w:szCs w:val="24"/>
        </w:rPr>
        <w:t xml:space="preserve"> They considered </w:t>
      </w:r>
      <w:r w:rsidR="006820A1" w:rsidRPr="00767503">
        <w:rPr>
          <w:rFonts w:ascii="Times New Roman" w:hAnsi="Times New Roman" w:cs="Times New Roman"/>
          <w:sz w:val="24"/>
          <w:szCs w:val="24"/>
        </w:rPr>
        <w:t xml:space="preserve">using </w:t>
      </w:r>
      <w:r w:rsidR="004042EE" w:rsidRPr="00767503">
        <w:rPr>
          <w:rFonts w:ascii="Times New Roman" w:hAnsi="Times New Roman" w:cs="Times New Roman"/>
          <w:sz w:val="24"/>
          <w:szCs w:val="24"/>
        </w:rPr>
        <w:t xml:space="preserve">twenty </w:t>
      </w:r>
      <w:r w:rsidR="006820A1" w:rsidRPr="00767503">
        <w:rPr>
          <w:rFonts w:ascii="Times New Roman" w:hAnsi="Times New Roman" w:cs="Times New Roman"/>
          <w:sz w:val="24"/>
          <w:szCs w:val="24"/>
        </w:rPr>
        <w:t xml:space="preserve">male rats for the experiment and </w:t>
      </w:r>
      <w:proofErr w:type="spellStart"/>
      <w:r w:rsidR="006820A1" w:rsidRPr="00767503">
        <w:rPr>
          <w:rFonts w:ascii="Times New Roman" w:hAnsi="Times New Roman" w:cs="Times New Roman"/>
          <w:sz w:val="24"/>
          <w:szCs w:val="24"/>
        </w:rPr>
        <w:t>alloxan</w:t>
      </w:r>
      <w:proofErr w:type="spellEnd"/>
      <w:r w:rsidR="006820A1" w:rsidRPr="00767503">
        <w:rPr>
          <w:rFonts w:ascii="Times New Roman" w:hAnsi="Times New Roman" w:cs="Times New Roman"/>
          <w:sz w:val="24"/>
          <w:szCs w:val="24"/>
        </w:rPr>
        <w:t xml:space="preserve"> was used to induce </w:t>
      </w:r>
      <w:r w:rsidR="000F372C" w:rsidRPr="00767503">
        <w:rPr>
          <w:rFonts w:ascii="Times New Roman" w:hAnsi="Times New Roman" w:cs="Times New Roman"/>
          <w:sz w:val="24"/>
          <w:szCs w:val="24"/>
        </w:rPr>
        <w:t xml:space="preserve">diabetes to the </w:t>
      </w:r>
      <w:r w:rsidR="006820A1" w:rsidRPr="00767503">
        <w:rPr>
          <w:rFonts w:ascii="Times New Roman" w:hAnsi="Times New Roman" w:cs="Times New Roman"/>
          <w:sz w:val="24"/>
          <w:szCs w:val="24"/>
        </w:rPr>
        <w:t xml:space="preserve">animals at </w:t>
      </w:r>
      <w:r w:rsidR="003E30B4" w:rsidRPr="00767503">
        <w:rPr>
          <w:rFonts w:ascii="Times New Roman" w:hAnsi="Times New Roman" w:cs="Times New Roman"/>
          <w:sz w:val="24"/>
          <w:szCs w:val="24"/>
        </w:rPr>
        <w:t xml:space="preserve">dosage of 100mg/kg </w:t>
      </w:r>
      <w:r w:rsidR="003862C6" w:rsidRPr="00767503">
        <w:rPr>
          <w:rFonts w:ascii="Times New Roman" w:hAnsi="Times New Roman" w:cs="Times New Roman"/>
          <w:sz w:val="24"/>
          <w:szCs w:val="24"/>
        </w:rPr>
        <w:t>body weight</w:t>
      </w:r>
      <w:r w:rsidR="00B133ED">
        <w:rPr>
          <w:rFonts w:ascii="Times New Roman" w:hAnsi="Times New Roman" w:cs="Times New Roman"/>
          <w:sz w:val="24"/>
          <w:szCs w:val="24"/>
        </w:rPr>
        <w:t xml:space="preserve"> </w:t>
      </w:r>
      <w:r w:rsidR="004042EE" w:rsidRPr="00767503">
        <w:rPr>
          <w:rFonts w:ascii="Times New Roman" w:hAnsi="Times New Roman" w:cs="Times New Roman"/>
          <w:sz w:val="24"/>
          <w:szCs w:val="24"/>
        </w:rPr>
        <w:t xml:space="preserve">respectively. The rats were divided into 5 groups: Group 1 received normal rat feeds. Group 2 received the feeds given to group 1. Group 3 received 20% aqueous extract of mistletoe, group 4 received 40%of the extract while group 5 diabetic rats received 60% of the extract. Experiment lasted for 4 weeks. </w:t>
      </w:r>
      <w:r w:rsidR="00C935F8" w:rsidRPr="00767503">
        <w:rPr>
          <w:rFonts w:ascii="Times New Roman" w:hAnsi="Times New Roman" w:cs="Times New Roman"/>
          <w:sz w:val="24"/>
          <w:szCs w:val="24"/>
        </w:rPr>
        <w:t xml:space="preserve">and </w:t>
      </w:r>
      <w:r w:rsidR="00C935F8" w:rsidRPr="00767503">
        <w:rPr>
          <w:rFonts w:ascii="Times New Roman" w:hAnsi="Times New Roman" w:cs="Times New Roman"/>
          <w:sz w:val="24"/>
          <w:szCs w:val="24"/>
        </w:rPr>
        <w:lastRenderedPageBreak/>
        <w:t xml:space="preserve">animals were treated with mistletoe </w:t>
      </w:r>
      <w:r w:rsidR="000F372C" w:rsidRPr="00767503">
        <w:rPr>
          <w:rFonts w:ascii="Times New Roman" w:hAnsi="Times New Roman" w:cs="Times New Roman"/>
          <w:sz w:val="24"/>
          <w:szCs w:val="24"/>
        </w:rPr>
        <w:t>extract.</w:t>
      </w:r>
      <w:r w:rsidR="00DD4CFA" w:rsidRPr="00767503">
        <w:rPr>
          <w:rFonts w:ascii="Times New Roman" w:hAnsi="Times New Roman" w:cs="Times New Roman"/>
          <w:sz w:val="24"/>
          <w:szCs w:val="24"/>
        </w:rPr>
        <w:t xml:space="preserve"> Blood glucose, cholesterol, triglycerides,</w:t>
      </w:r>
      <w:r w:rsidR="007239D1" w:rsidRPr="00767503">
        <w:rPr>
          <w:rFonts w:ascii="Times New Roman" w:hAnsi="Times New Roman" w:cs="Times New Roman"/>
          <w:sz w:val="24"/>
          <w:szCs w:val="24"/>
        </w:rPr>
        <w:t xml:space="preserve"> Catalase and urea level </w:t>
      </w:r>
      <w:r w:rsidR="00A435E2" w:rsidRPr="00767503">
        <w:rPr>
          <w:rFonts w:ascii="Times New Roman" w:hAnsi="Times New Roman" w:cs="Times New Roman"/>
          <w:sz w:val="24"/>
          <w:szCs w:val="24"/>
        </w:rPr>
        <w:t>were the parameters</w:t>
      </w:r>
      <w:r w:rsidR="007239D1" w:rsidRPr="00767503">
        <w:rPr>
          <w:rFonts w:ascii="Times New Roman" w:hAnsi="Times New Roman" w:cs="Times New Roman"/>
          <w:sz w:val="24"/>
          <w:szCs w:val="24"/>
        </w:rPr>
        <w:t xml:space="preserve"> assessed. </w:t>
      </w:r>
      <w:r w:rsidR="00D80514" w:rsidRPr="00767503">
        <w:rPr>
          <w:rFonts w:ascii="Times New Roman" w:hAnsi="Times New Roman" w:cs="Times New Roman"/>
          <w:sz w:val="24"/>
          <w:szCs w:val="24"/>
        </w:rPr>
        <w:t xml:space="preserve">Result from their findings showed </w:t>
      </w:r>
      <w:r w:rsidR="00382CCF" w:rsidRPr="00767503">
        <w:rPr>
          <w:rFonts w:ascii="Times New Roman" w:hAnsi="Times New Roman" w:cs="Times New Roman"/>
          <w:sz w:val="24"/>
          <w:szCs w:val="24"/>
        </w:rPr>
        <w:t xml:space="preserve">a significant </w:t>
      </w:r>
      <w:r w:rsidR="00A435E2" w:rsidRPr="00767503">
        <w:rPr>
          <w:rFonts w:ascii="Times New Roman" w:hAnsi="Times New Roman" w:cs="Times New Roman"/>
          <w:sz w:val="24"/>
          <w:szCs w:val="24"/>
        </w:rPr>
        <w:t xml:space="preserve">decrease in the parameters </w:t>
      </w:r>
      <w:r w:rsidR="00D74305" w:rsidRPr="00767503">
        <w:rPr>
          <w:rFonts w:ascii="Times New Roman" w:hAnsi="Times New Roman" w:cs="Times New Roman"/>
          <w:sz w:val="24"/>
          <w:szCs w:val="24"/>
        </w:rPr>
        <w:t xml:space="preserve">apart from body weight </w:t>
      </w:r>
      <w:r w:rsidR="00A435E2" w:rsidRPr="00767503">
        <w:rPr>
          <w:rFonts w:ascii="Times New Roman" w:hAnsi="Times New Roman" w:cs="Times New Roman"/>
          <w:sz w:val="24"/>
          <w:szCs w:val="24"/>
        </w:rPr>
        <w:t xml:space="preserve">compared to the diabetic </w:t>
      </w:r>
      <w:r w:rsidR="00D74305" w:rsidRPr="00767503">
        <w:rPr>
          <w:rFonts w:ascii="Times New Roman" w:hAnsi="Times New Roman" w:cs="Times New Roman"/>
          <w:sz w:val="24"/>
          <w:szCs w:val="24"/>
        </w:rPr>
        <w:t>group.</w:t>
      </w:r>
      <w:r w:rsidR="004042EE" w:rsidRPr="00767503">
        <w:rPr>
          <w:rFonts w:ascii="Times New Roman" w:hAnsi="Times New Roman" w:cs="Times New Roman"/>
          <w:sz w:val="24"/>
          <w:szCs w:val="24"/>
        </w:rPr>
        <w:t xml:space="preserve"> 40 and 60% of the aqueous extract significantly ameliorated the altered protein status of the rats compared with the diabetic group while none of the concentrations of the extracts administered significantly ameliorated the altered weight of the rats compared with extract possessed antioxidant activity as seen from the total phenolic content. Reducing power test and the ameliorating effect </w:t>
      </w:r>
      <w:r w:rsidR="00EC3BC9" w:rsidRPr="00767503">
        <w:rPr>
          <w:rFonts w:ascii="Times New Roman" w:hAnsi="Times New Roman" w:cs="Times New Roman"/>
          <w:sz w:val="24"/>
          <w:szCs w:val="24"/>
        </w:rPr>
        <w:t xml:space="preserve">on the catalase activity of the diabetic rats. </w:t>
      </w:r>
      <w:r w:rsidR="00B7616B" w:rsidRPr="00767503">
        <w:rPr>
          <w:rFonts w:ascii="Times New Roman" w:hAnsi="Times New Roman" w:cs="Times New Roman"/>
          <w:sz w:val="24"/>
          <w:szCs w:val="24"/>
        </w:rPr>
        <w:t xml:space="preserve">They concluded that Mistletoe extract </w:t>
      </w:r>
      <w:r w:rsidR="00DD72EE" w:rsidRPr="00767503">
        <w:rPr>
          <w:rFonts w:ascii="Times New Roman" w:hAnsi="Times New Roman" w:cs="Times New Roman"/>
          <w:sz w:val="24"/>
          <w:szCs w:val="24"/>
        </w:rPr>
        <w:t xml:space="preserve">has the potentials of ameliorating </w:t>
      </w:r>
      <w:r w:rsidR="00835DCB" w:rsidRPr="00767503">
        <w:rPr>
          <w:rFonts w:ascii="Times New Roman" w:hAnsi="Times New Roman" w:cs="Times New Roman"/>
          <w:sz w:val="24"/>
          <w:szCs w:val="24"/>
        </w:rPr>
        <w:t xml:space="preserve">hyperglycemia, altered protein, lipid </w:t>
      </w:r>
      <w:r w:rsidR="00350055" w:rsidRPr="00767503">
        <w:rPr>
          <w:rFonts w:ascii="Times New Roman" w:hAnsi="Times New Roman" w:cs="Times New Roman"/>
          <w:sz w:val="24"/>
          <w:szCs w:val="24"/>
        </w:rPr>
        <w:t xml:space="preserve">metabolism </w:t>
      </w:r>
      <w:r w:rsidR="0071754C" w:rsidRPr="00767503">
        <w:rPr>
          <w:rFonts w:ascii="Times New Roman" w:hAnsi="Times New Roman" w:cs="Times New Roman"/>
          <w:sz w:val="24"/>
          <w:szCs w:val="24"/>
        </w:rPr>
        <w:t xml:space="preserve">and the </w:t>
      </w:r>
      <w:r w:rsidR="00CE2CB4" w:rsidRPr="00767503">
        <w:rPr>
          <w:rFonts w:ascii="Times New Roman" w:hAnsi="Times New Roman" w:cs="Times New Roman"/>
          <w:sz w:val="24"/>
          <w:szCs w:val="24"/>
        </w:rPr>
        <w:t xml:space="preserve">antioxidant status of diabetic </w:t>
      </w:r>
      <w:r w:rsidR="00295B39" w:rsidRPr="00767503">
        <w:rPr>
          <w:rFonts w:ascii="Times New Roman" w:hAnsi="Times New Roman" w:cs="Times New Roman"/>
          <w:sz w:val="24"/>
          <w:szCs w:val="24"/>
        </w:rPr>
        <w:t>rats.</w:t>
      </w:r>
    </w:p>
    <w:p w:rsidR="00450917" w:rsidRPr="00767503" w:rsidRDefault="0076212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research work by </w:t>
      </w:r>
      <w:proofErr w:type="spellStart"/>
      <w:r w:rsidRPr="00767503">
        <w:rPr>
          <w:rFonts w:ascii="Times New Roman" w:hAnsi="Times New Roman" w:cs="Times New Roman"/>
          <w:sz w:val="24"/>
          <w:szCs w:val="24"/>
        </w:rPr>
        <w:t>Kavya</w:t>
      </w:r>
      <w:proofErr w:type="spellEnd"/>
      <w:r w:rsidR="00767503" w:rsidRPr="00767503">
        <w:rPr>
          <w:rFonts w:ascii="Times New Roman" w:hAnsi="Times New Roman" w:cs="Times New Roman"/>
          <w:b/>
          <w:bCs/>
          <w:i/>
          <w:iCs/>
          <w:sz w:val="24"/>
          <w:szCs w:val="24"/>
        </w:rPr>
        <w:t xml:space="preserve"> et al,</w:t>
      </w:r>
      <w:r w:rsidR="004266FA">
        <w:rPr>
          <w:rFonts w:ascii="Times New Roman" w:hAnsi="Times New Roman" w:cs="Times New Roman"/>
          <w:b/>
          <w:bCs/>
          <w:i/>
          <w:iCs/>
          <w:sz w:val="24"/>
          <w:szCs w:val="24"/>
        </w:rPr>
        <w:t xml:space="preserve"> </w:t>
      </w:r>
      <w:r w:rsidR="00250E35" w:rsidRPr="00767503">
        <w:rPr>
          <w:rFonts w:ascii="Times New Roman" w:hAnsi="Times New Roman" w:cs="Times New Roman"/>
          <w:sz w:val="24"/>
          <w:szCs w:val="24"/>
        </w:rPr>
        <w:t>(</w:t>
      </w:r>
      <w:r w:rsidRPr="00767503">
        <w:rPr>
          <w:rFonts w:ascii="Times New Roman" w:hAnsi="Times New Roman" w:cs="Times New Roman"/>
          <w:sz w:val="24"/>
          <w:szCs w:val="24"/>
        </w:rPr>
        <w:t>2021</w:t>
      </w:r>
      <w:r w:rsidR="00250E35" w:rsidRPr="00767503">
        <w:rPr>
          <w:rFonts w:ascii="Times New Roman" w:hAnsi="Times New Roman" w:cs="Times New Roman"/>
          <w:sz w:val="24"/>
          <w:szCs w:val="24"/>
        </w:rPr>
        <w:t>)</w:t>
      </w:r>
      <w:r w:rsidR="00B06A76" w:rsidRPr="00767503">
        <w:rPr>
          <w:rFonts w:ascii="Times New Roman" w:hAnsi="Times New Roman" w:cs="Times New Roman"/>
          <w:sz w:val="24"/>
          <w:szCs w:val="24"/>
        </w:rPr>
        <w:t xml:space="preserve"> was aimed at </w:t>
      </w:r>
      <w:r w:rsidR="00514917" w:rsidRPr="00767503">
        <w:rPr>
          <w:rFonts w:ascii="Times New Roman" w:hAnsi="Times New Roman" w:cs="Times New Roman"/>
          <w:sz w:val="24"/>
          <w:szCs w:val="24"/>
        </w:rPr>
        <w:t xml:space="preserve">investigating the effect of mistletoe on the growth and proliferation </w:t>
      </w:r>
      <w:r w:rsidR="00087452" w:rsidRPr="00767503">
        <w:rPr>
          <w:rFonts w:ascii="Times New Roman" w:hAnsi="Times New Roman" w:cs="Times New Roman"/>
          <w:sz w:val="24"/>
          <w:szCs w:val="24"/>
        </w:rPr>
        <w:t xml:space="preserve">of </w:t>
      </w:r>
      <w:r w:rsidR="0041091A" w:rsidRPr="00767503">
        <w:rPr>
          <w:rFonts w:ascii="Times New Roman" w:hAnsi="Times New Roman" w:cs="Times New Roman"/>
          <w:sz w:val="24"/>
          <w:szCs w:val="24"/>
        </w:rPr>
        <w:t>prostate</w:t>
      </w:r>
      <w:r w:rsidR="00087452" w:rsidRPr="00767503">
        <w:rPr>
          <w:rFonts w:ascii="Times New Roman" w:hAnsi="Times New Roman" w:cs="Times New Roman"/>
          <w:sz w:val="24"/>
          <w:szCs w:val="24"/>
        </w:rPr>
        <w:t xml:space="preserve"> cancer cells. </w:t>
      </w:r>
      <w:r w:rsidR="00735C0C" w:rsidRPr="00767503">
        <w:rPr>
          <w:rFonts w:ascii="Times New Roman" w:hAnsi="Times New Roman" w:cs="Times New Roman"/>
          <w:sz w:val="24"/>
          <w:szCs w:val="24"/>
        </w:rPr>
        <w:t>In order t</w:t>
      </w:r>
      <w:r w:rsidR="00D37307" w:rsidRPr="00767503">
        <w:rPr>
          <w:rFonts w:ascii="Times New Roman" w:hAnsi="Times New Roman" w:cs="Times New Roman"/>
          <w:sz w:val="24"/>
          <w:szCs w:val="24"/>
        </w:rPr>
        <w:t xml:space="preserve">o evaluate </w:t>
      </w:r>
      <w:r w:rsidR="00735C0C" w:rsidRPr="00767503">
        <w:rPr>
          <w:rFonts w:ascii="Times New Roman" w:hAnsi="Times New Roman" w:cs="Times New Roman"/>
          <w:sz w:val="24"/>
          <w:szCs w:val="24"/>
        </w:rPr>
        <w:t xml:space="preserve">the effect of mistletoe </w:t>
      </w:r>
      <w:r w:rsidR="00D37307" w:rsidRPr="00767503">
        <w:rPr>
          <w:rFonts w:ascii="Times New Roman" w:hAnsi="Times New Roman" w:cs="Times New Roman"/>
          <w:sz w:val="24"/>
          <w:szCs w:val="24"/>
        </w:rPr>
        <w:t>on cell proliferation and survival,</w:t>
      </w:r>
      <w:r w:rsidR="00735C0C" w:rsidRPr="00767503">
        <w:rPr>
          <w:rFonts w:ascii="Times New Roman" w:hAnsi="Times New Roman" w:cs="Times New Roman"/>
          <w:sz w:val="24"/>
          <w:szCs w:val="24"/>
        </w:rPr>
        <w:t xml:space="preserve"> A</w:t>
      </w:r>
      <w:r w:rsidR="00D37307" w:rsidRPr="00767503">
        <w:rPr>
          <w:rFonts w:ascii="Times New Roman" w:hAnsi="Times New Roman" w:cs="Times New Roman"/>
          <w:sz w:val="24"/>
          <w:szCs w:val="24"/>
        </w:rPr>
        <w:t>ndrogen receptor (AR) positive (</w:t>
      </w:r>
      <w:proofErr w:type="spellStart"/>
      <w:r w:rsidR="00D37307" w:rsidRPr="00767503">
        <w:rPr>
          <w:rFonts w:ascii="Times New Roman" w:hAnsi="Times New Roman" w:cs="Times New Roman"/>
          <w:sz w:val="24"/>
          <w:szCs w:val="24"/>
        </w:rPr>
        <w:t>LNCaP</w:t>
      </w:r>
      <w:proofErr w:type="spellEnd"/>
      <w:r w:rsidR="00D37307" w:rsidRPr="00767503">
        <w:rPr>
          <w:rFonts w:ascii="Times New Roman" w:hAnsi="Times New Roman" w:cs="Times New Roman"/>
          <w:sz w:val="24"/>
          <w:szCs w:val="24"/>
        </w:rPr>
        <w:t xml:space="preserve">, LAPC4 and </w:t>
      </w:r>
      <w:proofErr w:type="spellStart"/>
      <w:r w:rsidR="00D37307" w:rsidRPr="00767503">
        <w:rPr>
          <w:rFonts w:ascii="Times New Roman" w:hAnsi="Times New Roman" w:cs="Times New Roman"/>
          <w:sz w:val="24"/>
          <w:szCs w:val="24"/>
        </w:rPr>
        <w:t>VCaP</w:t>
      </w:r>
      <w:proofErr w:type="spellEnd"/>
      <w:r w:rsidR="00D37307" w:rsidRPr="00767503">
        <w:rPr>
          <w:rFonts w:ascii="Times New Roman" w:hAnsi="Times New Roman" w:cs="Times New Roman"/>
          <w:sz w:val="24"/>
          <w:szCs w:val="24"/>
        </w:rPr>
        <w:t xml:space="preserve">) and AR negative (PC3 and DU-145) cell lines with </w:t>
      </w:r>
      <w:proofErr w:type="spellStart"/>
      <w:r w:rsidR="00D37307" w:rsidRPr="00B133ED">
        <w:rPr>
          <w:rFonts w:ascii="Times New Roman" w:hAnsi="Times New Roman" w:cs="Times New Roman"/>
          <w:i/>
          <w:sz w:val="24"/>
          <w:szCs w:val="24"/>
        </w:rPr>
        <w:t>Helixor</w:t>
      </w:r>
      <w:proofErr w:type="spellEnd"/>
      <w:r w:rsidR="00B133ED" w:rsidRPr="00B133ED">
        <w:rPr>
          <w:rFonts w:ascii="Times New Roman" w:hAnsi="Times New Roman" w:cs="Times New Roman"/>
          <w:i/>
          <w:sz w:val="24"/>
          <w:szCs w:val="24"/>
        </w:rPr>
        <w:t xml:space="preserve"> </w:t>
      </w:r>
      <w:r w:rsidR="00735C0C" w:rsidRPr="00B133ED">
        <w:rPr>
          <w:rFonts w:ascii="Times New Roman" w:hAnsi="Times New Roman" w:cs="Times New Roman"/>
          <w:i/>
          <w:sz w:val="24"/>
          <w:szCs w:val="24"/>
        </w:rPr>
        <w:t>M</w:t>
      </w:r>
      <w:r w:rsidR="00735C0C" w:rsidRPr="00767503">
        <w:rPr>
          <w:rFonts w:ascii="Times New Roman" w:hAnsi="Times New Roman" w:cs="Times New Roman"/>
          <w:sz w:val="24"/>
          <w:szCs w:val="24"/>
        </w:rPr>
        <w:t xml:space="preserve"> was treated</w:t>
      </w:r>
      <w:r w:rsidR="00D37307" w:rsidRPr="00767503">
        <w:rPr>
          <w:rFonts w:ascii="Times New Roman" w:hAnsi="Times New Roman" w:cs="Times New Roman"/>
          <w:sz w:val="24"/>
          <w:szCs w:val="24"/>
        </w:rPr>
        <w:t xml:space="preserve">. </w:t>
      </w:r>
      <w:r w:rsidR="00735C0C" w:rsidRPr="00767503">
        <w:rPr>
          <w:rFonts w:ascii="Times New Roman" w:hAnsi="Times New Roman" w:cs="Times New Roman"/>
          <w:sz w:val="24"/>
          <w:szCs w:val="24"/>
        </w:rPr>
        <w:t xml:space="preserve">The </w:t>
      </w:r>
      <w:r w:rsidR="00D37307" w:rsidRPr="00767503">
        <w:rPr>
          <w:rFonts w:ascii="Times New Roman" w:hAnsi="Times New Roman" w:cs="Times New Roman"/>
          <w:sz w:val="24"/>
          <w:szCs w:val="24"/>
        </w:rPr>
        <w:t xml:space="preserve">data indicates that </w:t>
      </w:r>
      <w:proofErr w:type="spellStart"/>
      <w:r w:rsidR="00D37307" w:rsidRPr="00767503">
        <w:rPr>
          <w:rFonts w:ascii="Times New Roman" w:hAnsi="Times New Roman" w:cs="Times New Roman"/>
          <w:sz w:val="24"/>
          <w:szCs w:val="24"/>
        </w:rPr>
        <w:t>LNCaP</w:t>
      </w:r>
      <w:proofErr w:type="spellEnd"/>
      <w:r w:rsidR="00D37307" w:rsidRPr="00767503">
        <w:rPr>
          <w:rFonts w:ascii="Times New Roman" w:hAnsi="Times New Roman" w:cs="Times New Roman"/>
          <w:sz w:val="24"/>
          <w:szCs w:val="24"/>
        </w:rPr>
        <w:t xml:space="preserve"> and LAPC4 cells were most sensitive to </w:t>
      </w:r>
      <w:proofErr w:type="spellStart"/>
      <w:r w:rsidR="00D37307" w:rsidRPr="00B133ED">
        <w:rPr>
          <w:rFonts w:ascii="Times New Roman" w:hAnsi="Times New Roman" w:cs="Times New Roman"/>
          <w:i/>
          <w:sz w:val="24"/>
          <w:szCs w:val="24"/>
        </w:rPr>
        <w:t>Helixor</w:t>
      </w:r>
      <w:proofErr w:type="spellEnd"/>
      <w:r w:rsidR="00D37307" w:rsidRPr="00B133ED">
        <w:rPr>
          <w:rFonts w:ascii="Times New Roman" w:hAnsi="Times New Roman" w:cs="Times New Roman"/>
          <w:i/>
          <w:sz w:val="24"/>
          <w:szCs w:val="24"/>
        </w:rPr>
        <w:t xml:space="preserve"> M</w:t>
      </w:r>
      <w:r w:rsidR="00D37307" w:rsidRPr="00767503">
        <w:rPr>
          <w:rFonts w:ascii="Times New Roman" w:hAnsi="Times New Roman" w:cs="Times New Roman"/>
          <w:sz w:val="24"/>
          <w:szCs w:val="24"/>
        </w:rPr>
        <w:t xml:space="preserve"> while PC3, DU-145, and </w:t>
      </w:r>
      <w:proofErr w:type="spellStart"/>
      <w:r w:rsidR="00D37307" w:rsidRPr="00767503">
        <w:rPr>
          <w:rFonts w:ascii="Times New Roman" w:hAnsi="Times New Roman" w:cs="Times New Roman"/>
          <w:sz w:val="24"/>
          <w:szCs w:val="24"/>
        </w:rPr>
        <w:t>VCaP</w:t>
      </w:r>
      <w:proofErr w:type="spellEnd"/>
      <w:r w:rsidR="00D37307" w:rsidRPr="00767503">
        <w:rPr>
          <w:rFonts w:ascii="Times New Roman" w:hAnsi="Times New Roman" w:cs="Times New Roman"/>
          <w:sz w:val="24"/>
          <w:szCs w:val="24"/>
        </w:rPr>
        <w:t xml:space="preserve"> cells were relatively resistant to treatment. While AR protein levels and NF-kappa</w:t>
      </w:r>
      <w:r w:rsidR="00B133ED">
        <w:rPr>
          <w:rFonts w:ascii="Times New Roman" w:hAnsi="Times New Roman" w:cs="Times New Roman"/>
          <w:sz w:val="24"/>
          <w:szCs w:val="24"/>
        </w:rPr>
        <w:t xml:space="preserve"> </w:t>
      </w:r>
      <w:r w:rsidR="00D37307" w:rsidRPr="00767503">
        <w:rPr>
          <w:rFonts w:ascii="Times New Roman" w:hAnsi="Times New Roman" w:cs="Times New Roman"/>
          <w:sz w:val="24"/>
          <w:szCs w:val="24"/>
        </w:rPr>
        <w:t xml:space="preserve">B subunits remained unaffected by treatment, there was an induction of apoptosis along with a concomitant decrease in LC3B, an autophagy marker, in all the sensitive prostate cancer cell lines. In search of pathways that may synergize with growth inhibition by </w:t>
      </w:r>
      <w:proofErr w:type="spellStart"/>
      <w:r w:rsidR="00D37307" w:rsidRPr="00B133ED">
        <w:rPr>
          <w:rFonts w:ascii="Times New Roman" w:hAnsi="Times New Roman" w:cs="Times New Roman"/>
          <w:i/>
          <w:sz w:val="24"/>
          <w:szCs w:val="24"/>
        </w:rPr>
        <w:t>Helixor</w:t>
      </w:r>
      <w:proofErr w:type="spellEnd"/>
      <w:r w:rsidR="00D37307" w:rsidRPr="00B133ED">
        <w:rPr>
          <w:rFonts w:ascii="Times New Roman" w:hAnsi="Times New Roman" w:cs="Times New Roman"/>
          <w:i/>
          <w:sz w:val="24"/>
          <w:szCs w:val="24"/>
        </w:rPr>
        <w:t xml:space="preserve"> M, </w:t>
      </w:r>
      <w:r w:rsidR="00D37307" w:rsidRPr="00767503">
        <w:rPr>
          <w:rFonts w:ascii="Times New Roman" w:hAnsi="Times New Roman" w:cs="Times New Roman"/>
          <w:sz w:val="24"/>
          <w:szCs w:val="24"/>
        </w:rPr>
        <w:t xml:space="preserve">CRISPR knockouts of </w:t>
      </w:r>
      <w:r w:rsidR="00B11444" w:rsidRPr="00767503">
        <w:rPr>
          <w:rFonts w:ascii="Times New Roman" w:hAnsi="Times New Roman" w:cs="Times New Roman"/>
          <w:sz w:val="24"/>
          <w:szCs w:val="24"/>
        </w:rPr>
        <w:t>TBK1 was utilized</w:t>
      </w:r>
      <w:r w:rsidR="00D37307" w:rsidRPr="00767503">
        <w:rPr>
          <w:rFonts w:ascii="Times New Roman" w:hAnsi="Times New Roman" w:cs="Times New Roman"/>
          <w:sz w:val="24"/>
          <w:szCs w:val="24"/>
        </w:rPr>
        <w:t xml:space="preserve">, a kinase involved in autophagy induction, in </w:t>
      </w:r>
      <w:proofErr w:type="spellStart"/>
      <w:r w:rsidR="00D37307" w:rsidRPr="00767503">
        <w:rPr>
          <w:rFonts w:ascii="Times New Roman" w:hAnsi="Times New Roman" w:cs="Times New Roman"/>
          <w:sz w:val="24"/>
          <w:szCs w:val="24"/>
        </w:rPr>
        <w:t>LNCaP</w:t>
      </w:r>
      <w:proofErr w:type="spellEnd"/>
      <w:r w:rsidR="00D37307" w:rsidRPr="00767503">
        <w:rPr>
          <w:rFonts w:ascii="Times New Roman" w:hAnsi="Times New Roman" w:cs="Times New Roman"/>
          <w:sz w:val="24"/>
          <w:szCs w:val="24"/>
        </w:rPr>
        <w:t xml:space="preserve"> cells and tested whether TBK1 knockouts are synthetically lethal with </w:t>
      </w:r>
      <w:proofErr w:type="spellStart"/>
      <w:r w:rsidR="00D37307" w:rsidRPr="00B133ED">
        <w:rPr>
          <w:rFonts w:ascii="Times New Roman" w:hAnsi="Times New Roman" w:cs="Times New Roman"/>
          <w:i/>
          <w:sz w:val="24"/>
          <w:szCs w:val="24"/>
        </w:rPr>
        <w:t>Helixor</w:t>
      </w:r>
      <w:proofErr w:type="spellEnd"/>
      <w:r w:rsidR="00D37307" w:rsidRPr="00B133ED">
        <w:rPr>
          <w:rFonts w:ascii="Times New Roman" w:hAnsi="Times New Roman" w:cs="Times New Roman"/>
          <w:i/>
          <w:sz w:val="24"/>
          <w:szCs w:val="24"/>
        </w:rPr>
        <w:t xml:space="preserve"> M</w:t>
      </w:r>
      <w:r w:rsidR="00D37307" w:rsidRPr="00767503">
        <w:rPr>
          <w:rFonts w:ascii="Times New Roman" w:hAnsi="Times New Roman" w:cs="Times New Roman"/>
          <w:sz w:val="24"/>
          <w:szCs w:val="24"/>
        </w:rPr>
        <w:t xml:space="preserve">. </w:t>
      </w:r>
      <w:r w:rsidR="000D3983" w:rsidRPr="00767503">
        <w:rPr>
          <w:rFonts w:ascii="Times New Roman" w:hAnsi="Times New Roman" w:cs="Times New Roman"/>
          <w:sz w:val="24"/>
          <w:szCs w:val="24"/>
        </w:rPr>
        <w:t xml:space="preserve">It was concluded that </w:t>
      </w:r>
      <w:proofErr w:type="spellStart"/>
      <w:r w:rsidR="00D37307" w:rsidRPr="00B133ED">
        <w:rPr>
          <w:rFonts w:ascii="Times New Roman" w:hAnsi="Times New Roman" w:cs="Times New Roman"/>
          <w:i/>
          <w:sz w:val="24"/>
          <w:szCs w:val="24"/>
        </w:rPr>
        <w:t>Helixor</w:t>
      </w:r>
      <w:proofErr w:type="spellEnd"/>
      <w:r w:rsidR="00D37307" w:rsidRPr="00B133ED">
        <w:rPr>
          <w:rFonts w:ascii="Times New Roman" w:hAnsi="Times New Roman" w:cs="Times New Roman"/>
          <w:i/>
          <w:sz w:val="24"/>
          <w:szCs w:val="24"/>
        </w:rPr>
        <w:t xml:space="preserve"> M</w:t>
      </w:r>
      <w:r w:rsidR="00D37307" w:rsidRPr="00767503">
        <w:rPr>
          <w:rFonts w:ascii="Times New Roman" w:hAnsi="Times New Roman" w:cs="Times New Roman"/>
          <w:sz w:val="24"/>
          <w:szCs w:val="24"/>
        </w:rPr>
        <w:t xml:space="preserve"> induced increased apoptosis in TBK1 knockouts as compared to parental </w:t>
      </w:r>
      <w:proofErr w:type="spellStart"/>
      <w:r w:rsidR="00D37307" w:rsidRPr="00767503">
        <w:rPr>
          <w:rFonts w:ascii="Times New Roman" w:hAnsi="Times New Roman" w:cs="Times New Roman"/>
          <w:sz w:val="24"/>
          <w:szCs w:val="24"/>
        </w:rPr>
        <w:t>LNCaP</w:t>
      </w:r>
      <w:r w:rsidR="000E64D5" w:rsidRPr="00767503">
        <w:rPr>
          <w:rFonts w:ascii="Times New Roman" w:hAnsi="Times New Roman" w:cs="Times New Roman"/>
          <w:sz w:val="24"/>
          <w:szCs w:val="24"/>
        </w:rPr>
        <w:t>cells</w:t>
      </w:r>
      <w:proofErr w:type="spellEnd"/>
      <w:r w:rsidR="000E64D5" w:rsidRPr="00767503">
        <w:rPr>
          <w:rFonts w:ascii="Times New Roman" w:hAnsi="Times New Roman" w:cs="Times New Roman"/>
          <w:sz w:val="24"/>
          <w:szCs w:val="24"/>
        </w:rPr>
        <w:t>, which could lead to decrease in prostate weight.</w:t>
      </w:r>
    </w:p>
    <w:p w:rsidR="00575B63" w:rsidRDefault="00575B63"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effect of chronic consumption of crude mistletoe extract on serum enzymes, weight and </w:t>
      </w:r>
      <w:proofErr w:type="spellStart"/>
      <w:r>
        <w:rPr>
          <w:rFonts w:ascii="Times New Roman" w:hAnsi="Times New Roman" w:cs="Times New Roman"/>
          <w:sz w:val="24"/>
          <w:szCs w:val="24"/>
        </w:rPr>
        <w:t>cytoarchitecture</w:t>
      </w:r>
      <w:proofErr w:type="spellEnd"/>
      <w:r>
        <w:rPr>
          <w:rFonts w:ascii="Times New Roman" w:hAnsi="Times New Roman" w:cs="Times New Roman"/>
          <w:sz w:val="24"/>
          <w:szCs w:val="24"/>
        </w:rPr>
        <w:t xml:space="preserve"> of the liver was studied in normal and high salt fed </w:t>
      </w:r>
      <w:r w:rsidR="00A02604">
        <w:rPr>
          <w:rFonts w:ascii="Times New Roman" w:hAnsi="Times New Roman" w:cs="Times New Roman"/>
          <w:sz w:val="24"/>
          <w:szCs w:val="24"/>
        </w:rPr>
        <w:t xml:space="preserve">rats by </w:t>
      </w:r>
      <w:proofErr w:type="spellStart"/>
      <w:r w:rsidR="00C05B64">
        <w:rPr>
          <w:rFonts w:ascii="Times New Roman" w:hAnsi="Times New Roman" w:cs="Times New Roman"/>
          <w:sz w:val="24"/>
          <w:szCs w:val="24"/>
        </w:rPr>
        <w:t>Ofem</w:t>
      </w:r>
      <w:proofErr w:type="spellEnd"/>
      <w:r w:rsidR="00C05B64">
        <w:rPr>
          <w:rFonts w:ascii="Times New Roman" w:hAnsi="Times New Roman" w:cs="Times New Roman"/>
          <w:sz w:val="24"/>
          <w:szCs w:val="24"/>
        </w:rPr>
        <w:t xml:space="preserve"> </w:t>
      </w:r>
      <w:r w:rsidR="00C05B64">
        <w:rPr>
          <w:rFonts w:ascii="Times New Roman" w:hAnsi="Times New Roman" w:cs="Times New Roman"/>
          <w:b/>
          <w:bCs/>
          <w:i/>
          <w:iCs/>
          <w:sz w:val="24"/>
          <w:szCs w:val="24"/>
        </w:rPr>
        <w:t xml:space="preserve">et al, </w:t>
      </w:r>
      <w:r w:rsidR="00C05B64">
        <w:rPr>
          <w:rFonts w:ascii="Times New Roman" w:hAnsi="Times New Roman" w:cs="Times New Roman"/>
          <w:sz w:val="24"/>
          <w:szCs w:val="24"/>
        </w:rPr>
        <w:t>(2008)</w:t>
      </w:r>
      <w:r>
        <w:rPr>
          <w:rFonts w:ascii="Times New Roman" w:hAnsi="Times New Roman" w:cs="Times New Roman"/>
          <w:sz w:val="24"/>
          <w:szCs w:val="24"/>
        </w:rPr>
        <w:t xml:space="preserve">. Twenty four albino rats of the </w:t>
      </w:r>
      <w:proofErr w:type="spellStart"/>
      <w:r>
        <w:rPr>
          <w:rFonts w:ascii="Times New Roman" w:hAnsi="Times New Roman" w:cs="Times New Roman"/>
          <w:sz w:val="24"/>
          <w:szCs w:val="24"/>
        </w:rPr>
        <w:t>Wistar</w:t>
      </w:r>
      <w:proofErr w:type="spellEnd"/>
      <w:r>
        <w:rPr>
          <w:rFonts w:ascii="Times New Roman" w:hAnsi="Times New Roman" w:cs="Times New Roman"/>
          <w:sz w:val="24"/>
          <w:szCs w:val="24"/>
        </w:rPr>
        <w:t xml:space="preserve"> strain were randomized into four groups of 6 rats each. Group 1 took normal rat chow + drinking water. Group 2 took same as group 1 + mistletoe extract (150mg/kg body weight) orally once daily. Group 3 took high salt (8%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diet + 1% </w:t>
      </w:r>
      <w:proofErr w:type="spellStart"/>
      <w:r>
        <w:rPr>
          <w:rFonts w:ascii="Times New Roman" w:hAnsi="Times New Roman" w:cs="Times New Roman"/>
          <w:sz w:val="24"/>
          <w:szCs w:val="24"/>
        </w:rPr>
        <w:t>NaCl</w:t>
      </w:r>
      <w:proofErr w:type="spellEnd"/>
      <w:r>
        <w:rPr>
          <w:rFonts w:ascii="Times New Roman" w:hAnsi="Times New Roman" w:cs="Times New Roman"/>
          <w:sz w:val="24"/>
          <w:szCs w:val="24"/>
        </w:rPr>
        <w:t xml:space="preserve"> drinking water and group 4 was fed same as group 3 + mistletoe extract (150mg/kg of body weight) orally once daily. The</w:t>
      </w:r>
      <w:r w:rsidR="00522A46">
        <w:rPr>
          <w:rFonts w:ascii="Times New Roman" w:hAnsi="Times New Roman" w:cs="Times New Roman"/>
          <w:sz w:val="24"/>
          <w:szCs w:val="24"/>
        </w:rPr>
        <w:t xml:space="preserve"> </w:t>
      </w:r>
      <w:r>
        <w:rPr>
          <w:rFonts w:ascii="Times New Roman" w:hAnsi="Times New Roman" w:cs="Times New Roman"/>
          <w:sz w:val="24"/>
          <w:szCs w:val="24"/>
        </w:rPr>
        <w:t xml:space="preserve">regimens lasted for six weeks. </w:t>
      </w:r>
      <w:r w:rsidR="00522A46">
        <w:rPr>
          <w:rFonts w:ascii="Times New Roman" w:hAnsi="Times New Roman" w:cs="Times New Roman"/>
          <w:sz w:val="24"/>
          <w:szCs w:val="24"/>
        </w:rPr>
        <w:t xml:space="preserve">Their results </w:t>
      </w:r>
      <w:proofErr w:type="spellStart"/>
      <w:r>
        <w:rPr>
          <w:rFonts w:ascii="Times New Roman" w:hAnsi="Times New Roman" w:cs="Times New Roman"/>
          <w:sz w:val="24"/>
          <w:szCs w:val="24"/>
        </w:rPr>
        <w:t>evealed</w:t>
      </w:r>
      <w:proofErr w:type="spellEnd"/>
      <w:r>
        <w:rPr>
          <w:rFonts w:ascii="Times New Roman" w:hAnsi="Times New Roman" w:cs="Times New Roman"/>
          <w:sz w:val="24"/>
          <w:szCs w:val="24"/>
        </w:rPr>
        <w:t xml:space="preserve"> reduction in body weight and enlargement of the liver in salt fed (untreated) group relative to other groups. The mean ALP level (363.08 + 22.59 I.U/L) in group 2 animals was significantly reduced (P&lt;0.01) compared with control (476.83 + 17.14 I.U/L). Group 3 had a significantly higher (P&lt;0.05) ALP level (596.12 + 34.83 I.U/L) compared with control, while the reduction in ALP level observed in group 4 animals (536.33 + 37.33 I.U/L) was not significantly different from control or salt fed groups. The ALT and AST levels were significantly higher in salt fed rats (55.50 + 3.78; P&lt;0.05 and 103.67 + 0.76; P&lt;0.001 respectively vs control). The reductions in mean ALT (38 + 5.61) and AST (83.33 + 4.01) observed in group 2 were not significantly different from control values (45.83 + 0.04 and 88.67 + 1.28 respectively). The salt + extract fed rats had reduced ALT and AST levels compared to salt fed rats (P&lt;0.01). Photomicrograph of a section of the liver in high salt fed group shows marked necrotic condition, </w:t>
      </w:r>
      <w:proofErr w:type="spellStart"/>
      <w:r>
        <w:rPr>
          <w:rFonts w:ascii="Times New Roman" w:hAnsi="Times New Roman" w:cs="Times New Roman"/>
          <w:sz w:val="24"/>
          <w:szCs w:val="24"/>
        </w:rPr>
        <w:t>pyknosis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karyorrhexis</w:t>
      </w:r>
      <w:proofErr w:type="spellEnd"/>
      <w:r>
        <w:rPr>
          <w:rFonts w:ascii="Times New Roman" w:hAnsi="Times New Roman" w:cs="Times New Roman"/>
          <w:sz w:val="24"/>
          <w:szCs w:val="24"/>
        </w:rPr>
        <w:t xml:space="preserve">, numerous but deranged sinusoids, with many pockets of lipid deposits similar to that of alcoholic syndrome, signifying degeneration of the hepatocytes. </w:t>
      </w:r>
      <w:r w:rsidR="00522A46">
        <w:rPr>
          <w:rFonts w:ascii="Times New Roman" w:hAnsi="Times New Roman" w:cs="Times New Roman"/>
          <w:sz w:val="24"/>
          <w:szCs w:val="24"/>
        </w:rPr>
        <w:t>They concluded</w:t>
      </w:r>
      <w:r>
        <w:rPr>
          <w:rFonts w:ascii="Times New Roman" w:hAnsi="Times New Roman" w:cs="Times New Roman"/>
          <w:sz w:val="24"/>
          <w:szCs w:val="24"/>
        </w:rPr>
        <w:t xml:space="preserve"> </w:t>
      </w:r>
      <w:r w:rsidR="00522A46">
        <w:rPr>
          <w:rFonts w:ascii="Times New Roman" w:hAnsi="Times New Roman" w:cs="Times New Roman"/>
          <w:sz w:val="24"/>
          <w:szCs w:val="24"/>
        </w:rPr>
        <w:t>that</w:t>
      </w:r>
      <w:r>
        <w:rPr>
          <w:rFonts w:ascii="Times New Roman" w:hAnsi="Times New Roman" w:cs="Times New Roman"/>
          <w:sz w:val="24"/>
          <w:szCs w:val="24"/>
        </w:rPr>
        <w:t xml:space="preserve"> salt loading increases serum levels of ALT, ALP and AST and leads to reduction in body weight and increase in liver weight in rats; Chronic mistletoe consumption tends to ameliorate these anomalies.</w:t>
      </w:r>
    </w:p>
    <w:p w:rsidR="00575B63" w:rsidRDefault="00575B63" w:rsidP="00767503">
      <w:pPr>
        <w:spacing w:line="480" w:lineRule="auto"/>
        <w:jc w:val="both"/>
        <w:rPr>
          <w:rFonts w:ascii="Times New Roman" w:hAnsi="Times New Roman" w:cs="Times New Roman"/>
          <w:sz w:val="24"/>
          <w:szCs w:val="24"/>
        </w:rPr>
      </w:pPr>
    </w:p>
    <w:p w:rsidR="00973964" w:rsidRPr="00767503" w:rsidRDefault="00973964" w:rsidP="00767503">
      <w:pPr>
        <w:spacing w:line="480" w:lineRule="auto"/>
        <w:jc w:val="both"/>
        <w:rPr>
          <w:rFonts w:ascii="Times New Roman" w:hAnsi="Times New Roman" w:cs="Times New Roman"/>
          <w:sz w:val="24"/>
          <w:szCs w:val="24"/>
        </w:rPr>
      </w:pPr>
    </w:p>
    <w:p w:rsidR="00625009"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2.2.2 </w:t>
      </w:r>
      <w:r w:rsidR="00C24B86" w:rsidRPr="00767503">
        <w:rPr>
          <w:rFonts w:ascii="Times New Roman" w:hAnsi="Times New Roman" w:cs="Times New Roman"/>
          <w:b/>
          <w:bCs/>
          <w:sz w:val="24"/>
          <w:szCs w:val="24"/>
        </w:rPr>
        <w:t xml:space="preserve">Effect of </w:t>
      </w:r>
      <w:r w:rsidR="00B72ED7" w:rsidRPr="00767503">
        <w:rPr>
          <w:rFonts w:ascii="Times New Roman" w:hAnsi="Times New Roman" w:cs="Times New Roman"/>
          <w:b/>
          <w:bCs/>
          <w:i/>
          <w:iCs/>
          <w:sz w:val="24"/>
          <w:szCs w:val="24"/>
        </w:rPr>
        <w:t xml:space="preserve">Englerina </w:t>
      </w:r>
      <w:proofErr w:type="spellStart"/>
      <w:r w:rsidR="00B72ED7" w:rsidRPr="00767503">
        <w:rPr>
          <w:rFonts w:ascii="Times New Roman" w:hAnsi="Times New Roman" w:cs="Times New Roman"/>
          <w:b/>
          <w:bCs/>
          <w:i/>
          <w:iCs/>
          <w:sz w:val="24"/>
          <w:szCs w:val="24"/>
        </w:rPr>
        <w:t>gabonensis</w:t>
      </w:r>
      <w:proofErr w:type="spellEnd"/>
      <w:r w:rsidR="00C24B86" w:rsidRPr="00767503">
        <w:rPr>
          <w:rFonts w:ascii="Times New Roman" w:hAnsi="Times New Roman" w:cs="Times New Roman"/>
          <w:b/>
          <w:bCs/>
          <w:sz w:val="24"/>
          <w:szCs w:val="24"/>
        </w:rPr>
        <w:t xml:space="preserve"> testosterone and prostate specific antigen</w:t>
      </w:r>
    </w:p>
    <w:p w:rsidR="00F33DB1" w:rsidRDefault="00FA49A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research </w:t>
      </w:r>
      <w:r w:rsidR="000B5F13" w:rsidRPr="00767503">
        <w:rPr>
          <w:rFonts w:ascii="Times New Roman" w:hAnsi="Times New Roman" w:cs="Times New Roman"/>
          <w:sz w:val="24"/>
          <w:szCs w:val="24"/>
        </w:rPr>
        <w:t xml:space="preserve">work which was aimed at investigating the </w:t>
      </w:r>
      <w:r w:rsidR="00E50B80" w:rsidRPr="00767503">
        <w:rPr>
          <w:rFonts w:ascii="Times New Roman" w:hAnsi="Times New Roman" w:cs="Times New Roman"/>
          <w:sz w:val="24"/>
          <w:szCs w:val="24"/>
        </w:rPr>
        <w:t xml:space="preserve">effect of </w:t>
      </w:r>
      <w:r w:rsidR="006F070A" w:rsidRPr="00767503">
        <w:rPr>
          <w:rFonts w:ascii="Times New Roman" w:hAnsi="Times New Roman" w:cs="Times New Roman"/>
          <w:sz w:val="24"/>
          <w:szCs w:val="24"/>
        </w:rPr>
        <w:t xml:space="preserve">consumption of mistletoe leaf </w:t>
      </w:r>
      <w:proofErr w:type="spellStart"/>
      <w:r w:rsidR="006F070A" w:rsidRPr="00767503">
        <w:rPr>
          <w:rFonts w:ascii="Times New Roman" w:hAnsi="Times New Roman" w:cs="Times New Roman"/>
          <w:sz w:val="24"/>
          <w:szCs w:val="24"/>
        </w:rPr>
        <w:t>extract</w:t>
      </w:r>
      <w:r w:rsidR="00D04502" w:rsidRPr="00767503">
        <w:rPr>
          <w:rFonts w:ascii="Times New Roman" w:hAnsi="Times New Roman" w:cs="Times New Roman"/>
          <w:sz w:val="24"/>
          <w:szCs w:val="24"/>
        </w:rPr>
        <w:t>on</w:t>
      </w:r>
      <w:proofErr w:type="spellEnd"/>
      <w:r w:rsidR="00D04502" w:rsidRPr="00767503">
        <w:rPr>
          <w:rFonts w:ascii="Times New Roman" w:hAnsi="Times New Roman" w:cs="Times New Roman"/>
          <w:sz w:val="24"/>
          <w:szCs w:val="24"/>
        </w:rPr>
        <w:t xml:space="preserve"> the concentration of </w:t>
      </w:r>
      <w:r w:rsidR="00E97049" w:rsidRPr="00767503">
        <w:rPr>
          <w:rFonts w:ascii="Times New Roman" w:hAnsi="Times New Roman" w:cs="Times New Roman"/>
          <w:sz w:val="24"/>
          <w:szCs w:val="24"/>
        </w:rPr>
        <w:t xml:space="preserve">serum </w:t>
      </w:r>
      <w:r w:rsidR="008B7644" w:rsidRPr="00767503">
        <w:rPr>
          <w:rFonts w:ascii="Times New Roman" w:hAnsi="Times New Roman" w:cs="Times New Roman"/>
          <w:sz w:val="24"/>
          <w:szCs w:val="24"/>
        </w:rPr>
        <w:t xml:space="preserve">sex hormones </w:t>
      </w:r>
      <w:r w:rsidR="00D44766" w:rsidRPr="00767503">
        <w:rPr>
          <w:rFonts w:ascii="Times New Roman" w:hAnsi="Times New Roman" w:cs="Times New Roman"/>
          <w:sz w:val="24"/>
          <w:szCs w:val="24"/>
        </w:rPr>
        <w:t>(follic</w:t>
      </w:r>
      <w:r w:rsidR="00D21966" w:rsidRPr="00767503">
        <w:rPr>
          <w:rFonts w:ascii="Times New Roman" w:hAnsi="Times New Roman" w:cs="Times New Roman"/>
          <w:sz w:val="24"/>
          <w:szCs w:val="24"/>
        </w:rPr>
        <w:t>l</w:t>
      </w:r>
      <w:r w:rsidR="00D44766" w:rsidRPr="00767503">
        <w:rPr>
          <w:rFonts w:ascii="Times New Roman" w:hAnsi="Times New Roman" w:cs="Times New Roman"/>
          <w:sz w:val="24"/>
          <w:szCs w:val="24"/>
        </w:rPr>
        <w:t xml:space="preserve">e stimulating </w:t>
      </w:r>
      <w:r w:rsidR="00D07419" w:rsidRPr="00767503">
        <w:rPr>
          <w:rFonts w:ascii="Times New Roman" w:hAnsi="Times New Roman" w:cs="Times New Roman"/>
          <w:sz w:val="24"/>
          <w:szCs w:val="24"/>
        </w:rPr>
        <w:t>hormone (FSH)</w:t>
      </w:r>
      <w:r w:rsidR="00B133ED">
        <w:rPr>
          <w:rFonts w:ascii="Times New Roman" w:hAnsi="Times New Roman" w:cs="Times New Roman"/>
          <w:sz w:val="24"/>
          <w:szCs w:val="24"/>
        </w:rPr>
        <w:t xml:space="preserve"> </w:t>
      </w:r>
      <w:r w:rsidR="00E15BAD" w:rsidRPr="00767503">
        <w:rPr>
          <w:rFonts w:ascii="Times New Roman" w:hAnsi="Times New Roman" w:cs="Times New Roman"/>
          <w:sz w:val="24"/>
          <w:szCs w:val="24"/>
        </w:rPr>
        <w:t>luteinizing</w:t>
      </w:r>
      <w:r w:rsidR="00B133ED">
        <w:rPr>
          <w:rFonts w:ascii="Times New Roman" w:hAnsi="Times New Roman" w:cs="Times New Roman"/>
          <w:sz w:val="24"/>
          <w:szCs w:val="24"/>
        </w:rPr>
        <w:t xml:space="preserve"> </w:t>
      </w:r>
      <w:r w:rsidR="00D07419" w:rsidRPr="00767503">
        <w:rPr>
          <w:rFonts w:ascii="Times New Roman" w:hAnsi="Times New Roman" w:cs="Times New Roman"/>
          <w:sz w:val="24"/>
          <w:szCs w:val="24"/>
        </w:rPr>
        <w:t>hormone (LH)</w:t>
      </w:r>
      <w:r w:rsidR="00D44766" w:rsidRPr="00767503">
        <w:rPr>
          <w:rFonts w:ascii="Times New Roman" w:hAnsi="Times New Roman" w:cs="Times New Roman"/>
          <w:sz w:val="24"/>
          <w:szCs w:val="24"/>
        </w:rPr>
        <w:t xml:space="preserve">, testosterone </w:t>
      </w:r>
      <w:r w:rsidR="00D21966" w:rsidRPr="00767503">
        <w:rPr>
          <w:rFonts w:ascii="Times New Roman" w:hAnsi="Times New Roman" w:cs="Times New Roman"/>
          <w:sz w:val="24"/>
          <w:szCs w:val="24"/>
        </w:rPr>
        <w:t xml:space="preserve">and </w:t>
      </w:r>
      <w:r w:rsidR="008B7644" w:rsidRPr="00767503">
        <w:rPr>
          <w:rFonts w:ascii="Times New Roman" w:hAnsi="Times New Roman" w:cs="Times New Roman"/>
          <w:sz w:val="24"/>
          <w:szCs w:val="24"/>
        </w:rPr>
        <w:t xml:space="preserve">prolactin) was carried out by </w:t>
      </w:r>
      <w:proofErr w:type="spellStart"/>
      <w:r w:rsidR="009A418D" w:rsidRPr="00767503">
        <w:rPr>
          <w:rFonts w:ascii="Times New Roman" w:hAnsi="Times New Roman" w:cs="Times New Roman"/>
          <w:sz w:val="24"/>
          <w:szCs w:val="24"/>
        </w:rPr>
        <w:t>Ofem</w:t>
      </w:r>
      <w:proofErr w:type="spellEnd"/>
      <w:r w:rsidR="00767503" w:rsidRPr="00767503">
        <w:rPr>
          <w:rFonts w:ascii="Times New Roman" w:hAnsi="Times New Roman" w:cs="Times New Roman"/>
          <w:b/>
          <w:bCs/>
          <w:i/>
          <w:iCs/>
          <w:sz w:val="24"/>
          <w:szCs w:val="24"/>
        </w:rPr>
        <w:t xml:space="preserve"> et al,</w:t>
      </w:r>
      <w:r w:rsidR="009A418D" w:rsidRPr="00767503">
        <w:rPr>
          <w:rFonts w:ascii="Times New Roman" w:hAnsi="Times New Roman" w:cs="Times New Roman"/>
          <w:sz w:val="24"/>
          <w:szCs w:val="24"/>
        </w:rPr>
        <w:t xml:space="preserve"> 2014.</w:t>
      </w:r>
      <w:r w:rsidR="004205DA" w:rsidRPr="00767503">
        <w:rPr>
          <w:rFonts w:ascii="Times New Roman" w:hAnsi="Times New Roman" w:cs="Times New Roman"/>
          <w:sz w:val="24"/>
          <w:szCs w:val="24"/>
        </w:rPr>
        <w:t xml:space="preserve">24 female rats </w:t>
      </w:r>
      <w:r w:rsidR="00ED0891" w:rsidRPr="00767503">
        <w:rPr>
          <w:rFonts w:ascii="Times New Roman" w:hAnsi="Times New Roman" w:cs="Times New Roman"/>
          <w:sz w:val="24"/>
          <w:szCs w:val="24"/>
        </w:rPr>
        <w:t>were</w:t>
      </w:r>
      <w:r w:rsidR="004205DA" w:rsidRPr="00767503">
        <w:rPr>
          <w:rFonts w:ascii="Times New Roman" w:hAnsi="Times New Roman" w:cs="Times New Roman"/>
          <w:sz w:val="24"/>
          <w:szCs w:val="24"/>
        </w:rPr>
        <w:t xml:space="preserve"> divided into </w:t>
      </w:r>
      <w:r w:rsidR="00EC3BC9" w:rsidRPr="00767503">
        <w:rPr>
          <w:rFonts w:ascii="Times New Roman" w:hAnsi="Times New Roman" w:cs="Times New Roman"/>
          <w:sz w:val="24"/>
          <w:szCs w:val="24"/>
        </w:rPr>
        <w:t xml:space="preserve">4 groups, (n=6). </w:t>
      </w:r>
      <w:r w:rsidR="00B133ED" w:rsidRPr="00767503">
        <w:rPr>
          <w:rFonts w:ascii="Times New Roman" w:hAnsi="Times New Roman" w:cs="Times New Roman"/>
          <w:sz w:val="24"/>
          <w:szCs w:val="24"/>
        </w:rPr>
        <w:t>Group 1 received normal rat chow + drinking water, Group 2 extract treated-1, group 3, extra treated-2 and group 4, extracts</w:t>
      </w:r>
      <w:r w:rsidR="00EC3BC9" w:rsidRPr="00767503">
        <w:rPr>
          <w:rFonts w:ascii="Times New Roman" w:hAnsi="Times New Roman" w:cs="Times New Roman"/>
          <w:sz w:val="24"/>
          <w:szCs w:val="24"/>
        </w:rPr>
        <w:t xml:space="preserve"> treated-3.  Received 150mg/kg, 300mg/kg</w:t>
      </w:r>
      <w:r w:rsidR="00E15BAD" w:rsidRPr="00767503">
        <w:rPr>
          <w:rFonts w:ascii="Times New Roman" w:hAnsi="Times New Roman" w:cs="Times New Roman"/>
          <w:sz w:val="24"/>
          <w:szCs w:val="24"/>
        </w:rPr>
        <w:t xml:space="preserve"> and 450mg/kg respectively of </w:t>
      </w:r>
      <w:proofErr w:type="spellStart"/>
      <w:r w:rsidR="00E15BAD" w:rsidRPr="00767503">
        <w:rPr>
          <w:rFonts w:ascii="Times New Roman" w:hAnsi="Times New Roman" w:cs="Times New Roman"/>
          <w:sz w:val="24"/>
          <w:szCs w:val="24"/>
        </w:rPr>
        <w:t>Viscum</w:t>
      </w:r>
      <w:proofErr w:type="spellEnd"/>
      <w:r w:rsidR="00B133ED">
        <w:rPr>
          <w:rFonts w:ascii="Times New Roman" w:hAnsi="Times New Roman" w:cs="Times New Roman"/>
          <w:sz w:val="24"/>
          <w:szCs w:val="24"/>
        </w:rPr>
        <w:t xml:space="preserve"> </w:t>
      </w:r>
      <w:r w:rsidR="00EC3BC9" w:rsidRPr="00767503">
        <w:rPr>
          <w:rFonts w:ascii="Times New Roman" w:hAnsi="Times New Roman" w:cs="Times New Roman"/>
          <w:sz w:val="24"/>
          <w:szCs w:val="24"/>
        </w:rPr>
        <w:t>album extract once daily. Feeding lasted for 4 weeks.</w:t>
      </w:r>
      <w:r w:rsidR="00B133ED">
        <w:rPr>
          <w:rFonts w:ascii="Times New Roman" w:hAnsi="Times New Roman" w:cs="Times New Roman"/>
          <w:sz w:val="24"/>
          <w:szCs w:val="24"/>
        </w:rPr>
        <w:t xml:space="preserve"> </w:t>
      </w:r>
      <w:r w:rsidR="00ED0891" w:rsidRPr="00767503">
        <w:rPr>
          <w:rFonts w:ascii="Times New Roman" w:hAnsi="Times New Roman" w:cs="Times New Roman"/>
          <w:sz w:val="24"/>
          <w:szCs w:val="24"/>
        </w:rPr>
        <w:t xml:space="preserve">Some groups were administered different dose of extract. </w:t>
      </w:r>
      <w:r w:rsidR="008A1D64" w:rsidRPr="00767503">
        <w:rPr>
          <w:rFonts w:ascii="Times New Roman" w:hAnsi="Times New Roman" w:cs="Times New Roman"/>
          <w:sz w:val="24"/>
          <w:szCs w:val="24"/>
        </w:rPr>
        <w:t xml:space="preserve">The result from their findings showed that </w:t>
      </w:r>
      <w:r w:rsidR="00EC3BC9" w:rsidRPr="00767503">
        <w:rPr>
          <w:rFonts w:ascii="Times New Roman" w:hAnsi="Times New Roman" w:cs="Times New Roman"/>
          <w:sz w:val="24"/>
          <w:szCs w:val="24"/>
        </w:rPr>
        <w:t>the serum concentrations of FSH, LH, testosterone and prolactin in control group were 0.95±0.09 µ</w:t>
      </w:r>
      <w:proofErr w:type="spellStart"/>
      <w:r w:rsidR="00EC3BC9" w:rsidRPr="00767503">
        <w:rPr>
          <w:rFonts w:ascii="Times New Roman" w:hAnsi="Times New Roman" w:cs="Times New Roman"/>
          <w:sz w:val="24"/>
          <w:szCs w:val="24"/>
        </w:rPr>
        <w:t>lU</w:t>
      </w:r>
      <w:proofErr w:type="spellEnd"/>
      <w:r w:rsidR="00EC3BC9" w:rsidRPr="00767503">
        <w:rPr>
          <w:rFonts w:ascii="Times New Roman" w:hAnsi="Times New Roman" w:cs="Times New Roman"/>
          <w:sz w:val="24"/>
          <w:szCs w:val="24"/>
        </w:rPr>
        <w:t>/mL, 1.21±</w:t>
      </w:r>
      <w:r w:rsidR="00E26282" w:rsidRPr="00E26282">
        <w:rPr>
          <w:rFonts w:ascii="Times New Roman" w:hAnsi="Times New Roman" w:cs="Times New Roman"/>
          <w:sz w:val="24"/>
          <w:szCs w:val="24"/>
        </w:rPr>
        <w:t>0.2</w:t>
      </w:r>
      <w:r w:rsidR="00EC3BC9" w:rsidRPr="00767503">
        <w:rPr>
          <w:rFonts w:ascii="Times New Roman" w:hAnsi="Times New Roman" w:cs="Times New Roman"/>
          <w:sz w:val="24"/>
          <w:szCs w:val="24"/>
        </w:rPr>
        <w:t>0 µ</w:t>
      </w:r>
      <w:proofErr w:type="spellStart"/>
      <w:r w:rsidR="00EC3BC9" w:rsidRPr="00767503">
        <w:rPr>
          <w:rFonts w:ascii="Times New Roman" w:hAnsi="Times New Roman" w:cs="Times New Roman"/>
          <w:sz w:val="24"/>
          <w:szCs w:val="24"/>
        </w:rPr>
        <w:t>lU</w:t>
      </w:r>
      <w:proofErr w:type="spellEnd"/>
      <w:r w:rsidR="00EC3BC9" w:rsidRPr="00767503">
        <w:rPr>
          <w:rFonts w:ascii="Times New Roman" w:hAnsi="Times New Roman" w:cs="Times New Roman"/>
          <w:sz w:val="24"/>
          <w:szCs w:val="24"/>
        </w:rPr>
        <w:t>/</w:t>
      </w:r>
      <w:r w:rsidR="001C0DED" w:rsidRPr="00767503">
        <w:rPr>
          <w:rFonts w:ascii="Times New Roman" w:hAnsi="Times New Roman" w:cs="Times New Roman"/>
          <w:sz w:val="24"/>
          <w:szCs w:val="24"/>
        </w:rPr>
        <w:t>mL, 6.78±</w:t>
      </w:r>
      <w:r w:rsidR="00E26282" w:rsidRPr="00E26282">
        <w:rPr>
          <w:rFonts w:ascii="Times New Roman" w:hAnsi="Times New Roman" w:cs="Times New Roman"/>
          <w:sz w:val="24"/>
          <w:szCs w:val="24"/>
        </w:rPr>
        <w:t>0.2</w:t>
      </w:r>
      <w:r w:rsidR="001C0DED" w:rsidRPr="00767503">
        <w:rPr>
          <w:rFonts w:ascii="Times New Roman" w:hAnsi="Times New Roman" w:cs="Times New Roman"/>
          <w:sz w:val="24"/>
          <w:szCs w:val="24"/>
        </w:rPr>
        <w:t xml:space="preserve">9ng/mL and 1.86±0.09 ng/mL respectively. FSH levels was significantly </w:t>
      </w:r>
      <w:r w:rsidR="008A1D64" w:rsidRPr="00767503">
        <w:rPr>
          <w:rFonts w:ascii="Times New Roman" w:hAnsi="Times New Roman" w:cs="Times New Roman"/>
          <w:sz w:val="24"/>
          <w:szCs w:val="24"/>
        </w:rPr>
        <w:t xml:space="preserve">there was a significant increase in </w:t>
      </w:r>
      <w:r w:rsidR="00936A0F" w:rsidRPr="00767503">
        <w:rPr>
          <w:rFonts w:ascii="Times New Roman" w:hAnsi="Times New Roman" w:cs="Times New Roman"/>
          <w:sz w:val="24"/>
          <w:szCs w:val="24"/>
        </w:rPr>
        <w:t xml:space="preserve">serum level of FSH, LH and </w:t>
      </w:r>
      <w:r w:rsidR="005E0790" w:rsidRPr="00767503">
        <w:rPr>
          <w:rFonts w:ascii="Times New Roman" w:hAnsi="Times New Roman" w:cs="Times New Roman"/>
          <w:sz w:val="24"/>
          <w:szCs w:val="24"/>
        </w:rPr>
        <w:t xml:space="preserve">testosterone and a significant decrease in prolactin compared to the control group. </w:t>
      </w:r>
      <w:r w:rsidR="00125C50" w:rsidRPr="00767503">
        <w:rPr>
          <w:rFonts w:ascii="Times New Roman" w:hAnsi="Times New Roman" w:cs="Times New Roman"/>
          <w:sz w:val="24"/>
          <w:szCs w:val="24"/>
        </w:rPr>
        <w:t xml:space="preserve">They concluded </w:t>
      </w:r>
      <w:r w:rsidR="00222C9B" w:rsidRPr="00767503">
        <w:rPr>
          <w:rFonts w:ascii="Times New Roman" w:hAnsi="Times New Roman" w:cs="Times New Roman"/>
          <w:sz w:val="24"/>
          <w:szCs w:val="24"/>
        </w:rPr>
        <w:t xml:space="preserve">that moderate and controlled doses of </w:t>
      </w:r>
      <w:r w:rsidR="005C785A" w:rsidRPr="00767503">
        <w:rPr>
          <w:rFonts w:ascii="Times New Roman" w:hAnsi="Times New Roman" w:cs="Times New Roman"/>
          <w:sz w:val="24"/>
          <w:szCs w:val="24"/>
        </w:rPr>
        <w:t xml:space="preserve">mistletoe increases FSH, LH and testosterone </w:t>
      </w:r>
      <w:r w:rsidR="00D13E0B" w:rsidRPr="00767503">
        <w:rPr>
          <w:rFonts w:ascii="Times New Roman" w:hAnsi="Times New Roman" w:cs="Times New Roman"/>
          <w:sz w:val="24"/>
          <w:szCs w:val="24"/>
        </w:rPr>
        <w:t>but d</w:t>
      </w:r>
      <w:r w:rsidR="005C785A" w:rsidRPr="00767503">
        <w:rPr>
          <w:rFonts w:ascii="Times New Roman" w:hAnsi="Times New Roman" w:cs="Times New Roman"/>
          <w:sz w:val="24"/>
          <w:szCs w:val="24"/>
        </w:rPr>
        <w:t xml:space="preserve">ecrease </w:t>
      </w:r>
      <w:r w:rsidR="00D13E0B" w:rsidRPr="00767503">
        <w:rPr>
          <w:rFonts w:ascii="Times New Roman" w:hAnsi="Times New Roman" w:cs="Times New Roman"/>
          <w:sz w:val="24"/>
          <w:szCs w:val="24"/>
        </w:rPr>
        <w:t xml:space="preserve">prolactin concentration which </w:t>
      </w:r>
      <w:r w:rsidR="00A00A9F" w:rsidRPr="00767503">
        <w:rPr>
          <w:rFonts w:ascii="Times New Roman" w:hAnsi="Times New Roman" w:cs="Times New Roman"/>
          <w:sz w:val="24"/>
          <w:szCs w:val="24"/>
        </w:rPr>
        <w:t xml:space="preserve">could enhance reproductive function in normal </w:t>
      </w:r>
      <w:r w:rsidR="00B277A7" w:rsidRPr="00767503">
        <w:rPr>
          <w:rFonts w:ascii="Times New Roman" w:hAnsi="Times New Roman" w:cs="Times New Roman"/>
          <w:sz w:val="24"/>
          <w:szCs w:val="24"/>
        </w:rPr>
        <w:t>person and those with loss of reproductive function.</w:t>
      </w:r>
      <w:r w:rsidR="00F25BB4">
        <w:rPr>
          <w:rFonts w:ascii="Times New Roman" w:hAnsi="Times New Roman" w:cs="Times New Roman"/>
          <w:sz w:val="24"/>
          <w:szCs w:val="24"/>
        </w:rPr>
        <w:t xml:space="preserve"> </w:t>
      </w:r>
    </w:p>
    <w:p w:rsidR="0045402C" w:rsidRDefault="00C31E95"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Blessing and </w:t>
      </w:r>
      <w:proofErr w:type="spellStart"/>
      <w:r>
        <w:rPr>
          <w:rFonts w:ascii="Times New Roman" w:hAnsi="Times New Roman" w:cs="Times New Roman"/>
          <w:sz w:val="24"/>
          <w:szCs w:val="24"/>
        </w:rPr>
        <w:t>Asika</w:t>
      </w:r>
      <w:proofErr w:type="spellEnd"/>
      <w:r>
        <w:rPr>
          <w:rFonts w:ascii="Times New Roman" w:hAnsi="Times New Roman" w:cs="Times New Roman"/>
          <w:sz w:val="24"/>
          <w:szCs w:val="24"/>
        </w:rPr>
        <w:t xml:space="preserve">, (2016) in their study </w:t>
      </w:r>
      <w:r w:rsidR="00E51C4F">
        <w:rPr>
          <w:rFonts w:ascii="Times New Roman" w:hAnsi="Times New Roman" w:cs="Times New Roman"/>
          <w:sz w:val="24"/>
          <w:szCs w:val="24"/>
        </w:rPr>
        <w:t xml:space="preserve">on effects of </w:t>
      </w:r>
      <w:proofErr w:type="spellStart"/>
      <w:r w:rsidR="00E51C4F">
        <w:rPr>
          <w:rFonts w:ascii="Times New Roman" w:hAnsi="Times New Roman" w:cs="Times New Roman"/>
          <w:sz w:val="24"/>
          <w:szCs w:val="24"/>
        </w:rPr>
        <w:t>methanolic</w:t>
      </w:r>
      <w:proofErr w:type="spellEnd"/>
      <w:r w:rsidR="00E51C4F">
        <w:rPr>
          <w:rFonts w:ascii="Times New Roman" w:hAnsi="Times New Roman" w:cs="Times New Roman"/>
          <w:sz w:val="24"/>
          <w:szCs w:val="24"/>
        </w:rPr>
        <w:t xml:space="preserve"> leaf extract of African </w:t>
      </w:r>
      <w:r w:rsidR="00067A92">
        <w:rPr>
          <w:rFonts w:ascii="Times New Roman" w:hAnsi="Times New Roman" w:cs="Times New Roman"/>
          <w:sz w:val="24"/>
          <w:szCs w:val="24"/>
        </w:rPr>
        <w:t>Mistletoe (</w:t>
      </w:r>
      <w:proofErr w:type="spellStart"/>
      <w:r w:rsidR="00067A92">
        <w:rPr>
          <w:rFonts w:ascii="Times New Roman" w:hAnsi="Times New Roman" w:cs="Times New Roman"/>
          <w:i/>
          <w:iCs/>
          <w:sz w:val="24"/>
          <w:szCs w:val="24"/>
        </w:rPr>
        <w:t>Loranthus</w:t>
      </w:r>
      <w:proofErr w:type="spellEnd"/>
      <w:r w:rsidR="00202982">
        <w:rPr>
          <w:rFonts w:ascii="Times New Roman" w:hAnsi="Times New Roman" w:cs="Times New Roman"/>
          <w:i/>
          <w:iCs/>
          <w:sz w:val="24"/>
          <w:szCs w:val="24"/>
        </w:rPr>
        <w:t xml:space="preserve"> </w:t>
      </w:r>
      <w:proofErr w:type="spellStart"/>
      <w:r w:rsidR="00202982" w:rsidRPr="00202982">
        <w:rPr>
          <w:rFonts w:ascii="Times New Roman" w:hAnsi="Times New Roman" w:cs="Times New Roman"/>
          <w:sz w:val="24"/>
          <w:szCs w:val="24"/>
        </w:rPr>
        <w:t>micranthus</w:t>
      </w:r>
      <w:proofErr w:type="spellEnd"/>
      <w:r w:rsidR="00202982">
        <w:rPr>
          <w:rFonts w:ascii="Times New Roman" w:hAnsi="Times New Roman" w:cs="Times New Roman"/>
          <w:sz w:val="24"/>
          <w:szCs w:val="24"/>
        </w:rPr>
        <w:t xml:space="preserve">) </w:t>
      </w:r>
      <w:r w:rsidR="00DD6637" w:rsidRPr="00202982">
        <w:rPr>
          <w:rFonts w:ascii="Times New Roman" w:hAnsi="Times New Roman" w:cs="Times New Roman"/>
          <w:sz w:val="24"/>
          <w:szCs w:val="24"/>
        </w:rPr>
        <w:t>on</w:t>
      </w:r>
      <w:r w:rsidR="00DD6637">
        <w:rPr>
          <w:rFonts w:ascii="Times New Roman" w:hAnsi="Times New Roman" w:cs="Times New Roman"/>
          <w:sz w:val="24"/>
          <w:szCs w:val="24"/>
        </w:rPr>
        <w:t xml:space="preserve"> male sexual function in </w:t>
      </w:r>
      <w:proofErr w:type="spellStart"/>
      <w:r w:rsidR="00DD6637">
        <w:rPr>
          <w:rFonts w:ascii="Times New Roman" w:hAnsi="Times New Roman" w:cs="Times New Roman"/>
          <w:sz w:val="24"/>
          <w:szCs w:val="24"/>
        </w:rPr>
        <w:t>streptozo</w:t>
      </w:r>
      <w:r w:rsidR="00067A92">
        <w:rPr>
          <w:rFonts w:ascii="Times New Roman" w:hAnsi="Times New Roman" w:cs="Times New Roman"/>
          <w:sz w:val="24"/>
          <w:szCs w:val="24"/>
        </w:rPr>
        <w:t>tocin</w:t>
      </w:r>
      <w:proofErr w:type="spellEnd"/>
      <w:r w:rsidR="00067A92">
        <w:rPr>
          <w:rFonts w:ascii="Times New Roman" w:hAnsi="Times New Roman" w:cs="Times New Roman"/>
          <w:sz w:val="24"/>
          <w:szCs w:val="24"/>
        </w:rPr>
        <w:t xml:space="preserve"> induced diabetic </w:t>
      </w:r>
      <w:proofErr w:type="spellStart"/>
      <w:r w:rsidR="00067A92">
        <w:rPr>
          <w:rFonts w:ascii="Times New Roman" w:hAnsi="Times New Roman" w:cs="Times New Roman"/>
          <w:sz w:val="24"/>
          <w:szCs w:val="24"/>
        </w:rPr>
        <w:t>wistar</w:t>
      </w:r>
      <w:proofErr w:type="spellEnd"/>
      <w:r w:rsidR="00067A92">
        <w:rPr>
          <w:rFonts w:ascii="Times New Roman" w:hAnsi="Times New Roman" w:cs="Times New Roman"/>
          <w:sz w:val="24"/>
          <w:szCs w:val="24"/>
        </w:rPr>
        <w:t xml:space="preserve"> rats </w:t>
      </w:r>
      <w:r>
        <w:rPr>
          <w:rFonts w:ascii="Times New Roman" w:hAnsi="Times New Roman" w:cs="Times New Roman"/>
          <w:sz w:val="24"/>
          <w:szCs w:val="24"/>
        </w:rPr>
        <w:t>documented that t</w:t>
      </w:r>
      <w:r w:rsidR="0039752F">
        <w:rPr>
          <w:rFonts w:ascii="Times New Roman" w:hAnsi="Times New Roman" w:cs="Times New Roman"/>
          <w:sz w:val="24"/>
          <w:szCs w:val="24"/>
        </w:rPr>
        <w:t>he leaves of African mistletoes (</w:t>
      </w:r>
      <w:proofErr w:type="spellStart"/>
      <w:r w:rsidR="0039752F">
        <w:rPr>
          <w:rFonts w:ascii="Times New Roman" w:hAnsi="Times New Roman" w:cs="Times New Roman"/>
          <w:sz w:val="24"/>
          <w:szCs w:val="24"/>
        </w:rPr>
        <w:t>Loranthus</w:t>
      </w:r>
      <w:proofErr w:type="spellEnd"/>
      <w:r w:rsidR="0039752F">
        <w:rPr>
          <w:rFonts w:ascii="Times New Roman" w:hAnsi="Times New Roman" w:cs="Times New Roman"/>
          <w:sz w:val="24"/>
          <w:szCs w:val="24"/>
        </w:rPr>
        <w:t xml:space="preserve"> </w:t>
      </w:r>
      <w:proofErr w:type="spellStart"/>
      <w:r w:rsidR="0039752F">
        <w:rPr>
          <w:rFonts w:ascii="Times New Roman" w:hAnsi="Times New Roman" w:cs="Times New Roman"/>
          <w:sz w:val="24"/>
          <w:szCs w:val="24"/>
        </w:rPr>
        <w:t>micranthus</w:t>
      </w:r>
      <w:proofErr w:type="spellEnd"/>
      <w:r w:rsidR="0039752F">
        <w:rPr>
          <w:rFonts w:ascii="Times New Roman" w:hAnsi="Times New Roman" w:cs="Times New Roman"/>
          <w:sz w:val="24"/>
          <w:szCs w:val="24"/>
        </w:rPr>
        <w:t xml:space="preserve">) have been shown in traditional African setting to improve sexual function in diabetic males but data on scientific proofs of this therapeutic action of these leaves is scanty hence this study. In this study, the effect of </w:t>
      </w:r>
      <w:proofErr w:type="spellStart"/>
      <w:r w:rsidR="0039752F">
        <w:rPr>
          <w:rFonts w:ascii="Times New Roman" w:hAnsi="Times New Roman" w:cs="Times New Roman"/>
          <w:sz w:val="24"/>
          <w:szCs w:val="24"/>
        </w:rPr>
        <w:t>methanolic</w:t>
      </w:r>
      <w:proofErr w:type="spellEnd"/>
      <w:r w:rsidR="0039752F">
        <w:rPr>
          <w:rFonts w:ascii="Times New Roman" w:hAnsi="Times New Roman" w:cs="Times New Roman"/>
          <w:sz w:val="24"/>
          <w:szCs w:val="24"/>
        </w:rPr>
        <w:t xml:space="preserve"> extract prepared from the leaves of L. </w:t>
      </w:r>
      <w:proofErr w:type="spellStart"/>
      <w:r w:rsidR="0039752F">
        <w:rPr>
          <w:rFonts w:ascii="Times New Roman" w:hAnsi="Times New Roman" w:cs="Times New Roman"/>
          <w:sz w:val="24"/>
          <w:szCs w:val="24"/>
        </w:rPr>
        <w:t>micranthus</w:t>
      </w:r>
      <w:proofErr w:type="spellEnd"/>
      <w:r w:rsidR="0039752F">
        <w:rPr>
          <w:rFonts w:ascii="Times New Roman" w:hAnsi="Times New Roman" w:cs="Times New Roman"/>
          <w:sz w:val="24"/>
          <w:szCs w:val="24"/>
        </w:rPr>
        <w:t xml:space="preserve"> on serum testosterone levels, sperm count and motility in diabetic male </w:t>
      </w:r>
      <w:proofErr w:type="spellStart"/>
      <w:r w:rsidR="0039752F">
        <w:rPr>
          <w:rFonts w:ascii="Times New Roman" w:hAnsi="Times New Roman" w:cs="Times New Roman"/>
          <w:sz w:val="24"/>
          <w:szCs w:val="24"/>
        </w:rPr>
        <w:t>wistar</w:t>
      </w:r>
      <w:proofErr w:type="spellEnd"/>
      <w:r w:rsidR="0039752F">
        <w:rPr>
          <w:rFonts w:ascii="Times New Roman" w:hAnsi="Times New Roman" w:cs="Times New Roman"/>
          <w:sz w:val="24"/>
          <w:szCs w:val="24"/>
        </w:rPr>
        <w:t xml:space="preserve"> rats was studied</w:t>
      </w:r>
      <w:r w:rsidR="0045402C">
        <w:rPr>
          <w:rFonts w:ascii="Times New Roman" w:hAnsi="Times New Roman" w:cs="Times New Roman"/>
          <w:sz w:val="24"/>
          <w:szCs w:val="24"/>
        </w:rPr>
        <w:t>. In their method,</w:t>
      </w:r>
      <w:r w:rsidR="0039752F">
        <w:rPr>
          <w:rFonts w:ascii="Times New Roman" w:hAnsi="Times New Roman" w:cs="Times New Roman"/>
          <w:sz w:val="24"/>
          <w:szCs w:val="24"/>
        </w:rPr>
        <w:t xml:space="preserve"> animals were randomly divided into four (4) groups made up of six (6) rats each and diabetes was induced in the rats by the administration of </w:t>
      </w:r>
      <w:proofErr w:type="spellStart"/>
      <w:r w:rsidR="0039752F">
        <w:rPr>
          <w:rFonts w:ascii="Times New Roman" w:hAnsi="Times New Roman" w:cs="Times New Roman"/>
          <w:sz w:val="24"/>
          <w:szCs w:val="24"/>
        </w:rPr>
        <w:t>streptozotocin</w:t>
      </w:r>
      <w:proofErr w:type="spellEnd"/>
      <w:r w:rsidR="0039752F">
        <w:rPr>
          <w:rFonts w:ascii="Times New Roman" w:hAnsi="Times New Roman" w:cs="Times New Roman"/>
          <w:sz w:val="24"/>
          <w:szCs w:val="24"/>
        </w:rPr>
        <w:t xml:space="preserve"> (100 mg/kg) for 7 days. Group A served as the control </w:t>
      </w:r>
      <w:r w:rsidR="0039752F">
        <w:rPr>
          <w:rFonts w:ascii="Times New Roman" w:hAnsi="Times New Roman" w:cs="Times New Roman"/>
          <w:sz w:val="24"/>
          <w:szCs w:val="24"/>
        </w:rPr>
        <w:lastRenderedPageBreak/>
        <w:t>(untreated diabetes), groups B and C were treated with 150 mg/kg and 300 mg/kg respectively of the extract while group D received the 100 mg/kg of the standard antidiabetic drug (</w:t>
      </w:r>
      <w:proofErr w:type="spellStart"/>
      <w:r w:rsidR="0039752F">
        <w:rPr>
          <w:rFonts w:ascii="Times New Roman" w:hAnsi="Times New Roman" w:cs="Times New Roman"/>
          <w:sz w:val="24"/>
          <w:szCs w:val="24"/>
        </w:rPr>
        <w:t>chlorpropamide</w:t>
      </w:r>
      <w:proofErr w:type="spellEnd"/>
      <w:r w:rsidR="0039752F">
        <w:rPr>
          <w:rFonts w:ascii="Times New Roman" w:hAnsi="Times New Roman" w:cs="Times New Roman"/>
          <w:sz w:val="24"/>
          <w:szCs w:val="24"/>
        </w:rPr>
        <w:t>). The duration of substance administration was fourteen days. On the fifteenth day, all the animals were lightly anaesthetized with ether and their blood collected for testosterone analysis. The rats were further dissected and the caudal epididymis of each incised and seminal fluid collected for sperm count and motility tests.</w:t>
      </w:r>
      <w:r w:rsidR="0045402C">
        <w:rPr>
          <w:rFonts w:ascii="Times New Roman" w:hAnsi="Times New Roman" w:cs="Times New Roman"/>
          <w:sz w:val="24"/>
          <w:szCs w:val="24"/>
        </w:rPr>
        <w:t xml:space="preserve"> Results showe</w:t>
      </w:r>
      <w:r w:rsidR="0039752F">
        <w:rPr>
          <w:rFonts w:ascii="Times New Roman" w:hAnsi="Times New Roman" w:cs="Times New Roman"/>
          <w:sz w:val="24"/>
          <w:szCs w:val="24"/>
        </w:rPr>
        <w:t xml:space="preserve">d diabetes to decrease male sexual functions (group A) when compared with standard reference value. Also, significant increase (p&lt;0.05) in the level of serum testosterone, sperm count and sperm motility which was dose depended was showed with the extract administration (groups B and C) compared with control (group A). </w:t>
      </w:r>
      <w:proofErr w:type="spellStart"/>
      <w:r w:rsidR="0039752F">
        <w:rPr>
          <w:rFonts w:ascii="Times New Roman" w:hAnsi="Times New Roman" w:cs="Times New Roman"/>
          <w:sz w:val="24"/>
          <w:szCs w:val="24"/>
        </w:rPr>
        <w:t>Chlorpropamide</w:t>
      </w:r>
      <w:proofErr w:type="spellEnd"/>
      <w:r w:rsidR="0039752F">
        <w:rPr>
          <w:rFonts w:ascii="Times New Roman" w:hAnsi="Times New Roman" w:cs="Times New Roman"/>
          <w:sz w:val="24"/>
          <w:szCs w:val="24"/>
        </w:rPr>
        <w:t xml:space="preserve"> treated rats (group D) also showed a significantly increased male sexual function compared with the control, however, mistletoe was more potent.</w:t>
      </w:r>
    </w:p>
    <w:p w:rsidR="0039752F" w:rsidRDefault="0045402C"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They concluded </w:t>
      </w:r>
      <w:r w:rsidR="0039752F">
        <w:rPr>
          <w:rFonts w:ascii="Times New Roman" w:hAnsi="Times New Roman" w:cs="Times New Roman"/>
          <w:sz w:val="24"/>
          <w:szCs w:val="24"/>
        </w:rPr>
        <w:t xml:space="preserve">From the findings of this study, </w:t>
      </w:r>
      <w:r w:rsidR="007A2659">
        <w:rPr>
          <w:rFonts w:ascii="Times New Roman" w:hAnsi="Times New Roman" w:cs="Times New Roman"/>
          <w:sz w:val="24"/>
          <w:szCs w:val="24"/>
        </w:rPr>
        <w:t>t</w:t>
      </w:r>
      <w:r w:rsidR="0039752F">
        <w:rPr>
          <w:rFonts w:ascii="Times New Roman" w:hAnsi="Times New Roman" w:cs="Times New Roman"/>
          <w:sz w:val="24"/>
          <w:szCs w:val="24"/>
        </w:rPr>
        <w:t>hat leaf extract of African mistletoes be studied in detail so as to know its therapeutic dose for it possible use as a therapeutic agent in the treatment of male infertility secondary to testosterone/sperm abnormalities.</w:t>
      </w:r>
    </w:p>
    <w:p w:rsidR="005A6C94" w:rsidRPr="00767503" w:rsidRDefault="005A6C94" w:rsidP="00767503">
      <w:pPr>
        <w:spacing w:line="480" w:lineRule="auto"/>
        <w:jc w:val="both"/>
        <w:rPr>
          <w:rFonts w:ascii="Times New Roman" w:hAnsi="Times New Roman" w:cs="Times New Roman"/>
          <w:sz w:val="24"/>
          <w:szCs w:val="24"/>
        </w:rPr>
      </w:pPr>
    </w:p>
    <w:p w:rsidR="00CE7666" w:rsidRDefault="006D28A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Another study</w:t>
      </w:r>
      <w:r w:rsidR="00E27ABC" w:rsidRPr="00767503">
        <w:rPr>
          <w:rFonts w:ascii="Times New Roman" w:hAnsi="Times New Roman" w:cs="Times New Roman"/>
          <w:sz w:val="24"/>
          <w:szCs w:val="24"/>
        </w:rPr>
        <w:t xml:space="preserve"> by </w:t>
      </w:r>
      <w:proofErr w:type="spellStart"/>
      <w:r w:rsidR="00E27ABC" w:rsidRPr="00767503">
        <w:rPr>
          <w:rFonts w:ascii="Times New Roman" w:hAnsi="Times New Roman" w:cs="Times New Roman"/>
          <w:sz w:val="24"/>
          <w:szCs w:val="24"/>
        </w:rPr>
        <w:t>Falilat</w:t>
      </w:r>
      <w:proofErr w:type="spellEnd"/>
      <w:r w:rsidR="00767503" w:rsidRPr="00767503">
        <w:rPr>
          <w:rFonts w:ascii="Times New Roman" w:hAnsi="Times New Roman" w:cs="Times New Roman"/>
          <w:b/>
          <w:bCs/>
          <w:i/>
          <w:iCs/>
          <w:sz w:val="24"/>
          <w:szCs w:val="24"/>
        </w:rPr>
        <w:t xml:space="preserve"> et al,</w:t>
      </w:r>
      <w:r w:rsidR="004266FA">
        <w:rPr>
          <w:rFonts w:ascii="Times New Roman" w:hAnsi="Times New Roman" w:cs="Times New Roman"/>
          <w:b/>
          <w:bCs/>
          <w:i/>
          <w:iCs/>
          <w:sz w:val="24"/>
          <w:szCs w:val="24"/>
        </w:rPr>
        <w:t xml:space="preserve"> </w:t>
      </w:r>
      <w:r w:rsidR="004C5D25" w:rsidRPr="00767503">
        <w:rPr>
          <w:rFonts w:ascii="Times New Roman" w:hAnsi="Times New Roman" w:cs="Times New Roman"/>
          <w:sz w:val="24"/>
          <w:szCs w:val="24"/>
        </w:rPr>
        <w:t>(</w:t>
      </w:r>
      <w:r w:rsidR="00E27ABC" w:rsidRPr="00767503">
        <w:rPr>
          <w:rFonts w:ascii="Times New Roman" w:hAnsi="Times New Roman" w:cs="Times New Roman"/>
          <w:sz w:val="24"/>
          <w:szCs w:val="24"/>
        </w:rPr>
        <w:t>2019</w:t>
      </w:r>
      <w:r w:rsidR="004C5D25" w:rsidRPr="00767503">
        <w:rPr>
          <w:rFonts w:ascii="Times New Roman" w:hAnsi="Times New Roman" w:cs="Times New Roman"/>
          <w:sz w:val="24"/>
          <w:szCs w:val="24"/>
        </w:rPr>
        <w:t>)</w:t>
      </w:r>
      <w:r w:rsidR="00E27ABC" w:rsidRPr="00767503">
        <w:rPr>
          <w:rFonts w:ascii="Times New Roman" w:hAnsi="Times New Roman" w:cs="Times New Roman"/>
          <w:sz w:val="24"/>
          <w:szCs w:val="24"/>
        </w:rPr>
        <w:t xml:space="preserve"> which</w:t>
      </w:r>
      <w:r w:rsidR="00B133ED">
        <w:rPr>
          <w:rFonts w:ascii="Times New Roman" w:hAnsi="Times New Roman" w:cs="Times New Roman"/>
          <w:sz w:val="24"/>
          <w:szCs w:val="24"/>
        </w:rPr>
        <w:t xml:space="preserve"> </w:t>
      </w:r>
      <w:r w:rsidR="00E27ABC" w:rsidRPr="00767503">
        <w:rPr>
          <w:rFonts w:ascii="Times New Roman" w:hAnsi="Times New Roman" w:cs="Times New Roman"/>
          <w:sz w:val="24"/>
          <w:szCs w:val="24"/>
        </w:rPr>
        <w:t>was aimed at examining the</w:t>
      </w:r>
      <w:r w:rsidR="00B133ED">
        <w:rPr>
          <w:rFonts w:ascii="Times New Roman" w:hAnsi="Times New Roman" w:cs="Times New Roman"/>
          <w:sz w:val="24"/>
          <w:szCs w:val="24"/>
        </w:rPr>
        <w:t xml:space="preserve"> </w:t>
      </w:r>
      <w:r w:rsidR="00FA1600" w:rsidRPr="00767503">
        <w:rPr>
          <w:rFonts w:ascii="Times New Roman" w:hAnsi="Times New Roman" w:cs="Times New Roman"/>
          <w:sz w:val="24"/>
          <w:szCs w:val="24"/>
        </w:rPr>
        <w:t xml:space="preserve">effects of aqueous extract of </w:t>
      </w:r>
      <w:proofErr w:type="spellStart"/>
      <w:r w:rsidR="00FA1600" w:rsidRPr="00767503">
        <w:rPr>
          <w:rFonts w:ascii="Times New Roman" w:hAnsi="Times New Roman" w:cs="Times New Roman"/>
          <w:sz w:val="24"/>
          <w:szCs w:val="24"/>
        </w:rPr>
        <w:t>Viscum</w:t>
      </w:r>
      <w:proofErr w:type="spellEnd"/>
      <w:r w:rsidR="00FA1600" w:rsidRPr="00767503">
        <w:rPr>
          <w:rFonts w:ascii="Times New Roman" w:hAnsi="Times New Roman" w:cs="Times New Roman"/>
          <w:sz w:val="24"/>
          <w:szCs w:val="24"/>
        </w:rPr>
        <w:t xml:space="preserve"> album (Linn.) leaf on some biochemical parameters and ovarian morphology of </w:t>
      </w:r>
      <w:proofErr w:type="spellStart"/>
      <w:r w:rsidR="00FA1600" w:rsidRPr="00767503">
        <w:rPr>
          <w:rFonts w:ascii="Times New Roman" w:hAnsi="Times New Roman" w:cs="Times New Roman"/>
          <w:sz w:val="24"/>
          <w:szCs w:val="24"/>
        </w:rPr>
        <w:t>oestradiol</w:t>
      </w:r>
      <w:proofErr w:type="spellEnd"/>
      <w:r w:rsidR="00B133ED">
        <w:rPr>
          <w:rFonts w:ascii="Times New Roman" w:hAnsi="Times New Roman" w:cs="Times New Roman"/>
          <w:sz w:val="24"/>
          <w:szCs w:val="24"/>
        </w:rPr>
        <w:t xml:space="preserve"> </w:t>
      </w:r>
      <w:proofErr w:type="spellStart"/>
      <w:r w:rsidR="00FA1600" w:rsidRPr="00767503">
        <w:rPr>
          <w:rFonts w:ascii="Times New Roman" w:hAnsi="Times New Roman" w:cs="Times New Roman"/>
          <w:sz w:val="24"/>
          <w:szCs w:val="24"/>
        </w:rPr>
        <w:t>valerate</w:t>
      </w:r>
      <w:proofErr w:type="spellEnd"/>
      <w:r w:rsidR="00FA1600" w:rsidRPr="00767503">
        <w:rPr>
          <w:rFonts w:ascii="Times New Roman" w:hAnsi="Times New Roman" w:cs="Times New Roman"/>
          <w:sz w:val="24"/>
          <w:szCs w:val="24"/>
        </w:rPr>
        <w:t xml:space="preserve">-induced polycystic ovarian </w:t>
      </w:r>
      <w:r w:rsidR="00BE4038" w:rsidRPr="00767503">
        <w:rPr>
          <w:rFonts w:ascii="Times New Roman" w:hAnsi="Times New Roman" w:cs="Times New Roman"/>
          <w:sz w:val="24"/>
          <w:szCs w:val="24"/>
        </w:rPr>
        <w:t>syndrome (PCOS)</w:t>
      </w:r>
      <w:r w:rsidR="00FA1600" w:rsidRPr="00767503">
        <w:rPr>
          <w:rFonts w:ascii="Times New Roman" w:hAnsi="Times New Roman" w:cs="Times New Roman"/>
          <w:sz w:val="24"/>
          <w:szCs w:val="24"/>
        </w:rPr>
        <w:t xml:space="preserve"> rat</w:t>
      </w:r>
      <w:r w:rsidR="00032EDD" w:rsidRPr="00767503">
        <w:rPr>
          <w:rFonts w:ascii="Times New Roman" w:hAnsi="Times New Roman" w:cs="Times New Roman"/>
          <w:sz w:val="24"/>
          <w:szCs w:val="24"/>
        </w:rPr>
        <w:t xml:space="preserve">s </w:t>
      </w:r>
      <w:r w:rsidR="00E27ABC" w:rsidRPr="00767503">
        <w:rPr>
          <w:rFonts w:ascii="Times New Roman" w:hAnsi="Times New Roman" w:cs="Times New Roman"/>
          <w:sz w:val="24"/>
          <w:szCs w:val="24"/>
        </w:rPr>
        <w:t xml:space="preserve">was carried out. </w:t>
      </w:r>
      <w:r w:rsidR="001C0DED" w:rsidRPr="00767503">
        <w:rPr>
          <w:rFonts w:ascii="Times New Roman" w:hAnsi="Times New Roman" w:cs="Times New Roman"/>
          <w:sz w:val="24"/>
          <w:szCs w:val="24"/>
        </w:rPr>
        <w:t xml:space="preserve">Female rats were assigned into group A – G, (n=10) each. Group A (Control) were administered 0.5 ml of distilled eater. Groups B, C, D, F and G were PCOS-induced with single intramuscular injection of </w:t>
      </w:r>
      <w:proofErr w:type="spellStart"/>
      <w:r w:rsidR="001C0DED" w:rsidRPr="00767503">
        <w:rPr>
          <w:rFonts w:ascii="Times New Roman" w:hAnsi="Times New Roman" w:cs="Times New Roman"/>
          <w:sz w:val="24"/>
          <w:szCs w:val="24"/>
        </w:rPr>
        <w:t>oestradiol</w:t>
      </w:r>
      <w:proofErr w:type="spellEnd"/>
      <w:r w:rsidR="00B133ED">
        <w:rPr>
          <w:rFonts w:ascii="Times New Roman" w:hAnsi="Times New Roman" w:cs="Times New Roman"/>
          <w:sz w:val="24"/>
          <w:szCs w:val="24"/>
        </w:rPr>
        <w:t xml:space="preserve"> </w:t>
      </w:r>
      <w:proofErr w:type="spellStart"/>
      <w:r w:rsidR="001C0DED" w:rsidRPr="00767503">
        <w:rPr>
          <w:rFonts w:ascii="Times New Roman" w:hAnsi="Times New Roman" w:cs="Times New Roman"/>
          <w:sz w:val="24"/>
          <w:szCs w:val="24"/>
        </w:rPr>
        <w:t>valerate</w:t>
      </w:r>
      <w:proofErr w:type="spellEnd"/>
      <w:r w:rsidR="001C0DED" w:rsidRPr="00767503">
        <w:rPr>
          <w:rFonts w:ascii="Times New Roman" w:hAnsi="Times New Roman" w:cs="Times New Roman"/>
          <w:sz w:val="24"/>
          <w:szCs w:val="24"/>
        </w:rPr>
        <w:t>, each group received 0.5 ml of di</w:t>
      </w:r>
      <w:r w:rsidR="00053507" w:rsidRPr="00767503">
        <w:rPr>
          <w:rFonts w:ascii="Times New Roman" w:hAnsi="Times New Roman" w:cs="Times New Roman"/>
          <w:sz w:val="24"/>
          <w:szCs w:val="24"/>
        </w:rPr>
        <w:t>stilled water, 2.4 mg/kg body weight of met</w:t>
      </w:r>
      <w:r w:rsidR="001C0DED" w:rsidRPr="00767503">
        <w:rPr>
          <w:rFonts w:ascii="Times New Roman" w:hAnsi="Times New Roman" w:cs="Times New Roman"/>
          <w:sz w:val="24"/>
          <w:szCs w:val="24"/>
        </w:rPr>
        <w:t>formin, 10, 50, 100 and 200 mg/kg body weight of the extract</w:t>
      </w:r>
      <w:r w:rsidR="00053507" w:rsidRPr="00767503">
        <w:rPr>
          <w:rFonts w:ascii="Times New Roman" w:hAnsi="Times New Roman" w:cs="Times New Roman"/>
          <w:sz w:val="24"/>
          <w:szCs w:val="24"/>
        </w:rPr>
        <w:t xml:space="preserve"> for 30 days. Vaginal smear cytology, serum follicle stimulating hormone, luteinizing hormone, testosterone, progesterone and </w:t>
      </w:r>
      <w:r w:rsidR="00053507" w:rsidRPr="00767503">
        <w:rPr>
          <w:rFonts w:ascii="Times New Roman" w:hAnsi="Times New Roman" w:cs="Times New Roman"/>
          <w:sz w:val="24"/>
          <w:szCs w:val="24"/>
        </w:rPr>
        <w:lastRenderedPageBreak/>
        <w:t xml:space="preserve">polycystic ovarian morphology were assessed. </w:t>
      </w:r>
      <w:r w:rsidR="00090FD6" w:rsidRPr="00767503">
        <w:rPr>
          <w:rFonts w:ascii="Times New Roman" w:hAnsi="Times New Roman" w:cs="Times New Roman"/>
          <w:sz w:val="24"/>
          <w:szCs w:val="24"/>
        </w:rPr>
        <w:t xml:space="preserve">The result showed that </w:t>
      </w:r>
      <w:r w:rsidR="009E5F1E" w:rsidRPr="00767503">
        <w:rPr>
          <w:rFonts w:ascii="Times New Roman" w:hAnsi="Times New Roman" w:cs="Times New Roman"/>
          <w:sz w:val="24"/>
          <w:szCs w:val="24"/>
        </w:rPr>
        <w:t xml:space="preserve">aqueous extract of </w:t>
      </w:r>
      <w:proofErr w:type="spellStart"/>
      <w:r w:rsidR="009E5F1E" w:rsidRPr="00767503">
        <w:rPr>
          <w:rFonts w:ascii="Times New Roman" w:hAnsi="Times New Roman" w:cs="Times New Roman"/>
          <w:sz w:val="24"/>
          <w:szCs w:val="24"/>
        </w:rPr>
        <w:t>Viscum</w:t>
      </w:r>
      <w:proofErr w:type="spellEnd"/>
      <w:r w:rsidR="009E5F1E" w:rsidRPr="00767503">
        <w:rPr>
          <w:rFonts w:ascii="Times New Roman" w:hAnsi="Times New Roman" w:cs="Times New Roman"/>
          <w:sz w:val="24"/>
          <w:szCs w:val="24"/>
        </w:rPr>
        <w:t xml:space="preserve"> album leaf significantly (p&lt;0.05) reversed PCOS related increased serum concentrations of follicle stimulating hormone and testosterone and decreased concentration of luteinizing hormone towards the control values. </w:t>
      </w:r>
      <w:r w:rsidR="005C72B6" w:rsidRPr="00767503">
        <w:rPr>
          <w:rFonts w:ascii="Times New Roman" w:hAnsi="Times New Roman" w:cs="Times New Roman"/>
          <w:sz w:val="24"/>
          <w:szCs w:val="24"/>
        </w:rPr>
        <w:t xml:space="preserve">And concluded that aqueous extract of </w:t>
      </w:r>
      <w:proofErr w:type="spellStart"/>
      <w:r w:rsidR="005C72B6" w:rsidRPr="00767503">
        <w:rPr>
          <w:rFonts w:ascii="Times New Roman" w:hAnsi="Times New Roman" w:cs="Times New Roman"/>
          <w:sz w:val="24"/>
          <w:szCs w:val="24"/>
        </w:rPr>
        <w:t>Viscum</w:t>
      </w:r>
      <w:proofErr w:type="spellEnd"/>
      <w:r w:rsidR="005C72B6" w:rsidRPr="00767503">
        <w:rPr>
          <w:rFonts w:ascii="Times New Roman" w:hAnsi="Times New Roman" w:cs="Times New Roman"/>
          <w:sz w:val="24"/>
          <w:szCs w:val="24"/>
        </w:rPr>
        <w:t xml:space="preserve"> album leaf ameliorated some clinical, biochemical and ovarian features of polycystic ovarian syndrome rats. </w:t>
      </w:r>
      <w:r w:rsidR="00E01B0E" w:rsidRPr="00767503">
        <w:rPr>
          <w:rFonts w:ascii="Times New Roman" w:hAnsi="Times New Roman" w:cs="Times New Roman"/>
          <w:sz w:val="24"/>
          <w:szCs w:val="24"/>
        </w:rPr>
        <w:t xml:space="preserve">No work </w:t>
      </w:r>
      <w:r w:rsidR="00397AB3" w:rsidRPr="00767503">
        <w:rPr>
          <w:rFonts w:ascii="Times New Roman" w:hAnsi="Times New Roman" w:cs="Times New Roman"/>
          <w:sz w:val="24"/>
          <w:szCs w:val="24"/>
        </w:rPr>
        <w:t>has</w:t>
      </w:r>
      <w:r w:rsidR="0092537A" w:rsidRPr="00767503">
        <w:rPr>
          <w:rFonts w:ascii="Times New Roman" w:hAnsi="Times New Roman" w:cs="Times New Roman"/>
          <w:sz w:val="24"/>
          <w:szCs w:val="24"/>
        </w:rPr>
        <w:t xml:space="preserve"> yet</w:t>
      </w:r>
      <w:r w:rsidR="00E01B0E" w:rsidRPr="00767503">
        <w:rPr>
          <w:rFonts w:ascii="Times New Roman" w:hAnsi="Times New Roman" w:cs="Times New Roman"/>
          <w:sz w:val="24"/>
          <w:szCs w:val="24"/>
        </w:rPr>
        <w:t xml:space="preserve"> been </w:t>
      </w:r>
      <w:r w:rsidR="0092537A" w:rsidRPr="00767503">
        <w:rPr>
          <w:rFonts w:ascii="Times New Roman" w:hAnsi="Times New Roman" w:cs="Times New Roman"/>
          <w:sz w:val="24"/>
          <w:szCs w:val="24"/>
        </w:rPr>
        <w:t xml:space="preserve">done </w:t>
      </w:r>
      <w:r w:rsidR="00E01B0E" w:rsidRPr="00767503">
        <w:rPr>
          <w:rFonts w:ascii="Times New Roman" w:hAnsi="Times New Roman" w:cs="Times New Roman"/>
          <w:sz w:val="24"/>
          <w:szCs w:val="24"/>
        </w:rPr>
        <w:t xml:space="preserve">on the effect of mistletoe on Prostate specific </w:t>
      </w:r>
      <w:r w:rsidR="00295B39" w:rsidRPr="00767503">
        <w:rPr>
          <w:rFonts w:ascii="Times New Roman" w:hAnsi="Times New Roman" w:cs="Times New Roman"/>
          <w:sz w:val="24"/>
          <w:szCs w:val="24"/>
        </w:rPr>
        <w:t>antigen.</w:t>
      </w:r>
    </w:p>
    <w:p w:rsidR="0028443F" w:rsidRPr="00767503" w:rsidRDefault="0028443F" w:rsidP="00767503">
      <w:pPr>
        <w:spacing w:line="480" w:lineRule="auto"/>
        <w:jc w:val="both"/>
        <w:rPr>
          <w:rFonts w:ascii="Times New Roman" w:hAnsi="Times New Roman" w:cs="Times New Roman"/>
          <w:sz w:val="24"/>
          <w:szCs w:val="24"/>
        </w:rPr>
      </w:pPr>
    </w:p>
    <w:p w:rsidR="00851EBE"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2.2.3 </w:t>
      </w:r>
      <w:r w:rsidR="00C24B86" w:rsidRPr="00767503">
        <w:rPr>
          <w:rFonts w:ascii="Times New Roman" w:hAnsi="Times New Roman" w:cs="Times New Roman"/>
          <w:b/>
          <w:bCs/>
          <w:sz w:val="24"/>
          <w:szCs w:val="24"/>
        </w:rPr>
        <w:t xml:space="preserve">Effect of </w:t>
      </w:r>
      <w:r w:rsidR="00B72ED7" w:rsidRPr="00767503">
        <w:rPr>
          <w:rFonts w:ascii="Times New Roman" w:hAnsi="Times New Roman" w:cs="Times New Roman"/>
          <w:b/>
          <w:bCs/>
          <w:i/>
          <w:iCs/>
          <w:sz w:val="24"/>
          <w:szCs w:val="24"/>
        </w:rPr>
        <w:t xml:space="preserve">Englerina </w:t>
      </w:r>
      <w:proofErr w:type="spellStart"/>
      <w:r w:rsidR="00B72ED7" w:rsidRPr="00767503">
        <w:rPr>
          <w:rFonts w:ascii="Times New Roman" w:hAnsi="Times New Roman" w:cs="Times New Roman"/>
          <w:b/>
          <w:bCs/>
          <w:i/>
          <w:iCs/>
          <w:sz w:val="24"/>
          <w:szCs w:val="24"/>
        </w:rPr>
        <w:t>gabonensis</w:t>
      </w:r>
      <w:proofErr w:type="spellEnd"/>
      <w:r w:rsidR="00C24B86" w:rsidRPr="00767503">
        <w:rPr>
          <w:rFonts w:ascii="Times New Roman" w:hAnsi="Times New Roman" w:cs="Times New Roman"/>
          <w:b/>
          <w:bCs/>
          <w:sz w:val="24"/>
          <w:szCs w:val="24"/>
        </w:rPr>
        <w:t xml:space="preserve"> on oxidative stress biomarkers</w:t>
      </w:r>
      <w:r w:rsidR="00FA7DBE" w:rsidRPr="00767503">
        <w:rPr>
          <w:rFonts w:ascii="Times New Roman" w:hAnsi="Times New Roman" w:cs="Times New Roman"/>
          <w:b/>
          <w:bCs/>
          <w:sz w:val="24"/>
          <w:szCs w:val="24"/>
        </w:rPr>
        <w:t xml:space="preserve"> (MDA, SOD, CAT, GSH)</w:t>
      </w:r>
    </w:p>
    <w:p w:rsidR="00851EBE" w:rsidRPr="00767503" w:rsidRDefault="00202F5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Study on the effect </w:t>
      </w:r>
      <w:r w:rsidR="005D76F9" w:rsidRPr="00767503">
        <w:rPr>
          <w:rFonts w:ascii="Times New Roman" w:hAnsi="Times New Roman" w:cs="Times New Roman"/>
          <w:sz w:val="24"/>
          <w:szCs w:val="24"/>
        </w:rPr>
        <w:t xml:space="preserve">of mistletoe on </w:t>
      </w:r>
      <w:r w:rsidR="00740A88" w:rsidRPr="00767503">
        <w:rPr>
          <w:rFonts w:ascii="Times New Roman" w:hAnsi="Times New Roman" w:cs="Times New Roman"/>
          <w:sz w:val="24"/>
          <w:szCs w:val="24"/>
        </w:rPr>
        <w:t>inhibition of peroxidation in liver and kidney of rats wa</w:t>
      </w:r>
      <w:r w:rsidR="00A96559" w:rsidRPr="00767503">
        <w:rPr>
          <w:rFonts w:ascii="Times New Roman" w:hAnsi="Times New Roman" w:cs="Times New Roman"/>
          <w:sz w:val="24"/>
          <w:szCs w:val="24"/>
        </w:rPr>
        <w:t xml:space="preserve">s carried out by </w:t>
      </w:r>
      <w:r w:rsidR="006717E6" w:rsidRPr="00767503">
        <w:rPr>
          <w:rFonts w:ascii="Times New Roman" w:hAnsi="Times New Roman" w:cs="Times New Roman"/>
          <w:sz w:val="24"/>
          <w:szCs w:val="24"/>
        </w:rPr>
        <w:t>Zheng</w:t>
      </w:r>
      <w:r w:rsidR="00767503" w:rsidRPr="00767503">
        <w:rPr>
          <w:rFonts w:ascii="Times New Roman" w:hAnsi="Times New Roman" w:cs="Times New Roman"/>
          <w:b/>
          <w:bCs/>
          <w:i/>
          <w:iCs/>
          <w:sz w:val="24"/>
          <w:szCs w:val="24"/>
        </w:rPr>
        <w:t xml:space="preserve"> et al,</w:t>
      </w:r>
      <w:r w:rsidR="004266FA">
        <w:rPr>
          <w:rFonts w:ascii="Times New Roman" w:hAnsi="Times New Roman" w:cs="Times New Roman"/>
          <w:b/>
          <w:bCs/>
          <w:i/>
          <w:iCs/>
          <w:sz w:val="24"/>
          <w:szCs w:val="24"/>
        </w:rPr>
        <w:t xml:space="preserve"> </w:t>
      </w:r>
      <w:r w:rsidR="00CE3FAD" w:rsidRPr="00767503">
        <w:rPr>
          <w:rFonts w:ascii="Times New Roman" w:hAnsi="Times New Roman" w:cs="Times New Roman"/>
          <w:sz w:val="24"/>
          <w:szCs w:val="24"/>
        </w:rPr>
        <w:t>(</w:t>
      </w:r>
      <w:r w:rsidR="006717E6" w:rsidRPr="00767503">
        <w:rPr>
          <w:rFonts w:ascii="Times New Roman" w:hAnsi="Times New Roman" w:cs="Times New Roman"/>
          <w:sz w:val="24"/>
          <w:szCs w:val="24"/>
        </w:rPr>
        <w:t>2016</w:t>
      </w:r>
      <w:r w:rsidR="00CE3FAD" w:rsidRPr="00767503">
        <w:rPr>
          <w:rFonts w:ascii="Times New Roman" w:hAnsi="Times New Roman" w:cs="Times New Roman"/>
          <w:sz w:val="24"/>
          <w:szCs w:val="24"/>
        </w:rPr>
        <w:t>).</w:t>
      </w:r>
      <w:r w:rsidR="00F93C91" w:rsidRPr="00767503">
        <w:rPr>
          <w:rFonts w:ascii="Times New Roman" w:hAnsi="Times New Roman" w:cs="Times New Roman"/>
          <w:sz w:val="24"/>
          <w:szCs w:val="24"/>
        </w:rPr>
        <w:t xml:space="preserve"> The</w:t>
      </w:r>
      <w:r w:rsidR="00C9201D" w:rsidRPr="00767503">
        <w:rPr>
          <w:rFonts w:ascii="Times New Roman" w:hAnsi="Times New Roman" w:cs="Times New Roman"/>
          <w:sz w:val="24"/>
          <w:szCs w:val="24"/>
        </w:rPr>
        <w:t xml:space="preserve"> study was aimed at exploring the </w:t>
      </w:r>
      <w:r w:rsidR="006E6F1A" w:rsidRPr="00767503">
        <w:rPr>
          <w:rFonts w:ascii="Times New Roman" w:hAnsi="Times New Roman" w:cs="Times New Roman"/>
          <w:sz w:val="24"/>
          <w:szCs w:val="24"/>
        </w:rPr>
        <w:t xml:space="preserve">antioxidant </w:t>
      </w:r>
      <w:r w:rsidR="002127B1" w:rsidRPr="00767503">
        <w:rPr>
          <w:rFonts w:ascii="Times New Roman" w:hAnsi="Times New Roman" w:cs="Times New Roman"/>
          <w:sz w:val="24"/>
          <w:szCs w:val="24"/>
        </w:rPr>
        <w:t xml:space="preserve">property of mistletoe </w:t>
      </w:r>
      <w:r w:rsidR="00A96559" w:rsidRPr="00767503">
        <w:rPr>
          <w:rFonts w:ascii="Times New Roman" w:hAnsi="Times New Roman" w:cs="Times New Roman"/>
          <w:sz w:val="24"/>
          <w:szCs w:val="24"/>
        </w:rPr>
        <w:t xml:space="preserve">alkali (MA). </w:t>
      </w:r>
      <w:r w:rsidR="00947510" w:rsidRPr="00767503">
        <w:rPr>
          <w:rFonts w:ascii="Times New Roman" w:hAnsi="Times New Roman" w:cs="Times New Roman"/>
          <w:sz w:val="24"/>
          <w:szCs w:val="24"/>
        </w:rPr>
        <w:t xml:space="preserve">Animals were divided into 4 </w:t>
      </w:r>
      <w:r w:rsidR="007D306D" w:rsidRPr="00767503">
        <w:rPr>
          <w:rFonts w:ascii="Times New Roman" w:hAnsi="Times New Roman" w:cs="Times New Roman"/>
          <w:sz w:val="24"/>
          <w:szCs w:val="24"/>
        </w:rPr>
        <w:t>groups (n=8). CCl4 treated group (1</w:t>
      </w:r>
      <w:r w:rsidR="00EC3BC9" w:rsidRPr="00767503">
        <w:rPr>
          <w:rFonts w:ascii="Times New Roman" w:hAnsi="Times New Roman" w:cs="Times New Roman"/>
          <w:sz w:val="24"/>
          <w:szCs w:val="24"/>
        </w:rPr>
        <w:t>mL</w:t>
      </w:r>
      <w:r w:rsidR="007D306D" w:rsidRPr="00767503">
        <w:rPr>
          <w:rFonts w:ascii="Times New Roman" w:hAnsi="Times New Roman" w:cs="Times New Roman"/>
          <w:sz w:val="24"/>
          <w:szCs w:val="24"/>
        </w:rPr>
        <w:t>/kg) body weight), MA treated group (90 mg/kg), CCl</w:t>
      </w:r>
      <w:r w:rsidR="007D306D" w:rsidRPr="00767503">
        <w:rPr>
          <w:rFonts w:ascii="Times New Roman" w:hAnsi="Times New Roman" w:cs="Times New Roman"/>
          <w:sz w:val="24"/>
          <w:szCs w:val="24"/>
          <w:vertAlign w:val="subscript"/>
        </w:rPr>
        <w:t>4</w:t>
      </w:r>
      <w:r w:rsidR="007D306D" w:rsidRPr="00767503">
        <w:rPr>
          <w:rFonts w:ascii="Times New Roman" w:hAnsi="Times New Roman" w:cs="Times New Roman"/>
          <w:sz w:val="24"/>
          <w:szCs w:val="24"/>
        </w:rPr>
        <w:t xml:space="preserve"> + MA treated group and normal control group.  </w:t>
      </w:r>
      <w:r w:rsidR="00974AD6" w:rsidRPr="00767503">
        <w:rPr>
          <w:rFonts w:ascii="Times New Roman" w:hAnsi="Times New Roman" w:cs="Times New Roman"/>
          <w:sz w:val="24"/>
          <w:szCs w:val="24"/>
        </w:rPr>
        <w:t xml:space="preserve">Oxidative stress was induced using </w:t>
      </w:r>
      <w:r w:rsidR="00BD73FA" w:rsidRPr="00767503">
        <w:rPr>
          <w:rFonts w:ascii="Times New Roman" w:hAnsi="Times New Roman" w:cs="Times New Roman"/>
          <w:sz w:val="24"/>
          <w:szCs w:val="24"/>
        </w:rPr>
        <w:t>carbon tetrachloride (</w:t>
      </w:r>
      <w:r w:rsidR="00821C53" w:rsidRPr="00767503">
        <w:rPr>
          <w:rFonts w:ascii="Times New Roman" w:hAnsi="Times New Roman" w:cs="Times New Roman"/>
          <w:sz w:val="24"/>
          <w:szCs w:val="24"/>
        </w:rPr>
        <w:t xml:space="preserve">CCl4) </w:t>
      </w:r>
      <w:r w:rsidR="00947510" w:rsidRPr="00767503">
        <w:rPr>
          <w:rFonts w:ascii="Times New Roman" w:hAnsi="Times New Roman" w:cs="Times New Roman"/>
          <w:sz w:val="24"/>
          <w:szCs w:val="24"/>
        </w:rPr>
        <w:t>and after 4 weeks of treatment</w:t>
      </w:r>
      <w:r w:rsidR="007B0263" w:rsidRPr="00767503">
        <w:rPr>
          <w:rFonts w:ascii="Times New Roman" w:hAnsi="Times New Roman" w:cs="Times New Roman"/>
          <w:sz w:val="24"/>
          <w:szCs w:val="24"/>
        </w:rPr>
        <w:t xml:space="preserve">, </w:t>
      </w:r>
      <w:proofErr w:type="spellStart"/>
      <w:r w:rsidR="00A946B7" w:rsidRPr="00767503">
        <w:rPr>
          <w:rFonts w:ascii="Times New Roman" w:hAnsi="Times New Roman" w:cs="Times New Roman"/>
          <w:sz w:val="24"/>
          <w:szCs w:val="24"/>
        </w:rPr>
        <w:t>Malondialdehyde</w:t>
      </w:r>
      <w:proofErr w:type="spellEnd"/>
      <w:r w:rsidR="00A946B7" w:rsidRPr="00767503">
        <w:rPr>
          <w:rFonts w:ascii="Times New Roman" w:hAnsi="Times New Roman" w:cs="Times New Roman"/>
          <w:sz w:val="24"/>
          <w:szCs w:val="24"/>
        </w:rPr>
        <w:t xml:space="preserve"> (MDA),</w:t>
      </w:r>
      <w:r w:rsidR="007D306D" w:rsidRPr="00767503">
        <w:rPr>
          <w:rFonts w:ascii="Times New Roman" w:hAnsi="Times New Roman" w:cs="Times New Roman"/>
          <w:sz w:val="24"/>
          <w:szCs w:val="24"/>
        </w:rPr>
        <w:t xml:space="preserve"> Lipid peroxidation product (LPO) was measured in serum and homogenates of liver and </w:t>
      </w:r>
      <w:proofErr w:type="spellStart"/>
      <w:r w:rsidR="007D306D" w:rsidRPr="00767503">
        <w:rPr>
          <w:rFonts w:ascii="Times New Roman" w:hAnsi="Times New Roman" w:cs="Times New Roman"/>
          <w:sz w:val="24"/>
          <w:szCs w:val="24"/>
        </w:rPr>
        <w:t>kidney</w:t>
      </w:r>
      <w:r w:rsidR="00EF5F50" w:rsidRPr="00767503">
        <w:rPr>
          <w:rFonts w:ascii="Times New Roman" w:hAnsi="Times New Roman" w:cs="Times New Roman"/>
          <w:sz w:val="24"/>
          <w:szCs w:val="24"/>
        </w:rPr>
        <w:t>.</w:t>
      </w:r>
      <w:r w:rsidR="007D306D" w:rsidRPr="00767503">
        <w:rPr>
          <w:rFonts w:ascii="Times New Roman" w:hAnsi="Times New Roman" w:cs="Times New Roman"/>
          <w:sz w:val="24"/>
          <w:szCs w:val="24"/>
        </w:rPr>
        <w:t>The</w:t>
      </w:r>
      <w:proofErr w:type="spellEnd"/>
      <w:r w:rsidR="007D306D" w:rsidRPr="00767503">
        <w:rPr>
          <w:rFonts w:ascii="Times New Roman" w:hAnsi="Times New Roman" w:cs="Times New Roman"/>
          <w:sz w:val="24"/>
          <w:szCs w:val="24"/>
        </w:rPr>
        <w:t xml:space="preserve"> level of glutathione (GSH), and activities of glutathione reductase (GR), glutathione peroxidase (</w:t>
      </w:r>
      <w:proofErr w:type="spellStart"/>
      <w:r w:rsidR="007D306D" w:rsidRPr="00767503">
        <w:rPr>
          <w:rFonts w:ascii="Times New Roman" w:hAnsi="Times New Roman" w:cs="Times New Roman"/>
          <w:sz w:val="24"/>
          <w:szCs w:val="24"/>
        </w:rPr>
        <w:t>GSPx</w:t>
      </w:r>
      <w:proofErr w:type="spellEnd"/>
      <w:r w:rsidR="007D306D" w:rsidRPr="00767503">
        <w:rPr>
          <w:rFonts w:ascii="Times New Roman" w:hAnsi="Times New Roman" w:cs="Times New Roman"/>
          <w:sz w:val="24"/>
          <w:szCs w:val="24"/>
        </w:rPr>
        <w:t xml:space="preserve">), superoxide dismutase (SOD), and </w:t>
      </w:r>
      <w:r w:rsidR="00213A51" w:rsidRPr="00767503">
        <w:rPr>
          <w:rFonts w:ascii="Times New Roman" w:hAnsi="Times New Roman" w:cs="Times New Roman"/>
          <w:sz w:val="24"/>
          <w:szCs w:val="24"/>
        </w:rPr>
        <w:t>Glutathione</w:t>
      </w:r>
      <w:r w:rsidR="007D306D" w:rsidRPr="00767503">
        <w:rPr>
          <w:rFonts w:ascii="Times New Roman" w:hAnsi="Times New Roman" w:cs="Times New Roman"/>
          <w:sz w:val="24"/>
          <w:szCs w:val="24"/>
        </w:rPr>
        <w:t>-S-</w:t>
      </w:r>
      <w:proofErr w:type="spellStart"/>
      <w:r w:rsidR="007D306D" w:rsidRPr="00767503">
        <w:rPr>
          <w:rFonts w:ascii="Times New Roman" w:hAnsi="Times New Roman" w:cs="Times New Roman"/>
          <w:sz w:val="24"/>
          <w:szCs w:val="24"/>
        </w:rPr>
        <w:t>transferase</w:t>
      </w:r>
      <w:proofErr w:type="spellEnd"/>
      <w:r w:rsidR="007D306D" w:rsidRPr="00767503">
        <w:rPr>
          <w:rFonts w:ascii="Times New Roman" w:hAnsi="Times New Roman" w:cs="Times New Roman"/>
          <w:sz w:val="24"/>
          <w:szCs w:val="24"/>
        </w:rPr>
        <w:t xml:space="preserve"> (GST) in the liver and kidney were determined. </w:t>
      </w:r>
      <w:r w:rsidR="00BB6C60" w:rsidRPr="00767503">
        <w:rPr>
          <w:rFonts w:ascii="Times New Roman" w:hAnsi="Times New Roman" w:cs="Times New Roman"/>
          <w:sz w:val="24"/>
          <w:szCs w:val="24"/>
        </w:rPr>
        <w:t xml:space="preserve">The result showed a significant increase in CCl4-treated group, the level of MDA in serum of liver and kidney compared to controls. The levels of GSH and enzyme activities of SOD, </w:t>
      </w:r>
      <w:proofErr w:type="spellStart"/>
      <w:r w:rsidR="00BB6C60" w:rsidRPr="00767503">
        <w:rPr>
          <w:rFonts w:ascii="Times New Roman" w:hAnsi="Times New Roman" w:cs="Times New Roman"/>
          <w:sz w:val="24"/>
          <w:szCs w:val="24"/>
        </w:rPr>
        <w:t>G</w:t>
      </w:r>
      <w:r w:rsidR="00213A51" w:rsidRPr="00767503">
        <w:rPr>
          <w:rFonts w:ascii="Times New Roman" w:hAnsi="Times New Roman" w:cs="Times New Roman"/>
          <w:sz w:val="24"/>
          <w:szCs w:val="24"/>
        </w:rPr>
        <w:t>SPx</w:t>
      </w:r>
      <w:proofErr w:type="spellEnd"/>
      <w:r w:rsidR="00213A51" w:rsidRPr="00767503">
        <w:rPr>
          <w:rFonts w:ascii="Times New Roman" w:hAnsi="Times New Roman" w:cs="Times New Roman"/>
          <w:sz w:val="24"/>
          <w:szCs w:val="24"/>
        </w:rPr>
        <w:t xml:space="preserve"> and GR</w:t>
      </w:r>
      <w:r w:rsidR="00BB6C60" w:rsidRPr="00767503">
        <w:rPr>
          <w:rFonts w:ascii="Times New Roman" w:hAnsi="Times New Roman" w:cs="Times New Roman"/>
          <w:sz w:val="24"/>
          <w:szCs w:val="24"/>
        </w:rPr>
        <w:t xml:space="preserve"> in liver and kidney were significantly decreased in comparison with controls. In CCl4+MA-treated group, </w:t>
      </w:r>
      <w:r w:rsidR="00213A51" w:rsidRPr="00767503">
        <w:rPr>
          <w:rFonts w:ascii="Times New Roman" w:hAnsi="Times New Roman" w:cs="Times New Roman"/>
          <w:sz w:val="24"/>
          <w:szCs w:val="24"/>
        </w:rPr>
        <w:t>the changes in the levels of LPO</w:t>
      </w:r>
      <w:r w:rsidR="00BB6C60" w:rsidRPr="00767503">
        <w:rPr>
          <w:rFonts w:ascii="Times New Roman" w:hAnsi="Times New Roman" w:cs="Times New Roman"/>
          <w:sz w:val="24"/>
          <w:szCs w:val="24"/>
        </w:rPr>
        <w:t xml:space="preserve"> in serum of liver and kidney were not statistically significant compared to controls. The levels of SOD, </w:t>
      </w:r>
      <w:proofErr w:type="spellStart"/>
      <w:r w:rsidR="00213A51" w:rsidRPr="00767503">
        <w:rPr>
          <w:rFonts w:ascii="Times New Roman" w:hAnsi="Times New Roman" w:cs="Times New Roman"/>
          <w:sz w:val="24"/>
          <w:szCs w:val="24"/>
        </w:rPr>
        <w:t>GSPx</w:t>
      </w:r>
      <w:proofErr w:type="spellEnd"/>
      <w:r w:rsidR="00213A51" w:rsidRPr="00767503">
        <w:rPr>
          <w:rFonts w:ascii="Times New Roman" w:hAnsi="Times New Roman" w:cs="Times New Roman"/>
          <w:sz w:val="24"/>
          <w:szCs w:val="24"/>
        </w:rPr>
        <w:t xml:space="preserve"> and GR in the</w:t>
      </w:r>
      <w:r w:rsidR="00BB6C60" w:rsidRPr="00767503">
        <w:rPr>
          <w:rFonts w:ascii="Times New Roman" w:hAnsi="Times New Roman" w:cs="Times New Roman"/>
          <w:sz w:val="24"/>
          <w:szCs w:val="24"/>
        </w:rPr>
        <w:t xml:space="preserve"> liver and kidney were significantly increased in comparison with </w:t>
      </w:r>
      <w:r w:rsidR="00BB6C60" w:rsidRPr="00767503">
        <w:rPr>
          <w:rFonts w:ascii="Times New Roman" w:hAnsi="Times New Roman" w:cs="Times New Roman"/>
          <w:sz w:val="24"/>
          <w:szCs w:val="24"/>
        </w:rPr>
        <w:lastRenderedPageBreak/>
        <w:t xml:space="preserve">controls. </w:t>
      </w:r>
      <w:r w:rsidR="00190941" w:rsidRPr="00767503">
        <w:rPr>
          <w:rFonts w:ascii="Times New Roman" w:hAnsi="Times New Roman" w:cs="Times New Roman"/>
          <w:sz w:val="24"/>
          <w:szCs w:val="24"/>
        </w:rPr>
        <w:t xml:space="preserve">They </w:t>
      </w:r>
      <w:r w:rsidR="001B0AC3" w:rsidRPr="00767503">
        <w:rPr>
          <w:rFonts w:ascii="Times New Roman" w:hAnsi="Times New Roman" w:cs="Times New Roman"/>
          <w:sz w:val="24"/>
          <w:szCs w:val="24"/>
        </w:rPr>
        <w:t>concluded that</w:t>
      </w:r>
      <w:r w:rsidR="00B133ED">
        <w:rPr>
          <w:rFonts w:ascii="Times New Roman" w:hAnsi="Times New Roman" w:cs="Times New Roman"/>
          <w:sz w:val="24"/>
          <w:szCs w:val="24"/>
        </w:rPr>
        <w:t xml:space="preserve"> </w:t>
      </w:r>
      <w:r w:rsidR="001B0AC3" w:rsidRPr="00767503">
        <w:rPr>
          <w:rFonts w:ascii="Times New Roman" w:hAnsi="Times New Roman" w:cs="Times New Roman"/>
          <w:sz w:val="24"/>
          <w:szCs w:val="24"/>
        </w:rPr>
        <w:t xml:space="preserve">MA has a protective effect against CCl4 toxicity by inhibiting the oxidative damage and stimulating GST activities. </w:t>
      </w:r>
    </w:p>
    <w:p w:rsidR="00397AB3" w:rsidRPr="00767503" w:rsidRDefault="000412EA"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Another study </w:t>
      </w:r>
      <w:r w:rsidR="000F6FF2" w:rsidRPr="00767503">
        <w:rPr>
          <w:rFonts w:ascii="Times New Roman" w:hAnsi="Times New Roman" w:cs="Times New Roman"/>
          <w:sz w:val="24"/>
          <w:szCs w:val="24"/>
        </w:rPr>
        <w:t xml:space="preserve">by Kim </w:t>
      </w:r>
      <w:r w:rsidR="00767503" w:rsidRPr="00767503">
        <w:rPr>
          <w:rFonts w:ascii="Times New Roman" w:hAnsi="Times New Roman" w:cs="Times New Roman"/>
          <w:b/>
          <w:bCs/>
          <w:i/>
          <w:iCs/>
          <w:sz w:val="24"/>
          <w:szCs w:val="24"/>
        </w:rPr>
        <w:t>et al,</w:t>
      </w:r>
      <w:r w:rsidR="004266FA">
        <w:rPr>
          <w:rFonts w:ascii="Times New Roman" w:hAnsi="Times New Roman" w:cs="Times New Roman"/>
          <w:b/>
          <w:bCs/>
          <w:i/>
          <w:iCs/>
          <w:sz w:val="24"/>
          <w:szCs w:val="24"/>
        </w:rPr>
        <w:t xml:space="preserve"> </w:t>
      </w:r>
      <w:r w:rsidR="00CE3FAD" w:rsidRPr="00767503">
        <w:rPr>
          <w:rFonts w:ascii="Times New Roman" w:hAnsi="Times New Roman" w:cs="Times New Roman"/>
          <w:sz w:val="24"/>
          <w:szCs w:val="24"/>
        </w:rPr>
        <w:t>(</w:t>
      </w:r>
      <w:r w:rsidR="000F6FF2" w:rsidRPr="00767503">
        <w:rPr>
          <w:rFonts w:ascii="Times New Roman" w:hAnsi="Times New Roman" w:cs="Times New Roman"/>
          <w:sz w:val="24"/>
          <w:szCs w:val="24"/>
        </w:rPr>
        <w:t>2010</w:t>
      </w:r>
      <w:r w:rsidR="00CE3FAD" w:rsidRPr="00767503">
        <w:rPr>
          <w:rFonts w:ascii="Times New Roman" w:hAnsi="Times New Roman" w:cs="Times New Roman"/>
          <w:sz w:val="24"/>
          <w:szCs w:val="24"/>
        </w:rPr>
        <w:t>)</w:t>
      </w:r>
      <w:r w:rsidR="00B133ED">
        <w:rPr>
          <w:rFonts w:ascii="Times New Roman" w:hAnsi="Times New Roman" w:cs="Times New Roman"/>
          <w:sz w:val="24"/>
          <w:szCs w:val="24"/>
        </w:rPr>
        <w:t xml:space="preserve"> </w:t>
      </w:r>
      <w:r w:rsidR="00E27ABC" w:rsidRPr="00767503">
        <w:rPr>
          <w:rFonts w:ascii="Times New Roman" w:hAnsi="Times New Roman" w:cs="Times New Roman"/>
          <w:sz w:val="24"/>
          <w:szCs w:val="24"/>
        </w:rPr>
        <w:t>which was aimed at investigating</w:t>
      </w:r>
      <w:r w:rsidRPr="00767503">
        <w:rPr>
          <w:rFonts w:ascii="Times New Roman" w:hAnsi="Times New Roman" w:cs="Times New Roman"/>
          <w:sz w:val="24"/>
          <w:szCs w:val="24"/>
        </w:rPr>
        <w:t xml:space="preserve"> the Protective effects of Korean mistletoe </w:t>
      </w:r>
      <w:r w:rsidR="00B0786F" w:rsidRPr="00767503">
        <w:rPr>
          <w:rFonts w:ascii="Times New Roman" w:hAnsi="Times New Roman" w:cs="Times New Roman"/>
          <w:sz w:val="24"/>
          <w:szCs w:val="24"/>
        </w:rPr>
        <w:t>lectin (KML)</w:t>
      </w:r>
      <w:r w:rsidRPr="00767503">
        <w:rPr>
          <w:rFonts w:ascii="Times New Roman" w:hAnsi="Times New Roman" w:cs="Times New Roman"/>
          <w:sz w:val="24"/>
          <w:szCs w:val="24"/>
        </w:rPr>
        <w:t xml:space="preserve"> on radical-induced oxidative stress </w:t>
      </w:r>
      <w:r w:rsidR="000F6FF2" w:rsidRPr="00767503">
        <w:rPr>
          <w:rFonts w:ascii="Times New Roman" w:hAnsi="Times New Roman" w:cs="Times New Roman"/>
          <w:sz w:val="24"/>
          <w:szCs w:val="24"/>
        </w:rPr>
        <w:t xml:space="preserve">was </w:t>
      </w:r>
      <w:r w:rsidR="00270ED3" w:rsidRPr="00767503">
        <w:rPr>
          <w:rFonts w:ascii="Times New Roman" w:hAnsi="Times New Roman" w:cs="Times New Roman"/>
          <w:sz w:val="24"/>
          <w:szCs w:val="24"/>
        </w:rPr>
        <w:t xml:space="preserve">done. </w:t>
      </w:r>
      <w:r w:rsidR="00E27ABC" w:rsidRPr="00767503">
        <w:rPr>
          <w:rFonts w:ascii="Times New Roman" w:hAnsi="Times New Roman" w:cs="Times New Roman"/>
          <w:sz w:val="24"/>
          <w:szCs w:val="24"/>
        </w:rPr>
        <w:t>In the</w:t>
      </w:r>
      <w:r w:rsidR="009C3D74" w:rsidRPr="00767503">
        <w:rPr>
          <w:rFonts w:ascii="Times New Roman" w:hAnsi="Times New Roman" w:cs="Times New Roman"/>
          <w:sz w:val="24"/>
          <w:szCs w:val="24"/>
        </w:rPr>
        <w:t xml:space="preserve"> study, the radical scavenging effects and protective activities against oxidative stress of Korean mistletoe (</w:t>
      </w:r>
      <w:proofErr w:type="spellStart"/>
      <w:r w:rsidR="009C3D74" w:rsidRPr="00767503">
        <w:rPr>
          <w:rFonts w:ascii="Times New Roman" w:hAnsi="Times New Roman" w:cs="Times New Roman"/>
          <w:sz w:val="24"/>
          <w:szCs w:val="24"/>
        </w:rPr>
        <w:t>Viscum</w:t>
      </w:r>
      <w:proofErr w:type="spellEnd"/>
      <w:r w:rsidR="009C3D74" w:rsidRPr="00767503">
        <w:rPr>
          <w:rFonts w:ascii="Times New Roman" w:hAnsi="Times New Roman" w:cs="Times New Roman"/>
          <w:sz w:val="24"/>
          <w:szCs w:val="24"/>
        </w:rPr>
        <w:t xml:space="preserve"> album </w:t>
      </w:r>
      <w:proofErr w:type="spellStart"/>
      <w:r w:rsidR="009C3D74" w:rsidRPr="00767503">
        <w:rPr>
          <w:rFonts w:ascii="Times New Roman" w:hAnsi="Times New Roman" w:cs="Times New Roman"/>
          <w:sz w:val="24"/>
          <w:szCs w:val="24"/>
        </w:rPr>
        <w:t>coloratum</w:t>
      </w:r>
      <w:proofErr w:type="spellEnd"/>
      <w:r w:rsidR="009C3D74" w:rsidRPr="00767503">
        <w:rPr>
          <w:rFonts w:ascii="Times New Roman" w:hAnsi="Times New Roman" w:cs="Times New Roman"/>
          <w:sz w:val="24"/>
          <w:szCs w:val="24"/>
        </w:rPr>
        <w:t>) lectin were investigated in vitro and with a cellular system using LLC-PK(1) renal epithelial</w:t>
      </w:r>
      <w:r w:rsidR="000F3DAB" w:rsidRPr="00767503">
        <w:rPr>
          <w:rFonts w:ascii="Times New Roman" w:hAnsi="Times New Roman" w:cs="Times New Roman"/>
          <w:sz w:val="24"/>
          <w:szCs w:val="24"/>
        </w:rPr>
        <w:t xml:space="preserve"> cells. </w:t>
      </w:r>
      <w:r w:rsidR="006873EE" w:rsidRPr="00767503">
        <w:rPr>
          <w:rFonts w:ascii="Times New Roman" w:hAnsi="Times New Roman" w:cs="Times New Roman"/>
          <w:sz w:val="24"/>
          <w:szCs w:val="24"/>
        </w:rPr>
        <w:t>Oxid</w:t>
      </w:r>
      <w:r w:rsidR="00397AB3" w:rsidRPr="00767503">
        <w:rPr>
          <w:rFonts w:ascii="Times New Roman" w:hAnsi="Times New Roman" w:cs="Times New Roman"/>
          <w:sz w:val="24"/>
          <w:szCs w:val="24"/>
        </w:rPr>
        <w:t xml:space="preserve">ative stress was induced using </w:t>
      </w:r>
      <w:r w:rsidR="006873EE" w:rsidRPr="00767503">
        <w:rPr>
          <w:rFonts w:ascii="Times New Roman" w:hAnsi="Times New Roman" w:cs="Times New Roman"/>
          <w:sz w:val="24"/>
          <w:szCs w:val="24"/>
        </w:rPr>
        <w:t xml:space="preserve">sodium </w:t>
      </w:r>
      <w:proofErr w:type="spellStart"/>
      <w:r w:rsidR="006873EE" w:rsidRPr="00767503">
        <w:rPr>
          <w:rFonts w:ascii="Times New Roman" w:hAnsi="Times New Roman" w:cs="Times New Roman"/>
          <w:sz w:val="24"/>
          <w:szCs w:val="24"/>
        </w:rPr>
        <w:t>nitroprusside</w:t>
      </w:r>
      <w:proofErr w:type="spellEnd"/>
      <w:r w:rsidR="006873EE" w:rsidRPr="00767503">
        <w:rPr>
          <w:rFonts w:ascii="Times New Roman" w:hAnsi="Times New Roman" w:cs="Times New Roman"/>
          <w:sz w:val="24"/>
          <w:szCs w:val="24"/>
        </w:rPr>
        <w:t xml:space="preserve"> (SNP) and </w:t>
      </w:r>
      <w:proofErr w:type="spellStart"/>
      <w:r w:rsidR="006873EE" w:rsidRPr="00767503">
        <w:rPr>
          <w:rFonts w:ascii="Times New Roman" w:hAnsi="Times New Roman" w:cs="Times New Roman"/>
          <w:sz w:val="24"/>
          <w:szCs w:val="24"/>
        </w:rPr>
        <w:t>pyrogallol</w:t>
      </w:r>
      <w:proofErr w:type="spellEnd"/>
      <w:r w:rsidR="006F3EA1" w:rsidRPr="00767503">
        <w:rPr>
          <w:rFonts w:ascii="Times New Roman" w:hAnsi="Times New Roman" w:cs="Times New Roman"/>
          <w:sz w:val="24"/>
          <w:szCs w:val="24"/>
        </w:rPr>
        <w:t>. T</w:t>
      </w:r>
      <w:r w:rsidR="007D2B0F" w:rsidRPr="00767503">
        <w:rPr>
          <w:rFonts w:ascii="Times New Roman" w:hAnsi="Times New Roman" w:cs="Times New Roman"/>
          <w:sz w:val="24"/>
          <w:szCs w:val="24"/>
        </w:rPr>
        <w:t>he result u</w:t>
      </w:r>
      <w:r w:rsidR="00B133ED">
        <w:rPr>
          <w:rFonts w:ascii="Times New Roman" w:hAnsi="Times New Roman" w:cs="Times New Roman"/>
          <w:sz w:val="24"/>
          <w:szCs w:val="24"/>
        </w:rPr>
        <w:t>nder the LLC-PK</w:t>
      </w:r>
      <w:r w:rsidR="006F6868" w:rsidRPr="00767503">
        <w:rPr>
          <w:rFonts w:ascii="Times New Roman" w:hAnsi="Times New Roman" w:cs="Times New Roman"/>
          <w:sz w:val="24"/>
          <w:szCs w:val="24"/>
        </w:rPr>
        <w:t xml:space="preserve"> cellular model, the cells showed declines in viability and increases in lipid peroxidation. </w:t>
      </w:r>
      <w:r w:rsidR="00F33160" w:rsidRPr="00767503">
        <w:rPr>
          <w:rFonts w:ascii="Times New Roman" w:hAnsi="Times New Roman" w:cs="Times New Roman"/>
          <w:sz w:val="24"/>
          <w:szCs w:val="24"/>
        </w:rPr>
        <w:t>He concluded that KML has protective activities against oxidative damage induced by free radicals.</w:t>
      </w:r>
    </w:p>
    <w:p w:rsidR="00E27ABC" w:rsidRPr="00767503" w:rsidRDefault="0019749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Study aimed at investigating</w:t>
      </w:r>
      <w:r w:rsidR="00397AB3" w:rsidRPr="00767503">
        <w:rPr>
          <w:rFonts w:ascii="Times New Roman" w:hAnsi="Times New Roman" w:cs="Times New Roman"/>
          <w:sz w:val="24"/>
          <w:szCs w:val="24"/>
        </w:rPr>
        <w:t xml:space="preserve"> the effect of </w:t>
      </w:r>
      <w:proofErr w:type="spellStart"/>
      <w:r w:rsidR="00397AB3" w:rsidRPr="00767503">
        <w:rPr>
          <w:rFonts w:ascii="Times New Roman" w:hAnsi="Times New Roman" w:cs="Times New Roman"/>
          <w:sz w:val="24"/>
          <w:szCs w:val="24"/>
        </w:rPr>
        <w:t>diertary</w:t>
      </w:r>
      <w:proofErr w:type="spellEnd"/>
      <w:r w:rsidR="00397AB3" w:rsidRPr="00767503">
        <w:rPr>
          <w:rFonts w:ascii="Times New Roman" w:hAnsi="Times New Roman" w:cs="Times New Roman"/>
          <w:sz w:val="24"/>
          <w:szCs w:val="24"/>
        </w:rPr>
        <w:t xml:space="preserve"> supplementation of mistletoe extract</w:t>
      </w:r>
      <w:r w:rsidR="00994BC2" w:rsidRPr="00767503">
        <w:rPr>
          <w:rFonts w:ascii="Times New Roman" w:hAnsi="Times New Roman" w:cs="Times New Roman"/>
          <w:sz w:val="24"/>
          <w:szCs w:val="24"/>
        </w:rPr>
        <w:t xml:space="preserve"> (ME)</w:t>
      </w:r>
      <w:r w:rsidR="00397AB3" w:rsidRPr="00767503">
        <w:rPr>
          <w:rFonts w:ascii="Times New Roman" w:hAnsi="Times New Roman" w:cs="Times New Roman"/>
          <w:sz w:val="24"/>
          <w:szCs w:val="24"/>
        </w:rPr>
        <w:t xml:space="preserve"> on the growth performance, antioxidant and innate, immune responses of rainbow trout (</w:t>
      </w:r>
      <w:proofErr w:type="spellStart"/>
      <w:r w:rsidR="00397AB3" w:rsidRPr="00767503">
        <w:rPr>
          <w:rFonts w:ascii="Times New Roman" w:hAnsi="Times New Roman" w:cs="Times New Roman"/>
          <w:sz w:val="24"/>
          <w:szCs w:val="24"/>
        </w:rPr>
        <w:t>Oncorhynchusmykiss</w:t>
      </w:r>
      <w:proofErr w:type="spellEnd"/>
      <w:r w:rsidR="00397AB3" w:rsidRPr="00767503">
        <w:rPr>
          <w:rFonts w:ascii="Times New Roman" w:hAnsi="Times New Roman" w:cs="Times New Roman"/>
          <w:sz w:val="24"/>
          <w:szCs w:val="24"/>
        </w:rPr>
        <w:t>) w</w:t>
      </w:r>
      <w:r w:rsidR="00165918" w:rsidRPr="00767503">
        <w:rPr>
          <w:rFonts w:ascii="Times New Roman" w:hAnsi="Times New Roman" w:cs="Times New Roman"/>
          <w:sz w:val="24"/>
          <w:szCs w:val="24"/>
        </w:rPr>
        <w:t>as carried</w:t>
      </w:r>
      <w:r w:rsidR="00397AB3" w:rsidRPr="00767503">
        <w:rPr>
          <w:rFonts w:ascii="Times New Roman" w:hAnsi="Times New Roman" w:cs="Times New Roman"/>
          <w:sz w:val="24"/>
          <w:szCs w:val="24"/>
        </w:rPr>
        <w:t xml:space="preserve"> out by </w:t>
      </w:r>
      <w:proofErr w:type="spellStart"/>
      <w:r w:rsidR="00994BC2" w:rsidRPr="00767503">
        <w:rPr>
          <w:rFonts w:ascii="Times New Roman" w:hAnsi="Times New Roman" w:cs="Times New Roman"/>
          <w:sz w:val="24"/>
          <w:szCs w:val="24"/>
        </w:rPr>
        <w:t>Morteza</w:t>
      </w:r>
      <w:proofErr w:type="spellEnd"/>
      <w:r w:rsidR="00767503" w:rsidRPr="00767503">
        <w:rPr>
          <w:rFonts w:ascii="Times New Roman" w:hAnsi="Times New Roman" w:cs="Times New Roman"/>
          <w:b/>
          <w:i/>
          <w:sz w:val="24"/>
          <w:szCs w:val="24"/>
        </w:rPr>
        <w:t xml:space="preserve"> et al,</w:t>
      </w:r>
      <w:r w:rsidR="004266FA">
        <w:rPr>
          <w:rFonts w:ascii="Times New Roman" w:hAnsi="Times New Roman" w:cs="Times New Roman"/>
          <w:b/>
          <w:i/>
          <w:sz w:val="24"/>
          <w:szCs w:val="24"/>
        </w:rPr>
        <w:t xml:space="preserve"> </w:t>
      </w:r>
      <w:r w:rsidR="00B24134" w:rsidRPr="00767503">
        <w:rPr>
          <w:rFonts w:ascii="Times New Roman" w:hAnsi="Times New Roman" w:cs="Times New Roman"/>
          <w:sz w:val="24"/>
          <w:szCs w:val="24"/>
        </w:rPr>
        <w:t>(</w:t>
      </w:r>
      <w:r w:rsidR="00994BC2" w:rsidRPr="00767503">
        <w:rPr>
          <w:rFonts w:ascii="Times New Roman" w:hAnsi="Times New Roman" w:cs="Times New Roman"/>
          <w:sz w:val="24"/>
          <w:szCs w:val="24"/>
        </w:rPr>
        <w:t>2021</w:t>
      </w:r>
      <w:r w:rsidR="00B24134" w:rsidRPr="00767503">
        <w:rPr>
          <w:rFonts w:ascii="Times New Roman" w:hAnsi="Times New Roman" w:cs="Times New Roman"/>
          <w:sz w:val="24"/>
          <w:szCs w:val="24"/>
        </w:rPr>
        <w:t>)</w:t>
      </w:r>
      <w:r w:rsidR="00994BC2" w:rsidRPr="00767503">
        <w:rPr>
          <w:rFonts w:ascii="Times New Roman" w:hAnsi="Times New Roman" w:cs="Times New Roman"/>
          <w:sz w:val="24"/>
          <w:szCs w:val="24"/>
        </w:rPr>
        <w:t xml:space="preserve">. </w:t>
      </w:r>
      <w:r w:rsidR="00514542" w:rsidRPr="00767503">
        <w:rPr>
          <w:rFonts w:ascii="Times New Roman" w:hAnsi="Times New Roman" w:cs="Times New Roman"/>
          <w:sz w:val="24"/>
          <w:szCs w:val="24"/>
        </w:rPr>
        <w:t xml:space="preserve">In the method used, </w:t>
      </w:r>
      <w:r w:rsidR="00994BC2" w:rsidRPr="00767503">
        <w:rPr>
          <w:rFonts w:ascii="Times New Roman" w:hAnsi="Times New Roman" w:cs="Times New Roman"/>
          <w:sz w:val="24"/>
          <w:szCs w:val="24"/>
        </w:rPr>
        <w:t xml:space="preserve">Rainbow trout fingerlings were fed with diet supplemented with </w:t>
      </w:r>
      <w:r w:rsidR="00165918" w:rsidRPr="00767503">
        <w:rPr>
          <w:rFonts w:ascii="Times New Roman" w:hAnsi="Times New Roman" w:cs="Times New Roman"/>
          <w:sz w:val="24"/>
          <w:szCs w:val="24"/>
        </w:rPr>
        <w:t xml:space="preserve">0% (C), 0.5 (T1), 1.5 (T2), 2.5 (T3) and 4% (T4) </w:t>
      </w:r>
      <w:r w:rsidR="00994BC2" w:rsidRPr="00767503">
        <w:rPr>
          <w:rFonts w:ascii="Times New Roman" w:hAnsi="Times New Roman" w:cs="Times New Roman"/>
          <w:sz w:val="24"/>
          <w:szCs w:val="24"/>
        </w:rPr>
        <w:t xml:space="preserve">mistletoe extract at different doses. At the end of the feeding trial, growth performance, serum antioxidant and innate immune responses and serum bactericidal activity against </w:t>
      </w:r>
      <w:proofErr w:type="spellStart"/>
      <w:r w:rsidR="00994BC2" w:rsidRPr="00767503">
        <w:rPr>
          <w:rFonts w:ascii="Times New Roman" w:hAnsi="Times New Roman" w:cs="Times New Roman"/>
          <w:sz w:val="24"/>
          <w:szCs w:val="24"/>
        </w:rPr>
        <w:t>Aeromaonashydrophila</w:t>
      </w:r>
      <w:proofErr w:type="spellEnd"/>
      <w:r w:rsidR="00994BC2" w:rsidRPr="00767503">
        <w:rPr>
          <w:rFonts w:ascii="Times New Roman" w:hAnsi="Times New Roman" w:cs="Times New Roman"/>
          <w:sz w:val="24"/>
          <w:szCs w:val="24"/>
        </w:rPr>
        <w:t xml:space="preserve"> were evaluated. Serum lysozyme, ACH50, total Ig, SOD, and bactericidal activity significantly increased in the ME fed fish</w:t>
      </w:r>
      <w:r w:rsidR="00165918" w:rsidRPr="00767503">
        <w:rPr>
          <w:rFonts w:ascii="Times New Roman" w:hAnsi="Times New Roman" w:cs="Times New Roman"/>
          <w:sz w:val="24"/>
          <w:szCs w:val="24"/>
        </w:rPr>
        <w:t xml:space="preserve"> with the highest value observed in the T3 treatment</w:t>
      </w:r>
      <w:r w:rsidR="00994BC2" w:rsidRPr="00767503">
        <w:rPr>
          <w:rFonts w:ascii="Times New Roman" w:hAnsi="Times New Roman" w:cs="Times New Roman"/>
          <w:sz w:val="24"/>
          <w:szCs w:val="24"/>
        </w:rPr>
        <w:t xml:space="preserve">. The highest CAT and </w:t>
      </w:r>
      <w:proofErr w:type="spellStart"/>
      <w:r w:rsidR="00994BC2" w:rsidRPr="00767503">
        <w:rPr>
          <w:rFonts w:ascii="Times New Roman" w:hAnsi="Times New Roman" w:cs="Times New Roman"/>
          <w:sz w:val="24"/>
          <w:szCs w:val="24"/>
        </w:rPr>
        <w:t>GPx</w:t>
      </w:r>
      <w:proofErr w:type="spellEnd"/>
      <w:r w:rsidR="00994BC2" w:rsidRPr="00767503">
        <w:rPr>
          <w:rFonts w:ascii="Times New Roman" w:hAnsi="Times New Roman" w:cs="Times New Roman"/>
          <w:sz w:val="24"/>
          <w:szCs w:val="24"/>
        </w:rPr>
        <w:t xml:space="preserve"> values were recorded in </w:t>
      </w:r>
      <w:r w:rsidR="00165918" w:rsidRPr="00767503">
        <w:rPr>
          <w:rFonts w:ascii="Times New Roman" w:hAnsi="Times New Roman" w:cs="Times New Roman"/>
          <w:sz w:val="24"/>
          <w:szCs w:val="24"/>
        </w:rPr>
        <w:t>T2 and T3 treatments. ME treatment significantly decreased serum MDA levels. Serum ALT activities were similar in the T2, T3 and T4 treatments and were significantly lower than those of T1 and control (C) treatments. Serum AST and ALP a</w:t>
      </w:r>
      <w:r w:rsidR="004266FA">
        <w:rPr>
          <w:rFonts w:ascii="Times New Roman" w:hAnsi="Times New Roman" w:cs="Times New Roman"/>
          <w:sz w:val="24"/>
          <w:szCs w:val="24"/>
        </w:rPr>
        <w:t>ctivities exhibited declines alo</w:t>
      </w:r>
      <w:r w:rsidR="00165918" w:rsidRPr="00767503">
        <w:rPr>
          <w:rFonts w:ascii="Times New Roman" w:hAnsi="Times New Roman" w:cs="Times New Roman"/>
          <w:sz w:val="24"/>
          <w:szCs w:val="24"/>
        </w:rPr>
        <w:t xml:space="preserve">ng with an increase in dietary ME levels in which the lowest activities were occurred in the T4 treatment. They concluded that dietary ME </w:t>
      </w:r>
      <w:r w:rsidR="00871561" w:rsidRPr="00767503">
        <w:rPr>
          <w:rFonts w:ascii="Times New Roman" w:hAnsi="Times New Roman" w:cs="Times New Roman"/>
          <w:sz w:val="24"/>
          <w:szCs w:val="24"/>
        </w:rPr>
        <w:lastRenderedPageBreak/>
        <w:t>supplementation</w:t>
      </w:r>
      <w:r w:rsidR="00165918" w:rsidRPr="00767503">
        <w:rPr>
          <w:rFonts w:ascii="Times New Roman" w:hAnsi="Times New Roman" w:cs="Times New Roman"/>
          <w:sz w:val="24"/>
          <w:szCs w:val="24"/>
        </w:rPr>
        <w:t xml:space="preserve"> proved beneficial to rainbow trout as it stimulated its growth performance, innate immune and antioxidant systems, and promoted bactericidal activity. </w:t>
      </w:r>
    </w:p>
    <w:p w:rsidR="00450917" w:rsidRDefault="00E27AB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study carried out by </w:t>
      </w:r>
      <w:proofErr w:type="spellStart"/>
      <w:r w:rsidR="00871561" w:rsidRPr="00767503">
        <w:rPr>
          <w:rFonts w:ascii="Times New Roman" w:hAnsi="Times New Roman" w:cs="Times New Roman"/>
          <w:sz w:val="24"/>
          <w:szCs w:val="24"/>
        </w:rPr>
        <w:t>Sakali</w:t>
      </w:r>
      <w:proofErr w:type="spellEnd"/>
      <w:r w:rsidR="00767503" w:rsidRPr="00767503">
        <w:rPr>
          <w:rFonts w:ascii="Times New Roman" w:hAnsi="Times New Roman" w:cs="Times New Roman"/>
          <w:b/>
          <w:i/>
          <w:sz w:val="24"/>
          <w:szCs w:val="24"/>
        </w:rPr>
        <w:t xml:space="preserve"> et al,</w:t>
      </w:r>
      <w:r w:rsidR="004266FA">
        <w:rPr>
          <w:rFonts w:ascii="Times New Roman" w:hAnsi="Times New Roman" w:cs="Times New Roman"/>
          <w:b/>
          <w:i/>
          <w:sz w:val="24"/>
          <w:szCs w:val="24"/>
        </w:rPr>
        <w:t xml:space="preserve"> </w:t>
      </w:r>
      <w:r w:rsidR="004266FA">
        <w:rPr>
          <w:rFonts w:ascii="Times New Roman" w:hAnsi="Times New Roman" w:cs="Times New Roman"/>
          <w:sz w:val="24"/>
          <w:szCs w:val="24"/>
        </w:rPr>
        <w:t>(</w:t>
      </w:r>
      <w:r w:rsidRPr="00767503">
        <w:rPr>
          <w:rFonts w:ascii="Times New Roman" w:hAnsi="Times New Roman" w:cs="Times New Roman"/>
          <w:sz w:val="24"/>
          <w:szCs w:val="24"/>
        </w:rPr>
        <w:t>2017</w:t>
      </w:r>
      <w:r w:rsidR="004266FA">
        <w:rPr>
          <w:rFonts w:ascii="Times New Roman" w:hAnsi="Times New Roman" w:cs="Times New Roman"/>
          <w:sz w:val="24"/>
          <w:szCs w:val="24"/>
        </w:rPr>
        <w:t>)</w:t>
      </w:r>
      <w:r w:rsidRPr="00767503">
        <w:rPr>
          <w:rFonts w:ascii="Times New Roman" w:hAnsi="Times New Roman" w:cs="Times New Roman"/>
          <w:sz w:val="24"/>
          <w:szCs w:val="24"/>
        </w:rPr>
        <w:t xml:space="preserve"> was aimed at investigating</w:t>
      </w:r>
      <w:r w:rsidR="00871561" w:rsidRPr="00767503">
        <w:rPr>
          <w:rFonts w:ascii="Times New Roman" w:hAnsi="Times New Roman" w:cs="Times New Roman"/>
          <w:sz w:val="24"/>
          <w:szCs w:val="24"/>
        </w:rPr>
        <w:t xml:space="preserve"> Protective Effect of Mistletoe Extract</w:t>
      </w:r>
      <w:r w:rsidR="00447517" w:rsidRPr="00767503">
        <w:rPr>
          <w:rFonts w:ascii="Times New Roman" w:hAnsi="Times New Roman" w:cs="Times New Roman"/>
          <w:sz w:val="24"/>
          <w:szCs w:val="24"/>
        </w:rPr>
        <w:t xml:space="preserve"> on Methotrexate – induced Nephrotoxicity in Rats. They</w:t>
      </w:r>
      <w:r w:rsidR="004266FA">
        <w:rPr>
          <w:rFonts w:ascii="Times New Roman" w:hAnsi="Times New Roman" w:cs="Times New Roman"/>
          <w:sz w:val="24"/>
          <w:szCs w:val="24"/>
        </w:rPr>
        <w:t xml:space="preserve"> </w:t>
      </w:r>
      <w:r w:rsidR="00871561" w:rsidRPr="00767503">
        <w:rPr>
          <w:rFonts w:ascii="Times New Roman" w:hAnsi="Times New Roman" w:cs="Times New Roman"/>
          <w:sz w:val="24"/>
          <w:szCs w:val="24"/>
        </w:rPr>
        <w:t xml:space="preserve">considered using 32 female rats. The rats were divided into 4 groups: control group, HLX group (5mg/kg body weight, days 1-10, </w:t>
      </w:r>
      <w:proofErr w:type="spellStart"/>
      <w:r w:rsidR="00871561" w:rsidRPr="00767503">
        <w:rPr>
          <w:rFonts w:ascii="Times New Roman" w:hAnsi="Times New Roman" w:cs="Times New Roman"/>
          <w:sz w:val="24"/>
          <w:szCs w:val="24"/>
        </w:rPr>
        <w:t>intraperitoneally</w:t>
      </w:r>
      <w:proofErr w:type="spellEnd"/>
      <w:r w:rsidR="00871561" w:rsidRPr="00767503">
        <w:rPr>
          <w:rFonts w:ascii="Times New Roman" w:hAnsi="Times New Roman" w:cs="Times New Roman"/>
          <w:sz w:val="24"/>
          <w:szCs w:val="24"/>
        </w:rPr>
        <w:t xml:space="preserve"> (</w:t>
      </w:r>
      <w:proofErr w:type="spellStart"/>
      <w:r w:rsidR="00871561" w:rsidRPr="00767503">
        <w:rPr>
          <w:rFonts w:ascii="Times New Roman" w:hAnsi="Times New Roman" w:cs="Times New Roman"/>
          <w:sz w:val="24"/>
          <w:szCs w:val="24"/>
        </w:rPr>
        <w:t>i.p</w:t>
      </w:r>
      <w:proofErr w:type="spellEnd"/>
      <w:r w:rsidR="00871561" w:rsidRPr="00767503">
        <w:rPr>
          <w:rFonts w:ascii="Times New Roman" w:hAnsi="Times New Roman" w:cs="Times New Roman"/>
          <w:sz w:val="24"/>
          <w:szCs w:val="24"/>
        </w:rPr>
        <w:t xml:space="preserve">)), MTX group (10mg/kg </w:t>
      </w:r>
      <w:proofErr w:type="spellStart"/>
      <w:r w:rsidR="00871561" w:rsidRPr="00767503">
        <w:rPr>
          <w:rFonts w:ascii="Times New Roman" w:hAnsi="Times New Roman" w:cs="Times New Roman"/>
          <w:sz w:val="24"/>
          <w:szCs w:val="24"/>
        </w:rPr>
        <w:t>bw</w:t>
      </w:r>
      <w:proofErr w:type="spellEnd"/>
      <w:r w:rsidR="00871561" w:rsidRPr="00767503">
        <w:rPr>
          <w:rFonts w:ascii="Times New Roman" w:hAnsi="Times New Roman" w:cs="Times New Roman"/>
          <w:sz w:val="24"/>
          <w:szCs w:val="24"/>
        </w:rPr>
        <w:t xml:space="preserve">. Days 7,8 and 9, </w:t>
      </w:r>
      <w:proofErr w:type="spellStart"/>
      <w:r w:rsidR="00871561" w:rsidRPr="00767503">
        <w:rPr>
          <w:rFonts w:ascii="Times New Roman" w:hAnsi="Times New Roman" w:cs="Times New Roman"/>
          <w:sz w:val="24"/>
          <w:szCs w:val="24"/>
        </w:rPr>
        <w:t>i.p</w:t>
      </w:r>
      <w:proofErr w:type="spellEnd"/>
      <w:r w:rsidR="00E07F30" w:rsidRPr="00767503">
        <w:rPr>
          <w:rFonts w:ascii="Times New Roman" w:hAnsi="Times New Roman" w:cs="Times New Roman"/>
          <w:sz w:val="24"/>
          <w:szCs w:val="24"/>
        </w:rPr>
        <w:t xml:space="preserve">. + 5mg/kg </w:t>
      </w:r>
      <w:proofErr w:type="spellStart"/>
      <w:r w:rsidR="00E07F30" w:rsidRPr="00767503">
        <w:rPr>
          <w:rFonts w:ascii="Times New Roman" w:hAnsi="Times New Roman" w:cs="Times New Roman"/>
          <w:sz w:val="24"/>
          <w:szCs w:val="24"/>
        </w:rPr>
        <w:t>bw</w:t>
      </w:r>
      <w:proofErr w:type="spellEnd"/>
      <w:r w:rsidR="00E07F30" w:rsidRPr="00767503">
        <w:rPr>
          <w:rFonts w:ascii="Times New Roman" w:hAnsi="Times New Roman" w:cs="Times New Roman"/>
          <w:sz w:val="24"/>
          <w:szCs w:val="24"/>
        </w:rPr>
        <w:t xml:space="preserve">, days 1-10, </w:t>
      </w:r>
      <w:proofErr w:type="spellStart"/>
      <w:r w:rsidR="00E07F30" w:rsidRPr="00767503">
        <w:rPr>
          <w:rFonts w:ascii="Times New Roman" w:hAnsi="Times New Roman" w:cs="Times New Roman"/>
          <w:sz w:val="24"/>
          <w:szCs w:val="24"/>
        </w:rPr>
        <w:t>i.p</w:t>
      </w:r>
      <w:proofErr w:type="spellEnd"/>
      <w:r w:rsidR="00E07F30" w:rsidRPr="00767503">
        <w:rPr>
          <w:rFonts w:ascii="Times New Roman" w:hAnsi="Times New Roman" w:cs="Times New Roman"/>
          <w:sz w:val="24"/>
          <w:szCs w:val="24"/>
        </w:rPr>
        <w:t>.). At the end of the experiment, glutathione peroxidase (GSH-</w:t>
      </w:r>
      <w:proofErr w:type="spellStart"/>
      <w:r w:rsidR="00E07F30" w:rsidRPr="00767503">
        <w:rPr>
          <w:rFonts w:ascii="Times New Roman" w:hAnsi="Times New Roman" w:cs="Times New Roman"/>
          <w:sz w:val="24"/>
          <w:szCs w:val="24"/>
        </w:rPr>
        <w:t>Px</w:t>
      </w:r>
      <w:proofErr w:type="spellEnd"/>
      <w:r w:rsidR="00E07F30" w:rsidRPr="00767503">
        <w:rPr>
          <w:rFonts w:ascii="Times New Roman" w:hAnsi="Times New Roman" w:cs="Times New Roman"/>
          <w:sz w:val="24"/>
          <w:szCs w:val="24"/>
        </w:rPr>
        <w:t>), superoxide dismutase (SOD), nitric oxide (NO), and myeloperoxidase (MPO) levels were measured and a histopathological analysis and comet assay were carried out. The result showed that MTX induced renal oxidative stress and nephrotoxicity in the rats. Pretreatment with HLX significantly improved the renal GSH-</w:t>
      </w:r>
      <w:proofErr w:type="spellStart"/>
      <w:r w:rsidR="00E07F30" w:rsidRPr="00767503">
        <w:rPr>
          <w:rFonts w:ascii="Times New Roman" w:hAnsi="Times New Roman" w:cs="Times New Roman"/>
          <w:sz w:val="24"/>
          <w:szCs w:val="24"/>
        </w:rPr>
        <w:t>Px</w:t>
      </w:r>
      <w:proofErr w:type="spellEnd"/>
      <w:r w:rsidR="00E07F30" w:rsidRPr="00767503">
        <w:rPr>
          <w:rFonts w:ascii="Times New Roman" w:hAnsi="Times New Roman" w:cs="Times New Roman"/>
          <w:sz w:val="24"/>
          <w:szCs w:val="24"/>
        </w:rPr>
        <w:t xml:space="preserve"> and SOD activities in the MTX + HLX was not significant. The histochemical </w:t>
      </w:r>
      <w:r w:rsidR="00E57A42" w:rsidRPr="00767503">
        <w:rPr>
          <w:rFonts w:ascii="Times New Roman" w:hAnsi="Times New Roman" w:cs="Times New Roman"/>
          <w:sz w:val="24"/>
          <w:szCs w:val="24"/>
        </w:rPr>
        <w:t>evaluation revealed</w:t>
      </w:r>
      <w:r w:rsidR="00E07F30" w:rsidRPr="00767503">
        <w:rPr>
          <w:rFonts w:ascii="Times New Roman" w:hAnsi="Times New Roman" w:cs="Times New Roman"/>
          <w:sz w:val="24"/>
          <w:szCs w:val="24"/>
        </w:rPr>
        <w:t xml:space="preserve"> that HLX provided significant improvement in the MTX-induced renal degenerative changes, including tubule distension, interstitial inflammation, </w:t>
      </w:r>
      <w:proofErr w:type="spellStart"/>
      <w:r w:rsidR="00E07F30" w:rsidRPr="00767503">
        <w:rPr>
          <w:rFonts w:ascii="Times New Roman" w:hAnsi="Times New Roman" w:cs="Times New Roman"/>
          <w:sz w:val="24"/>
          <w:szCs w:val="24"/>
        </w:rPr>
        <w:t>perirenal</w:t>
      </w:r>
      <w:proofErr w:type="spellEnd"/>
      <w:r w:rsidR="00E07F30" w:rsidRPr="00767503">
        <w:rPr>
          <w:rFonts w:ascii="Times New Roman" w:hAnsi="Times New Roman" w:cs="Times New Roman"/>
          <w:sz w:val="24"/>
          <w:szCs w:val="24"/>
        </w:rPr>
        <w:t xml:space="preserve"> inflammation, glomerular congestion, glomerular degeneration and parenchymal hemorrhage, in the MTX + HLX group compared to the MTX- administered group. </w:t>
      </w:r>
      <w:r w:rsidR="00E57A42" w:rsidRPr="00767503">
        <w:rPr>
          <w:rFonts w:ascii="Times New Roman" w:hAnsi="Times New Roman" w:cs="Times New Roman"/>
          <w:sz w:val="24"/>
          <w:szCs w:val="24"/>
        </w:rPr>
        <w:t>They concluded that HLX administration reduced the MTX-induced acute oxidative stress and nephrotoxicity in rats through its antioxidant a</w:t>
      </w:r>
      <w:r w:rsidR="00B077C5" w:rsidRPr="00767503">
        <w:rPr>
          <w:rFonts w:ascii="Times New Roman" w:hAnsi="Times New Roman" w:cs="Times New Roman"/>
          <w:sz w:val="24"/>
          <w:szCs w:val="24"/>
        </w:rPr>
        <w:t>nd anti-inflammatory properties.</w:t>
      </w:r>
    </w:p>
    <w:p w:rsidR="000D2756" w:rsidRDefault="000D2756" w:rsidP="00767503">
      <w:pPr>
        <w:spacing w:line="480" w:lineRule="auto"/>
        <w:jc w:val="both"/>
        <w:rPr>
          <w:rFonts w:ascii="Times New Roman" w:hAnsi="Times New Roman" w:cs="Times New Roman"/>
          <w:sz w:val="24"/>
          <w:szCs w:val="24"/>
        </w:rPr>
      </w:pPr>
    </w:p>
    <w:p w:rsidR="00DC56C8" w:rsidRDefault="00740F1C"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Shin </w:t>
      </w:r>
      <w:r>
        <w:rPr>
          <w:rFonts w:ascii="Times New Roman" w:hAnsi="Times New Roman" w:cs="Times New Roman"/>
          <w:b/>
          <w:bCs/>
          <w:i/>
          <w:iCs/>
          <w:sz w:val="24"/>
          <w:szCs w:val="24"/>
        </w:rPr>
        <w:t xml:space="preserve">et al, </w:t>
      </w:r>
      <w:r>
        <w:rPr>
          <w:rFonts w:ascii="Times New Roman" w:hAnsi="Times New Roman" w:cs="Times New Roman"/>
          <w:sz w:val="24"/>
          <w:szCs w:val="24"/>
        </w:rPr>
        <w:t xml:space="preserve">(2006) carried out a study </w:t>
      </w:r>
      <w:r w:rsidR="00815E06">
        <w:rPr>
          <w:rFonts w:ascii="Times New Roman" w:hAnsi="Times New Roman" w:cs="Times New Roman"/>
          <w:sz w:val="24"/>
          <w:szCs w:val="24"/>
        </w:rPr>
        <w:t xml:space="preserve">to </w:t>
      </w:r>
      <w:r w:rsidR="00DC56C8">
        <w:rPr>
          <w:rFonts w:ascii="Times New Roman" w:hAnsi="Times New Roman" w:cs="Times New Roman"/>
          <w:sz w:val="24"/>
          <w:szCs w:val="24"/>
        </w:rPr>
        <w:t>explore the antioxidant and free radical scavenger properties of mistletoe alkali (MA).</w:t>
      </w:r>
      <w:r w:rsidR="002212B9">
        <w:rPr>
          <w:rFonts w:ascii="Times New Roman" w:hAnsi="Times New Roman" w:cs="Times New Roman"/>
          <w:sz w:val="24"/>
          <w:szCs w:val="24"/>
        </w:rPr>
        <w:t xml:space="preserve"> T</w:t>
      </w:r>
      <w:r w:rsidR="00DC56C8">
        <w:rPr>
          <w:rFonts w:ascii="Times New Roman" w:hAnsi="Times New Roman" w:cs="Times New Roman"/>
          <w:sz w:val="24"/>
          <w:szCs w:val="24"/>
        </w:rPr>
        <w:t xml:space="preserve">he antioxidant effect of mistletoe alkali on the oxidative stress induced by carbon tetrachloride (CCl4) in rats was investigated. The rats were divided into four groups (n = 8): CCl4-treated group (1 mL/kg body weight), MA -treated group (90 mg/kg), CCl4+MA-treated group and normal control group. After 4 </w:t>
      </w:r>
      <w:proofErr w:type="spellStart"/>
      <w:r w:rsidR="00DC56C8">
        <w:rPr>
          <w:rFonts w:ascii="Times New Roman" w:hAnsi="Times New Roman" w:cs="Times New Roman"/>
          <w:sz w:val="24"/>
          <w:szCs w:val="24"/>
        </w:rPr>
        <w:t>wk</w:t>
      </w:r>
      <w:proofErr w:type="spellEnd"/>
      <w:r w:rsidR="00DC56C8">
        <w:rPr>
          <w:rFonts w:ascii="Times New Roman" w:hAnsi="Times New Roman" w:cs="Times New Roman"/>
          <w:sz w:val="24"/>
          <w:szCs w:val="24"/>
        </w:rPr>
        <w:t xml:space="preserve"> of treatment, the level of </w:t>
      </w:r>
      <w:proofErr w:type="spellStart"/>
      <w:r w:rsidR="00DC56C8">
        <w:rPr>
          <w:rFonts w:ascii="Times New Roman" w:hAnsi="Times New Roman" w:cs="Times New Roman"/>
          <w:sz w:val="24"/>
          <w:szCs w:val="24"/>
        </w:rPr>
        <w:lastRenderedPageBreak/>
        <w:t>malondialdehyde</w:t>
      </w:r>
      <w:proofErr w:type="spellEnd"/>
      <w:r w:rsidR="00DC56C8">
        <w:rPr>
          <w:rFonts w:ascii="Times New Roman" w:hAnsi="Times New Roman" w:cs="Times New Roman"/>
          <w:sz w:val="24"/>
          <w:szCs w:val="24"/>
        </w:rPr>
        <w:t xml:space="preserve"> (MDA), a lipid peroxidation product (LPO) was measured in serum and homogenates of liver and kidney. Also, the level of glutathione (GSH), and activities of glutathione reductase (GR), glutathione peroxidase (</w:t>
      </w:r>
      <w:proofErr w:type="spellStart"/>
      <w:r w:rsidR="00DC56C8">
        <w:rPr>
          <w:rFonts w:ascii="Times New Roman" w:hAnsi="Times New Roman" w:cs="Times New Roman"/>
          <w:sz w:val="24"/>
          <w:szCs w:val="24"/>
        </w:rPr>
        <w:t>GSPx</w:t>
      </w:r>
      <w:proofErr w:type="spellEnd"/>
      <w:r w:rsidR="00DC56C8">
        <w:rPr>
          <w:rFonts w:ascii="Times New Roman" w:hAnsi="Times New Roman" w:cs="Times New Roman"/>
          <w:sz w:val="24"/>
          <w:szCs w:val="24"/>
        </w:rPr>
        <w:t>), superoxide dismutase (SOD), and glutathione-S-</w:t>
      </w:r>
      <w:proofErr w:type="spellStart"/>
      <w:r w:rsidR="00DC56C8">
        <w:rPr>
          <w:rFonts w:ascii="Times New Roman" w:hAnsi="Times New Roman" w:cs="Times New Roman"/>
          <w:sz w:val="24"/>
          <w:szCs w:val="24"/>
        </w:rPr>
        <w:t>transferase</w:t>
      </w:r>
      <w:proofErr w:type="spellEnd"/>
      <w:r w:rsidR="00DC56C8">
        <w:rPr>
          <w:rFonts w:ascii="Times New Roman" w:hAnsi="Times New Roman" w:cs="Times New Roman"/>
          <w:sz w:val="24"/>
          <w:szCs w:val="24"/>
        </w:rPr>
        <w:t xml:space="preserve"> (GST) in liver and kidney were determined. Scavenging effects on hydroxyl free radicals produced in vitro by Fenton reaction were studied by ESR methods using 5,5-dimethyl-1-pyrroline-N-oxide (DMPO) as a spin trap reagent and H2O2/UV as the OH. Source. Urinary 8-hydroxydeoxyguanosine (8-OHdG) was determined by competitive ELISA.</w:t>
      </w:r>
    </w:p>
    <w:p w:rsidR="006A5BBE" w:rsidRDefault="002212B9"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results showed that </w:t>
      </w:r>
      <w:r w:rsidR="00DC56C8">
        <w:rPr>
          <w:rFonts w:ascii="Times New Roman" w:hAnsi="Times New Roman" w:cs="Times New Roman"/>
          <w:sz w:val="24"/>
          <w:szCs w:val="24"/>
        </w:rPr>
        <w:t xml:space="preserve">In CCl4-treated group, the level of LPO in serum of liver and kidney was significantly increased compared to controls. The levels of GSH and enzyme activities of SOD, </w:t>
      </w:r>
      <w:proofErr w:type="spellStart"/>
      <w:r w:rsidR="00DC56C8">
        <w:rPr>
          <w:rFonts w:ascii="Times New Roman" w:hAnsi="Times New Roman" w:cs="Times New Roman"/>
          <w:sz w:val="24"/>
          <w:szCs w:val="24"/>
        </w:rPr>
        <w:t>GSPx</w:t>
      </w:r>
      <w:proofErr w:type="spellEnd"/>
      <w:r w:rsidR="00DC56C8">
        <w:rPr>
          <w:rFonts w:ascii="Times New Roman" w:hAnsi="Times New Roman" w:cs="Times New Roman"/>
          <w:sz w:val="24"/>
          <w:szCs w:val="24"/>
        </w:rPr>
        <w:t xml:space="preserve"> and GR in liver and kidney were significantly decreased in comparison with controls. In CCl4+MA-treated group, the changes in the levels of LPO in serum of liver and kidney were not statistically significant compared to controls. The levels of SOD, </w:t>
      </w:r>
      <w:proofErr w:type="spellStart"/>
      <w:r w:rsidR="00DC56C8">
        <w:rPr>
          <w:rFonts w:ascii="Times New Roman" w:hAnsi="Times New Roman" w:cs="Times New Roman"/>
          <w:sz w:val="24"/>
          <w:szCs w:val="24"/>
        </w:rPr>
        <w:t>GSPx</w:t>
      </w:r>
      <w:proofErr w:type="spellEnd"/>
      <w:r w:rsidR="00DC56C8">
        <w:rPr>
          <w:rFonts w:ascii="Times New Roman" w:hAnsi="Times New Roman" w:cs="Times New Roman"/>
          <w:sz w:val="24"/>
          <w:szCs w:val="24"/>
        </w:rPr>
        <w:t xml:space="preserve"> and GR in liver and kidney were significantly increased in comparison with controls. There was a significant difference in urinary excretion of 8-OHdG between the CCl4-treated and MA-treated groups.</w:t>
      </w:r>
      <w:r w:rsidR="001540B4">
        <w:rPr>
          <w:rFonts w:ascii="Times New Roman" w:hAnsi="Times New Roman" w:cs="Times New Roman"/>
          <w:sz w:val="24"/>
          <w:szCs w:val="24"/>
        </w:rPr>
        <w:t xml:space="preserve"> They concluded that o</w:t>
      </w:r>
      <w:r w:rsidR="00DC56C8">
        <w:rPr>
          <w:rFonts w:ascii="Times New Roman" w:hAnsi="Times New Roman" w:cs="Times New Roman"/>
          <w:sz w:val="24"/>
          <w:szCs w:val="24"/>
        </w:rPr>
        <w:t>xidative stress may be a major mechanism for the toxicity of CCl4. MA has a protective effect against CCl4 toxicity by inhibiting the oxidative damage and stimulating GST activities.</w:t>
      </w:r>
      <w:r w:rsidR="001540B4">
        <w:rPr>
          <w:rFonts w:ascii="Times New Roman" w:hAnsi="Times New Roman" w:cs="Times New Roman"/>
          <w:sz w:val="24"/>
          <w:szCs w:val="24"/>
        </w:rPr>
        <w:t xml:space="preserve"> And recommended that</w:t>
      </w:r>
      <w:r w:rsidR="00DC56C8">
        <w:rPr>
          <w:rFonts w:ascii="Times New Roman" w:hAnsi="Times New Roman" w:cs="Times New Roman"/>
          <w:sz w:val="24"/>
          <w:szCs w:val="24"/>
        </w:rPr>
        <w:t xml:space="preserve"> clinical application of MA should be considered in cases with carbon tetrachloride-induced </w:t>
      </w:r>
      <w:r w:rsidR="006A5BBE">
        <w:rPr>
          <w:rFonts w:ascii="Times New Roman" w:hAnsi="Times New Roman" w:cs="Times New Roman"/>
          <w:sz w:val="24"/>
          <w:szCs w:val="24"/>
        </w:rPr>
        <w:t>injury</w:t>
      </w:r>
    </w:p>
    <w:p w:rsidR="006A5BBE" w:rsidRPr="00767503" w:rsidRDefault="00936A28" w:rsidP="00767503">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w:t>
      </w:r>
      <w:r>
        <w:rPr>
          <w:rFonts w:ascii="Times New Roman" w:hAnsi="Times New Roman" w:cs="Times New Roman"/>
          <w:b/>
          <w:bCs/>
          <w:i/>
          <w:iCs/>
          <w:sz w:val="24"/>
          <w:szCs w:val="24"/>
        </w:rPr>
        <w:t xml:space="preserve">et al, </w:t>
      </w:r>
      <w:r>
        <w:rPr>
          <w:rFonts w:ascii="Times New Roman" w:hAnsi="Times New Roman" w:cs="Times New Roman"/>
          <w:sz w:val="24"/>
          <w:szCs w:val="24"/>
        </w:rPr>
        <w:t>(2016) in their study on</w:t>
      </w:r>
      <w:r w:rsidR="006A5BBE">
        <w:rPr>
          <w:rFonts w:ascii="Times New Roman" w:hAnsi="Times New Roman" w:cs="Times New Roman"/>
          <w:sz w:val="24"/>
          <w:szCs w:val="24"/>
        </w:rPr>
        <w:t xml:space="preserve"> </w:t>
      </w:r>
      <w:r w:rsidR="009E0340">
        <w:rPr>
          <w:rFonts w:ascii="Times New Roman" w:hAnsi="Times New Roman" w:cs="Times New Roman"/>
          <w:sz w:val="24"/>
          <w:szCs w:val="24"/>
        </w:rPr>
        <w:t>Antioxidant activity and protective effects of cocoa and kola nut mistletoe (</w:t>
      </w:r>
      <w:proofErr w:type="spellStart"/>
      <w:r w:rsidR="009E0340">
        <w:rPr>
          <w:rFonts w:ascii="Times New Roman" w:hAnsi="Times New Roman" w:cs="Times New Roman"/>
          <w:sz w:val="24"/>
          <w:szCs w:val="24"/>
        </w:rPr>
        <w:t>Globimetula</w:t>
      </w:r>
      <w:proofErr w:type="spellEnd"/>
      <w:r w:rsidR="009E0340">
        <w:rPr>
          <w:rFonts w:ascii="Times New Roman" w:hAnsi="Times New Roman" w:cs="Times New Roman"/>
          <w:sz w:val="24"/>
          <w:szCs w:val="24"/>
        </w:rPr>
        <w:t xml:space="preserve"> </w:t>
      </w:r>
      <w:proofErr w:type="spellStart"/>
      <w:r w:rsidR="009E0340">
        <w:rPr>
          <w:rFonts w:ascii="Times New Roman" w:hAnsi="Times New Roman" w:cs="Times New Roman"/>
          <w:sz w:val="24"/>
          <w:szCs w:val="24"/>
        </w:rPr>
        <w:t>cupulata</w:t>
      </w:r>
      <w:proofErr w:type="spellEnd"/>
      <w:r w:rsidR="009E0340">
        <w:rPr>
          <w:rFonts w:ascii="Times New Roman" w:hAnsi="Times New Roman" w:cs="Times New Roman"/>
          <w:sz w:val="24"/>
          <w:szCs w:val="24"/>
        </w:rPr>
        <w:t xml:space="preserve">) against ischemia/reperfusion injury in </w:t>
      </w:r>
      <w:proofErr w:type="spellStart"/>
      <w:r w:rsidR="009E0340">
        <w:rPr>
          <w:rFonts w:ascii="Times New Roman" w:hAnsi="Times New Roman" w:cs="Times New Roman"/>
          <w:sz w:val="24"/>
          <w:szCs w:val="24"/>
        </w:rPr>
        <w:t>Langendorff</w:t>
      </w:r>
      <w:proofErr w:type="spellEnd"/>
      <w:r w:rsidR="009E0340">
        <w:rPr>
          <w:rFonts w:ascii="Times New Roman" w:hAnsi="Times New Roman" w:cs="Times New Roman"/>
          <w:sz w:val="24"/>
          <w:szCs w:val="24"/>
        </w:rPr>
        <w:t xml:space="preserve">-perfused rat </w:t>
      </w:r>
      <w:r w:rsidR="00D34B1D">
        <w:rPr>
          <w:rFonts w:ascii="Times New Roman" w:hAnsi="Times New Roman" w:cs="Times New Roman"/>
          <w:sz w:val="24"/>
          <w:szCs w:val="24"/>
        </w:rPr>
        <w:t>hearts documented that</w:t>
      </w:r>
      <w:r w:rsidR="009E0340">
        <w:rPr>
          <w:rFonts w:ascii="Times New Roman" w:hAnsi="Times New Roman" w:cs="Times New Roman"/>
          <w:sz w:val="24"/>
          <w:szCs w:val="24"/>
        </w:rPr>
        <w:t xml:space="preserve"> </w:t>
      </w:r>
      <w:r w:rsidR="006A5BBE">
        <w:rPr>
          <w:rFonts w:ascii="Times New Roman" w:hAnsi="Times New Roman" w:cs="Times New Roman"/>
          <w:sz w:val="24"/>
          <w:szCs w:val="24"/>
        </w:rPr>
        <w:t xml:space="preserve">against </w:t>
      </w:r>
      <w:proofErr w:type="spellStart"/>
      <w:r w:rsidR="006A5BBE">
        <w:rPr>
          <w:rFonts w:ascii="Times New Roman" w:hAnsi="Times New Roman" w:cs="Times New Roman"/>
          <w:sz w:val="24"/>
          <w:szCs w:val="24"/>
        </w:rPr>
        <w:t>cardiomyocyte</w:t>
      </w:r>
      <w:proofErr w:type="spellEnd"/>
      <w:r w:rsidR="006A5BBE">
        <w:rPr>
          <w:rFonts w:ascii="Times New Roman" w:hAnsi="Times New Roman" w:cs="Times New Roman"/>
          <w:sz w:val="24"/>
          <w:szCs w:val="24"/>
        </w:rPr>
        <w:t xml:space="preserve"> damage following ischemia/reperfusion (I/R) injury is highly desirable in patients with ischemic heart disease. </w:t>
      </w:r>
      <w:proofErr w:type="spellStart"/>
      <w:r w:rsidR="006A5BBE">
        <w:rPr>
          <w:rFonts w:ascii="Times New Roman" w:hAnsi="Times New Roman" w:cs="Times New Roman"/>
          <w:sz w:val="24"/>
          <w:szCs w:val="24"/>
        </w:rPr>
        <w:t>Hydromethanol</w:t>
      </w:r>
      <w:proofErr w:type="spellEnd"/>
      <w:r w:rsidR="006A5BBE">
        <w:rPr>
          <w:rFonts w:ascii="Times New Roman" w:hAnsi="Times New Roman" w:cs="Times New Roman"/>
          <w:sz w:val="24"/>
          <w:szCs w:val="24"/>
        </w:rPr>
        <w:t xml:space="preserve"> extracts of </w:t>
      </w:r>
      <w:proofErr w:type="spellStart"/>
      <w:r w:rsidR="006A5BBE">
        <w:rPr>
          <w:rFonts w:ascii="Times New Roman" w:hAnsi="Times New Roman" w:cs="Times New Roman"/>
          <w:sz w:val="24"/>
          <w:szCs w:val="24"/>
        </w:rPr>
        <w:t>Globimetula</w:t>
      </w:r>
      <w:proofErr w:type="spellEnd"/>
      <w:r w:rsidR="006A5BBE">
        <w:rPr>
          <w:rFonts w:ascii="Times New Roman" w:hAnsi="Times New Roman" w:cs="Times New Roman"/>
          <w:sz w:val="24"/>
          <w:szCs w:val="24"/>
        </w:rPr>
        <w:t xml:space="preserve"> </w:t>
      </w:r>
      <w:proofErr w:type="spellStart"/>
      <w:r w:rsidR="006A5BBE">
        <w:rPr>
          <w:rFonts w:ascii="Times New Roman" w:hAnsi="Times New Roman" w:cs="Times New Roman"/>
          <w:sz w:val="24"/>
          <w:szCs w:val="24"/>
        </w:rPr>
        <w:t>cupulata</w:t>
      </w:r>
      <w:proofErr w:type="spellEnd"/>
      <w:r w:rsidR="006A5BBE">
        <w:rPr>
          <w:rFonts w:ascii="Times New Roman" w:hAnsi="Times New Roman" w:cs="Times New Roman"/>
          <w:sz w:val="24"/>
          <w:szCs w:val="24"/>
        </w:rPr>
        <w:t xml:space="preserve"> (mistletoe) growing on cocoa (CGCE) and kola nut (KGCE) trees were assessed for antioxidant content and </w:t>
      </w:r>
      <w:proofErr w:type="spellStart"/>
      <w:r w:rsidR="006A5BBE">
        <w:rPr>
          <w:rFonts w:ascii="Times New Roman" w:hAnsi="Times New Roman" w:cs="Times New Roman"/>
          <w:sz w:val="24"/>
          <w:szCs w:val="24"/>
        </w:rPr>
        <w:t>cardioprotective</w:t>
      </w:r>
      <w:proofErr w:type="spellEnd"/>
      <w:r w:rsidR="006A5BBE">
        <w:rPr>
          <w:rFonts w:ascii="Times New Roman" w:hAnsi="Times New Roman" w:cs="Times New Roman"/>
          <w:sz w:val="24"/>
          <w:szCs w:val="24"/>
        </w:rPr>
        <w:t xml:space="preserve"> potential against I/R. Graded concentrations </w:t>
      </w:r>
      <w:r w:rsidR="006A5BBE">
        <w:rPr>
          <w:rFonts w:ascii="Times New Roman" w:hAnsi="Times New Roman" w:cs="Times New Roman"/>
          <w:sz w:val="24"/>
          <w:szCs w:val="24"/>
        </w:rPr>
        <w:lastRenderedPageBreak/>
        <w:t xml:space="preserve">(1–50 </w:t>
      </w:r>
      <w:proofErr w:type="spellStart"/>
      <w:r w:rsidR="006A5BBE">
        <w:rPr>
          <w:rFonts w:ascii="Times New Roman" w:hAnsi="Times New Roman" w:cs="Times New Roman"/>
          <w:sz w:val="24"/>
          <w:szCs w:val="24"/>
        </w:rPr>
        <w:t>μg</w:t>
      </w:r>
      <w:proofErr w:type="spellEnd"/>
      <w:r w:rsidR="006A5BBE">
        <w:rPr>
          <w:rFonts w:ascii="Times New Roman" w:hAnsi="Times New Roman" w:cs="Times New Roman"/>
          <w:sz w:val="24"/>
          <w:szCs w:val="24"/>
        </w:rPr>
        <w:t xml:space="preserve">/mL) of CGCE or KGCE were tested on </w:t>
      </w:r>
      <w:proofErr w:type="spellStart"/>
      <w:r w:rsidR="006A5BBE">
        <w:rPr>
          <w:rFonts w:ascii="Times New Roman" w:hAnsi="Times New Roman" w:cs="Times New Roman"/>
          <w:sz w:val="24"/>
          <w:szCs w:val="24"/>
        </w:rPr>
        <w:t>Langendorff</w:t>
      </w:r>
      <w:proofErr w:type="spellEnd"/>
      <w:r w:rsidR="006A5BBE">
        <w:rPr>
          <w:rFonts w:ascii="Times New Roman" w:hAnsi="Times New Roman" w:cs="Times New Roman"/>
          <w:sz w:val="24"/>
          <w:szCs w:val="24"/>
        </w:rPr>
        <w:t xml:space="preserve">-perfused rat hearts to evaluate the effects on the flow rate, heart rate, and force of cardiac contraction, while another set of hearts were subjected to biochemical analyses. Both extracts showed good antioxidant content and activity, but KGCE (EC50: 24.8±1.8 </w:t>
      </w:r>
      <w:proofErr w:type="spellStart"/>
      <w:r w:rsidR="006A5BBE">
        <w:rPr>
          <w:rFonts w:ascii="Times New Roman" w:hAnsi="Times New Roman" w:cs="Times New Roman"/>
          <w:sz w:val="24"/>
          <w:szCs w:val="24"/>
        </w:rPr>
        <w:t>μg</w:t>
      </w:r>
      <w:proofErr w:type="spellEnd"/>
      <w:r w:rsidR="006A5BBE">
        <w:rPr>
          <w:rFonts w:ascii="Times New Roman" w:hAnsi="Times New Roman" w:cs="Times New Roman"/>
          <w:sz w:val="24"/>
          <w:szCs w:val="24"/>
        </w:rPr>
        <w:t xml:space="preserve">/mL) showed higher hydroxyl radical scavenging activity than CGCE (70.2±4.5 </w:t>
      </w:r>
      <w:proofErr w:type="spellStart"/>
      <w:r w:rsidR="006A5BBE">
        <w:rPr>
          <w:rFonts w:ascii="Times New Roman" w:hAnsi="Times New Roman" w:cs="Times New Roman"/>
          <w:sz w:val="24"/>
          <w:szCs w:val="24"/>
        </w:rPr>
        <w:t>μg</w:t>
      </w:r>
      <w:proofErr w:type="spellEnd"/>
      <w:r w:rsidR="006A5BBE">
        <w:rPr>
          <w:rFonts w:ascii="Times New Roman" w:hAnsi="Times New Roman" w:cs="Times New Roman"/>
          <w:sz w:val="24"/>
          <w:szCs w:val="24"/>
        </w:rPr>
        <w:t xml:space="preserve">/mL). Both extracts at 3 </w:t>
      </w:r>
      <w:proofErr w:type="spellStart"/>
      <w:r w:rsidR="006A5BBE">
        <w:rPr>
          <w:rFonts w:ascii="Times New Roman" w:hAnsi="Times New Roman" w:cs="Times New Roman"/>
          <w:sz w:val="24"/>
          <w:szCs w:val="24"/>
        </w:rPr>
        <w:t>μg</w:t>
      </w:r>
      <w:proofErr w:type="spellEnd"/>
      <w:r w:rsidR="006A5BBE">
        <w:rPr>
          <w:rFonts w:ascii="Times New Roman" w:hAnsi="Times New Roman" w:cs="Times New Roman"/>
          <w:sz w:val="24"/>
          <w:szCs w:val="24"/>
        </w:rPr>
        <w:t xml:space="preserve">/mL reversed (p &lt; 0.001) membrane peroxidation and the significant decrease in nitrite level, coronary flow rate, and superoxide dismutase and catalase activity caused by the I/R cycle. </w:t>
      </w:r>
      <w:r w:rsidR="00D34B1D">
        <w:rPr>
          <w:rFonts w:ascii="Times New Roman" w:hAnsi="Times New Roman" w:cs="Times New Roman"/>
          <w:sz w:val="24"/>
          <w:szCs w:val="24"/>
        </w:rPr>
        <w:t>They co</w:t>
      </w:r>
      <w:r w:rsidR="006A5BBE">
        <w:rPr>
          <w:rFonts w:ascii="Times New Roman" w:hAnsi="Times New Roman" w:cs="Times New Roman"/>
          <w:sz w:val="24"/>
          <w:szCs w:val="24"/>
        </w:rPr>
        <w:t xml:space="preserve">ncluded that G. </w:t>
      </w:r>
      <w:proofErr w:type="spellStart"/>
      <w:r w:rsidR="006A5BBE">
        <w:rPr>
          <w:rFonts w:ascii="Times New Roman" w:hAnsi="Times New Roman" w:cs="Times New Roman"/>
          <w:sz w:val="24"/>
          <w:szCs w:val="24"/>
        </w:rPr>
        <w:t>cupulata</w:t>
      </w:r>
      <w:proofErr w:type="spellEnd"/>
      <w:r w:rsidR="006A5BBE">
        <w:rPr>
          <w:rFonts w:ascii="Times New Roman" w:hAnsi="Times New Roman" w:cs="Times New Roman"/>
          <w:sz w:val="24"/>
          <w:szCs w:val="24"/>
        </w:rPr>
        <w:t xml:space="preserve"> protects against ischemia–reperfusion injury in rat hearts via augmenting endogenous antioxidants and significant restoration of altered hemodynamic parameters.</w:t>
      </w:r>
    </w:p>
    <w:p w:rsidR="0041091A" w:rsidRPr="00767503" w:rsidRDefault="0041091A" w:rsidP="00767503">
      <w:pPr>
        <w:spacing w:line="480" w:lineRule="auto"/>
        <w:jc w:val="both"/>
        <w:rPr>
          <w:rFonts w:ascii="Times New Roman" w:hAnsi="Times New Roman" w:cs="Times New Roman"/>
          <w:sz w:val="24"/>
          <w:szCs w:val="24"/>
        </w:rPr>
      </w:pPr>
    </w:p>
    <w:p w:rsidR="001B0AC3"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2.2.4 </w:t>
      </w:r>
      <w:r w:rsidR="00340C40" w:rsidRPr="00767503">
        <w:rPr>
          <w:rFonts w:ascii="Times New Roman" w:hAnsi="Times New Roman" w:cs="Times New Roman"/>
          <w:b/>
          <w:bCs/>
          <w:sz w:val="24"/>
          <w:szCs w:val="24"/>
        </w:rPr>
        <w:t xml:space="preserve">Effect of </w:t>
      </w:r>
      <w:r w:rsidR="00911836" w:rsidRPr="00767503">
        <w:rPr>
          <w:rFonts w:ascii="Times New Roman" w:hAnsi="Times New Roman" w:cs="Times New Roman"/>
          <w:b/>
          <w:bCs/>
          <w:i/>
          <w:iCs/>
          <w:sz w:val="24"/>
          <w:szCs w:val="24"/>
        </w:rPr>
        <w:t xml:space="preserve">Englerina </w:t>
      </w:r>
      <w:proofErr w:type="spellStart"/>
      <w:r w:rsidR="00911836" w:rsidRPr="00767503">
        <w:rPr>
          <w:rFonts w:ascii="Times New Roman" w:hAnsi="Times New Roman" w:cs="Times New Roman"/>
          <w:b/>
          <w:bCs/>
          <w:i/>
          <w:iCs/>
          <w:sz w:val="24"/>
          <w:szCs w:val="24"/>
        </w:rPr>
        <w:t>gabonensis</w:t>
      </w:r>
      <w:r w:rsidR="00340C40" w:rsidRPr="00767503">
        <w:rPr>
          <w:rFonts w:ascii="Times New Roman" w:hAnsi="Times New Roman" w:cs="Times New Roman"/>
          <w:b/>
          <w:bCs/>
          <w:sz w:val="24"/>
          <w:szCs w:val="24"/>
        </w:rPr>
        <w:t>on</w:t>
      </w:r>
      <w:proofErr w:type="spellEnd"/>
      <w:r w:rsidR="00340C40" w:rsidRPr="00767503">
        <w:rPr>
          <w:rFonts w:ascii="Times New Roman" w:hAnsi="Times New Roman" w:cs="Times New Roman"/>
          <w:b/>
          <w:bCs/>
          <w:sz w:val="24"/>
          <w:szCs w:val="24"/>
        </w:rPr>
        <w:t xml:space="preserve"> the </w:t>
      </w:r>
      <w:r w:rsidR="008A2399" w:rsidRPr="00767503">
        <w:rPr>
          <w:rFonts w:ascii="Times New Roman" w:hAnsi="Times New Roman" w:cs="Times New Roman"/>
          <w:b/>
          <w:bCs/>
          <w:sz w:val="24"/>
          <w:szCs w:val="24"/>
        </w:rPr>
        <w:t xml:space="preserve">histology </w:t>
      </w:r>
      <w:r w:rsidR="00023857" w:rsidRPr="00767503">
        <w:rPr>
          <w:rFonts w:ascii="Times New Roman" w:hAnsi="Times New Roman" w:cs="Times New Roman"/>
          <w:b/>
          <w:bCs/>
          <w:sz w:val="24"/>
          <w:szCs w:val="24"/>
        </w:rPr>
        <w:t>of Prostate</w:t>
      </w:r>
      <w:r w:rsidR="008A2399" w:rsidRPr="00767503">
        <w:rPr>
          <w:rFonts w:ascii="Times New Roman" w:hAnsi="Times New Roman" w:cs="Times New Roman"/>
          <w:b/>
          <w:bCs/>
          <w:sz w:val="24"/>
          <w:szCs w:val="24"/>
        </w:rPr>
        <w:t xml:space="preserve"> cells</w:t>
      </w:r>
    </w:p>
    <w:p w:rsidR="0041091A" w:rsidRDefault="0023260A"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Study</w:t>
      </w:r>
      <w:r w:rsidR="00C04E19" w:rsidRPr="00767503">
        <w:rPr>
          <w:rFonts w:ascii="Times New Roman" w:hAnsi="Times New Roman" w:cs="Times New Roman"/>
          <w:sz w:val="24"/>
          <w:szCs w:val="24"/>
        </w:rPr>
        <w:t xml:space="preserve"> by </w:t>
      </w:r>
      <w:proofErr w:type="spellStart"/>
      <w:r w:rsidR="00C04E19" w:rsidRPr="00767503">
        <w:rPr>
          <w:rFonts w:ascii="Times New Roman" w:hAnsi="Times New Roman" w:cs="Times New Roman"/>
          <w:sz w:val="24"/>
          <w:szCs w:val="24"/>
        </w:rPr>
        <w:t>Kavya</w:t>
      </w:r>
      <w:proofErr w:type="spellEnd"/>
      <w:r w:rsidR="00767503" w:rsidRPr="00767503">
        <w:rPr>
          <w:rFonts w:ascii="Times New Roman" w:hAnsi="Times New Roman" w:cs="Times New Roman"/>
          <w:b/>
          <w:bCs/>
          <w:i/>
          <w:iCs/>
          <w:sz w:val="24"/>
          <w:szCs w:val="24"/>
        </w:rPr>
        <w:t xml:space="preserve"> et al,</w:t>
      </w:r>
      <w:r w:rsidR="00C4245F">
        <w:rPr>
          <w:rFonts w:ascii="Times New Roman" w:hAnsi="Times New Roman" w:cs="Times New Roman"/>
          <w:b/>
          <w:bCs/>
          <w:i/>
          <w:iCs/>
          <w:sz w:val="24"/>
          <w:szCs w:val="24"/>
        </w:rPr>
        <w:t xml:space="preserve"> </w:t>
      </w:r>
      <w:r w:rsidR="00B24134" w:rsidRPr="00767503">
        <w:rPr>
          <w:rFonts w:ascii="Times New Roman" w:hAnsi="Times New Roman" w:cs="Times New Roman"/>
          <w:sz w:val="24"/>
          <w:szCs w:val="24"/>
        </w:rPr>
        <w:t>(</w:t>
      </w:r>
      <w:r w:rsidR="00C04E19" w:rsidRPr="00767503">
        <w:rPr>
          <w:rFonts w:ascii="Times New Roman" w:hAnsi="Times New Roman" w:cs="Times New Roman"/>
          <w:sz w:val="24"/>
          <w:szCs w:val="24"/>
        </w:rPr>
        <w:t>2021</w:t>
      </w:r>
      <w:r w:rsidR="00B24134" w:rsidRPr="00767503">
        <w:rPr>
          <w:rFonts w:ascii="Times New Roman" w:hAnsi="Times New Roman" w:cs="Times New Roman"/>
          <w:sz w:val="24"/>
          <w:szCs w:val="24"/>
        </w:rPr>
        <w:t xml:space="preserve">) </w:t>
      </w:r>
      <w:r w:rsidR="00D1488D" w:rsidRPr="00767503">
        <w:rPr>
          <w:rFonts w:ascii="Times New Roman" w:hAnsi="Times New Roman" w:cs="Times New Roman"/>
          <w:sz w:val="24"/>
          <w:szCs w:val="24"/>
        </w:rPr>
        <w:t>which w</w:t>
      </w:r>
      <w:r w:rsidR="00C04E19" w:rsidRPr="00767503">
        <w:rPr>
          <w:rFonts w:ascii="Times New Roman" w:hAnsi="Times New Roman" w:cs="Times New Roman"/>
          <w:sz w:val="24"/>
          <w:szCs w:val="24"/>
        </w:rPr>
        <w:t xml:space="preserve">as aimed at investigating the effect of mistletoe on the growth and proliferation of </w:t>
      </w:r>
      <w:r w:rsidR="0041091A" w:rsidRPr="00767503">
        <w:rPr>
          <w:rFonts w:ascii="Times New Roman" w:hAnsi="Times New Roman" w:cs="Times New Roman"/>
          <w:sz w:val="24"/>
          <w:szCs w:val="24"/>
        </w:rPr>
        <w:t>prostate</w:t>
      </w:r>
      <w:r w:rsidR="00C04E19" w:rsidRPr="00767503">
        <w:rPr>
          <w:rFonts w:ascii="Times New Roman" w:hAnsi="Times New Roman" w:cs="Times New Roman"/>
          <w:sz w:val="24"/>
          <w:szCs w:val="24"/>
        </w:rPr>
        <w:t xml:space="preserve"> cancer cells</w:t>
      </w:r>
      <w:r w:rsidR="00C22CC9" w:rsidRPr="00767503">
        <w:rPr>
          <w:rFonts w:ascii="Times New Roman" w:hAnsi="Times New Roman" w:cs="Times New Roman"/>
          <w:sz w:val="24"/>
          <w:szCs w:val="24"/>
        </w:rPr>
        <w:t xml:space="preserve"> was done.</w:t>
      </w:r>
      <w:r w:rsidR="00C04E19" w:rsidRPr="00767503">
        <w:rPr>
          <w:rFonts w:ascii="Times New Roman" w:hAnsi="Times New Roman" w:cs="Times New Roman"/>
          <w:sz w:val="24"/>
          <w:szCs w:val="24"/>
        </w:rPr>
        <w:t xml:space="preserve"> In order to evaluate the effect of mistletoe on cell proliferation and survival, Androgen receptor (AR) positive (</w:t>
      </w:r>
      <w:proofErr w:type="spellStart"/>
      <w:r w:rsidR="00C04E19" w:rsidRPr="00767503">
        <w:rPr>
          <w:rFonts w:ascii="Times New Roman" w:hAnsi="Times New Roman" w:cs="Times New Roman"/>
          <w:sz w:val="24"/>
          <w:szCs w:val="24"/>
        </w:rPr>
        <w:t>LNCaP</w:t>
      </w:r>
      <w:proofErr w:type="spellEnd"/>
      <w:r w:rsidR="00C04E19" w:rsidRPr="00767503">
        <w:rPr>
          <w:rFonts w:ascii="Times New Roman" w:hAnsi="Times New Roman" w:cs="Times New Roman"/>
          <w:sz w:val="24"/>
          <w:szCs w:val="24"/>
        </w:rPr>
        <w:t xml:space="preserve">, LAPC4 and </w:t>
      </w:r>
      <w:proofErr w:type="spellStart"/>
      <w:r w:rsidR="00C04E19" w:rsidRPr="00767503">
        <w:rPr>
          <w:rFonts w:ascii="Times New Roman" w:hAnsi="Times New Roman" w:cs="Times New Roman"/>
          <w:sz w:val="24"/>
          <w:szCs w:val="24"/>
        </w:rPr>
        <w:t>VCaP</w:t>
      </w:r>
      <w:proofErr w:type="spellEnd"/>
      <w:r w:rsidR="00C04E19" w:rsidRPr="00767503">
        <w:rPr>
          <w:rFonts w:ascii="Times New Roman" w:hAnsi="Times New Roman" w:cs="Times New Roman"/>
          <w:sz w:val="24"/>
          <w:szCs w:val="24"/>
        </w:rPr>
        <w:t xml:space="preserve">) and AR negative (PC3 and DU-145) cell lines with </w:t>
      </w:r>
      <w:proofErr w:type="spellStart"/>
      <w:r w:rsidR="00C04E19" w:rsidRPr="00B133ED">
        <w:rPr>
          <w:rFonts w:ascii="Times New Roman" w:hAnsi="Times New Roman" w:cs="Times New Roman"/>
          <w:i/>
          <w:sz w:val="24"/>
          <w:szCs w:val="24"/>
        </w:rPr>
        <w:t>Helixor</w:t>
      </w:r>
      <w:proofErr w:type="spellEnd"/>
      <w:r w:rsidR="00C04E19" w:rsidRPr="00B133ED">
        <w:rPr>
          <w:rFonts w:ascii="Times New Roman" w:hAnsi="Times New Roman" w:cs="Times New Roman"/>
          <w:i/>
          <w:sz w:val="24"/>
          <w:szCs w:val="24"/>
        </w:rPr>
        <w:t xml:space="preserve"> M </w:t>
      </w:r>
      <w:r w:rsidR="00C04E19" w:rsidRPr="00767503">
        <w:rPr>
          <w:rFonts w:ascii="Times New Roman" w:hAnsi="Times New Roman" w:cs="Times New Roman"/>
          <w:sz w:val="24"/>
          <w:szCs w:val="24"/>
        </w:rPr>
        <w:t xml:space="preserve">was treated. The data indicates that </w:t>
      </w:r>
      <w:proofErr w:type="spellStart"/>
      <w:r w:rsidR="00C04E19" w:rsidRPr="00767503">
        <w:rPr>
          <w:rFonts w:ascii="Times New Roman" w:hAnsi="Times New Roman" w:cs="Times New Roman"/>
          <w:sz w:val="24"/>
          <w:szCs w:val="24"/>
        </w:rPr>
        <w:t>LNCaP</w:t>
      </w:r>
      <w:proofErr w:type="spellEnd"/>
      <w:r w:rsidR="00C04E19" w:rsidRPr="00767503">
        <w:rPr>
          <w:rFonts w:ascii="Times New Roman" w:hAnsi="Times New Roman" w:cs="Times New Roman"/>
          <w:sz w:val="24"/>
          <w:szCs w:val="24"/>
        </w:rPr>
        <w:t xml:space="preserve"> and LAPC4 cells were most sensitive to </w:t>
      </w:r>
      <w:proofErr w:type="spellStart"/>
      <w:r w:rsidR="00C04E19" w:rsidRPr="00B133ED">
        <w:rPr>
          <w:rFonts w:ascii="Times New Roman" w:hAnsi="Times New Roman" w:cs="Times New Roman"/>
          <w:i/>
          <w:sz w:val="24"/>
          <w:szCs w:val="24"/>
        </w:rPr>
        <w:t>Helixor</w:t>
      </w:r>
      <w:proofErr w:type="spellEnd"/>
      <w:r w:rsidR="00C04E19" w:rsidRPr="00B133ED">
        <w:rPr>
          <w:rFonts w:ascii="Times New Roman" w:hAnsi="Times New Roman" w:cs="Times New Roman"/>
          <w:i/>
          <w:sz w:val="24"/>
          <w:szCs w:val="24"/>
        </w:rPr>
        <w:t xml:space="preserve"> M</w:t>
      </w:r>
      <w:r w:rsidR="00C04E19" w:rsidRPr="00767503">
        <w:rPr>
          <w:rFonts w:ascii="Times New Roman" w:hAnsi="Times New Roman" w:cs="Times New Roman"/>
          <w:sz w:val="24"/>
          <w:szCs w:val="24"/>
        </w:rPr>
        <w:t xml:space="preserve"> while PC3, DU-145, and </w:t>
      </w:r>
      <w:proofErr w:type="spellStart"/>
      <w:r w:rsidR="00C04E19" w:rsidRPr="00767503">
        <w:rPr>
          <w:rFonts w:ascii="Times New Roman" w:hAnsi="Times New Roman" w:cs="Times New Roman"/>
          <w:sz w:val="24"/>
          <w:szCs w:val="24"/>
        </w:rPr>
        <w:t>VCaP</w:t>
      </w:r>
      <w:proofErr w:type="spellEnd"/>
      <w:r w:rsidR="00C04E19" w:rsidRPr="00767503">
        <w:rPr>
          <w:rFonts w:ascii="Times New Roman" w:hAnsi="Times New Roman" w:cs="Times New Roman"/>
          <w:sz w:val="24"/>
          <w:szCs w:val="24"/>
        </w:rPr>
        <w:t xml:space="preserve"> cells were relatively resistant to treatment. While AR protein levels and NF-</w:t>
      </w:r>
      <w:proofErr w:type="spellStart"/>
      <w:r w:rsidR="00C04E19" w:rsidRPr="00767503">
        <w:rPr>
          <w:rFonts w:ascii="Times New Roman" w:hAnsi="Times New Roman" w:cs="Times New Roman"/>
          <w:sz w:val="24"/>
          <w:szCs w:val="24"/>
        </w:rPr>
        <w:t>kappaB</w:t>
      </w:r>
      <w:proofErr w:type="spellEnd"/>
      <w:r w:rsidR="00C04E19" w:rsidRPr="00767503">
        <w:rPr>
          <w:rFonts w:ascii="Times New Roman" w:hAnsi="Times New Roman" w:cs="Times New Roman"/>
          <w:sz w:val="24"/>
          <w:szCs w:val="24"/>
        </w:rPr>
        <w:t xml:space="preserve"> subunits remained unaffected by treatment, there was an induction of apoptosis along with a concomitant decrease in LC3B, an autophagy marker, in all the sensitive prostate cancer cell lines. In search of pathways that may synergize with growth inhibition by </w:t>
      </w:r>
      <w:proofErr w:type="spellStart"/>
      <w:r w:rsidR="00C04E19" w:rsidRPr="00767503">
        <w:rPr>
          <w:rFonts w:ascii="Times New Roman" w:hAnsi="Times New Roman" w:cs="Times New Roman"/>
          <w:sz w:val="24"/>
          <w:szCs w:val="24"/>
        </w:rPr>
        <w:t>Helixor</w:t>
      </w:r>
      <w:proofErr w:type="spellEnd"/>
      <w:r w:rsidR="00C04E19" w:rsidRPr="00767503">
        <w:rPr>
          <w:rFonts w:ascii="Times New Roman" w:hAnsi="Times New Roman" w:cs="Times New Roman"/>
          <w:sz w:val="24"/>
          <w:szCs w:val="24"/>
        </w:rPr>
        <w:t xml:space="preserve"> M, CRISPR knockouts of TBK1 was utilized, a kinase involved in autophagy induction, in </w:t>
      </w:r>
      <w:proofErr w:type="spellStart"/>
      <w:r w:rsidR="00C04E19" w:rsidRPr="00767503">
        <w:rPr>
          <w:rFonts w:ascii="Times New Roman" w:hAnsi="Times New Roman" w:cs="Times New Roman"/>
          <w:sz w:val="24"/>
          <w:szCs w:val="24"/>
        </w:rPr>
        <w:t>LNCaP</w:t>
      </w:r>
      <w:proofErr w:type="spellEnd"/>
      <w:r w:rsidR="00C04E19" w:rsidRPr="00767503">
        <w:rPr>
          <w:rFonts w:ascii="Times New Roman" w:hAnsi="Times New Roman" w:cs="Times New Roman"/>
          <w:sz w:val="24"/>
          <w:szCs w:val="24"/>
        </w:rPr>
        <w:t xml:space="preserve"> cells and tested whether TBK1 knockouts are synthetically lethal with </w:t>
      </w:r>
      <w:proofErr w:type="spellStart"/>
      <w:r w:rsidR="00C04E19" w:rsidRPr="00B133ED">
        <w:rPr>
          <w:rFonts w:ascii="Times New Roman" w:hAnsi="Times New Roman" w:cs="Times New Roman"/>
          <w:i/>
          <w:sz w:val="24"/>
          <w:szCs w:val="24"/>
        </w:rPr>
        <w:t>Helixor</w:t>
      </w:r>
      <w:proofErr w:type="spellEnd"/>
      <w:r w:rsidR="00C04E19" w:rsidRPr="00B133ED">
        <w:rPr>
          <w:rFonts w:ascii="Times New Roman" w:hAnsi="Times New Roman" w:cs="Times New Roman"/>
          <w:i/>
          <w:sz w:val="24"/>
          <w:szCs w:val="24"/>
        </w:rPr>
        <w:t xml:space="preserve"> M</w:t>
      </w:r>
      <w:r w:rsidR="00C04E19" w:rsidRPr="00767503">
        <w:rPr>
          <w:rFonts w:ascii="Times New Roman" w:hAnsi="Times New Roman" w:cs="Times New Roman"/>
          <w:sz w:val="24"/>
          <w:szCs w:val="24"/>
        </w:rPr>
        <w:t xml:space="preserve">. It was concluded that </w:t>
      </w:r>
      <w:proofErr w:type="spellStart"/>
      <w:r w:rsidR="00C04E19" w:rsidRPr="00B133ED">
        <w:rPr>
          <w:rFonts w:ascii="Times New Roman" w:hAnsi="Times New Roman" w:cs="Times New Roman"/>
          <w:i/>
          <w:sz w:val="24"/>
          <w:szCs w:val="24"/>
        </w:rPr>
        <w:t>Helixor</w:t>
      </w:r>
      <w:proofErr w:type="spellEnd"/>
      <w:r w:rsidR="00C04E19" w:rsidRPr="00B133ED">
        <w:rPr>
          <w:rFonts w:ascii="Times New Roman" w:hAnsi="Times New Roman" w:cs="Times New Roman"/>
          <w:i/>
          <w:sz w:val="24"/>
          <w:szCs w:val="24"/>
        </w:rPr>
        <w:t xml:space="preserve"> M</w:t>
      </w:r>
      <w:r w:rsidR="00C04E19" w:rsidRPr="00767503">
        <w:rPr>
          <w:rFonts w:ascii="Times New Roman" w:hAnsi="Times New Roman" w:cs="Times New Roman"/>
          <w:sz w:val="24"/>
          <w:szCs w:val="24"/>
        </w:rPr>
        <w:t xml:space="preserve"> induced increased apoptosis in TBK1 knockouts as compared to parental </w:t>
      </w:r>
      <w:proofErr w:type="spellStart"/>
      <w:r w:rsidR="00C04E19" w:rsidRPr="00767503">
        <w:rPr>
          <w:rFonts w:ascii="Times New Roman" w:hAnsi="Times New Roman" w:cs="Times New Roman"/>
          <w:sz w:val="24"/>
          <w:szCs w:val="24"/>
        </w:rPr>
        <w:t>LNCaP</w:t>
      </w:r>
      <w:proofErr w:type="spellEnd"/>
      <w:r w:rsidR="00B133ED">
        <w:rPr>
          <w:rFonts w:ascii="Times New Roman" w:hAnsi="Times New Roman" w:cs="Times New Roman"/>
          <w:sz w:val="24"/>
          <w:szCs w:val="24"/>
        </w:rPr>
        <w:t xml:space="preserve"> </w:t>
      </w:r>
      <w:r w:rsidR="00545D4A" w:rsidRPr="00767503">
        <w:rPr>
          <w:rFonts w:ascii="Times New Roman" w:hAnsi="Times New Roman" w:cs="Times New Roman"/>
          <w:sz w:val="24"/>
          <w:szCs w:val="24"/>
        </w:rPr>
        <w:t>cells.</w:t>
      </w:r>
    </w:p>
    <w:p w:rsidR="00F30F8A" w:rsidRPr="00767503" w:rsidRDefault="00A96000" w:rsidP="0076750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Catherina </w:t>
      </w:r>
      <w:r>
        <w:rPr>
          <w:rFonts w:ascii="Times New Roman" w:hAnsi="Times New Roman" w:cs="Times New Roman"/>
          <w:b/>
          <w:bCs/>
          <w:i/>
          <w:iCs/>
          <w:sz w:val="24"/>
          <w:szCs w:val="24"/>
        </w:rPr>
        <w:t xml:space="preserve">et al, </w:t>
      </w:r>
      <w:r>
        <w:rPr>
          <w:rFonts w:ascii="Times New Roman" w:hAnsi="Times New Roman" w:cs="Times New Roman"/>
          <w:sz w:val="24"/>
          <w:szCs w:val="24"/>
        </w:rPr>
        <w:t>(2015)</w:t>
      </w:r>
      <w:r w:rsidR="00BC53AC">
        <w:rPr>
          <w:rFonts w:ascii="Times New Roman" w:hAnsi="Times New Roman" w:cs="Times New Roman"/>
          <w:sz w:val="24"/>
          <w:szCs w:val="24"/>
        </w:rPr>
        <w:t xml:space="preserve">, </w:t>
      </w:r>
      <w:r w:rsidR="0002097F">
        <w:rPr>
          <w:rFonts w:ascii="Times New Roman" w:hAnsi="Times New Roman" w:cs="Times New Roman"/>
          <w:sz w:val="24"/>
          <w:szCs w:val="24"/>
        </w:rPr>
        <w:t xml:space="preserve">in their study on A Natural Combination Extract of </w:t>
      </w:r>
      <w:proofErr w:type="spellStart"/>
      <w:r w:rsidR="0002097F">
        <w:rPr>
          <w:rFonts w:ascii="Times New Roman" w:hAnsi="Times New Roman" w:cs="Times New Roman"/>
          <w:sz w:val="24"/>
          <w:szCs w:val="24"/>
        </w:rPr>
        <w:t>Viscum</w:t>
      </w:r>
      <w:proofErr w:type="spellEnd"/>
      <w:r w:rsidR="0002097F">
        <w:rPr>
          <w:rFonts w:ascii="Times New Roman" w:hAnsi="Times New Roman" w:cs="Times New Roman"/>
          <w:sz w:val="24"/>
          <w:szCs w:val="24"/>
        </w:rPr>
        <w:t xml:space="preserve"> album L. Containing Both Triterpene Acids and Lectins Is Highly Effective against AML In Vivo documented that </w:t>
      </w:r>
      <w:proofErr w:type="spellStart"/>
      <w:r w:rsidR="00F30F8A">
        <w:rPr>
          <w:rFonts w:ascii="Times New Roman" w:hAnsi="Times New Roman" w:cs="Times New Roman"/>
          <w:sz w:val="24"/>
          <w:szCs w:val="24"/>
        </w:rPr>
        <w:t>Viscum</w:t>
      </w:r>
      <w:proofErr w:type="spellEnd"/>
      <w:r w:rsidR="00F30F8A">
        <w:rPr>
          <w:rFonts w:ascii="Times New Roman" w:hAnsi="Times New Roman" w:cs="Times New Roman"/>
          <w:sz w:val="24"/>
          <w:szCs w:val="24"/>
        </w:rPr>
        <w:t xml:space="preserve"> album L. extracts are widely used in complementary cancer medicine. Hydrophobic triterpene acids also possess anti-cancer properties, but due to their low solubility they do not occur in significant amounts in aqueous extracts. Using </w:t>
      </w:r>
      <w:proofErr w:type="spellStart"/>
      <w:r w:rsidR="00F30F8A">
        <w:rPr>
          <w:rFonts w:ascii="Times New Roman" w:hAnsi="Times New Roman" w:cs="Times New Roman"/>
          <w:sz w:val="24"/>
          <w:szCs w:val="24"/>
        </w:rPr>
        <w:t>cyclodextrins</w:t>
      </w:r>
      <w:proofErr w:type="spellEnd"/>
      <w:r w:rsidR="00F30F8A">
        <w:rPr>
          <w:rFonts w:ascii="Times New Roman" w:hAnsi="Times New Roman" w:cs="Times New Roman"/>
          <w:sz w:val="24"/>
          <w:szCs w:val="24"/>
        </w:rPr>
        <w:t xml:space="preserve"> </w:t>
      </w:r>
      <w:r w:rsidR="00637B72">
        <w:rPr>
          <w:rFonts w:ascii="Times New Roman" w:hAnsi="Times New Roman" w:cs="Times New Roman"/>
          <w:sz w:val="24"/>
          <w:szCs w:val="24"/>
        </w:rPr>
        <w:t>they</w:t>
      </w:r>
      <w:r w:rsidR="00F30F8A">
        <w:rPr>
          <w:rFonts w:ascii="Times New Roman" w:hAnsi="Times New Roman" w:cs="Times New Roman"/>
          <w:sz w:val="24"/>
          <w:szCs w:val="24"/>
        </w:rPr>
        <w:t xml:space="preserve"> </w:t>
      </w:r>
      <w:proofErr w:type="spellStart"/>
      <w:r w:rsidR="00F30F8A">
        <w:rPr>
          <w:rFonts w:ascii="Times New Roman" w:hAnsi="Times New Roman" w:cs="Times New Roman"/>
          <w:sz w:val="24"/>
          <w:szCs w:val="24"/>
        </w:rPr>
        <w:t>solubilised</w:t>
      </w:r>
      <w:proofErr w:type="spellEnd"/>
      <w:r w:rsidR="00F30F8A">
        <w:rPr>
          <w:rFonts w:ascii="Times New Roman" w:hAnsi="Times New Roman" w:cs="Times New Roman"/>
          <w:sz w:val="24"/>
          <w:szCs w:val="24"/>
        </w:rPr>
        <w:t xml:space="preserve"> mistletoe triterpenes (mainly </w:t>
      </w:r>
      <w:proofErr w:type="spellStart"/>
      <w:r w:rsidR="00F30F8A">
        <w:rPr>
          <w:rFonts w:ascii="Times New Roman" w:hAnsi="Times New Roman" w:cs="Times New Roman"/>
          <w:sz w:val="24"/>
          <w:szCs w:val="24"/>
        </w:rPr>
        <w:t>oleanolic</w:t>
      </w:r>
      <w:proofErr w:type="spellEnd"/>
      <w:r w:rsidR="00F30F8A">
        <w:rPr>
          <w:rFonts w:ascii="Times New Roman" w:hAnsi="Times New Roman" w:cs="Times New Roman"/>
          <w:sz w:val="24"/>
          <w:szCs w:val="24"/>
        </w:rPr>
        <w:t xml:space="preserve"> acid) and investigated the effect of a mistletoe whole plant extract on human acute myeloid </w:t>
      </w:r>
      <w:proofErr w:type="spellStart"/>
      <w:r w:rsidR="00F30F8A">
        <w:rPr>
          <w:rFonts w:ascii="Times New Roman" w:hAnsi="Times New Roman" w:cs="Times New Roman"/>
          <w:sz w:val="24"/>
          <w:szCs w:val="24"/>
        </w:rPr>
        <w:t>leukaemia</w:t>
      </w:r>
      <w:proofErr w:type="spellEnd"/>
      <w:r w:rsidR="00F30F8A">
        <w:rPr>
          <w:rFonts w:ascii="Times New Roman" w:hAnsi="Times New Roman" w:cs="Times New Roman"/>
          <w:sz w:val="24"/>
          <w:szCs w:val="24"/>
        </w:rPr>
        <w:t xml:space="preserve"> cells in vitro, ex vivo and in vivo. Single </w:t>
      </w:r>
      <w:proofErr w:type="spellStart"/>
      <w:r w:rsidR="00F30F8A">
        <w:rPr>
          <w:rFonts w:ascii="Times New Roman" w:hAnsi="Times New Roman" w:cs="Times New Roman"/>
          <w:sz w:val="24"/>
          <w:szCs w:val="24"/>
        </w:rPr>
        <w:t>Viscum</w:t>
      </w:r>
      <w:proofErr w:type="spellEnd"/>
      <w:r w:rsidR="00F30F8A">
        <w:rPr>
          <w:rFonts w:ascii="Times New Roman" w:hAnsi="Times New Roman" w:cs="Times New Roman"/>
          <w:sz w:val="24"/>
          <w:szCs w:val="24"/>
        </w:rPr>
        <w:t xml:space="preserve"> album L. extracts containing only </w:t>
      </w:r>
      <w:proofErr w:type="spellStart"/>
      <w:r w:rsidR="00F30F8A">
        <w:rPr>
          <w:rFonts w:ascii="Times New Roman" w:hAnsi="Times New Roman" w:cs="Times New Roman"/>
          <w:sz w:val="24"/>
          <w:szCs w:val="24"/>
        </w:rPr>
        <w:t>solubilised</w:t>
      </w:r>
      <w:proofErr w:type="spellEnd"/>
      <w:r w:rsidR="00F30F8A">
        <w:rPr>
          <w:rFonts w:ascii="Times New Roman" w:hAnsi="Times New Roman" w:cs="Times New Roman"/>
          <w:sz w:val="24"/>
          <w:szCs w:val="24"/>
        </w:rPr>
        <w:t xml:space="preserve"> triterpene acids (TT) or lectins (</w:t>
      </w:r>
      <w:proofErr w:type="spellStart"/>
      <w:r w:rsidR="00F30F8A">
        <w:rPr>
          <w:rFonts w:ascii="Times New Roman" w:hAnsi="Times New Roman" w:cs="Times New Roman"/>
          <w:sz w:val="24"/>
          <w:szCs w:val="24"/>
        </w:rPr>
        <w:t>viscum</w:t>
      </w:r>
      <w:proofErr w:type="spellEnd"/>
      <w:r w:rsidR="00F30F8A">
        <w:rPr>
          <w:rFonts w:ascii="Times New Roman" w:hAnsi="Times New Roman" w:cs="Times New Roman"/>
          <w:sz w:val="24"/>
          <w:szCs w:val="24"/>
        </w:rPr>
        <w:t xml:space="preserve">) inhibited cell proliferation and induced apoptosis in a dose-dependent manner in vitro and ex vivo. The combination of </w:t>
      </w:r>
      <w:proofErr w:type="spellStart"/>
      <w:r w:rsidR="00F30F8A">
        <w:rPr>
          <w:rFonts w:ascii="Times New Roman" w:hAnsi="Times New Roman" w:cs="Times New Roman"/>
          <w:sz w:val="24"/>
          <w:szCs w:val="24"/>
        </w:rPr>
        <w:t>viscum</w:t>
      </w:r>
      <w:proofErr w:type="spellEnd"/>
      <w:r w:rsidR="00F30F8A">
        <w:rPr>
          <w:rFonts w:ascii="Times New Roman" w:hAnsi="Times New Roman" w:cs="Times New Roman"/>
          <w:sz w:val="24"/>
          <w:szCs w:val="24"/>
        </w:rPr>
        <w:t xml:space="preserve"> and TT extracts (</w:t>
      </w:r>
      <w:proofErr w:type="spellStart"/>
      <w:r w:rsidR="00F30F8A">
        <w:rPr>
          <w:rFonts w:ascii="Times New Roman" w:hAnsi="Times New Roman" w:cs="Times New Roman"/>
          <w:sz w:val="24"/>
          <w:szCs w:val="24"/>
        </w:rPr>
        <w:t>viscumTT</w:t>
      </w:r>
      <w:proofErr w:type="spellEnd"/>
      <w:r w:rsidR="00F30F8A">
        <w:rPr>
          <w:rFonts w:ascii="Times New Roman" w:hAnsi="Times New Roman" w:cs="Times New Roman"/>
          <w:sz w:val="24"/>
          <w:szCs w:val="24"/>
        </w:rPr>
        <w:t xml:space="preserve">) enhanced the induction of apoptosis synergistically. The experiments demonstrated that all three extracts are able to induce apoptosis via caspase-8 and -9 dependent pathways with down-regulation of members of the inhibitor of apoptosis and Bcl-2 families of proteins. Finally, the acute myeloid </w:t>
      </w:r>
      <w:proofErr w:type="spellStart"/>
      <w:r w:rsidR="00F30F8A">
        <w:rPr>
          <w:rFonts w:ascii="Times New Roman" w:hAnsi="Times New Roman" w:cs="Times New Roman"/>
          <w:sz w:val="24"/>
          <w:szCs w:val="24"/>
        </w:rPr>
        <w:t>leukaemia</w:t>
      </w:r>
      <w:proofErr w:type="spellEnd"/>
      <w:r w:rsidR="00F30F8A">
        <w:rPr>
          <w:rFonts w:ascii="Times New Roman" w:hAnsi="Times New Roman" w:cs="Times New Roman"/>
          <w:sz w:val="24"/>
          <w:szCs w:val="24"/>
        </w:rPr>
        <w:t xml:space="preserve"> mouse model experiment confirmed the therapeutic effectiveness of </w:t>
      </w:r>
      <w:proofErr w:type="spellStart"/>
      <w:r w:rsidR="00F30F8A">
        <w:rPr>
          <w:rFonts w:ascii="Times New Roman" w:hAnsi="Times New Roman" w:cs="Times New Roman"/>
          <w:sz w:val="24"/>
          <w:szCs w:val="24"/>
        </w:rPr>
        <w:t>viscumTT</w:t>
      </w:r>
      <w:proofErr w:type="spellEnd"/>
      <w:r w:rsidR="00F30F8A">
        <w:rPr>
          <w:rFonts w:ascii="Times New Roman" w:hAnsi="Times New Roman" w:cs="Times New Roman"/>
          <w:sz w:val="24"/>
          <w:szCs w:val="24"/>
        </w:rPr>
        <w:t xml:space="preserve">-treatment resulting in significant </w:t>
      </w:r>
      <w:proofErr w:type="spellStart"/>
      <w:r w:rsidR="00F30F8A">
        <w:rPr>
          <w:rFonts w:ascii="Times New Roman" w:hAnsi="Times New Roman" w:cs="Times New Roman"/>
          <w:sz w:val="24"/>
          <w:szCs w:val="24"/>
        </w:rPr>
        <w:t>tumour</w:t>
      </w:r>
      <w:proofErr w:type="spellEnd"/>
      <w:r w:rsidR="00F30F8A">
        <w:rPr>
          <w:rFonts w:ascii="Times New Roman" w:hAnsi="Times New Roman" w:cs="Times New Roman"/>
          <w:sz w:val="24"/>
          <w:szCs w:val="24"/>
        </w:rPr>
        <w:t xml:space="preserve"> weight reduction, comparable to the effect in </w:t>
      </w:r>
      <w:proofErr w:type="spellStart"/>
      <w:r w:rsidR="00F30F8A">
        <w:rPr>
          <w:rFonts w:ascii="Times New Roman" w:hAnsi="Times New Roman" w:cs="Times New Roman"/>
          <w:sz w:val="24"/>
          <w:szCs w:val="24"/>
        </w:rPr>
        <w:t>cytarabine</w:t>
      </w:r>
      <w:proofErr w:type="spellEnd"/>
      <w:r w:rsidR="00F30F8A">
        <w:rPr>
          <w:rFonts w:ascii="Times New Roman" w:hAnsi="Times New Roman" w:cs="Times New Roman"/>
          <w:sz w:val="24"/>
          <w:szCs w:val="24"/>
        </w:rPr>
        <w:t>-treated mice. The</w:t>
      </w:r>
      <w:r w:rsidR="00637B72">
        <w:rPr>
          <w:rFonts w:ascii="Times New Roman" w:hAnsi="Times New Roman" w:cs="Times New Roman"/>
          <w:sz w:val="24"/>
          <w:szCs w:val="24"/>
        </w:rPr>
        <w:t>y concluded that</w:t>
      </w:r>
      <w:r w:rsidR="00F30F8A">
        <w:rPr>
          <w:rFonts w:ascii="Times New Roman" w:hAnsi="Times New Roman" w:cs="Times New Roman"/>
          <w:sz w:val="24"/>
          <w:szCs w:val="24"/>
        </w:rPr>
        <w:t xml:space="preserve"> the combination </w:t>
      </w:r>
      <w:proofErr w:type="spellStart"/>
      <w:r w:rsidR="00F30F8A">
        <w:rPr>
          <w:rFonts w:ascii="Times New Roman" w:hAnsi="Times New Roman" w:cs="Times New Roman"/>
          <w:sz w:val="24"/>
          <w:szCs w:val="24"/>
        </w:rPr>
        <w:t>viscumTT</w:t>
      </w:r>
      <w:proofErr w:type="spellEnd"/>
      <w:r w:rsidR="00F30F8A">
        <w:rPr>
          <w:rFonts w:ascii="Times New Roman" w:hAnsi="Times New Roman" w:cs="Times New Roman"/>
          <w:sz w:val="24"/>
          <w:szCs w:val="24"/>
        </w:rPr>
        <w:t xml:space="preserve"> may have a potential therapeutic value for the treatment AML</w:t>
      </w:r>
    </w:p>
    <w:p w:rsidR="00D906E9" w:rsidRPr="00767503" w:rsidRDefault="00D906E9" w:rsidP="00767503">
      <w:pPr>
        <w:spacing w:line="480" w:lineRule="auto"/>
        <w:jc w:val="both"/>
        <w:rPr>
          <w:rFonts w:ascii="Times New Roman" w:hAnsi="Times New Roman" w:cs="Times New Roman"/>
          <w:sz w:val="24"/>
          <w:szCs w:val="24"/>
        </w:rPr>
      </w:pPr>
    </w:p>
    <w:p w:rsidR="008D4B55" w:rsidRPr="00767503" w:rsidRDefault="003E16FF" w:rsidP="00767503">
      <w:pPr>
        <w:spacing w:line="480" w:lineRule="auto"/>
        <w:jc w:val="both"/>
        <w:rPr>
          <w:rFonts w:ascii="Times New Roman" w:hAnsi="Times New Roman" w:cs="Times New Roman"/>
          <w:b/>
          <w:sz w:val="24"/>
          <w:szCs w:val="24"/>
        </w:rPr>
      </w:pPr>
      <w:r>
        <w:rPr>
          <w:rFonts w:ascii="Times New Roman" w:hAnsi="Times New Roman" w:cs="Times New Roman"/>
          <w:b/>
          <w:sz w:val="24"/>
          <w:szCs w:val="24"/>
        </w:rPr>
        <w:t>2.2.5</w:t>
      </w:r>
      <w:r w:rsidR="0058276B" w:rsidRPr="00767503">
        <w:rPr>
          <w:rFonts w:ascii="Times New Roman" w:hAnsi="Times New Roman" w:cs="Times New Roman"/>
          <w:b/>
          <w:sz w:val="24"/>
          <w:szCs w:val="24"/>
        </w:rPr>
        <w:t xml:space="preserve"> Effect</w:t>
      </w:r>
      <w:r w:rsidR="004C6822" w:rsidRPr="00767503">
        <w:rPr>
          <w:rFonts w:ascii="Times New Roman" w:hAnsi="Times New Roman" w:cs="Times New Roman"/>
          <w:b/>
          <w:sz w:val="24"/>
          <w:szCs w:val="24"/>
        </w:rPr>
        <w:t xml:space="preserve"> of </w:t>
      </w:r>
      <w:r w:rsidR="00911836" w:rsidRPr="00767503">
        <w:rPr>
          <w:rFonts w:ascii="Times New Roman" w:hAnsi="Times New Roman" w:cs="Times New Roman"/>
          <w:b/>
          <w:i/>
          <w:iCs/>
          <w:sz w:val="24"/>
          <w:szCs w:val="24"/>
        </w:rPr>
        <w:t xml:space="preserve">Englerina </w:t>
      </w:r>
      <w:proofErr w:type="spellStart"/>
      <w:r w:rsidR="00C90C89" w:rsidRPr="00767503">
        <w:rPr>
          <w:rFonts w:ascii="Times New Roman" w:hAnsi="Times New Roman" w:cs="Times New Roman"/>
          <w:b/>
          <w:i/>
          <w:iCs/>
          <w:sz w:val="24"/>
          <w:szCs w:val="24"/>
        </w:rPr>
        <w:t>gabonensis</w:t>
      </w:r>
      <w:proofErr w:type="spellEnd"/>
      <w:r w:rsidR="003C6129">
        <w:rPr>
          <w:rFonts w:ascii="Times New Roman" w:hAnsi="Times New Roman" w:cs="Times New Roman"/>
          <w:b/>
          <w:i/>
          <w:iCs/>
          <w:sz w:val="24"/>
          <w:szCs w:val="24"/>
        </w:rPr>
        <w:t xml:space="preserve"> </w:t>
      </w:r>
      <w:r w:rsidR="00C90C89" w:rsidRPr="00767503">
        <w:rPr>
          <w:rFonts w:ascii="Times New Roman" w:hAnsi="Times New Roman" w:cs="Times New Roman"/>
          <w:b/>
          <w:sz w:val="24"/>
          <w:szCs w:val="24"/>
        </w:rPr>
        <w:t>on</w:t>
      </w:r>
      <w:r w:rsidR="003C6129">
        <w:rPr>
          <w:rFonts w:ascii="Times New Roman" w:hAnsi="Times New Roman" w:cs="Times New Roman"/>
          <w:b/>
          <w:sz w:val="24"/>
          <w:szCs w:val="24"/>
        </w:rPr>
        <w:t xml:space="preserve"> </w:t>
      </w:r>
      <w:r w:rsidR="00782401" w:rsidRPr="00767503">
        <w:rPr>
          <w:rFonts w:ascii="Times New Roman" w:hAnsi="Times New Roman" w:cs="Times New Roman"/>
          <w:b/>
          <w:sz w:val="24"/>
          <w:szCs w:val="24"/>
        </w:rPr>
        <w:t>Bio</w:t>
      </w:r>
      <w:r w:rsidR="004C6822" w:rsidRPr="00767503">
        <w:rPr>
          <w:rFonts w:ascii="Times New Roman" w:hAnsi="Times New Roman" w:cs="Times New Roman"/>
          <w:b/>
          <w:sz w:val="24"/>
          <w:szCs w:val="24"/>
        </w:rPr>
        <w:t xml:space="preserve">chemical </w:t>
      </w:r>
      <w:r w:rsidR="002D6182" w:rsidRPr="00767503">
        <w:rPr>
          <w:rFonts w:ascii="Times New Roman" w:hAnsi="Times New Roman" w:cs="Times New Roman"/>
          <w:b/>
          <w:sz w:val="24"/>
          <w:szCs w:val="24"/>
        </w:rPr>
        <w:t>Par</w:t>
      </w:r>
      <w:r w:rsidR="004C6822" w:rsidRPr="00767503">
        <w:rPr>
          <w:rFonts w:ascii="Times New Roman" w:hAnsi="Times New Roman" w:cs="Times New Roman"/>
          <w:b/>
          <w:sz w:val="24"/>
          <w:szCs w:val="24"/>
        </w:rPr>
        <w:t>ameters</w:t>
      </w:r>
      <w:r w:rsidR="00782401" w:rsidRPr="00767503">
        <w:rPr>
          <w:rFonts w:ascii="Times New Roman" w:hAnsi="Times New Roman" w:cs="Times New Roman"/>
          <w:b/>
          <w:sz w:val="24"/>
          <w:szCs w:val="24"/>
        </w:rPr>
        <w:t xml:space="preserve"> (SOD, MDA, GSH, CAT) </w:t>
      </w:r>
      <w:r w:rsidR="004C6822" w:rsidRPr="00767503">
        <w:rPr>
          <w:rFonts w:ascii="Times New Roman" w:hAnsi="Times New Roman" w:cs="Times New Roman"/>
          <w:b/>
          <w:sz w:val="24"/>
          <w:szCs w:val="24"/>
        </w:rPr>
        <w:t xml:space="preserve">on </w:t>
      </w:r>
      <w:r w:rsidR="009364A6" w:rsidRPr="00767503">
        <w:rPr>
          <w:rFonts w:ascii="Times New Roman" w:hAnsi="Times New Roman" w:cs="Times New Roman"/>
          <w:b/>
          <w:sz w:val="24"/>
          <w:szCs w:val="24"/>
        </w:rPr>
        <w:t xml:space="preserve">the </w:t>
      </w:r>
      <w:r w:rsidR="002D6182" w:rsidRPr="00767503">
        <w:rPr>
          <w:rFonts w:ascii="Times New Roman" w:hAnsi="Times New Roman" w:cs="Times New Roman"/>
          <w:b/>
          <w:sz w:val="24"/>
          <w:szCs w:val="24"/>
        </w:rPr>
        <w:t>Pa</w:t>
      </w:r>
      <w:r w:rsidR="009364A6" w:rsidRPr="00767503">
        <w:rPr>
          <w:rFonts w:ascii="Times New Roman" w:hAnsi="Times New Roman" w:cs="Times New Roman"/>
          <w:b/>
          <w:sz w:val="24"/>
          <w:szCs w:val="24"/>
        </w:rPr>
        <w:t xml:space="preserve">ncreases, </w:t>
      </w:r>
      <w:r w:rsidR="00D1432B" w:rsidRPr="00767503">
        <w:rPr>
          <w:rFonts w:ascii="Times New Roman" w:hAnsi="Times New Roman" w:cs="Times New Roman"/>
          <w:b/>
          <w:sz w:val="24"/>
          <w:szCs w:val="24"/>
        </w:rPr>
        <w:t xml:space="preserve">Liver, </w:t>
      </w:r>
      <w:r w:rsidR="002D6182" w:rsidRPr="00767503">
        <w:rPr>
          <w:rFonts w:ascii="Times New Roman" w:hAnsi="Times New Roman" w:cs="Times New Roman"/>
          <w:b/>
          <w:sz w:val="24"/>
          <w:szCs w:val="24"/>
        </w:rPr>
        <w:t>K</w:t>
      </w:r>
      <w:r w:rsidR="00D1432B" w:rsidRPr="00767503">
        <w:rPr>
          <w:rFonts w:ascii="Times New Roman" w:hAnsi="Times New Roman" w:cs="Times New Roman"/>
          <w:b/>
          <w:sz w:val="24"/>
          <w:szCs w:val="24"/>
        </w:rPr>
        <w:t xml:space="preserve">idney, </w:t>
      </w:r>
      <w:r w:rsidR="002D6182" w:rsidRPr="00767503">
        <w:rPr>
          <w:rFonts w:ascii="Times New Roman" w:hAnsi="Times New Roman" w:cs="Times New Roman"/>
          <w:b/>
          <w:sz w:val="24"/>
          <w:szCs w:val="24"/>
        </w:rPr>
        <w:t>He</w:t>
      </w:r>
      <w:r w:rsidR="00D1432B" w:rsidRPr="00767503">
        <w:rPr>
          <w:rFonts w:ascii="Times New Roman" w:hAnsi="Times New Roman" w:cs="Times New Roman"/>
          <w:b/>
          <w:sz w:val="24"/>
          <w:szCs w:val="24"/>
        </w:rPr>
        <w:t xml:space="preserve">art and </w:t>
      </w:r>
      <w:r w:rsidR="002D6182" w:rsidRPr="00767503">
        <w:rPr>
          <w:rFonts w:ascii="Times New Roman" w:hAnsi="Times New Roman" w:cs="Times New Roman"/>
          <w:b/>
          <w:sz w:val="24"/>
          <w:szCs w:val="24"/>
        </w:rPr>
        <w:t>B</w:t>
      </w:r>
      <w:r w:rsidR="00D1432B" w:rsidRPr="00767503">
        <w:rPr>
          <w:rFonts w:ascii="Times New Roman" w:hAnsi="Times New Roman" w:cs="Times New Roman"/>
          <w:b/>
          <w:sz w:val="24"/>
          <w:szCs w:val="24"/>
        </w:rPr>
        <w:t>rain</w:t>
      </w:r>
    </w:p>
    <w:p w:rsidR="00F3654A" w:rsidRDefault="00223608"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Study </w:t>
      </w:r>
      <w:r w:rsidR="00611F44" w:rsidRPr="00767503">
        <w:rPr>
          <w:rFonts w:ascii="Times New Roman" w:hAnsi="Times New Roman" w:cs="Times New Roman"/>
          <w:sz w:val="24"/>
          <w:szCs w:val="24"/>
        </w:rPr>
        <w:t xml:space="preserve">on the effect of </w:t>
      </w:r>
      <w:proofErr w:type="spellStart"/>
      <w:r w:rsidR="00611F44" w:rsidRPr="00B133ED">
        <w:rPr>
          <w:rFonts w:ascii="Times New Roman" w:hAnsi="Times New Roman" w:cs="Times New Roman"/>
          <w:i/>
          <w:sz w:val="24"/>
          <w:szCs w:val="24"/>
        </w:rPr>
        <w:t>Phragmanthera</w:t>
      </w:r>
      <w:proofErr w:type="spellEnd"/>
      <w:r w:rsidR="00B133ED" w:rsidRPr="00B133ED">
        <w:rPr>
          <w:rFonts w:ascii="Times New Roman" w:hAnsi="Times New Roman" w:cs="Times New Roman"/>
          <w:i/>
          <w:sz w:val="24"/>
          <w:szCs w:val="24"/>
        </w:rPr>
        <w:t xml:space="preserve"> </w:t>
      </w:r>
      <w:proofErr w:type="spellStart"/>
      <w:r w:rsidR="00611F44" w:rsidRPr="00B133ED">
        <w:rPr>
          <w:rFonts w:ascii="Times New Roman" w:hAnsi="Times New Roman" w:cs="Times New Roman"/>
          <w:i/>
          <w:sz w:val="24"/>
          <w:szCs w:val="24"/>
        </w:rPr>
        <w:t>Incana</w:t>
      </w:r>
      <w:proofErr w:type="spellEnd"/>
      <w:r w:rsidR="00FB79A3" w:rsidRPr="00767503">
        <w:rPr>
          <w:rFonts w:ascii="Times New Roman" w:hAnsi="Times New Roman" w:cs="Times New Roman"/>
          <w:sz w:val="24"/>
          <w:szCs w:val="24"/>
        </w:rPr>
        <w:t xml:space="preserve"> (</w:t>
      </w:r>
      <w:proofErr w:type="spellStart"/>
      <w:r w:rsidR="00FB79A3" w:rsidRPr="00767503">
        <w:rPr>
          <w:rFonts w:ascii="Times New Roman" w:hAnsi="Times New Roman" w:cs="Times New Roman"/>
          <w:sz w:val="24"/>
          <w:szCs w:val="24"/>
        </w:rPr>
        <w:t>Schum</w:t>
      </w:r>
      <w:proofErr w:type="spellEnd"/>
      <w:r w:rsidR="00FB79A3" w:rsidRPr="00767503">
        <w:rPr>
          <w:rFonts w:ascii="Times New Roman" w:hAnsi="Times New Roman" w:cs="Times New Roman"/>
          <w:sz w:val="24"/>
          <w:szCs w:val="24"/>
        </w:rPr>
        <w:t>)</w:t>
      </w:r>
      <w:r w:rsidR="00611F44" w:rsidRPr="00767503">
        <w:rPr>
          <w:rFonts w:ascii="Times New Roman" w:hAnsi="Times New Roman" w:cs="Times New Roman"/>
          <w:sz w:val="24"/>
          <w:szCs w:val="24"/>
        </w:rPr>
        <w:t>. Harvested from Cocoa (</w:t>
      </w:r>
      <w:proofErr w:type="spellStart"/>
      <w:r w:rsidR="00611F44" w:rsidRPr="00B133ED">
        <w:rPr>
          <w:rFonts w:ascii="Times New Roman" w:hAnsi="Times New Roman" w:cs="Times New Roman"/>
          <w:i/>
          <w:sz w:val="24"/>
          <w:szCs w:val="24"/>
        </w:rPr>
        <w:t>Theobroma</w:t>
      </w:r>
      <w:proofErr w:type="spellEnd"/>
      <w:r w:rsidR="00611F44" w:rsidRPr="00B133ED">
        <w:rPr>
          <w:rFonts w:ascii="Times New Roman" w:hAnsi="Times New Roman" w:cs="Times New Roman"/>
          <w:i/>
          <w:sz w:val="24"/>
          <w:szCs w:val="24"/>
        </w:rPr>
        <w:t xml:space="preserve"> Cacao</w:t>
      </w:r>
      <w:r w:rsidR="00611F44" w:rsidRPr="00767503">
        <w:rPr>
          <w:rFonts w:ascii="Times New Roman" w:hAnsi="Times New Roman" w:cs="Times New Roman"/>
          <w:sz w:val="24"/>
          <w:szCs w:val="24"/>
        </w:rPr>
        <w:t>)</w:t>
      </w:r>
      <w:r w:rsidR="00FB79A3" w:rsidRPr="00767503">
        <w:rPr>
          <w:rFonts w:ascii="Times New Roman" w:hAnsi="Times New Roman" w:cs="Times New Roman"/>
          <w:sz w:val="24"/>
          <w:szCs w:val="24"/>
        </w:rPr>
        <w:t xml:space="preserve"> and </w:t>
      </w:r>
      <w:proofErr w:type="spellStart"/>
      <w:r w:rsidR="00FB79A3" w:rsidRPr="00767503">
        <w:rPr>
          <w:rFonts w:ascii="Times New Roman" w:hAnsi="Times New Roman" w:cs="Times New Roman"/>
          <w:sz w:val="24"/>
          <w:szCs w:val="24"/>
        </w:rPr>
        <w:t>Kolanut</w:t>
      </w:r>
      <w:proofErr w:type="spellEnd"/>
      <w:r w:rsidR="00FB79A3" w:rsidRPr="00767503">
        <w:rPr>
          <w:rFonts w:ascii="Times New Roman" w:hAnsi="Times New Roman" w:cs="Times New Roman"/>
          <w:sz w:val="24"/>
          <w:szCs w:val="24"/>
        </w:rPr>
        <w:t xml:space="preserve"> (Cola </w:t>
      </w:r>
      <w:proofErr w:type="spellStart"/>
      <w:r w:rsidR="00FB79A3" w:rsidRPr="00767503">
        <w:rPr>
          <w:rFonts w:ascii="Times New Roman" w:hAnsi="Times New Roman" w:cs="Times New Roman"/>
          <w:sz w:val="24"/>
          <w:szCs w:val="24"/>
        </w:rPr>
        <w:t>Nitida</w:t>
      </w:r>
      <w:proofErr w:type="spellEnd"/>
      <w:r w:rsidR="00FB79A3" w:rsidRPr="00767503">
        <w:rPr>
          <w:rFonts w:ascii="Times New Roman" w:hAnsi="Times New Roman" w:cs="Times New Roman"/>
          <w:sz w:val="24"/>
          <w:szCs w:val="24"/>
        </w:rPr>
        <w:t>) Trees on Fe</w:t>
      </w:r>
      <w:r w:rsidR="00FB79A3" w:rsidRPr="00767503">
        <w:rPr>
          <w:rFonts w:ascii="Times New Roman" w:hAnsi="Times New Roman" w:cs="Times New Roman"/>
          <w:sz w:val="24"/>
          <w:szCs w:val="24"/>
          <w:vertAlign w:val="superscript"/>
        </w:rPr>
        <w:t>2+</w:t>
      </w:r>
      <w:r w:rsidR="00FB79A3" w:rsidRPr="00767503">
        <w:rPr>
          <w:rFonts w:ascii="Times New Roman" w:hAnsi="Times New Roman" w:cs="Times New Roman"/>
          <w:sz w:val="24"/>
          <w:szCs w:val="24"/>
        </w:rPr>
        <w:t xml:space="preserve"> induced Lipid Oxidative Stress in Some Rat Tissues – In Vitro was carried out by </w:t>
      </w:r>
      <w:proofErr w:type="spellStart"/>
      <w:r w:rsidR="00FB79A3" w:rsidRPr="00767503">
        <w:rPr>
          <w:rFonts w:ascii="Times New Roman" w:hAnsi="Times New Roman" w:cs="Times New Roman"/>
          <w:sz w:val="24"/>
          <w:szCs w:val="24"/>
        </w:rPr>
        <w:t>Ogunmefun</w:t>
      </w:r>
      <w:proofErr w:type="spellEnd"/>
      <w:r w:rsidR="00767503" w:rsidRPr="00767503">
        <w:rPr>
          <w:rFonts w:ascii="Times New Roman" w:hAnsi="Times New Roman" w:cs="Times New Roman"/>
          <w:b/>
          <w:i/>
          <w:sz w:val="24"/>
          <w:szCs w:val="24"/>
        </w:rPr>
        <w:t xml:space="preserve"> et al,</w:t>
      </w:r>
      <w:r w:rsidR="003C6129">
        <w:rPr>
          <w:rFonts w:ascii="Times New Roman" w:hAnsi="Times New Roman" w:cs="Times New Roman"/>
          <w:b/>
          <w:i/>
          <w:sz w:val="24"/>
          <w:szCs w:val="24"/>
        </w:rPr>
        <w:t xml:space="preserve"> </w:t>
      </w:r>
      <w:r w:rsidR="00992C12" w:rsidRPr="00767503">
        <w:rPr>
          <w:rFonts w:ascii="Times New Roman" w:hAnsi="Times New Roman" w:cs="Times New Roman"/>
          <w:sz w:val="24"/>
          <w:szCs w:val="24"/>
        </w:rPr>
        <w:t>(</w:t>
      </w:r>
      <w:r w:rsidR="00FB79A3" w:rsidRPr="00767503">
        <w:rPr>
          <w:rFonts w:ascii="Times New Roman" w:hAnsi="Times New Roman" w:cs="Times New Roman"/>
          <w:sz w:val="24"/>
          <w:szCs w:val="24"/>
        </w:rPr>
        <w:t>2015</w:t>
      </w:r>
      <w:r w:rsidR="00992C12" w:rsidRPr="00767503">
        <w:rPr>
          <w:rFonts w:ascii="Times New Roman" w:hAnsi="Times New Roman" w:cs="Times New Roman"/>
          <w:sz w:val="24"/>
          <w:szCs w:val="24"/>
        </w:rPr>
        <w:t>)</w:t>
      </w:r>
      <w:r w:rsidR="00FB79A3" w:rsidRPr="00767503">
        <w:rPr>
          <w:rFonts w:ascii="Times New Roman" w:hAnsi="Times New Roman" w:cs="Times New Roman"/>
          <w:sz w:val="24"/>
          <w:szCs w:val="24"/>
        </w:rPr>
        <w:t xml:space="preserve">. The study was aimed at investigating the inhibitory effect of </w:t>
      </w:r>
      <w:proofErr w:type="spellStart"/>
      <w:r w:rsidR="00FB79A3" w:rsidRPr="00767503">
        <w:rPr>
          <w:rFonts w:ascii="Times New Roman" w:hAnsi="Times New Roman" w:cs="Times New Roman"/>
          <w:sz w:val="24"/>
          <w:szCs w:val="24"/>
        </w:rPr>
        <w:t>methanolic</w:t>
      </w:r>
      <w:proofErr w:type="spellEnd"/>
      <w:r w:rsidR="00FB79A3" w:rsidRPr="00767503">
        <w:rPr>
          <w:rFonts w:ascii="Times New Roman" w:hAnsi="Times New Roman" w:cs="Times New Roman"/>
          <w:sz w:val="24"/>
          <w:szCs w:val="24"/>
        </w:rPr>
        <w:t xml:space="preserve"> extract of </w:t>
      </w:r>
      <w:proofErr w:type="spellStart"/>
      <w:r w:rsidR="00FB79A3" w:rsidRPr="00B133ED">
        <w:rPr>
          <w:rFonts w:ascii="Times New Roman" w:hAnsi="Times New Roman" w:cs="Times New Roman"/>
          <w:i/>
          <w:sz w:val="24"/>
          <w:szCs w:val="24"/>
        </w:rPr>
        <w:t>Phragmanthera</w:t>
      </w:r>
      <w:proofErr w:type="spellEnd"/>
      <w:r w:rsidR="00B133ED" w:rsidRPr="00B133ED">
        <w:rPr>
          <w:rFonts w:ascii="Times New Roman" w:hAnsi="Times New Roman" w:cs="Times New Roman"/>
          <w:i/>
          <w:sz w:val="24"/>
          <w:szCs w:val="24"/>
        </w:rPr>
        <w:t xml:space="preserve"> </w:t>
      </w:r>
      <w:proofErr w:type="spellStart"/>
      <w:r w:rsidR="00FB79A3" w:rsidRPr="00B133ED">
        <w:rPr>
          <w:rFonts w:ascii="Times New Roman" w:hAnsi="Times New Roman" w:cs="Times New Roman"/>
          <w:i/>
          <w:sz w:val="24"/>
          <w:szCs w:val="24"/>
        </w:rPr>
        <w:t>incana</w:t>
      </w:r>
      <w:proofErr w:type="spellEnd"/>
      <w:r w:rsidR="00FB79A3" w:rsidRPr="00767503">
        <w:rPr>
          <w:rFonts w:ascii="Times New Roman" w:hAnsi="Times New Roman" w:cs="Times New Roman"/>
          <w:sz w:val="24"/>
          <w:szCs w:val="24"/>
        </w:rPr>
        <w:t xml:space="preserve"> leaves, a </w:t>
      </w:r>
      <w:r w:rsidR="00FB79A3" w:rsidRPr="00767503">
        <w:rPr>
          <w:rFonts w:ascii="Times New Roman" w:hAnsi="Times New Roman" w:cs="Times New Roman"/>
          <w:sz w:val="24"/>
          <w:szCs w:val="24"/>
        </w:rPr>
        <w:lastRenderedPageBreak/>
        <w:t>mistletoe species harvested from Cocoa (</w:t>
      </w:r>
      <w:proofErr w:type="spellStart"/>
      <w:r w:rsidR="00FB79A3" w:rsidRPr="00767503">
        <w:rPr>
          <w:rFonts w:ascii="Times New Roman" w:hAnsi="Times New Roman" w:cs="Times New Roman"/>
          <w:sz w:val="24"/>
          <w:szCs w:val="24"/>
        </w:rPr>
        <w:t>Theobroma</w:t>
      </w:r>
      <w:proofErr w:type="spellEnd"/>
      <w:r w:rsidR="00FB79A3" w:rsidRPr="00767503">
        <w:rPr>
          <w:rFonts w:ascii="Times New Roman" w:hAnsi="Times New Roman" w:cs="Times New Roman"/>
          <w:sz w:val="24"/>
          <w:szCs w:val="24"/>
        </w:rPr>
        <w:t xml:space="preserve"> cacao) and </w:t>
      </w:r>
      <w:proofErr w:type="spellStart"/>
      <w:r w:rsidR="00FB79A3" w:rsidRPr="00767503">
        <w:rPr>
          <w:rFonts w:ascii="Times New Roman" w:hAnsi="Times New Roman" w:cs="Times New Roman"/>
          <w:sz w:val="24"/>
          <w:szCs w:val="24"/>
        </w:rPr>
        <w:t>Kolanut</w:t>
      </w:r>
      <w:proofErr w:type="spellEnd"/>
      <w:r w:rsidR="00FB79A3" w:rsidRPr="00767503">
        <w:rPr>
          <w:rFonts w:ascii="Times New Roman" w:hAnsi="Times New Roman" w:cs="Times New Roman"/>
          <w:sz w:val="24"/>
          <w:szCs w:val="24"/>
        </w:rPr>
        <w:t xml:space="preserve"> (Cola </w:t>
      </w:r>
      <w:proofErr w:type="spellStart"/>
      <w:r w:rsidR="00FB79A3" w:rsidRPr="00767503">
        <w:rPr>
          <w:rFonts w:ascii="Times New Roman" w:hAnsi="Times New Roman" w:cs="Times New Roman"/>
          <w:sz w:val="24"/>
          <w:szCs w:val="24"/>
        </w:rPr>
        <w:t>nitida</w:t>
      </w:r>
      <w:proofErr w:type="spellEnd"/>
      <w:r w:rsidR="00FB79A3" w:rsidRPr="00767503">
        <w:rPr>
          <w:rFonts w:ascii="Times New Roman" w:hAnsi="Times New Roman" w:cs="Times New Roman"/>
          <w:sz w:val="24"/>
          <w:szCs w:val="24"/>
        </w:rPr>
        <w:t>) on FeSO</w:t>
      </w:r>
      <w:r w:rsidR="00FB79A3" w:rsidRPr="00767503">
        <w:rPr>
          <w:rFonts w:ascii="Times New Roman" w:hAnsi="Times New Roman" w:cs="Times New Roman"/>
          <w:sz w:val="24"/>
          <w:szCs w:val="24"/>
          <w:vertAlign w:val="subscript"/>
        </w:rPr>
        <w:t xml:space="preserve">4 </w:t>
      </w:r>
      <w:r w:rsidR="00FB79A3" w:rsidRPr="00767503">
        <w:rPr>
          <w:rFonts w:ascii="Times New Roman" w:hAnsi="Times New Roman" w:cs="Times New Roman"/>
          <w:sz w:val="24"/>
          <w:szCs w:val="24"/>
        </w:rPr>
        <w:t>induced lipid peroxidation in rat pancreas, liver, kidney, heart and brain in vitro. Extract was prepared with 90% methanol, subsequently, the antioxidant properties and inhibitory effect of the extract on Fe</w:t>
      </w:r>
      <w:r w:rsidR="00FB79A3" w:rsidRPr="00767503">
        <w:rPr>
          <w:rFonts w:ascii="Times New Roman" w:hAnsi="Times New Roman" w:cs="Times New Roman"/>
          <w:sz w:val="24"/>
          <w:szCs w:val="24"/>
          <w:vertAlign w:val="superscript"/>
        </w:rPr>
        <w:t>2+</w:t>
      </w:r>
      <w:r w:rsidR="00FB79A3" w:rsidRPr="00767503">
        <w:rPr>
          <w:rFonts w:ascii="Times New Roman" w:hAnsi="Times New Roman" w:cs="Times New Roman"/>
          <w:sz w:val="24"/>
          <w:szCs w:val="24"/>
        </w:rPr>
        <w:t xml:space="preserve"> induced lipid peroxidation in some rat tissues were determined </w:t>
      </w:r>
      <w:proofErr w:type="spellStart"/>
      <w:r w:rsidR="00FB79A3" w:rsidRPr="00767503">
        <w:rPr>
          <w:rFonts w:ascii="Times New Roman" w:hAnsi="Times New Roman" w:cs="Times New Roman"/>
          <w:sz w:val="24"/>
          <w:szCs w:val="24"/>
        </w:rPr>
        <w:t>invitro</w:t>
      </w:r>
      <w:proofErr w:type="spellEnd"/>
      <w:r w:rsidR="00FB79A3" w:rsidRPr="00767503">
        <w:rPr>
          <w:rFonts w:ascii="Times New Roman" w:hAnsi="Times New Roman" w:cs="Times New Roman"/>
          <w:sz w:val="24"/>
          <w:szCs w:val="24"/>
        </w:rPr>
        <w:t xml:space="preserve">. Incubation of the different rat tissues homogenate in the presence of Fe caused a significant increase in the </w:t>
      </w:r>
      <w:proofErr w:type="spellStart"/>
      <w:r w:rsidR="00FB79A3" w:rsidRPr="00767503">
        <w:rPr>
          <w:rFonts w:ascii="Times New Roman" w:hAnsi="Times New Roman" w:cs="Times New Roman"/>
          <w:sz w:val="24"/>
          <w:szCs w:val="24"/>
        </w:rPr>
        <w:t>malondialdehyde</w:t>
      </w:r>
      <w:proofErr w:type="spellEnd"/>
      <w:r w:rsidR="00FB79A3" w:rsidRPr="00767503">
        <w:rPr>
          <w:rFonts w:ascii="Times New Roman" w:hAnsi="Times New Roman" w:cs="Times New Roman"/>
          <w:sz w:val="24"/>
          <w:szCs w:val="24"/>
        </w:rPr>
        <w:t xml:space="preserve"> (MDA) contents of the tissues. The </w:t>
      </w:r>
      <w:proofErr w:type="spellStart"/>
      <w:r w:rsidR="00550812" w:rsidRPr="00767503">
        <w:rPr>
          <w:rFonts w:ascii="Times New Roman" w:hAnsi="Times New Roman" w:cs="Times New Roman"/>
          <w:sz w:val="24"/>
          <w:szCs w:val="24"/>
        </w:rPr>
        <w:t>methanolic</w:t>
      </w:r>
      <w:proofErr w:type="spellEnd"/>
      <w:r w:rsidR="00550812" w:rsidRPr="00767503">
        <w:rPr>
          <w:rFonts w:ascii="Times New Roman" w:hAnsi="Times New Roman" w:cs="Times New Roman"/>
          <w:sz w:val="24"/>
          <w:szCs w:val="24"/>
        </w:rPr>
        <w:t xml:space="preserve"> extract of </w:t>
      </w:r>
      <w:proofErr w:type="spellStart"/>
      <w:r w:rsidR="00550812" w:rsidRPr="00B133ED">
        <w:rPr>
          <w:rFonts w:ascii="Times New Roman" w:hAnsi="Times New Roman" w:cs="Times New Roman"/>
          <w:i/>
          <w:sz w:val="24"/>
          <w:szCs w:val="24"/>
        </w:rPr>
        <w:t>Phragmanthera</w:t>
      </w:r>
      <w:proofErr w:type="spellEnd"/>
      <w:r w:rsidR="00B133ED">
        <w:rPr>
          <w:rFonts w:ascii="Times New Roman" w:hAnsi="Times New Roman" w:cs="Times New Roman"/>
          <w:i/>
          <w:sz w:val="24"/>
          <w:szCs w:val="24"/>
        </w:rPr>
        <w:t xml:space="preserve"> </w:t>
      </w:r>
      <w:proofErr w:type="spellStart"/>
      <w:r w:rsidR="00550812" w:rsidRPr="00B133ED">
        <w:rPr>
          <w:rFonts w:ascii="Times New Roman" w:hAnsi="Times New Roman" w:cs="Times New Roman"/>
          <w:i/>
          <w:sz w:val="24"/>
          <w:szCs w:val="24"/>
        </w:rPr>
        <w:t>incana</w:t>
      </w:r>
      <w:proofErr w:type="spellEnd"/>
      <w:r w:rsidR="00550812" w:rsidRPr="00B133ED">
        <w:rPr>
          <w:rFonts w:ascii="Times New Roman" w:hAnsi="Times New Roman" w:cs="Times New Roman"/>
          <w:i/>
          <w:sz w:val="24"/>
          <w:szCs w:val="24"/>
        </w:rPr>
        <w:t xml:space="preserve"> </w:t>
      </w:r>
      <w:r w:rsidR="00550812" w:rsidRPr="00767503">
        <w:rPr>
          <w:rFonts w:ascii="Times New Roman" w:hAnsi="Times New Roman" w:cs="Times New Roman"/>
          <w:sz w:val="24"/>
          <w:szCs w:val="24"/>
        </w:rPr>
        <w:t xml:space="preserve">leaves harvested from both Cocoa and </w:t>
      </w:r>
      <w:proofErr w:type="spellStart"/>
      <w:r w:rsidR="00550812" w:rsidRPr="00767503">
        <w:rPr>
          <w:rFonts w:ascii="Times New Roman" w:hAnsi="Times New Roman" w:cs="Times New Roman"/>
          <w:sz w:val="24"/>
          <w:szCs w:val="24"/>
        </w:rPr>
        <w:t>Kolanut</w:t>
      </w:r>
      <w:proofErr w:type="spellEnd"/>
      <w:r w:rsidR="00550812" w:rsidRPr="00767503">
        <w:rPr>
          <w:rFonts w:ascii="Times New Roman" w:hAnsi="Times New Roman" w:cs="Times New Roman"/>
          <w:sz w:val="24"/>
          <w:szCs w:val="24"/>
        </w:rPr>
        <w:t xml:space="preserve"> trees caused </w:t>
      </w:r>
      <w:r w:rsidR="00FB79A3" w:rsidRPr="00767503">
        <w:rPr>
          <w:rFonts w:ascii="Times New Roman" w:hAnsi="Times New Roman" w:cs="Times New Roman"/>
          <w:sz w:val="24"/>
          <w:szCs w:val="24"/>
        </w:rPr>
        <w:t xml:space="preserve">a significant decrease in MDA contents of all the tissues tested in a dose dependent manner. </w:t>
      </w:r>
      <w:r w:rsidR="00550812" w:rsidRPr="00767503">
        <w:rPr>
          <w:rFonts w:ascii="Times New Roman" w:hAnsi="Times New Roman" w:cs="Times New Roman"/>
          <w:sz w:val="24"/>
          <w:szCs w:val="24"/>
        </w:rPr>
        <w:t xml:space="preserve">The extract of </w:t>
      </w:r>
      <w:proofErr w:type="spellStart"/>
      <w:r w:rsidR="00550812" w:rsidRPr="00B133ED">
        <w:rPr>
          <w:rFonts w:ascii="Times New Roman" w:hAnsi="Times New Roman" w:cs="Times New Roman"/>
          <w:i/>
          <w:sz w:val="24"/>
          <w:szCs w:val="24"/>
        </w:rPr>
        <w:t>Phragmanthera</w:t>
      </w:r>
      <w:proofErr w:type="spellEnd"/>
      <w:r w:rsidR="00B133ED">
        <w:rPr>
          <w:rFonts w:ascii="Times New Roman" w:hAnsi="Times New Roman" w:cs="Times New Roman"/>
          <w:i/>
          <w:sz w:val="24"/>
          <w:szCs w:val="24"/>
        </w:rPr>
        <w:t xml:space="preserve"> </w:t>
      </w:r>
      <w:proofErr w:type="spellStart"/>
      <w:r w:rsidR="00550812" w:rsidRPr="00B133ED">
        <w:rPr>
          <w:rFonts w:ascii="Times New Roman" w:hAnsi="Times New Roman" w:cs="Times New Roman"/>
          <w:i/>
          <w:sz w:val="24"/>
          <w:szCs w:val="24"/>
        </w:rPr>
        <w:t>incana</w:t>
      </w:r>
      <w:proofErr w:type="spellEnd"/>
      <w:r w:rsidR="00550812" w:rsidRPr="00767503">
        <w:rPr>
          <w:rFonts w:ascii="Times New Roman" w:hAnsi="Times New Roman" w:cs="Times New Roman"/>
          <w:sz w:val="24"/>
          <w:szCs w:val="24"/>
        </w:rPr>
        <w:t xml:space="preserve"> leaves harvested from </w:t>
      </w:r>
      <w:proofErr w:type="spellStart"/>
      <w:r w:rsidR="00550812" w:rsidRPr="00767503">
        <w:rPr>
          <w:rFonts w:ascii="Times New Roman" w:hAnsi="Times New Roman" w:cs="Times New Roman"/>
          <w:sz w:val="24"/>
          <w:szCs w:val="24"/>
        </w:rPr>
        <w:t>kolanut</w:t>
      </w:r>
      <w:proofErr w:type="spellEnd"/>
      <w:r w:rsidR="00550812" w:rsidRPr="00767503">
        <w:rPr>
          <w:rFonts w:ascii="Times New Roman" w:hAnsi="Times New Roman" w:cs="Times New Roman"/>
          <w:sz w:val="24"/>
          <w:szCs w:val="24"/>
        </w:rPr>
        <w:t xml:space="preserve"> trees had a better inhibitory effect on Fe</w:t>
      </w:r>
      <w:r w:rsidR="00550812" w:rsidRPr="00767503">
        <w:rPr>
          <w:rFonts w:ascii="Times New Roman" w:hAnsi="Times New Roman" w:cs="Times New Roman"/>
          <w:sz w:val="24"/>
          <w:szCs w:val="24"/>
          <w:vertAlign w:val="superscript"/>
        </w:rPr>
        <w:t>2+</w:t>
      </w:r>
      <w:r w:rsidR="00550812" w:rsidRPr="00767503">
        <w:rPr>
          <w:rFonts w:ascii="Times New Roman" w:hAnsi="Times New Roman" w:cs="Times New Roman"/>
          <w:sz w:val="24"/>
          <w:szCs w:val="24"/>
        </w:rPr>
        <w:t xml:space="preserve">- induced lipid peroxidation in the rat tissues homogenates than that of </w:t>
      </w:r>
      <w:proofErr w:type="spellStart"/>
      <w:r w:rsidR="00550812" w:rsidRPr="00B133ED">
        <w:rPr>
          <w:rFonts w:ascii="Times New Roman" w:hAnsi="Times New Roman" w:cs="Times New Roman"/>
          <w:i/>
          <w:sz w:val="24"/>
          <w:szCs w:val="24"/>
        </w:rPr>
        <w:t>Phragmanthera</w:t>
      </w:r>
      <w:proofErr w:type="spellEnd"/>
      <w:r w:rsidR="00B133ED">
        <w:rPr>
          <w:rFonts w:ascii="Times New Roman" w:hAnsi="Times New Roman" w:cs="Times New Roman"/>
          <w:i/>
          <w:sz w:val="24"/>
          <w:szCs w:val="24"/>
        </w:rPr>
        <w:t xml:space="preserve"> </w:t>
      </w:r>
      <w:proofErr w:type="spellStart"/>
      <w:r w:rsidR="00550812" w:rsidRPr="00B133ED">
        <w:rPr>
          <w:rFonts w:ascii="Times New Roman" w:hAnsi="Times New Roman" w:cs="Times New Roman"/>
          <w:i/>
          <w:sz w:val="24"/>
          <w:szCs w:val="24"/>
        </w:rPr>
        <w:t>incana</w:t>
      </w:r>
      <w:proofErr w:type="spellEnd"/>
      <w:r w:rsidR="00550812" w:rsidRPr="00B133ED">
        <w:rPr>
          <w:rFonts w:ascii="Times New Roman" w:hAnsi="Times New Roman" w:cs="Times New Roman"/>
          <w:i/>
          <w:sz w:val="24"/>
          <w:szCs w:val="24"/>
        </w:rPr>
        <w:t xml:space="preserve"> </w:t>
      </w:r>
      <w:r w:rsidR="00550812" w:rsidRPr="00767503">
        <w:rPr>
          <w:rFonts w:ascii="Times New Roman" w:hAnsi="Times New Roman" w:cs="Times New Roman"/>
          <w:sz w:val="24"/>
          <w:szCs w:val="24"/>
        </w:rPr>
        <w:t xml:space="preserve">leaves harvested from cocoa trees. They documented that the higher inhibitory effect could be attributed to its significantly higher antioxidant properties as typified by their phenolic content. They concluded that oxidative stress associated with diabetes and its other complications could be potentially managed by harvesting </w:t>
      </w:r>
      <w:proofErr w:type="spellStart"/>
      <w:r w:rsidR="00550812" w:rsidRPr="00B133ED">
        <w:rPr>
          <w:rFonts w:ascii="Times New Roman" w:hAnsi="Times New Roman" w:cs="Times New Roman"/>
          <w:i/>
          <w:sz w:val="24"/>
          <w:szCs w:val="24"/>
        </w:rPr>
        <w:t>Phragmanthera</w:t>
      </w:r>
      <w:proofErr w:type="spellEnd"/>
      <w:r w:rsidR="00B133ED">
        <w:rPr>
          <w:rFonts w:ascii="Times New Roman" w:hAnsi="Times New Roman" w:cs="Times New Roman"/>
          <w:i/>
          <w:sz w:val="24"/>
          <w:szCs w:val="24"/>
        </w:rPr>
        <w:t xml:space="preserve"> </w:t>
      </w:r>
      <w:proofErr w:type="spellStart"/>
      <w:r w:rsidR="00550812" w:rsidRPr="00B133ED">
        <w:rPr>
          <w:rFonts w:ascii="Times New Roman" w:hAnsi="Times New Roman" w:cs="Times New Roman"/>
          <w:i/>
          <w:sz w:val="24"/>
          <w:szCs w:val="24"/>
        </w:rPr>
        <w:t>incana</w:t>
      </w:r>
      <w:proofErr w:type="spellEnd"/>
      <w:r w:rsidR="00550812" w:rsidRPr="00767503">
        <w:rPr>
          <w:rFonts w:ascii="Times New Roman" w:hAnsi="Times New Roman" w:cs="Times New Roman"/>
          <w:sz w:val="24"/>
          <w:szCs w:val="24"/>
        </w:rPr>
        <w:t xml:space="preserve"> leaves as cheap </w:t>
      </w:r>
      <w:proofErr w:type="spellStart"/>
      <w:r w:rsidR="00A90C43" w:rsidRPr="00767503">
        <w:rPr>
          <w:rFonts w:ascii="Times New Roman" w:hAnsi="Times New Roman" w:cs="Times New Roman"/>
          <w:sz w:val="24"/>
          <w:szCs w:val="24"/>
        </w:rPr>
        <w:t>neutraceuticals</w:t>
      </w:r>
      <w:proofErr w:type="spellEnd"/>
      <w:r w:rsidR="00A90C43" w:rsidRPr="00767503">
        <w:rPr>
          <w:rFonts w:ascii="Times New Roman" w:hAnsi="Times New Roman" w:cs="Times New Roman"/>
          <w:sz w:val="24"/>
          <w:szCs w:val="24"/>
        </w:rPr>
        <w:t>.</w:t>
      </w:r>
    </w:p>
    <w:p w:rsidR="0028443F" w:rsidRPr="00767503" w:rsidRDefault="0028443F" w:rsidP="00767503">
      <w:pPr>
        <w:spacing w:line="480" w:lineRule="auto"/>
        <w:jc w:val="both"/>
        <w:rPr>
          <w:rFonts w:ascii="Times New Roman" w:hAnsi="Times New Roman" w:cs="Times New Roman"/>
          <w:sz w:val="24"/>
          <w:szCs w:val="24"/>
        </w:rPr>
      </w:pPr>
    </w:p>
    <w:p w:rsidR="008D4B55" w:rsidRPr="00767503" w:rsidRDefault="003E16FF" w:rsidP="00767503">
      <w:pPr>
        <w:spacing w:line="480" w:lineRule="auto"/>
        <w:jc w:val="both"/>
        <w:rPr>
          <w:rFonts w:ascii="Times New Roman" w:hAnsi="Times New Roman" w:cs="Times New Roman"/>
          <w:b/>
          <w:bCs/>
          <w:i/>
          <w:iCs/>
          <w:sz w:val="24"/>
          <w:szCs w:val="24"/>
        </w:rPr>
      </w:pPr>
      <w:r>
        <w:rPr>
          <w:rFonts w:ascii="Times New Roman" w:hAnsi="Times New Roman" w:cs="Times New Roman"/>
          <w:b/>
          <w:bCs/>
          <w:sz w:val="24"/>
          <w:szCs w:val="24"/>
        </w:rPr>
        <w:t>2.</w:t>
      </w:r>
      <w:r w:rsidR="00E157FE">
        <w:rPr>
          <w:rFonts w:ascii="Times New Roman" w:hAnsi="Times New Roman" w:cs="Times New Roman"/>
          <w:b/>
          <w:bCs/>
          <w:sz w:val="24"/>
          <w:szCs w:val="24"/>
        </w:rPr>
        <w:t>2.6</w:t>
      </w:r>
      <w:r w:rsidR="0058276B" w:rsidRPr="00767503">
        <w:rPr>
          <w:rFonts w:ascii="Times New Roman" w:hAnsi="Times New Roman" w:cs="Times New Roman"/>
          <w:b/>
          <w:bCs/>
          <w:sz w:val="24"/>
          <w:szCs w:val="24"/>
        </w:rPr>
        <w:t xml:space="preserve"> Phytochemical</w:t>
      </w:r>
      <w:r w:rsidR="00A90C43" w:rsidRPr="00767503">
        <w:rPr>
          <w:rFonts w:ascii="Times New Roman" w:hAnsi="Times New Roman" w:cs="Times New Roman"/>
          <w:b/>
          <w:bCs/>
          <w:sz w:val="24"/>
          <w:szCs w:val="24"/>
        </w:rPr>
        <w:t xml:space="preserve"> com</w:t>
      </w:r>
      <w:r w:rsidR="00B92E66" w:rsidRPr="00767503">
        <w:rPr>
          <w:rFonts w:ascii="Times New Roman" w:hAnsi="Times New Roman" w:cs="Times New Roman"/>
          <w:b/>
          <w:bCs/>
          <w:sz w:val="24"/>
          <w:szCs w:val="24"/>
        </w:rPr>
        <w:t xml:space="preserve">positions </w:t>
      </w:r>
      <w:r w:rsidR="00A90C43" w:rsidRPr="00767503">
        <w:rPr>
          <w:rFonts w:ascii="Times New Roman" w:hAnsi="Times New Roman" w:cs="Times New Roman"/>
          <w:b/>
          <w:bCs/>
          <w:sz w:val="24"/>
          <w:szCs w:val="24"/>
        </w:rPr>
        <w:t xml:space="preserve">of </w:t>
      </w:r>
      <w:r w:rsidR="00C90C89" w:rsidRPr="00767503">
        <w:rPr>
          <w:rFonts w:ascii="Times New Roman" w:hAnsi="Times New Roman" w:cs="Times New Roman"/>
          <w:b/>
          <w:bCs/>
          <w:i/>
          <w:iCs/>
          <w:sz w:val="24"/>
          <w:szCs w:val="24"/>
        </w:rPr>
        <w:t xml:space="preserve">Englerina </w:t>
      </w:r>
      <w:proofErr w:type="spellStart"/>
      <w:r w:rsidR="00C90C89" w:rsidRPr="00767503">
        <w:rPr>
          <w:rFonts w:ascii="Times New Roman" w:hAnsi="Times New Roman" w:cs="Times New Roman"/>
          <w:b/>
          <w:bCs/>
          <w:i/>
          <w:iCs/>
          <w:sz w:val="24"/>
          <w:szCs w:val="24"/>
        </w:rPr>
        <w:t>gabonensis</w:t>
      </w:r>
      <w:proofErr w:type="spellEnd"/>
    </w:p>
    <w:p w:rsidR="007842D0" w:rsidRPr="00767503" w:rsidRDefault="00C97320"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w:t>
      </w:r>
      <w:r w:rsidR="00FE0E49" w:rsidRPr="00767503">
        <w:rPr>
          <w:rFonts w:ascii="Times New Roman" w:hAnsi="Times New Roman" w:cs="Times New Roman"/>
          <w:bCs/>
          <w:sz w:val="24"/>
          <w:szCs w:val="24"/>
        </w:rPr>
        <w:t xml:space="preserve"> study </w:t>
      </w:r>
      <w:r w:rsidRPr="00767503">
        <w:rPr>
          <w:rFonts w:ascii="Times New Roman" w:hAnsi="Times New Roman" w:cs="Times New Roman"/>
          <w:bCs/>
          <w:sz w:val="24"/>
          <w:szCs w:val="24"/>
        </w:rPr>
        <w:t>carried out</w:t>
      </w:r>
      <w:r w:rsidR="00FE0E49" w:rsidRPr="00767503">
        <w:rPr>
          <w:rFonts w:ascii="Times New Roman" w:hAnsi="Times New Roman" w:cs="Times New Roman"/>
          <w:bCs/>
          <w:sz w:val="24"/>
          <w:szCs w:val="24"/>
        </w:rPr>
        <w:t xml:space="preserve"> by </w:t>
      </w:r>
      <w:proofErr w:type="spellStart"/>
      <w:r w:rsidR="00FE0E49" w:rsidRPr="00767503">
        <w:rPr>
          <w:rFonts w:ascii="Times New Roman" w:hAnsi="Times New Roman" w:cs="Times New Roman"/>
          <w:bCs/>
          <w:sz w:val="24"/>
          <w:szCs w:val="24"/>
        </w:rPr>
        <w:t>Tabe</w:t>
      </w:r>
      <w:proofErr w:type="spellEnd"/>
      <w:r w:rsidR="00767503" w:rsidRPr="00767503">
        <w:rPr>
          <w:rFonts w:ascii="Times New Roman" w:hAnsi="Times New Roman" w:cs="Times New Roman"/>
          <w:b/>
          <w:bCs/>
          <w:i/>
          <w:sz w:val="24"/>
          <w:szCs w:val="24"/>
        </w:rPr>
        <w:t xml:space="preserve"> et al,</w:t>
      </w:r>
      <w:r w:rsidR="003C6129">
        <w:rPr>
          <w:rFonts w:ascii="Times New Roman" w:hAnsi="Times New Roman" w:cs="Times New Roman"/>
          <w:b/>
          <w:bCs/>
          <w:i/>
          <w:sz w:val="24"/>
          <w:szCs w:val="24"/>
        </w:rPr>
        <w:t xml:space="preserve"> </w:t>
      </w:r>
      <w:r w:rsidR="00992C12" w:rsidRPr="00767503">
        <w:rPr>
          <w:rFonts w:ascii="Times New Roman" w:hAnsi="Times New Roman" w:cs="Times New Roman"/>
          <w:bCs/>
          <w:sz w:val="24"/>
          <w:szCs w:val="24"/>
        </w:rPr>
        <w:t>(</w:t>
      </w:r>
      <w:r w:rsidR="00FE0E49" w:rsidRPr="00767503">
        <w:rPr>
          <w:rFonts w:ascii="Times New Roman" w:hAnsi="Times New Roman" w:cs="Times New Roman"/>
          <w:bCs/>
          <w:sz w:val="24"/>
          <w:szCs w:val="24"/>
        </w:rPr>
        <w:t>2019</w:t>
      </w:r>
      <w:r w:rsidR="00992C12" w:rsidRPr="00767503">
        <w:rPr>
          <w:rFonts w:ascii="Times New Roman" w:hAnsi="Times New Roman" w:cs="Times New Roman"/>
          <w:bCs/>
          <w:sz w:val="24"/>
          <w:szCs w:val="24"/>
        </w:rPr>
        <w:t>)</w:t>
      </w:r>
      <w:r w:rsidR="00B133ED">
        <w:rPr>
          <w:rFonts w:ascii="Times New Roman" w:hAnsi="Times New Roman" w:cs="Times New Roman"/>
          <w:bCs/>
          <w:sz w:val="24"/>
          <w:szCs w:val="24"/>
        </w:rPr>
        <w:t xml:space="preserve"> </w:t>
      </w:r>
      <w:r w:rsidR="005D54C8" w:rsidRPr="00767503">
        <w:rPr>
          <w:rFonts w:ascii="Times New Roman" w:hAnsi="Times New Roman" w:cs="Times New Roman"/>
          <w:bCs/>
          <w:sz w:val="24"/>
          <w:szCs w:val="24"/>
        </w:rPr>
        <w:t>which was</w:t>
      </w:r>
      <w:r w:rsidR="00B133ED">
        <w:rPr>
          <w:rFonts w:ascii="Times New Roman" w:hAnsi="Times New Roman" w:cs="Times New Roman"/>
          <w:bCs/>
          <w:sz w:val="24"/>
          <w:szCs w:val="24"/>
        </w:rPr>
        <w:t xml:space="preserve"> </w:t>
      </w:r>
      <w:r w:rsidR="005D54C8" w:rsidRPr="00767503">
        <w:rPr>
          <w:rFonts w:ascii="Times New Roman" w:hAnsi="Times New Roman" w:cs="Times New Roman"/>
          <w:bCs/>
          <w:sz w:val="24"/>
          <w:szCs w:val="24"/>
        </w:rPr>
        <w:t>aimed at</w:t>
      </w:r>
      <w:r w:rsidR="00B133ED">
        <w:rPr>
          <w:rFonts w:ascii="Times New Roman" w:hAnsi="Times New Roman" w:cs="Times New Roman"/>
          <w:bCs/>
          <w:sz w:val="24"/>
          <w:szCs w:val="24"/>
        </w:rPr>
        <w:t xml:space="preserve"> </w:t>
      </w:r>
      <w:r w:rsidR="005D54C8" w:rsidRPr="00767503">
        <w:rPr>
          <w:rFonts w:ascii="Times New Roman" w:hAnsi="Times New Roman" w:cs="Times New Roman"/>
          <w:bCs/>
          <w:sz w:val="24"/>
          <w:szCs w:val="24"/>
        </w:rPr>
        <w:t>investigating</w:t>
      </w:r>
      <w:r w:rsidR="00B133ED">
        <w:rPr>
          <w:rFonts w:ascii="Times New Roman" w:hAnsi="Times New Roman" w:cs="Times New Roman"/>
          <w:bCs/>
          <w:sz w:val="24"/>
          <w:szCs w:val="24"/>
        </w:rPr>
        <w:t xml:space="preserve"> </w:t>
      </w:r>
      <w:r w:rsidR="00A14C61" w:rsidRPr="00767503">
        <w:rPr>
          <w:rFonts w:ascii="Times New Roman" w:hAnsi="Times New Roman" w:cs="Times New Roman"/>
          <w:bCs/>
          <w:sz w:val="24"/>
          <w:szCs w:val="24"/>
        </w:rPr>
        <w:t xml:space="preserve">the </w:t>
      </w:r>
      <w:proofErr w:type="spellStart"/>
      <w:r w:rsidR="00A14C61" w:rsidRPr="00767503">
        <w:rPr>
          <w:rFonts w:ascii="Times New Roman" w:hAnsi="Times New Roman" w:cs="Times New Roman"/>
          <w:bCs/>
          <w:sz w:val="24"/>
          <w:szCs w:val="24"/>
        </w:rPr>
        <w:t>phytochemistry</w:t>
      </w:r>
      <w:proofErr w:type="spellEnd"/>
      <w:r w:rsidR="00A14C61" w:rsidRPr="00767503">
        <w:rPr>
          <w:rFonts w:ascii="Times New Roman" w:hAnsi="Times New Roman" w:cs="Times New Roman"/>
          <w:bCs/>
          <w:sz w:val="24"/>
          <w:szCs w:val="24"/>
        </w:rPr>
        <w:t>, proximate analysis and GC – MS analysis of Essential Oils in Flower of Mistletoe Pla</w:t>
      </w:r>
      <w:r w:rsidR="0015399C" w:rsidRPr="00767503">
        <w:rPr>
          <w:rFonts w:ascii="Times New Roman" w:hAnsi="Times New Roman" w:cs="Times New Roman"/>
          <w:bCs/>
          <w:sz w:val="24"/>
          <w:szCs w:val="24"/>
        </w:rPr>
        <w:t>nt</w:t>
      </w:r>
      <w:r w:rsidRPr="00767503">
        <w:rPr>
          <w:rFonts w:ascii="Times New Roman" w:hAnsi="Times New Roman" w:cs="Times New Roman"/>
          <w:bCs/>
          <w:sz w:val="24"/>
          <w:szCs w:val="24"/>
        </w:rPr>
        <w:t>, Q</w:t>
      </w:r>
      <w:r w:rsidR="00A14C61" w:rsidRPr="00767503">
        <w:rPr>
          <w:rFonts w:ascii="Times New Roman" w:hAnsi="Times New Roman" w:cs="Times New Roman"/>
          <w:bCs/>
          <w:sz w:val="24"/>
          <w:szCs w:val="24"/>
        </w:rPr>
        <w:t xml:space="preserve">uantitative analysis of the phytochemicals and nutritive value of the essential oils in mistletoe flower were investigated using standard methods and GC-MS. The qualitative results revealed that tannins, alkaloids, phenol and flavonoids were detected while </w:t>
      </w:r>
      <w:proofErr w:type="spellStart"/>
      <w:r w:rsidR="00A14C61" w:rsidRPr="00767503">
        <w:rPr>
          <w:rFonts w:ascii="Times New Roman" w:hAnsi="Times New Roman" w:cs="Times New Roman"/>
          <w:bCs/>
          <w:sz w:val="24"/>
          <w:szCs w:val="24"/>
        </w:rPr>
        <w:t>terpenoid</w:t>
      </w:r>
      <w:proofErr w:type="spellEnd"/>
      <w:r w:rsidR="00A14C61" w:rsidRPr="00767503">
        <w:rPr>
          <w:rFonts w:ascii="Times New Roman" w:hAnsi="Times New Roman" w:cs="Times New Roman"/>
          <w:bCs/>
          <w:sz w:val="24"/>
          <w:szCs w:val="24"/>
        </w:rPr>
        <w:t xml:space="preserve"> and </w:t>
      </w:r>
      <w:proofErr w:type="spellStart"/>
      <w:r w:rsidR="00A14C61" w:rsidRPr="00767503">
        <w:rPr>
          <w:rFonts w:ascii="Times New Roman" w:hAnsi="Times New Roman" w:cs="Times New Roman"/>
          <w:bCs/>
          <w:sz w:val="24"/>
          <w:szCs w:val="24"/>
        </w:rPr>
        <w:t>saponin</w:t>
      </w:r>
      <w:proofErr w:type="spellEnd"/>
      <w:r w:rsidR="00A14C61" w:rsidRPr="00767503">
        <w:rPr>
          <w:rFonts w:ascii="Times New Roman" w:hAnsi="Times New Roman" w:cs="Times New Roman"/>
          <w:bCs/>
          <w:sz w:val="24"/>
          <w:szCs w:val="24"/>
        </w:rPr>
        <w:t xml:space="preserve"> were not detected in the extract. The quantitative rats were tannin 0.84 ± 0.09 mg/100g, alkaloids 4.47 ± </w:t>
      </w:r>
      <w:r w:rsidR="00E26282" w:rsidRPr="00E26282">
        <w:rPr>
          <w:rFonts w:ascii="Times New Roman" w:hAnsi="Times New Roman" w:cs="Times New Roman"/>
          <w:bCs/>
          <w:sz w:val="24"/>
          <w:szCs w:val="24"/>
        </w:rPr>
        <w:lastRenderedPageBreak/>
        <w:t>0.2</w:t>
      </w:r>
      <w:r w:rsidR="00A14C61" w:rsidRPr="00767503">
        <w:rPr>
          <w:rFonts w:ascii="Times New Roman" w:hAnsi="Times New Roman" w:cs="Times New Roman"/>
          <w:bCs/>
          <w:sz w:val="24"/>
          <w:szCs w:val="24"/>
        </w:rPr>
        <w:t xml:space="preserve">4 mg/100g, phenol 8.46 ± 0.24 mg/100mg and flavonoid 1.71 ± </w:t>
      </w:r>
      <w:r w:rsidR="00E26282" w:rsidRPr="00E26282">
        <w:rPr>
          <w:rFonts w:ascii="Times New Roman" w:hAnsi="Times New Roman" w:cs="Times New Roman"/>
          <w:bCs/>
          <w:sz w:val="24"/>
          <w:szCs w:val="24"/>
        </w:rPr>
        <w:t>0.2</w:t>
      </w:r>
      <w:r w:rsidR="00A14C61" w:rsidRPr="00767503">
        <w:rPr>
          <w:rFonts w:ascii="Times New Roman" w:hAnsi="Times New Roman" w:cs="Times New Roman"/>
          <w:bCs/>
          <w:sz w:val="24"/>
          <w:szCs w:val="24"/>
        </w:rPr>
        <w:t xml:space="preserve"> mg/100g. they concluded that the flowers have the potentials of promoting good health, reduce disease risk.</w:t>
      </w:r>
    </w:p>
    <w:p w:rsidR="008707AE" w:rsidRPr="00767503" w:rsidRDefault="008707AE"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Tannins</w:t>
      </w:r>
    </w:p>
    <w:p w:rsidR="008707AE" w:rsidRPr="00767503"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 study</w:t>
      </w:r>
      <w:r w:rsidR="00B133ED">
        <w:rPr>
          <w:rFonts w:ascii="Times New Roman" w:hAnsi="Times New Roman" w:cs="Times New Roman"/>
          <w:bCs/>
          <w:sz w:val="24"/>
          <w:szCs w:val="24"/>
        </w:rPr>
        <w:t xml:space="preserve"> </w:t>
      </w:r>
      <w:r w:rsidRPr="00767503">
        <w:rPr>
          <w:rFonts w:ascii="Times New Roman" w:hAnsi="Times New Roman" w:cs="Times New Roman"/>
          <w:bCs/>
          <w:sz w:val="24"/>
          <w:szCs w:val="24"/>
        </w:rPr>
        <w:t>aimed at reviewing</w:t>
      </w:r>
      <w:r w:rsidR="00B133ED">
        <w:rPr>
          <w:rFonts w:ascii="Times New Roman" w:hAnsi="Times New Roman" w:cs="Times New Roman"/>
          <w:bCs/>
          <w:sz w:val="24"/>
          <w:szCs w:val="24"/>
        </w:rPr>
        <w:t xml:space="preserve"> </w:t>
      </w:r>
      <w:r w:rsidR="00A47583" w:rsidRPr="00767503">
        <w:rPr>
          <w:rFonts w:ascii="Times New Roman" w:hAnsi="Times New Roman" w:cs="Times New Roman"/>
          <w:bCs/>
          <w:sz w:val="24"/>
          <w:szCs w:val="24"/>
        </w:rPr>
        <w:t>applications and possibilities</w:t>
      </w:r>
      <w:r w:rsidR="0015399C" w:rsidRPr="00767503">
        <w:rPr>
          <w:rFonts w:ascii="Times New Roman" w:hAnsi="Times New Roman" w:cs="Times New Roman"/>
          <w:bCs/>
          <w:sz w:val="24"/>
          <w:szCs w:val="24"/>
        </w:rPr>
        <w:t xml:space="preserve"> of tannins extraction processes</w:t>
      </w:r>
      <w:r w:rsidR="00A47583" w:rsidRPr="00767503">
        <w:rPr>
          <w:rFonts w:ascii="Times New Roman" w:hAnsi="Times New Roman" w:cs="Times New Roman"/>
          <w:bCs/>
          <w:sz w:val="24"/>
          <w:szCs w:val="24"/>
        </w:rPr>
        <w:t xml:space="preserve"> by </w:t>
      </w:r>
      <w:proofErr w:type="spellStart"/>
      <w:r w:rsidR="00A47583" w:rsidRPr="00767503">
        <w:rPr>
          <w:rFonts w:ascii="Times New Roman" w:hAnsi="Times New Roman" w:cs="Times New Roman"/>
          <w:bCs/>
          <w:sz w:val="24"/>
          <w:szCs w:val="24"/>
        </w:rPr>
        <w:t>Atanu</w:t>
      </w:r>
      <w:proofErr w:type="spellEnd"/>
      <w:r w:rsidR="00767503" w:rsidRPr="00767503">
        <w:rPr>
          <w:rFonts w:ascii="Times New Roman" w:hAnsi="Times New Roman" w:cs="Times New Roman"/>
          <w:b/>
          <w:bCs/>
          <w:i/>
          <w:sz w:val="24"/>
          <w:szCs w:val="24"/>
        </w:rPr>
        <w:t xml:space="preserve"> et al,</w:t>
      </w:r>
      <w:r w:rsidR="003C6129">
        <w:rPr>
          <w:rFonts w:ascii="Times New Roman" w:hAnsi="Times New Roman" w:cs="Times New Roman"/>
          <w:b/>
          <w:bCs/>
          <w:i/>
          <w:sz w:val="24"/>
          <w:szCs w:val="24"/>
        </w:rPr>
        <w:t xml:space="preserve"> </w:t>
      </w:r>
      <w:r w:rsidR="007B64CE" w:rsidRPr="00767503">
        <w:rPr>
          <w:rFonts w:ascii="Times New Roman" w:hAnsi="Times New Roman" w:cs="Times New Roman"/>
          <w:bCs/>
          <w:sz w:val="24"/>
          <w:szCs w:val="24"/>
        </w:rPr>
        <w:t>(2</w:t>
      </w:r>
      <w:r w:rsidR="00A47583" w:rsidRPr="00767503">
        <w:rPr>
          <w:rFonts w:ascii="Times New Roman" w:hAnsi="Times New Roman" w:cs="Times New Roman"/>
          <w:bCs/>
          <w:sz w:val="24"/>
          <w:szCs w:val="24"/>
        </w:rPr>
        <w:t>020</w:t>
      </w:r>
      <w:r w:rsidR="007B64CE" w:rsidRPr="00767503">
        <w:rPr>
          <w:rFonts w:ascii="Times New Roman" w:hAnsi="Times New Roman" w:cs="Times New Roman"/>
          <w:bCs/>
          <w:sz w:val="24"/>
          <w:szCs w:val="24"/>
        </w:rPr>
        <w:t xml:space="preserve">) </w:t>
      </w:r>
      <w:r w:rsidR="0026632D" w:rsidRPr="00767503">
        <w:rPr>
          <w:rFonts w:ascii="Times New Roman" w:hAnsi="Times New Roman" w:cs="Times New Roman"/>
          <w:bCs/>
          <w:sz w:val="24"/>
          <w:szCs w:val="24"/>
        </w:rPr>
        <w:t>was carried out.</w:t>
      </w:r>
      <w:r w:rsidR="0022447F" w:rsidRPr="00767503">
        <w:rPr>
          <w:rFonts w:ascii="Times New Roman" w:hAnsi="Times New Roman" w:cs="Times New Roman"/>
          <w:bCs/>
          <w:sz w:val="24"/>
          <w:szCs w:val="24"/>
        </w:rPr>
        <w:t xml:space="preserve"> In </w:t>
      </w:r>
      <w:r w:rsidR="00C70458" w:rsidRPr="00767503">
        <w:rPr>
          <w:rFonts w:ascii="Times New Roman" w:hAnsi="Times New Roman" w:cs="Times New Roman"/>
          <w:bCs/>
          <w:sz w:val="24"/>
          <w:szCs w:val="24"/>
        </w:rPr>
        <w:t>his report,</w:t>
      </w:r>
      <w:r w:rsidR="0026632D" w:rsidRPr="00767503">
        <w:rPr>
          <w:rFonts w:ascii="Times New Roman" w:hAnsi="Times New Roman" w:cs="Times New Roman"/>
          <w:bCs/>
          <w:sz w:val="24"/>
          <w:szCs w:val="24"/>
        </w:rPr>
        <w:t xml:space="preserve"> It was</w:t>
      </w:r>
      <w:r w:rsidR="00B133ED">
        <w:rPr>
          <w:rFonts w:ascii="Times New Roman" w:hAnsi="Times New Roman" w:cs="Times New Roman"/>
          <w:bCs/>
          <w:sz w:val="24"/>
          <w:szCs w:val="24"/>
        </w:rPr>
        <w:t xml:space="preserve"> </w:t>
      </w:r>
      <w:r w:rsidR="00A47583" w:rsidRPr="00767503">
        <w:rPr>
          <w:rFonts w:ascii="Times New Roman" w:hAnsi="Times New Roman" w:cs="Times New Roman"/>
          <w:bCs/>
          <w:sz w:val="24"/>
          <w:szCs w:val="24"/>
        </w:rPr>
        <w:t xml:space="preserve">documented that tannins are found in most of the species throughout the plant </w:t>
      </w:r>
      <w:r w:rsidR="00687ED2" w:rsidRPr="00767503">
        <w:rPr>
          <w:rFonts w:ascii="Times New Roman" w:hAnsi="Times New Roman" w:cs="Times New Roman"/>
          <w:bCs/>
          <w:sz w:val="24"/>
          <w:szCs w:val="24"/>
        </w:rPr>
        <w:t>kingdom</w:t>
      </w:r>
      <w:r w:rsidR="00A47583" w:rsidRPr="00767503">
        <w:rPr>
          <w:rFonts w:ascii="Times New Roman" w:hAnsi="Times New Roman" w:cs="Times New Roman"/>
          <w:bCs/>
          <w:sz w:val="24"/>
          <w:szCs w:val="24"/>
        </w:rPr>
        <w:t xml:space="preserve">. </w:t>
      </w:r>
      <w:r w:rsidR="00C46D79" w:rsidRPr="00767503">
        <w:rPr>
          <w:rFonts w:ascii="Times New Roman" w:hAnsi="Times New Roman" w:cs="Times New Roman"/>
          <w:bCs/>
          <w:sz w:val="24"/>
          <w:szCs w:val="24"/>
        </w:rPr>
        <w:t>He also documented that t</w:t>
      </w:r>
      <w:r w:rsidR="00A47583" w:rsidRPr="00767503">
        <w:rPr>
          <w:rFonts w:ascii="Times New Roman" w:hAnsi="Times New Roman" w:cs="Times New Roman"/>
          <w:bCs/>
          <w:sz w:val="24"/>
          <w:szCs w:val="24"/>
        </w:rPr>
        <w:t>heir function is to protect the plant against predation and might help in r</w:t>
      </w:r>
      <w:r w:rsidR="00464B40" w:rsidRPr="00767503">
        <w:rPr>
          <w:rFonts w:ascii="Times New Roman" w:hAnsi="Times New Roman" w:cs="Times New Roman"/>
          <w:bCs/>
          <w:sz w:val="24"/>
          <w:szCs w:val="24"/>
        </w:rPr>
        <w:t xml:space="preserve">egulating the plant growth. </w:t>
      </w:r>
      <w:r w:rsidR="00C46D79" w:rsidRPr="00767503">
        <w:rPr>
          <w:rFonts w:ascii="Times New Roman" w:hAnsi="Times New Roman" w:cs="Times New Roman"/>
          <w:bCs/>
          <w:sz w:val="24"/>
          <w:szCs w:val="24"/>
        </w:rPr>
        <w:t xml:space="preserve">Also he stated </w:t>
      </w:r>
      <w:r w:rsidR="00A47583" w:rsidRPr="00767503">
        <w:rPr>
          <w:rFonts w:ascii="Times New Roman" w:hAnsi="Times New Roman" w:cs="Times New Roman"/>
          <w:bCs/>
          <w:sz w:val="24"/>
          <w:szCs w:val="24"/>
        </w:rPr>
        <w:t xml:space="preserve">that there are two major groups of tannins which are hydrolysable </w:t>
      </w:r>
      <w:r w:rsidR="0019749D" w:rsidRPr="00767503">
        <w:rPr>
          <w:rFonts w:ascii="Times New Roman" w:hAnsi="Times New Roman" w:cs="Times New Roman"/>
          <w:bCs/>
          <w:sz w:val="24"/>
          <w:szCs w:val="24"/>
        </w:rPr>
        <w:t>and condensed tannins. Also it was</w:t>
      </w:r>
      <w:r w:rsidR="00A47583" w:rsidRPr="00767503">
        <w:rPr>
          <w:rFonts w:ascii="Times New Roman" w:hAnsi="Times New Roman" w:cs="Times New Roman"/>
          <w:bCs/>
          <w:sz w:val="24"/>
          <w:szCs w:val="24"/>
        </w:rPr>
        <w:t xml:space="preserve"> reported that tannins are being used as important effective chemicals for the tanning of animal hides in the leather processing industry since the beginning of the industry. Tannins have been used as mineral absorption and protein precipitation purposes since 1960s. they are also used for iron gall ink </w:t>
      </w:r>
      <w:r w:rsidR="00687ED2" w:rsidRPr="00767503">
        <w:rPr>
          <w:rFonts w:ascii="Times New Roman" w:hAnsi="Times New Roman" w:cs="Times New Roman"/>
          <w:bCs/>
          <w:sz w:val="24"/>
          <w:szCs w:val="24"/>
        </w:rPr>
        <w:t>production</w:t>
      </w:r>
      <w:r w:rsidR="00A47583" w:rsidRPr="00767503">
        <w:rPr>
          <w:rFonts w:ascii="Times New Roman" w:hAnsi="Times New Roman" w:cs="Times New Roman"/>
          <w:bCs/>
          <w:sz w:val="24"/>
          <w:szCs w:val="24"/>
        </w:rPr>
        <w:t xml:space="preserve">, adhesive production in wood based industry, </w:t>
      </w:r>
      <w:r w:rsidR="00687ED2" w:rsidRPr="00767503">
        <w:rPr>
          <w:rFonts w:ascii="Times New Roman" w:hAnsi="Times New Roman" w:cs="Times New Roman"/>
          <w:bCs/>
          <w:sz w:val="24"/>
          <w:szCs w:val="24"/>
        </w:rPr>
        <w:t>anti-corrosive</w:t>
      </w:r>
      <w:r w:rsidR="00A47583" w:rsidRPr="00767503">
        <w:rPr>
          <w:rFonts w:ascii="Times New Roman" w:hAnsi="Times New Roman" w:cs="Times New Roman"/>
          <w:bCs/>
          <w:sz w:val="24"/>
          <w:szCs w:val="24"/>
        </w:rPr>
        <w:t xml:space="preserve"> chemical production, uranium recovering chemical form seawater and removal if mercury and methylmercury from solution. They </w:t>
      </w:r>
      <w:r w:rsidR="00687ED2" w:rsidRPr="00767503">
        <w:rPr>
          <w:rFonts w:ascii="Times New Roman" w:hAnsi="Times New Roman" w:cs="Times New Roman"/>
          <w:bCs/>
          <w:sz w:val="24"/>
          <w:szCs w:val="24"/>
        </w:rPr>
        <w:t xml:space="preserve">documented that tannins </w:t>
      </w:r>
      <w:r w:rsidR="00A47583" w:rsidRPr="00767503">
        <w:rPr>
          <w:rFonts w:ascii="Times New Roman" w:hAnsi="Times New Roman" w:cs="Times New Roman"/>
          <w:bCs/>
          <w:sz w:val="24"/>
          <w:szCs w:val="24"/>
        </w:rPr>
        <w:t>are considered as bioactive compound in nutrition science.</w:t>
      </w:r>
      <w:r w:rsidR="001C4232" w:rsidRPr="00767503">
        <w:rPr>
          <w:rFonts w:ascii="Times New Roman" w:hAnsi="Times New Roman" w:cs="Times New Roman"/>
          <w:bCs/>
          <w:sz w:val="24"/>
          <w:szCs w:val="24"/>
        </w:rPr>
        <w:t xml:space="preserve"> It was also </w:t>
      </w:r>
      <w:r w:rsidR="00687ED2" w:rsidRPr="00767503">
        <w:rPr>
          <w:rFonts w:ascii="Times New Roman" w:hAnsi="Times New Roman" w:cs="Times New Roman"/>
          <w:bCs/>
          <w:sz w:val="24"/>
          <w:szCs w:val="24"/>
        </w:rPr>
        <w:t xml:space="preserve">documented that the application of tannins as medicine is another new dimension in medical science. </w:t>
      </w:r>
    </w:p>
    <w:p w:rsidR="009D34E0"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Another study</w:t>
      </w:r>
      <w:r w:rsidR="00B133ED">
        <w:rPr>
          <w:rFonts w:ascii="Times New Roman" w:hAnsi="Times New Roman" w:cs="Times New Roman"/>
          <w:bCs/>
          <w:sz w:val="24"/>
          <w:szCs w:val="24"/>
        </w:rPr>
        <w:t xml:space="preserve"> </w:t>
      </w:r>
      <w:r w:rsidRPr="00767503">
        <w:rPr>
          <w:rFonts w:ascii="Times New Roman" w:hAnsi="Times New Roman" w:cs="Times New Roman"/>
          <w:bCs/>
          <w:sz w:val="24"/>
          <w:szCs w:val="24"/>
        </w:rPr>
        <w:t>which was aimed at reviewing</w:t>
      </w:r>
      <w:r w:rsidR="0015399C" w:rsidRPr="00767503">
        <w:rPr>
          <w:rFonts w:ascii="Times New Roman" w:hAnsi="Times New Roman" w:cs="Times New Roman"/>
          <w:bCs/>
          <w:sz w:val="24"/>
          <w:szCs w:val="24"/>
        </w:rPr>
        <w:t xml:space="preserve"> the effect of Tannins in</w:t>
      </w:r>
      <w:r w:rsidR="00687ED2" w:rsidRPr="00767503">
        <w:rPr>
          <w:rFonts w:ascii="Times New Roman" w:hAnsi="Times New Roman" w:cs="Times New Roman"/>
          <w:bCs/>
          <w:sz w:val="24"/>
          <w:szCs w:val="24"/>
        </w:rPr>
        <w:t xml:space="preserve"> Human Health by King-Thom Chung</w:t>
      </w:r>
      <w:r w:rsidR="003C6129">
        <w:rPr>
          <w:rFonts w:ascii="Times New Roman" w:hAnsi="Times New Roman" w:cs="Times New Roman"/>
          <w:bCs/>
          <w:sz w:val="24"/>
          <w:szCs w:val="24"/>
        </w:rPr>
        <w:t xml:space="preserve"> </w:t>
      </w:r>
      <w:r w:rsidR="00767503" w:rsidRPr="00767503">
        <w:rPr>
          <w:rFonts w:ascii="Times New Roman" w:hAnsi="Times New Roman" w:cs="Times New Roman"/>
          <w:b/>
          <w:bCs/>
          <w:i/>
          <w:sz w:val="24"/>
          <w:szCs w:val="24"/>
        </w:rPr>
        <w:t>et al,</w:t>
      </w:r>
      <w:r w:rsidR="003C6129">
        <w:rPr>
          <w:rFonts w:ascii="Times New Roman" w:hAnsi="Times New Roman" w:cs="Times New Roman"/>
          <w:b/>
          <w:bCs/>
          <w:i/>
          <w:sz w:val="24"/>
          <w:szCs w:val="24"/>
        </w:rPr>
        <w:t xml:space="preserve"> </w:t>
      </w:r>
      <w:r w:rsidR="00992C12" w:rsidRPr="00767503">
        <w:rPr>
          <w:rFonts w:ascii="Times New Roman" w:hAnsi="Times New Roman" w:cs="Times New Roman"/>
          <w:bCs/>
          <w:sz w:val="24"/>
          <w:szCs w:val="24"/>
        </w:rPr>
        <w:t>(</w:t>
      </w:r>
      <w:r w:rsidR="00310306" w:rsidRPr="00767503">
        <w:rPr>
          <w:rFonts w:ascii="Times New Roman" w:hAnsi="Times New Roman" w:cs="Times New Roman"/>
          <w:bCs/>
          <w:sz w:val="24"/>
          <w:szCs w:val="24"/>
        </w:rPr>
        <w:t>1998</w:t>
      </w:r>
      <w:r w:rsidR="00992C12" w:rsidRPr="00767503">
        <w:rPr>
          <w:rFonts w:ascii="Times New Roman" w:hAnsi="Times New Roman" w:cs="Times New Roman"/>
          <w:bCs/>
          <w:sz w:val="24"/>
          <w:szCs w:val="24"/>
        </w:rPr>
        <w:t>)</w:t>
      </w:r>
      <w:r w:rsidR="00FA094B" w:rsidRPr="00767503">
        <w:rPr>
          <w:rFonts w:ascii="Times New Roman" w:hAnsi="Times New Roman" w:cs="Times New Roman"/>
          <w:bCs/>
          <w:sz w:val="24"/>
          <w:szCs w:val="24"/>
        </w:rPr>
        <w:t xml:space="preserve"> was done. It was</w:t>
      </w:r>
      <w:r w:rsidR="00B133ED">
        <w:rPr>
          <w:rFonts w:ascii="Times New Roman" w:hAnsi="Times New Roman" w:cs="Times New Roman"/>
          <w:bCs/>
          <w:sz w:val="24"/>
          <w:szCs w:val="24"/>
        </w:rPr>
        <w:t xml:space="preserve"> </w:t>
      </w:r>
      <w:r w:rsidR="00687ED2" w:rsidRPr="00767503">
        <w:rPr>
          <w:rFonts w:ascii="Times New Roman" w:hAnsi="Times New Roman" w:cs="Times New Roman"/>
          <w:bCs/>
          <w:sz w:val="24"/>
          <w:szCs w:val="24"/>
        </w:rPr>
        <w:t>documented that tannins are water soluble polyphenols that are present in many plant food</w:t>
      </w:r>
      <w:r w:rsidR="00FA094B" w:rsidRPr="00767503">
        <w:rPr>
          <w:rFonts w:ascii="Times New Roman" w:hAnsi="Times New Roman" w:cs="Times New Roman"/>
          <w:bCs/>
          <w:sz w:val="24"/>
          <w:szCs w:val="24"/>
        </w:rPr>
        <w:t>s. It was reported that they are</w:t>
      </w:r>
      <w:r w:rsidR="00687ED2" w:rsidRPr="00767503">
        <w:rPr>
          <w:rFonts w:ascii="Times New Roman" w:hAnsi="Times New Roman" w:cs="Times New Roman"/>
          <w:bCs/>
          <w:sz w:val="24"/>
          <w:szCs w:val="24"/>
        </w:rPr>
        <w:t xml:space="preserve"> responsible for decrease in food intake, growth rate, feed efficiency, net </w:t>
      </w:r>
      <w:proofErr w:type="spellStart"/>
      <w:r w:rsidR="00687ED2" w:rsidRPr="00767503">
        <w:rPr>
          <w:rFonts w:ascii="Times New Roman" w:hAnsi="Times New Roman" w:cs="Times New Roman"/>
          <w:bCs/>
          <w:sz w:val="24"/>
          <w:szCs w:val="24"/>
        </w:rPr>
        <w:t>metabolizable</w:t>
      </w:r>
      <w:proofErr w:type="spellEnd"/>
      <w:r w:rsidR="00687ED2" w:rsidRPr="00767503">
        <w:rPr>
          <w:rFonts w:ascii="Times New Roman" w:hAnsi="Times New Roman" w:cs="Times New Roman"/>
          <w:bCs/>
          <w:sz w:val="24"/>
          <w:szCs w:val="24"/>
        </w:rPr>
        <w:t xml:space="preserve"> energy, and protein digestibility in experimental animals</w:t>
      </w:r>
      <w:r w:rsidR="00310306" w:rsidRPr="00767503">
        <w:rPr>
          <w:rFonts w:ascii="Times New Roman" w:hAnsi="Times New Roman" w:cs="Times New Roman"/>
          <w:bCs/>
          <w:sz w:val="24"/>
          <w:szCs w:val="24"/>
        </w:rPr>
        <w:t xml:space="preserve">. Foods rich in tannins have been considered to have low nutritional value. They documented that incidence of certain cancers like esophageal cancer have been found to be related to tannins-rich food consumption such as betel nuts and herbal teas, which suggests that </w:t>
      </w:r>
      <w:r w:rsidR="00310306" w:rsidRPr="00767503">
        <w:rPr>
          <w:rFonts w:ascii="Times New Roman" w:hAnsi="Times New Roman" w:cs="Times New Roman"/>
          <w:bCs/>
          <w:sz w:val="24"/>
          <w:szCs w:val="24"/>
        </w:rPr>
        <w:lastRenderedPageBreak/>
        <w:t xml:space="preserve">tannins might be carcinogenic.  Other reports indicated that the carcinogenic activity of tannins might be related to components associated with tannins rather than tannins themselves. Many reports indicated negative association between tea consumption and incidences of cancers. Tea polyphenols and many tannin components were suggested to be </w:t>
      </w:r>
      <w:proofErr w:type="spellStart"/>
      <w:r w:rsidR="00310306" w:rsidRPr="00767503">
        <w:rPr>
          <w:rFonts w:ascii="Times New Roman" w:hAnsi="Times New Roman" w:cs="Times New Roman"/>
          <w:bCs/>
          <w:sz w:val="24"/>
          <w:szCs w:val="24"/>
        </w:rPr>
        <w:t>anticarcinogenic</w:t>
      </w:r>
      <w:proofErr w:type="spellEnd"/>
      <w:r w:rsidR="00310306" w:rsidRPr="00767503">
        <w:rPr>
          <w:rFonts w:ascii="Times New Roman" w:hAnsi="Times New Roman" w:cs="Times New Roman"/>
          <w:bCs/>
          <w:sz w:val="24"/>
          <w:szCs w:val="24"/>
        </w:rPr>
        <w:t>. Many tannin molecules have been shown to reduce the mutagenic activity of a number of mutagens. They reported that the anti</w:t>
      </w:r>
      <w:r w:rsidR="00967D45" w:rsidRPr="00767503">
        <w:rPr>
          <w:rFonts w:ascii="Times New Roman" w:hAnsi="Times New Roman" w:cs="Times New Roman"/>
          <w:bCs/>
          <w:sz w:val="24"/>
          <w:szCs w:val="24"/>
        </w:rPr>
        <w:t>-</w:t>
      </w:r>
      <w:r w:rsidR="00310306" w:rsidRPr="00767503">
        <w:rPr>
          <w:rFonts w:ascii="Times New Roman" w:hAnsi="Times New Roman" w:cs="Times New Roman"/>
          <w:bCs/>
          <w:sz w:val="24"/>
          <w:szCs w:val="24"/>
        </w:rPr>
        <w:t>carcinogenic and anti</w:t>
      </w:r>
      <w:r w:rsidR="00967D45" w:rsidRPr="00767503">
        <w:rPr>
          <w:rFonts w:ascii="Times New Roman" w:hAnsi="Times New Roman" w:cs="Times New Roman"/>
          <w:bCs/>
          <w:sz w:val="24"/>
          <w:szCs w:val="24"/>
        </w:rPr>
        <w:t>-</w:t>
      </w:r>
      <w:r w:rsidR="00310306" w:rsidRPr="00767503">
        <w:rPr>
          <w:rFonts w:ascii="Times New Roman" w:hAnsi="Times New Roman" w:cs="Times New Roman"/>
          <w:bCs/>
          <w:sz w:val="24"/>
          <w:szCs w:val="24"/>
        </w:rPr>
        <w:t xml:space="preserve">mutagenic potentials of tannins may be </w:t>
      </w:r>
      <w:r w:rsidR="00967D45" w:rsidRPr="00767503">
        <w:rPr>
          <w:rFonts w:ascii="Times New Roman" w:hAnsi="Times New Roman" w:cs="Times New Roman"/>
          <w:bCs/>
          <w:sz w:val="24"/>
          <w:szCs w:val="24"/>
        </w:rPr>
        <w:t>relating</w:t>
      </w:r>
      <w:r w:rsidR="00310306" w:rsidRPr="00767503">
        <w:rPr>
          <w:rFonts w:ascii="Times New Roman" w:hAnsi="Times New Roman" w:cs="Times New Roman"/>
          <w:bCs/>
          <w:sz w:val="24"/>
          <w:szCs w:val="24"/>
        </w:rPr>
        <w:t xml:space="preserve"> to their anti</w:t>
      </w:r>
      <w:r w:rsidR="00967D45" w:rsidRPr="00767503">
        <w:rPr>
          <w:rFonts w:ascii="Times New Roman" w:hAnsi="Times New Roman" w:cs="Times New Roman"/>
          <w:bCs/>
          <w:sz w:val="24"/>
          <w:szCs w:val="24"/>
        </w:rPr>
        <w:t>-</w:t>
      </w:r>
      <w:r w:rsidR="00310306" w:rsidRPr="00767503">
        <w:rPr>
          <w:rFonts w:ascii="Times New Roman" w:hAnsi="Times New Roman" w:cs="Times New Roman"/>
          <w:bCs/>
          <w:sz w:val="24"/>
          <w:szCs w:val="24"/>
        </w:rPr>
        <w:t>oxidative property which is important in protecting cellular oxidative damage including lipid peroxidation</w:t>
      </w:r>
      <w:r w:rsidR="00967D45" w:rsidRPr="00767503">
        <w:rPr>
          <w:rFonts w:ascii="Times New Roman" w:hAnsi="Times New Roman" w:cs="Times New Roman"/>
          <w:bCs/>
          <w:sz w:val="24"/>
          <w:szCs w:val="24"/>
        </w:rPr>
        <w:t xml:space="preserve">. Their antimicrobial properties are associated with the hydrolysis of ester linkage between </w:t>
      </w:r>
      <w:proofErr w:type="spellStart"/>
      <w:r w:rsidR="00967D45" w:rsidRPr="00767503">
        <w:rPr>
          <w:rFonts w:ascii="Times New Roman" w:hAnsi="Times New Roman" w:cs="Times New Roman"/>
          <w:bCs/>
          <w:sz w:val="24"/>
          <w:szCs w:val="24"/>
        </w:rPr>
        <w:t>gallic</w:t>
      </w:r>
      <w:proofErr w:type="spellEnd"/>
      <w:r w:rsidR="00967D45" w:rsidRPr="00767503">
        <w:rPr>
          <w:rFonts w:ascii="Times New Roman" w:hAnsi="Times New Roman" w:cs="Times New Roman"/>
          <w:bCs/>
          <w:sz w:val="24"/>
          <w:szCs w:val="24"/>
        </w:rPr>
        <w:t xml:space="preserve"> acid and polyols hydrolyzed after ripening of many edible fruits. Tannins in these fruits serves as natural defense mechanism against microbial infections. They documented that the antimicrobial property of tannic acid can be used in food processing to increase the shelf life of certain foods such as catfish fillets. Tannins have also been reported to exert other physiological effects such as accelerate blood clotting, reduce blood pressure, decrease the serum lipid level, produce liver necrosis and modulate </w:t>
      </w:r>
      <w:proofErr w:type="spellStart"/>
      <w:r w:rsidR="00967D45" w:rsidRPr="00767503">
        <w:rPr>
          <w:rFonts w:ascii="Times New Roman" w:hAnsi="Times New Roman" w:cs="Times New Roman"/>
          <w:bCs/>
          <w:sz w:val="24"/>
          <w:szCs w:val="24"/>
        </w:rPr>
        <w:t>immunoresponses</w:t>
      </w:r>
      <w:proofErr w:type="spellEnd"/>
      <w:r w:rsidR="009D34E0">
        <w:rPr>
          <w:rFonts w:ascii="Times New Roman" w:hAnsi="Times New Roman" w:cs="Times New Roman"/>
          <w:bCs/>
          <w:sz w:val="24"/>
          <w:szCs w:val="24"/>
        </w:rPr>
        <w:t>.</w:t>
      </w:r>
    </w:p>
    <w:p w:rsidR="008707AE" w:rsidRPr="00767503" w:rsidRDefault="008707AE"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Alkaloids</w:t>
      </w:r>
    </w:p>
    <w:p w:rsidR="008707AE" w:rsidRPr="00767503"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 study aimed at reviewing</w:t>
      </w:r>
      <w:r w:rsidR="00B133ED">
        <w:rPr>
          <w:rFonts w:ascii="Times New Roman" w:hAnsi="Times New Roman" w:cs="Times New Roman"/>
          <w:bCs/>
          <w:sz w:val="24"/>
          <w:szCs w:val="24"/>
        </w:rPr>
        <w:t xml:space="preserve"> </w:t>
      </w:r>
      <w:r w:rsidRPr="00767503">
        <w:rPr>
          <w:rFonts w:ascii="Times New Roman" w:hAnsi="Times New Roman" w:cs="Times New Roman"/>
          <w:bCs/>
          <w:sz w:val="24"/>
          <w:szCs w:val="24"/>
        </w:rPr>
        <w:t xml:space="preserve">the therapeutic effect of alkaloids </w:t>
      </w:r>
      <w:r w:rsidR="00654F63" w:rsidRPr="00767503">
        <w:rPr>
          <w:rFonts w:ascii="Times New Roman" w:hAnsi="Times New Roman" w:cs="Times New Roman"/>
          <w:bCs/>
          <w:sz w:val="24"/>
          <w:szCs w:val="24"/>
        </w:rPr>
        <w:t xml:space="preserve">by Roy </w:t>
      </w:r>
      <w:r w:rsidR="00767503" w:rsidRPr="00767503">
        <w:rPr>
          <w:rFonts w:ascii="Times New Roman" w:hAnsi="Times New Roman" w:cs="Times New Roman"/>
          <w:b/>
          <w:bCs/>
          <w:i/>
          <w:sz w:val="24"/>
          <w:szCs w:val="24"/>
        </w:rPr>
        <w:t xml:space="preserve"> et al,</w:t>
      </w:r>
      <w:r w:rsidR="003C6129">
        <w:rPr>
          <w:rFonts w:ascii="Times New Roman" w:hAnsi="Times New Roman" w:cs="Times New Roman"/>
          <w:b/>
          <w:bCs/>
          <w:i/>
          <w:sz w:val="24"/>
          <w:szCs w:val="24"/>
        </w:rPr>
        <w:t xml:space="preserve"> </w:t>
      </w:r>
      <w:r w:rsidR="004A1C0D" w:rsidRPr="00767503">
        <w:rPr>
          <w:rFonts w:ascii="Times New Roman" w:hAnsi="Times New Roman" w:cs="Times New Roman"/>
          <w:bCs/>
          <w:sz w:val="24"/>
          <w:szCs w:val="24"/>
        </w:rPr>
        <w:t>(</w:t>
      </w:r>
      <w:r w:rsidR="00654F63" w:rsidRPr="00767503">
        <w:rPr>
          <w:rFonts w:ascii="Times New Roman" w:hAnsi="Times New Roman" w:cs="Times New Roman"/>
          <w:bCs/>
          <w:sz w:val="24"/>
          <w:szCs w:val="24"/>
        </w:rPr>
        <w:t>2017</w:t>
      </w:r>
      <w:r w:rsidR="004A1C0D" w:rsidRPr="00767503">
        <w:rPr>
          <w:rFonts w:ascii="Times New Roman" w:hAnsi="Times New Roman" w:cs="Times New Roman"/>
          <w:bCs/>
          <w:sz w:val="24"/>
          <w:szCs w:val="24"/>
        </w:rPr>
        <w:t>)</w:t>
      </w:r>
      <w:r w:rsidR="005C73D1" w:rsidRPr="00767503">
        <w:rPr>
          <w:rFonts w:ascii="Times New Roman" w:hAnsi="Times New Roman" w:cs="Times New Roman"/>
          <w:bCs/>
          <w:sz w:val="24"/>
          <w:szCs w:val="24"/>
        </w:rPr>
        <w:t>was done. It was</w:t>
      </w:r>
      <w:r w:rsidR="00B133ED">
        <w:rPr>
          <w:rFonts w:ascii="Times New Roman" w:hAnsi="Times New Roman" w:cs="Times New Roman"/>
          <w:bCs/>
          <w:sz w:val="24"/>
          <w:szCs w:val="24"/>
        </w:rPr>
        <w:t xml:space="preserve"> </w:t>
      </w:r>
      <w:r w:rsidR="00654F63" w:rsidRPr="00767503">
        <w:rPr>
          <w:rFonts w:ascii="Times New Roman" w:hAnsi="Times New Roman" w:cs="Times New Roman"/>
          <w:bCs/>
          <w:sz w:val="24"/>
          <w:szCs w:val="24"/>
        </w:rPr>
        <w:t>documented that alkaloids are the important secondary metabolites that a</w:t>
      </w:r>
      <w:r w:rsidR="00E157FE">
        <w:rPr>
          <w:rFonts w:ascii="Times New Roman" w:hAnsi="Times New Roman" w:cs="Times New Roman"/>
          <w:bCs/>
          <w:sz w:val="24"/>
          <w:szCs w:val="24"/>
        </w:rPr>
        <w:t xml:space="preserve">re known to possess therapeutic </w:t>
      </w:r>
      <w:r w:rsidR="00654F63" w:rsidRPr="00767503">
        <w:rPr>
          <w:rFonts w:ascii="Times New Roman" w:hAnsi="Times New Roman" w:cs="Times New Roman"/>
          <w:bCs/>
          <w:sz w:val="24"/>
          <w:szCs w:val="24"/>
        </w:rPr>
        <w:t>properties. The compound on the basis of their biosynthetic precursor and heteroc</w:t>
      </w:r>
      <w:r w:rsidR="00D67CF2" w:rsidRPr="00767503">
        <w:rPr>
          <w:rFonts w:ascii="Times New Roman" w:hAnsi="Times New Roman" w:cs="Times New Roman"/>
          <w:bCs/>
          <w:sz w:val="24"/>
          <w:szCs w:val="24"/>
        </w:rPr>
        <w:t xml:space="preserve">yclic ring system, </w:t>
      </w:r>
      <w:r w:rsidR="00654F63" w:rsidRPr="00767503">
        <w:rPr>
          <w:rFonts w:ascii="Times New Roman" w:hAnsi="Times New Roman" w:cs="Times New Roman"/>
          <w:bCs/>
          <w:sz w:val="24"/>
          <w:szCs w:val="24"/>
        </w:rPr>
        <w:t xml:space="preserve">have been classified into various categories which are indole, </w:t>
      </w:r>
      <w:proofErr w:type="spellStart"/>
      <w:r w:rsidR="00654F63" w:rsidRPr="00767503">
        <w:rPr>
          <w:rFonts w:ascii="Times New Roman" w:hAnsi="Times New Roman" w:cs="Times New Roman"/>
          <w:bCs/>
          <w:sz w:val="24"/>
          <w:szCs w:val="24"/>
        </w:rPr>
        <w:t>piperidine</w:t>
      </w:r>
      <w:proofErr w:type="spellEnd"/>
      <w:r w:rsidR="00654F63" w:rsidRPr="00767503">
        <w:rPr>
          <w:rFonts w:ascii="Times New Roman" w:hAnsi="Times New Roman" w:cs="Times New Roman"/>
          <w:bCs/>
          <w:sz w:val="24"/>
          <w:szCs w:val="24"/>
        </w:rPr>
        <w:t xml:space="preserve">, purine, tropane, pyrrolizidine, imidazole, </w:t>
      </w:r>
      <w:proofErr w:type="spellStart"/>
      <w:r w:rsidR="00654F63" w:rsidRPr="00767503">
        <w:rPr>
          <w:rFonts w:ascii="Times New Roman" w:hAnsi="Times New Roman" w:cs="Times New Roman"/>
          <w:bCs/>
          <w:sz w:val="24"/>
          <w:szCs w:val="24"/>
        </w:rPr>
        <w:t>quinolozidine</w:t>
      </w:r>
      <w:proofErr w:type="spellEnd"/>
      <w:r w:rsidR="00654F63" w:rsidRPr="00767503">
        <w:rPr>
          <w:rFonts w:ascii="Times New Roman" w:hAnsi="Times New Roman" w:cs="Times New Roman"/>
          <w:bCs/>
          <w:sz w:val="24"/>
          <w:szCs w:val="24"/>
        </w:rPr>
        <w:t xml:space="preserve">, </w:t>
      </w:r>
      <w:proofErr w:type="spellStart"/>
      <w:r w:rsidR="00654F63" w:rsidRPr="00767503">
        <w:rPr>
          <w:rFonts w:ascii="Times New Roman" w:hAnsi="Times New Roman" w:cs="Times New Roman"/>
          <w:bCs/>
          <w:sz w:val="24"/>
          <w:szCs w:val="24"/>
        </w:rPr>
        <w:t>isoquinoline</w:t>
      </w:r>
      <w:proofErr w:type="spellEnd"/>
      <w:r w:rsidR="00654F63" w:rsidRPr="00767503">
        <w:rPr>
          <w:rFonts w:ascii="Times New Roman" w:hAnsi="Times New Roman" w:cs="Times New Roman"/>
          <w:bCs/>
          <w:sz w:val="24"/>
          <w:szCs w:val="24"/>
        </w:rPr>
        <w:t xml:space="preserve"> and </w:t>
      </w:r>
      <w:proofErr w:type="spellStart"/>
      <w:r w:rsidR="00654F63" w:rsidRPr="00767503">
        <w:rPr>
          <w:rFonts w:ascii="Times New Roman" w:hAnsi="Times New Roman" w:cs="Times New Roman"/>
          <w:bCs/>
          <w:sz w:val="24"/>
          <w:szCs w:val="24"/>
        </w:rPr>
        <w:t>pyrrolidine</w:t>
      </w:r>
      <w:proofErr w:type="spellEnd"/>
      <w:r w:rsidR="00654F63" w:rsidRPr="00767503">
        <w:rPr>
          <w:rFonts w:ascii="Times New Roman" w:hAnsi="Times New Roman" w:cs="Times New Roman"/>
          <w:bCs/>
          <w:sz w:val="24"/>
          <w:szCs w:val="24"/>
        </w:rPr>
        <w:t xml:space="preserve"> alkaloids. They documented that alkaloids are able to prevent the onset of various degenerative diseases by free radical scavenging or binding with the oxidative reaction catalyst. </w:t>
      </w:r>
    </w:p>
    <w:p w:rsidR="0028443F" w:rsidRPr="00767503"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lastRenderedPageBreak/>
        <w:t xml:space="preserve">Another study by </w:t>
      </w:r>
      <w:proofErr w:type="spellStart"/>
      <w:r w:rsidRPr="00767503">
        <w:rPr>
          <w:rFonts w:ascii="Times New Roman" w:hAnsi="Times New Roman" w:cs="Times New Roman"/>
          <w:bCs/>
          <w:sz w:val="24"/>
          <w:szCs w:val="24"/>
        </w:rPr>
        <w:t>Badri</w:t>
      </w:r>
      <w:proofErr w:type="spellEnd"/>
      <w:r w:rsidR="00767503" w:rsidRPr="00767503">
        <w:rPr>
          <w:rFonts w:ascii="Times New Roman" w:hAnsi="Times New Roman" w:cs="Times New Roman"/>
          <w:b/>
          <w:bCs/>
          <w:i/>
          <w:sz w:val="24"/>
          <w:szCs w:val="24"/>
        </w:rPr>
        <w:t xml:space="preserve"> et al,</w:t>
      </w:r>
      <w:r w:rsidR="003C6129">
        <w:rPr>
          <w:rFonts w:ascii="Times New Roman" w:hAnsi="Times New Roman" w:cs="Times New Roman"/>
          <w:b/>
          <w:bCs/>
          <w:i/>
          <w:sz w:val="24"/>
          <w:szCs w:val="24"/>
        </w:rPr>
        <w:t xml:space="preserve"> </w:t>
      </w:r>
      <w:r w:rsidR="004A1C0D" w:rsidRPr="00767503">
        <w:rPr>
          <w:rFonts w:ascii="Times New Roman" w:hAnsi="Times New Roman" w:cs="Times New Roman"/>
          <w:bCs/>
          <w:sz w:val="24"/>
          <w:szCs w:val="24"/>
        </w:rPr>
        <w:t>(</w:t>
      </w:r>
      <w:r w:rsidRPr="00767503">
        <w:rPr>
          <w:rFonts w:ascii="Times New Roman" w:hAnsi="Times New Roman" w:cs="Times New Roman"/>
          <w:bCs/>
          <w:sz w:val="24"/>
          <w:szCs w:val="24"/>
        </w:rPr>
        <w:t>2019</w:t>
      </w:r>
      <w:r w:rsidR="004A1C0D" w:rsidRPr="00767503">
        <w:rPr>
          <w:rFonts w:ascii="Times New Roman" w:hAnsi="Times New Roman" w:cs="Times New Roman"/>
          <w:bCs/>
          <w:sz w:val="24"/>
          <w:szCs w:val="24"/>
        </w:rPr>
        <w:t xml:space="preserve">) </w:t>
      </w:r>
      <w:r w:rsidRPr="00767503">
        <w:rPr>
          <w:rFonts w:ascii="Times New Roman" w:hAnsi="Times New Roman" w:cs="Times New Roman"/>
          <w:bCs/>
          <w:sz w:val="24"/>
          <w:szCs w:val="24"/>
        </w:rPr>
        <w:t>was aimed at reviewing the</w:t>
      </w:r>
      <w:r w:rsidR="00D67CF2" w:rsidRPr="00767503">
        <w:rPr>
          <w:rFonts w:ascii="Times New Roman" w:hAnsi="Times New Roman" w:cs="Times New Roman"/>
          <w:bCs/>
          <w:sz w:val="24"/>
          <w:szCs w:val="24"/>
        </w:rPr>
        <w:t xml:space="preserve"> pharmaco</w:t>
      </w:r>
      <w:r w:rsidRPr="00767503">
        <w:rPr>
          <w:rFonts w:ascii="Times New Roman" w:hAnsi="Times New Roman" w:cs="Times New Roman"/>
          <w:bCs/>
          <w:sz w:val="24"/>
          <w:szCs w:val="24"/>
        </w:rPr>
        <w:t>logical activities of alkaloids. They r</w:t>
      </w:r>
      <w:r w:rsidR="00D67CF2" w:rsidRPr="00767503">
        <w:rPr>
          <w:rFonts w:ascii="Times New Roman" w:hAnsi="Times New Roman" w:cs="Times New Roman"/>
          <w:bCs/>
          <w:sz w:val="24"/>
          <w:szCs w:val="24"/>
        </w:rPr>
        <w:t xml:space="preserve">eported that these chemicals and biomolecules are very complex. They documented that alkaloids are compounds of a very diverse class of secondary plant metabolites, alkaloids such as anticholinergics, antitumor, diuretic, antiviral, antihypertensive, antiulcer, analgesic and anti-inflammatory have been linked to the extensive list of biological activities. </w:t>
      </w:r>
    </w:p>
    <w:p w:rsidR="008707AE" w:rsidRPr="00767503" w:rsidRDefault="008707AE"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Phenols</w:t>
      </w:r>
    </w:p>
    <w:p w:rsidR="00695822" w:rsidRPr="00767503"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 study</w:t>
      </w:r>
      <w:r w:rsidR="00EB129A">
        <w:rPr>
          <w:rFonts w:ascii="Times New Roman" w:hAnsi="Times New Roman" w:cs="Times New Roman"/>
          <w:bCs/>
          <w:sz w:val="24"/>
          <w:szCs w:val="24"/>
        </w:rPr>
        <w:t xml:space="preserve"> </w:t>
      </w:r>
      <w:r w:rsidRPr="00767503">
        <w:rPr>
          <w:rFonts w:ascii="Times New Roman" w:hAnsi="Times New Roman" w:cs="Times New Roman"/>
          <w:bCs/>
          <w:sz w:val="24"/>
          <w:szCs w:val="24"/>
        </w:rPr>
        <w:t xml:space="preserve">by </w:t>
      </w:r>
      <w:proofErr w:type="spellStart"/>
      <w:r w:rsidRPr="00767503">
        <w:rPr>
          <w:rFonts w:ascii="Times New Roman" w:hAnsi="Times New Roman" w:cs="Times New Roman"/>
          <w:bCs/>
          <w:sz w:val="24"/>
          <w:szCs w:val="24"/>
        </w:rPr>
        <w:t>Oluwaseun</w:t>
      </w:r>
      <w:proofErr w:type="spellEnd"/>
      <w:r w:rsidR="00767503" w:rsidRPr="00767503">
        <w:rPr>
          <w:rFonts w:ascii="Times New Roman" w:hAnsi="Times New Roman" w:cs="Times New Roman"/>
          <w:b/>
          <w:bCs/>
          <w:i/>
          <w:sz w:val="24"/>
          <w:szCs w:val="24"/>
        </w:rPr>
        <w:t xml:space="preserve"> et al,</w:t>
      </w:r>
      <w:r w:rsidR="003C6129">
        <w:rPr>
          <w:rFonts w:ascii="Times New Roman" w:hAnsi="Times New Roman" w:cs="Times New Roman"/>
          <w:b/>
          <w:bCs/>
          <w:i/>
          <w:sz w:val="24"/>
          <w:szCs w:val="24"/>
        </w:rPr>
        <w:t xml:space="preserve"> </w:t>
      </w:r>
      <w:r w:rsidR="002A0F4E" w:rsidRPr="00767503">
        <w:rPr>
          <w:rFonts w:ascii="Times New Roman" w:hAnsi="Times New Roman" w:cs="Times New Roman"/>
          <w:bCs/>
          <w:sz w:val="24"/>
          <w:szCs w:val="24"/>
        </w:rPr>
        <w:t>(</w:t>
      </w:r>
      <w:r w:rsidRPr="00767503">
        <w:rPr>
          <w:rFonts w:ascii="Times New Roman" w:hAnsi="Times New Roman" w:cs="Times New Roman"/>
          <w:bCs/>
          <w:sz w:val="24"/>
          <w:szCs w:val="24"/>
        </w:rPr>
        <w:t>2021</w:t>
      </w:r>
      <w:r w:rsidR="002A0F4E" w:rsidRPr="00767503">
        <w:rPr>
          <w:rFonts w:ascii="Times New Roman" w:hAnsi="Times New Roman" w:cs="Times New Roman"/>
          <w:bCs/>
          <w:sz w:val="24"/>
          <w:szCs w:val="24"/>
        </w:rPr>
        <w:t>)</w:t>
      </w:r>
      <w:r w:rsidR="00EB129A">
        <w:rPr>
          <w:rFonts w:ascii="Times New Roman" w:hAnsi="Times New Roman" w:cs="Times New Roman"/>
          <w:bCs/>
          <w:sz w:val="24"/>
          <w:szCs w:val="24"/>
        </w:rPr>
        <w:t xml:space="preserve"> </w:t>
      </w:r>
      <w:r w:rsidR="001F1B7D" w:rsidRPr="00767503">
        <w:rPr>
          <w:rFonts w:ascii="Times New Roman" w:hAnsi="Times New Roman" w:cs="Times New Roman"/>
          <w:bCs/>
          <w:sz w:val="24"/>
          <w:szCs w:val="24"/>
        </w:rPr>
        <w:t>aimed at reviewing extraction</w:t>
      </w:r>
      <w:r w:rsidRPr="00767503">
        <w:rPr>
          <w:rFonts w:ascii="Times New Roman" w:hAnsi="Times New Roman" w:cs="Times New Roman"/>
          <w:bCs/>
          <w:sz w:val="24"/>
          <w:szCs w:val="24"/>
        </w:rPr>
        <w:t xml:space="preserve"> of </w:t>
      </w:r>
      <w:r w:rsidR="00D91F47" w:rsidRPr="00767503">
        <w:rPr>
          <w:rFonts w:ascii="Times New Roman" w:hAnsi="Times New Roman" w:cs="Times New Roman"/>
          <w:bCs/>
          <w:sz w:val="24"/>
          <w:szCs w:val="24"/>
        </w:rPr>
        <w:t>phenolic compounds</w:t>
      </w:r>
      <w:r w:rsidR="00EB129A">
        <w:rPr>
          <w:rFonts w:ascii="Times New Roman" w:hAnsi="Times New Roman" w:cs="Times New Roman"/>
          <w:bCs/>
          <w:sz w:val="24"/>
          <w:szCs w:val="24"/>
        </w:rPr>
        <w:t xml:space="preserve"> </w:t>
      </w:r>
      <w:r w:rsidR="00D91F47" w:rsidRPr="00767503">
        <w:rPr>
          <w:rFonts w:ascii="Times New Roman" w:hAnsi="Times New Roman" w:cs="Times New Roman"/>
          <w:bCs/>
          <w:sz w:val="24"/>
          <w:szCs w:val="24"/>
        </w:rPr>
        <w:t xml:space="preserve">reported that phenolic compounds are parts of secondary metabolites mostly found in plant species with enormous structural diversities. They can exist as glycosides or </w:t>
      </w:r>
      <w:proofErr w:type="spellStart"/>
      <w:r w:rsidR="00D91F47" w:rsidRPr="00767503">
        <w:rPr>
          <w:rFonts w:ascii="Times New Roman" w:hAnsi="Times New Roman" w:cs="Times New Roman"/>
          <w:bCs/>
          <w:sz w:val="24"/>
          <w:szCs w:val="24"/>
        </w:rPr>
        <w:t>aglycones</w:t>
      </w:r>
      <w:proofErr w:type="spellEnd"/>
      <w:r w:rsidR="00D91F47" w:rsidRPr="00767503">
        <w:rPr>
          <w:rFonts w:ascii="Times New Roman" w:hAnsi="Times New Roman" w:cs="Times New Roman"/>
          <w:bCs/>
          <w:sz w:val="24"/>
          <w:szCs w:val="24"/>
        </w:rPr>
        <w:t xml:space="preserve">; matrix or free-bound compounds and comprising mostly polymerized or monomer structures. </w:t>
      </w:r>
    </w:p>
    <w:p w:rsidR="00005203" w:rsidRPr="00767503" w:rsidRDefault="00D952D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Study aimed at reviewing the</w:t>
      </w:r>
      <w:r w:rsidR="00B133ED">
        <w:rPr>
          <w:rFonts w:ascii="Times New Roman" w:hAnsi="Times New Roman" w:cs="Times New Roman"/>
          <w:bCs/>
          <w:sz w:val="24"/>
          <w:szCs w:val="24"/>
        </w:rPr>
        <w:t xml:space="preserve"> </w:t>
      </w:r>
      <w:proofErr w:type="spellStart"/>
      <w:r w:rsidR="00005203" w:rsidRPr="00767503">
        <w:rPr>
          <w:rFonts w:ascii="Times New Roman" w:hAnsi="Times New Roman" w:cs="Times New Roman"/>
          <w:bCs/>
          <w:sz w:val="24"/>
          <w:szCs w:val="24"/>
        </w:rPr>
        <w:t>Chemopreventive</w:t>
      </w:r>
      <w:proofErr w:type="spellEnd"/>
      <w:r w:rsidR="00005203" w:rsidRPr="00767503">
        <w:rPr>
          <w:rFonts w:ascii="Times New Roman" w:hAnsi="Times New Roman" w:cs="Times New Roman"/>
          <w:bCs/>
          <w:sz w:val="24"/>
          <w:szCs w:val="24"/>
        </w:rPr>
        <w:t xml:space="preserve"> Properties of Fruit Phenolic Compounds and Their Possible Mode of Actions by </w:t>
      </w:r>
      <w:proofErr w:type="spellStart"/>
      <w:r w:rsidR="00671091" w:rsidRPr="00767503">
        <w:rPr>
          <w:rFonts w:ascii="Times New Roman" w:hAnsi="Times New Roman" w:cs="Times New Roman"/>
          <w:bCs/>
          <w:sz w:val="24"/>
          <w:szCs w:val="24"/>
        </w:rPr>
        <w:t>Vasantha</w:t>
      </w:r>
      <w:proofErr w:type="spellEnd"/>
      <w:r w:rsidR="00767503" w:rsidRPr="00767503">
        <w:rPr>
          <w:rFonts w:ascii="Times New Roman" w:hAnsi="Times New Roman" w:cs="Times New Roman"/>
          <w:b/>
          <w:i/>
          <w:iCs/>
          <w:sz w:val="24"/>
          <w:szCs w:val="24"/>
        </w:rPr>
        <w:t xml:space="preserve"> et al,</w:t>
      </w:r>
      <w:r w:rsidR="003C6129">
        <w:rPr>
          <w:rFonts w:ascii="Times New Roman" w:hAnsi="Times New Roman" w:cs="Times New Roman"/>
          <w:b/>
          <w:i/>
          <w:iCs/>
          <w:sz w:val="24"/>
          <w:szCs w:val="24"/>
        </w:rPr>
        <w:t xml:space="preserve"> </w:t>
      </w:r>
      <w:r w:rsidR="002A0F4E" w:rsidRPr="00767503">
        <w:rPr>
          <w:rFonts w:ascii="Times New Roman" w:hAnsi="Times New Roman" w:cs="Times New Roman"/>
          <w:bCs/>
          <w:sz w:val="24"/>
          <w:szCs w:val="24"/>
        </w:rPr>
        <w:t>(</w:t>
      </w:r>
      <w:r w:rsidR="00671091" w:rsidRPr="00767503">
        <w:rPr>
          <w:rFonts w:ascii="Times New Roman" w:hAnsi="Times New Roman" w:cs="Times New Roman"/>
          <w:bCs/>
          <w:sz w:val="24"/>
          <w:szCs w:val="24"/>
        </w:rPr>
        <w:t>2014</w:t>
      </w:r>
      <w:r w:rsidR="002A0F4E" w:rsidRPr="00767503">
        <w:rPr>
          <w:rFonts w:ascii="Times New Roman" w:hAnsi="Times New Roman" w:cs="Times New Roman"/>
          <w:bCs/>
          <w:sz w:val="24"/>
          <w:szCs w:val="24"/>
        </w:rPr>
        <w:t xml:space="preserve">) </w:t>
      </w:r>
      <w:r w:rsidRPr="00767503">
        <w:rPr>
          <w:rFonts w:ascii="Times New Roman" w:hAnsi="Times New Roman" w:cs="Times New Roman"/>
          <w:bCs/>
          <w:sz w:val="24"/>
          <w:szCs w:val="24"/>
        </w:rPr>
        <w:t>was done. It was</w:t>
      </w:r>
      <w:r w:rsidR="00D02BA6" w:rsidRPr="00767503">
        <w:rPr>
          <w:rFonts w:ascii="Times New Roman" w:hAnsi="Times New Roman" w:cs="Times New Roman"/>
          <w:bCs/>
          <w:sz w:val="24"/>
          <w:szCs w:val="24"/>
        </w:rPr>
        <w:t xml:space="preserve"> documented that </w:t>
      </w:r>
      <w:r w:rsidR="00695822" w:rsidRPr="00767503">
        <w:rPr>
          <w:rFonts w:ascii="Times New Roman" w:hAnsi="Times New Roman" w:cs="Times New Roman"/>
          <w:bCs/>
          <w:sz w:val="24"/>
          <w:szCs w:val="24"/>
        </w:rPr>
        <w:t xml:space="preserve">Fruit </w:t>
      </w:r>
      <w:proofErr w:type="spellStart"/>
      <w:r w:rsidR="00695822" w:rsidRPr="00767503">
        <w:rPr>
          <w:rFonts w:ascii="Times New Roman" w:hAnsi="Times New Roman" w:cs="Times New Roman"/>
          <w:bCs/>
          <w:sz w:val="24"/>
          <w:szCs w:val="24"/>
        </w:rPr>
        <w:t>phenolics</w:t>
      </w:r>
      <w:proofErr w:type="spellEnd"/>
      <w:r w:rsidR="00695822" w:rsidRPr="00767503">
        <w:rPr>
          <w:rFonts w:ascii="Times New Roman" w:hAnsi="Times New Roman" w:cs="Times New Roman"/>
          <w:bCs/>
          <w:sz w:val="24"/>
          <w:szCs w:val="24"/>
        </w:rPr>
        <w:t xml:space="preserve"> such as flavonoids, </w:t>
      </w:r>
      <w:proofErr w:type="spellStart"/>
      <w:r w:rsidR="00695822" w:rsidRPr="00767503">
        <w:rPr>
          <w:rFonts w:ascii="Times New Roman" w:hAnsi="Times New Roman" w:cs="Times New Roman"/>
          <w:bCs/>
          <w:sz w:val="24"/>
          <w:szCs w:val="24"/>
        </w:rPr>
        <w:t>chalcones</w:t>
      </w:r>
      <w:proofErr w:type="spellEnd"/>
      <w:r w:rsidR="00695822" w:rsidRPr="00767503">
        <w:rPr>
          <w:rFonts w:ascii="Times New Roman" w:hAnsi="Times New Roman" w:cs="Times New Roman"/>
          <w:bCs/>
          <w:sz w:val="24"/>
          <w:szCs w:val="24"/>
        </w:rPr>
        <w:t xml:space="preserve">, </w:t>
      </w:r>
      <w:proofErr w:type="spellStart"/>
      <w:r w:rsidR="00695822" w:rsidRPr="00767503">
        <w:rPr>
          <w:rFonts w:ascii="Times New Roman" w:hAnsi="Times New Roman" w:cs="Times New Roman"/>
          <w:bCs/>
          <w:sz w:val="24"/>
          <w:szCs w:val="24"/>
        </w:rPr>
        <w:t>stilbenoids</w:t>
      </w:r>
      <w:proofErr w:type="spellEnd"/>
      <w:r w:rsidR="00695822" w:rsidRPr="00767503">
        <w:rPr>
          <w:rFonts w:ascii="Times New Roman" w:hAnsi="Times New Roman" w:cs="Times New Roman"/>
          <w:bCs/>
          <w:sz w:val="24"/>
          <w:szCs w:val="24"/>
        </w:rPr>
        <w:t xml:space="preserve">, </w:t>
      </w:r>
      <w:proofErr w:type="spellStart"/>
      <w:r w:rsidR="00695822" w:rsidRPr="00767503">
        <w:rPr>
          <w:rFonts w:ascii="Times New Roman" w:hAnsi="Times New Roman" w:cs="Times New Roman"/>
          <w:bCs/>
          <w:sz w:val="24"/>
          <w:szCs w:val="24"/>
        </w:rPr>
        <w:t>lignans</w:t>
      </w:r>
      <w:proofErr w:type="spellEnd"/>
      <w:r w:rsidR="00695822" w:rsidRPr="00767503">
        <w:rPr>
          <w:rFonts w:ascii="Times New Roman" w:hAnsi="Times New Roman" w:cs="Times New Roman"/>
          <w:bCs/>
          <w:sz w:val="24"/>
          <w:szCs w:val="24"/>
        </w:rPr>
        <w:t xml:space="preserve">, and phenolic acids possess </w:t>
      </w:r>
      <w:proofErr w:type="spellStart"/>
      <w:r w:rsidR="00695822" w:rsidRPr="00767503">
        <w:rPr>
          <w:rFonts w:ascii="Times New Roman" w:hAnsi="Times New Roman" w:cs="Times New Roman"/>
          <w:bCs/>
          <w:sz w:val="24"/>
          <w:szCs w:val="24"/>
        </w:rPr>
        <w:t>antioxidative</w:t>
      </w:r>
      <w:proofErr w:type="spellEnd"/>
      <w:r w:rsidR="00695822" w:rsidRPr="00767503">
        <w:rPr>
          <w:rFonts w:ascii="Times New Roman" w:hAnsi="Times New Roman" w:cs="Times New Roman"/>
          <w:bCs/>
          <w:sz w:val="24"/>
          <w:szCs w:val="24"/>
        </w:rPr>
        <w:t xml:space="preserve"> and </w:t>
      </w:r>
      <w:proofErr w:type="spellStart"/>
      <w:r w:rsidR="00695822" w:rsidRPr="00767503">
        <w:rPr>
          <w:rFonts w:ascii="Times New Roman" w:hAnsi="Times New Roman" w:cs="Times New Roman"/>
          <w:bCs/>
          <w:sz w:val="24"/>
          <w:szCs w:val="24"/>
        </w:rPr>
        <w:t>antiproliferative</w:t>
      </w:r>
      <w:proofErr w:type="spellEnd"/>
      <w:r w:rsidR="00695822" w:rsidRPr="00767503">
        <w:rPr>
          <w:rFonts w:ascii="Times New Roman" w:hAnsi="Times New Roman" w:cs="Times New Roman"/>
          <w:bCs/>
          <w:sz w:val="24"/>
          <w:szCs w:val="24"/>
        </w:rPr>
        <w:t xml:space="preserve"> effects which contribute to their </w:t>
      </w:r>
      <w:proofErr w:type="spellStart"/>
      <w:r w:rsidR="00695822" w:rsidRPr="00767503">
        <w:rPr>
          <w:rFonts w:ascii="Times New Roman" w:hAnsi="Times New Roman" w:cs="Times New Roman"/>
          <w:bCs/>
          <w:sz w:val="24"/>
          <w:szCs w:val="24"/>
        </w:rPr>
        <w:t>chemopreventive</w:t>
      </w:r>
      <w:proofErr w:type="spellEnd"/>
      <w:r w:rsidR="00695822" w:rsidRPr="00767503">
        <w:rPr>
          <w:rFonts w:ascii="Times New Roman" w:hAnsi="Times New Roman" w:cs="Times New Roman"/>
          <w:bCs/>
          <w:sz w:val="24"/>
          <w:szCs w:val="24"/>
        </w:rPr>
        <w:t xml:space="preserve"> or </w:t>
      </w:r>
      <w:proofErr w:type="spellStart"/>
      <w:r w:rsidR="00695822" w:rsidRPr="00767503">
        <w:rPr>
          <w:rFonts w:ascii="Times New Roman" w:hAnsi="Times New Roman" w:cs="Times New Roman"/>
          <w:bCs/>
          <w:sz w:val="24"/>
          <w:szCs w:val="24"/>
        </w:rPr>
        <w:t>chemoprotective</w:t>
      </w:r>
      <w:proofErr w:type="spellEnd"/>
      <w:r w:rsidR="00695822" w:rsidRPr="00767503">
        <w:rPr>
          <w:rFonts w:ascii="Times New Roman" w:hAnsi="Times New Roman" w:cs="Times New Roman"/>
          <w:bCs/>
          <w:sz w:val="24"/>
          <w:szCs w:val="24"/>
        </w:rPr>
        <w:t xml:space="preserve"> activity.</w:t>
      </w:r>
      <w:r w:rsidR="006C4173" w:rsidRPr="00767503">
        <w:rPr>
          <w:rFonts w:ascii="Times New Roman" w:hAnsi="Times New Roman" w:cs="Times New Roman"/>
          <w:bCs/>
          <w:sz w:val="24"/>
          <w:szCs w:val="24"/>
        </w:rPr>
        <w:t xml:space="preserve"> This review </w:t>
      </w:r>
      <w:r w:rsidR="00442873" w:rsidRPr="00767503">
        <w:rPr>
          <w:rFonts w:ascii="Times New Roman" w:hAnsi="Times New Roman" w:cs="Times New Roman"/>
          <w:bCs/>
          <w:sz w:val="24"/>
          <w:szCs w:val="24"/>
        </w:rPr>
        <w:t xml:space="preserve">reported that </w:t>
      </w:r>
      <w:proofErr w:type="spellStart"/>
      <w:r w:rsidR="00442873" w:rsidRPr="00767503">
        <w:rPr>
          <w:rFonts w:ascii="Times New Roman" w:hAnsi="Times New Roman" w:cs="Times New Roman"/>
          <w:bCs/>
          <w:sz w:val="24"/>
          <w:szCs w:val="24"/>
        </w:rPr>
        <w:t>the</w:t>
      </w:r>
      <w:r w:rsidR="006C4173" w:rsidRPr="00767503">
        <w:rPr>
          <w:rFonts w:ascii="Times New Roman" w:hAnsi="Times New Roman" w:cs="Times New Roman"/>
          <w:bCs/>
          <w:sz w:val="24"/>
          <w:szCs w:val="24"/>
        </w:rPr>
        <w:t>Antioxidant</w:t>
      </w:r>
      <w:proofErr w:type="spellEnd"/>
      <w:r w:rsidR="006C4173" w:rsidRPr="00767503">
        <w:rPr>
          <w:rFonts w:ascii="Times New Roman" w:hAnsi="Times New Roman" w:cs="Times New Roman"/>
          <w:bCs/>
          <w:sz w:val="24"/>
          <w:szCs w:val="24"/>
        </w:rPr>
        <w:t xml:space="preserve"> properties of fruit </w:t>
      </w:r>
      <w:proofErr w:type="spellStart"/>
      <w:r w:rsidR="006C4173" w:rsidRPr="00767503">
        <w:rPr>
          <w:rFonts w:ascii="Times New Roman" w:hAnsi="Times New Roman" w:cs="Times New Roman"/>
          <w:bCs/>
          <w:sz w:val="24"/>
          <w:szCs w:val="24"/>
        </w:rPr>
        <w:t>phenolics</w:t>
      </w:r>
      <w:proofErr w:type="spellEnd"/>
      <w:r w:rsidR="006C4173" w:rsidRPr="00767503">
        <w:rPr>
          <w:rFonts w:ascii="Times New Roman" w:hAnsi="Times New Roman" w:cs="Times New Roman"/>
          <w:bCs/>
          <w:sz w:val="24"/>
          <w:szCs w:val="24"/>
        </w:rPr>
        <w:t xml:space="preserve"> regulate oxidation reactions by their abilities to counteract, reduce, and repair cellular damage resulting from oxidative stress within the </w:t>
      </w:r>
      <w:r w:rsidR="00306EFA" w:rsidRPr="00767503">
        <w:rPr>
          <w:rFonts w:ascii="Times New Roman" w:hAnsi="Times New Roman" w:cs="Times New Roman"/>
          <w:bCs/>
          <w:sz w:val="24"/>
          <w:szCs w:val="24"/>
        </w:rPr>
        <w:t xml:space="preserve">body. </w:t>
      </w:r>
      <w:r w:rsidR="00A86A62" w:rsidRPr="00767503">
        <w:rPr>
          <w:rFonts w:ascii="Times New Roman" w:hAnsi="Times New Roman" w:cs="Times New Roman"/>
          <w:bCs/>
          <w:sz w:val="24"/>
          <w:szCs w:val="24"/>
        </w:rPr>
        <w:t>They also</w:t>
      </w:r>
      <w:r w:rsidR="00306EFA" w:rsidRPr="00767503">
        <w:rPr>
          <w:rFonts w:ascii="Times New Roman" w:hAnsi="Times New Roman" w:cs="Times New Roman"/>
          <w:bCs/>
          <w:sz w:val="24"/>
          <w:szCs w:val="24"/>
        </w:rPr>
        <w:t xml:space="preserve"> documented that phenols exert </w:t>
      </w:r>
      <w:proofErr w:type="spellStart"/>
      <w:r w:rsidR="00306EFA" w:rsidRPr="00767503">
        <w:rPr>
          <w:rFonts w:ascii="Times New Roman" w:hAnsi="Times New Roman" w:cs="Times New Roman"/>
          <w:bCs/>
          <w:sz w:val="24"/>
          <w:szCs w:val="24"/>
        </w:rPr>
        <w:t>antiproliferative</w:t>
      </w:r>
      <w:proofErr w:type="spellEnd"/>
      <w:r w:rsidR="00306EFA" w:rsidRPr="00767503">
        <w:rPr>
          <w:rFonts w:ascii="Times New Roman" w:hAnsi="Times New Roman" w:cs="Times New Roman"/>
          <w:bCs/>
          <w:sz w:val="24"/>
          <w:szCs w:val="24"/>
        </w:rPr>
        <w:t xml:space="preserve"> effects such as regulation of various transcription and growth factors, subcellular signaling pathways of cancer cell proliferation, xenobiotic metabolizing enzymes, apoptosis, and tumor angiogenesis.</w:t>
      </w:r>
    </w:p>
    <w:p w:rsidR="008707AE" w:rsidRPr="00767503" w:rsidRDefault="008707AE"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Flavonoid</w:t>
      </w:r>
    </w:p>
    <w:p w:rsidR="0041091A" w:rsidRPr="00767503" w:rsidRDefault="0076051E" w:rsidP="00767503">
      <w:pPr>
        <w:spacing w:line="480" w:lineRule="auto"/>
        <w:jc w:val="both"/>
        <w:rPr>
          <w:rFonts w:ascii="Times New Roman" w:hAnsi="Times New Roman" w:cs="Times New Roman"/>
          <w:sz w:val="24"/>
          <w:szCs w:val="24"/>
        </w:rPr>
      </w:pPr>
      <w:proofErr w:type="spellStart"/>
      <w:r w:rsidRPr="00767503">
        <w:rPr>
          <w:rFonts w:ascii="Times New Roman" w:hAnsi="Times New Roman" w:cs="Times New Roman"/>
          <w:bCs/>
          <w:sz w:val="24"/>
          <w:szCs w:val="24"/>
        </w:rPr>
        <w:t>Panche</w:t>
      </w:r>
      <w:proofErr w:type="spellEnd"/>
      <w:r w:rsidR="00767503" w:rsidRPr="00767503">
        <w:rPr>
          <w:rFonts w:ascii="Times New Roman" w:hAnsi="Times New Roman" w:cs="Times New Roman"/>
          <w:b/>
          <w:i/>
          <w:iCs/>
          <w:sz w:val="24"/>
          <w:szCs w:val="24"/>
        </w:rPr>
        <w:t xml:space="preserve"> et al,</w:t>
      </w:r>
      <w:r w:rsidR="003C6129">
        <w:rPr>
          <w:rFonts w:ascii="Times New Roman" w:hAnsi="Times New Roman" w:cs="Times New Roman"/>
          <w:b/>
          <w:i/>
          <w:iCs/>
          <w:sz w:val="24"/>
          <w:szCs w:val="24"/>
        </w:rPr>
        <w:t xml:space="preserve"> </w:t>
      </w:r>
      <w:r w:rsidR="001C0F4C" w:rsidRPr="00767503">
        <w:rPr>
          <w:rFonts w:ascii="Times New Roman" w:hAnsi="Times New Roman" w:cs="Times New Roman"/>
          <w:bCs/>
          <w:sz w:val="24"/>
          <w:szCs w:val="24"/>
        </w:rPr>
        <w:t>(</w:t>
      </w:r>
      <w:r w:rsidR="00820316" w:rsidRPr="00767503">
        <w:rPr>
          <w:rFonts w:ascii="Times New Roman" w:hAnsi="Times New Roman" w:cs="Times New Roman"/>
          <w:bCs/>
          <w:sz w:val="24"/>
          <w:szCs w:val="24"/>
        </w:rPr>
        <w:t>2</w:t>
      </w:r>
      <w:r w:rsidRPr="00767503">
        <w:rPr>
          <w:rFonts w:ascii="Times New Roman" w:hAnsi="Times New Roman" w:cs="Times New Roman"/>
          <w:bCs/>
          <w:sz w:val="24"/>
          <w:szCs w:val="24"/>
        </w:rPr>
        <w:t>016</w:t>
      </w:r>
      <w:r w:rsidR="00820316" w:rsidRPr="00767503">
        <w:rPr>
          <w:rFonts w:ascii="Times New Roman" w:hAnsi="Times New Roman" w:cs="Times New Roman"/>
          <w:bCs/>
          <w:sz w:val="24"/>
          <w:szCs w:val="24"/>
        </w:rPr>
        <w:t>)</w:t>
      </w:r>
      <w:r w:rsidR="00D952D8" w:rsidRPr="00767503">
        <w:rPr>
          <w:rFonts w:ascii="Times New Roman" w:hAnsi="Times New Roman" w:cs="Times New Roman"/>
          <w:bCs/>
          <w:sz w:val="24"/>
          <w:szCs w:val="24"/>
        </w:rPr>
        <w:t xml:space="preserve"> study which was aimed at reviewing the potentials of </w:t>
      </w:r>
      <w:r w:rsidR="008D156B" w:rsidRPr="00767503">
        <w:rPr>
          <w:rFonts w:ascii="Times New Roman" w:hAnsi="Times New Roman" w:cs="Times New Roman"/>
          <w:bCs/>
          <w:sz w:val="24"/>
          <w:szCs w:val="24"/>
        </w:rPr>
        <w:t>Flavonoids,</w:t>
      </w:r>
      <w:r w:rsidR="00431E09" w:rsidRPr="00767503">
        <w:rPr>
          <w:rFonts w:ascii="Times New Roman" w:hAnsi="Times New Roman" w:cs="Times New Roman"/>
          <w:bCs/>
          <w:sz w:val="24"/>
          <w:szCs w:val="24"/>
        </w:rPr>
        <w:t xml:space="preserve"> documented </w:t>
      </w:r>
      <w:proofErr w:type="spellStart"/>
      <w:r w:rsidR="00431E09" w:rsidRPr="00767503">
        <w:rPr>
          <w:rFonts w:ascii="Times New Roman" w:hAnsi="Times New Roman" w:cs="Times New Roman"/>
          <w:bCs/>
          <w:sz w:val="24"/>
          <w:szCs w:val="24"/>
        </w:rPr>
        <w:t>that</w:t>
      </w:r>
      <w:r w:rsidR="00553825" w:rsidRPr="00767503">
        <w:rPr>
          <w:rFonts w:ascii="Times New Roman" w:hAnsi="Times New Roman" w:cs="Times New Roman"/>
          <w:sz w:val="24"/>
          <w:szCs w:val="24"/>
        </w:rPr>
        <w:t>Flavonoids</w:t>
      </w:r>
      <w:proofErr w:type="spellEnd"/>
      <w:r w:rsidR="008D156B" w:rsidRPr="00767503">
        <w:rPr>
          <w:rFonts w:ascii="Times New Roman" w:hAnsi="Times New Roman" w:cs="Times New Roman"/>
          <w:sz w:val="24"/>
          <w:szCs w:val="24"/>
        </w:rPr>
        <w:t xml:space="preserve"> are </w:t>
      </w:r>
      <w:r w:rsidR="00553825" w:rsidRPr="00767503">
        <w:rPr>
          <w:rFonts w:ascii="Times New Roman" w:hAnsi="Times New Roman" w:cs="Times New Roman"/>
          <w:sz w:val="24"/>
          <w:szCs w:val="24"/>
        </w:rPr>
        <w:t xml:space="preserve">group of natural substances with variable phenolic structures, are found in </w:t>
      </w:r>
      <w:r w:rsidR="00553825" w:rsidRPr="00767503">
        <w:rPr>
          <w:rFonts w:ascii="Times New Roman" w:hAnsi="Times New Roman" w:cs="Times New Roman"/>
          <w:sz w:val="24"/>
          <w:szCs w:val="24"/>
        </w:rPr>
        <w:lastRenderedPageBreak/>
        <w:t xml:space="preserve">fruits, vegetables, grains, bark, roots, stems, flowers, tea and wine. </w:t>
      </w:r>
      <w:r w:rsidR="0085414E" w:rsidRPr="00767503">
        <w:rPr>
          <w:rFonts w:ascii="Times New Roman" w:hAnsi="Times New Roman" w:cs="Times New Roman"/>
          <w:sz w:val="24"/>
          <w:szCs w:val="24"/>
        </w:rPr>
        <w:t>They reported that Flavonoids are considered as an indispensable component in a variety of nutraceutical, pharmaceutical, medicinal and cosmetic applications</w:t>
      </w:r>
      <w:r w:rsidR="00A8426D" w:rsidRPr="00767503">
        <w:rPr>
          <w:rFonts w:ascii="Times New Roman" w:hAnsi="Times New Roman" w:cs="Times New Roman"/>
          <w:sz w:val="24"/>
          <w:szCs w:val="24"/>
        </w:rPr>
        <w:t xml:space="preserve"> which can be attributed to their anti-oxidative, anti-inflammatory, anti-mutagenic and anti-carcinogenic properties coupled with their capacity to modulate key cellular enzyme function.</w:t>
      </w:r>
      <w:r w:rsidR="00B133ED">
        <w:rPr>
          <w:rFonts w:ascii="Times New Roman" w:hAnsi="Times New Roman" w:cs="Times New Roman"/>
          <w:sz w:val="24"/>
          <w:szCs w:val="24"/>
        </w:rPr>
        <w:t xml:space="preserve"> </w:t>
      </w:r>
      <w:r w:rsidR="00737A64" w:rsidRPr="00767503">
        <w:rPr>
          <w:rFonts w:ascii="Times New Roman" w:hAnsi="Times New Roman" w:cs="Times New Roman"/>
          <w:sz w:val="24"/>
          <w:szCs w:val="24"/>
        </w:rPr>
        <w:t>Also stated that r</w:t>
      </w:r>
      <w:r w:rsidR="00C30E9B" w:rsidRPr="00767503">
        <w:rPr>
          <w:rFonts w:ascii="Times New Roman" w:hAnsi="Times New Roman" w:cs="Times New Roman"/>
          <w:sz w:val="24"/>
          <w:szCs w:val="24"/>
        </w:rPr>
        <w:t>esearch on flavonoids received an added impulse with the discovery of the low cardiovascular mortality rate and also prevention of CHD.</w:t>
      </w:r>
    </w:p>
    <w:p w:rsidR="006F1431" w:rsidRPr="00767503" w:rsidRDefault="006F1431" w:rsidP="00767503">
      <w:pPr>
        <w:spacing w:line="480" w:lineRule="auto"/>
        <w:jc w:val="both"/>
        <w:rPr>
          <w:rFonts w:ascii="Times New Roman" w:hAnsi="Times New Roman" w:cs="Times New Roman"/>
          <w:sz w:val="24"/>
          <w:szCs w:val="24"/>
        </w:rPr>
      </w:pPr>
    </w:p>
    <w:p w:rsidR="00ED6697" w:rsidRPr="00767503" w:rsidRDefault="003E16FF" w:rsidP="00767503">
      <w:pPr>
        <w:spacing w:line="480" w:lineRule="auto"/>
        <w:jc w:val="both"/>
        <w:rPr>
          <w:rFonts w:ascii="Times New Roman" w:hAnsi="Times New Roman" w:cs="Times New Roman"/>
          <w:b/>
          <w:i/>
          <w:iCs/>
          <w:sz w:val="24"/>
          <w:szCs w:val="24"/>
        </w:rPr>
      </w:pPr>
      <w:r>
        <w:rPr>
          <w:rFonts w:ascii="Times New Roman" w:hAnsi="Times New Roman" w:cs="Times New Roman"/>
          <w:b/>
          <w:sz w:val="24"/>
          <w:szCs w:val="24"/>
        </w:rPr>
        <w:t>2.</w:t>
      </w:r>
      <w:r w:rsidR="00E157FE">
        <w:rPr>
          <w:rFonts w:ascii="Times New Roman" w:hAnsi="Times New Roman" w:cs="Times New Roman"/>
          <w:b/>
          <w:sz w:val="24"/>
          <w:szCs w:val="24"/>
        </w:rPr>
        <w:t>2.7</w:t>
      </w:r>
      <w:r w:rsidR="0058276B" w:rsidRPr="00767503">
        <w:rPr>
          <w:rFonts w:ascii="Times New Roman" w:hAnsi="Times New Roman" w:cs="Times New Roman"/>
          <w:b/>
          <w:sz w:val="24"/>
          <w:szCs w:val="24"/>
        </w:rPr>
        <w:t xml:space="preserve"> L</w:t>
      </w:r>
      <w:r w:rsidR="00997500" w:rsidRPr="00767503">
        <w:rPr>
          <w:rFonts w:ascii="Times New Roman" w:hAnsi="Times New Roman" w:cs="Times New Roman"/>
          <w:b/>
          <w:sz w:val="24"/>
          <w:szCs w:val="24"/>
        </w:rPr>
        <w:t>ethal dose o</w:t>
      </w:r>
      <w:r w:rsidR="00816654" w:rsidRPr="00767503">
        <w:rPr>
          <w:rFonts w:ascii="Times New Roman" w:hAnsi="Times New Roman" w:cs="Times New Roman"/>
          <w:b/>
          <w:sz w:val="24"/>
          <w:szCs w:val="24"/>
        </w:rPr>
        <w:t xml:space="preserve">f </w:t>
      </w:r>
      <w:r w:rsidR="00694D4D" w:rsidRPr="00767503">
        <w:rPr>
          <w:rFonts w:ascii="Times New Roman" w:hAnsi="Times New Roman" w:cs="Times New Roman"/>
          <w:b/>
          <w:i/>
          <w:iCs/>
          <w:sz w:val="24"/>
          <w:szCs w:val="24"/>
        </w:rPr>
        <w:t xml:space="preserve">Englerina </w:t>
      </w:r>
      <w:proofErr w:type="spellStart"/>
      <w:r w:rsidR="00694D4D" w:rsidRPr="00767503">
        <w:rPr>
          <w:rFonts w:ascii="Times New Roman" w:hAnsi="Times New Roman" w:cs="Times New Roman"/>
          <w:b/>
          <w:i/>
          <w:iCs/>
          <w:sz w:val="24"/>
          <w:szCs w:val="24"/>
        </w:rPr>
        <w:t>gabonensis</w:t>
      </w:r>
      <w:proofErr w:type="spellEnd"/>
    </w:p>
    <w:p w:rsidR="006F1431" w:rsidRDefault="00ED6697" w:rsidP="00767503">
      <w:pPr>
        <w:spacing w:line="480" w:lineRule="auto"/>
        <w:jc w:val="both"/>
        <w:rPr>
          <w:rFonts w:ascii="Times New Roman" w:hAnsi="Times New Roman" w:cs="Times New Roman"/>
          <w:sz w:val="24"/>
          <w:szCs w:val="24"/>
        </w:rPr>
      </w:pPr>
      <w:r w:rsidRPr="00767503">
        <w:rPr>
          <w:rFonts w:ascii="Times New Roman" w:hAnsi="Times New Roman" w:cs="Times New Roman"/>
          <w:bCs/>
          <w:sz w:val="24"/>
          <w:szCs w:val="24"/>
        </w:rPr>
        <w:t xml:space="preserve">Research carried out by </w:t>
      </w:r>
      <w:proofErr w:type="spellStart"/>
      <w:r w:rsidR="00B15245" w:rsidRPr="00767503">
        <w:rPr>
          <w:rFonts w:ascii="Times New Roman" w:hAnsi="Times New Roman" w:cs="Times New Roman"/>
          <w:bCs/>
          <w:sz w:val="24"/>
          <w:szCs w:val="24"/>
        </w:rPr>
        <w:t>Eno</w:t>
      </w:r>
      <w:proofErr w:type="spellEnd"/>
      <w:r w:rsidR="00767503" w:rsidRPr="00767503">
        <w:rPr>
          <w:rFonts w:ascii="Times New Roman" w:hAnsi="Times New Roman" w:cs="Times New Roman"/>
          <w:b/>
          <w:i/>
          <w:iCs/>
          <w:sz w:val="24"/>
          <w:szCs w:val="24"/>
        </w:rPr>
        <w:t xml:space="preserve"> et al,</w:t>
      </w:r>
      <w:r w:rsidR="003C6129">
        <w:rPr>
          <w:rFonts w:ascii="Times New Roman" w:hAnsi="Times New Roman" w:cs="Times New Roman"/>
          <w:b/>
          <w:i/>
          <w:iCs/>
          <w:sz w:val="24"/>
          <w:szCs w:val="24"/>
        </w:rPr>
        <w:t xml:space="preserve"> </w:t>
      </w:r>
      <w:r w:rsidR="00372710" w:rsidRPr="00767503">
        <w:rPr>
          <w:rFonts w:ascii="Times New Roman" w:hAnsi="Times New Roman" w:cs="Times New Roman"/>
          <w:bCs/>
          <w:sz w:val="24"/>
          <w:szCs w:val="24"/>
        </w:rPr>
        <w:t>(</w:t>
      </w:r>
      <w:r w:rsidR="00A91565" w:rsidRPr="00767503">
        <w:rPr>
          <w:rFonts w:ascii="Times New Roman" w:hAnsi="Times New Roman" w:cs="Times New Roman"/>
          <w:bCs/>
          <w:sz w:val="24"/>
          <w:szCs w:val="24"/>
        </w:rPr>
        <w:t>2000</w:t>
      </w:r>
      <w:r w:rsidR="00372710" w:rsidRPr="00767503">
        <w:rPr>
          <w:rFonts w:ascii="Times New Roman" w:hAnsi="Times New Roman" w:cs="Times New Roman"/>
          <w:bCs/>
          <w:sz w:val="24"/>
          <w:szCs w:val="24"/>
        </w:rPr>
        <w:t>)</w:t>
      </w:r>
      <w:r w:rsidR="00A91565" w:rsidRPr="00767503">
        <w:rPr>
          <w:rFonts w:ascii="Times New Roman" w:hAnsi="Times New Roman" w:cs="Times New Roman"/>
          <w:bCs/>
          <w:sz w:val="24"/>
          <w:szCs w:val="24"/>
        </w:rPr>
        <w:t xml:space="preserve"> was aimed at investigating the e</w:t>
      </w:r>
      <w:r w:rsidR="00A42DEE" w:rsidRPr="00767503">
        <w:rPr>
          <w:rFonts w:ascii="Times New Roman" w:hAnsi="Times New Roman" w:cs="Times New Roman"/>
          <w:bCs/>
          <w:sz w:val="24"/>
          <w:szCs w:val="24"/>
        </w:rPr>
        <w:t xml:space="preserve">ffect of a Nigerian specie of </w:t>
      </w:r>
      <w:proofErr w:type="spellStart"/>
      <w:r w:rsidR="00A42DEE" w:rsidRPr="00E66B73">
        <w:rPr>
          <w:rFonts w:ascii="Times New Roman" w:hAnsi="Times New Roman" w:cs="Times New Roman"/>
          <w:sz w:val="24"/>
          <w:szCs w:val="24"/>
        </w:rPr>
        <w:t>Viscum</w:t>
      </w:r>
      <w:proofErr w:type="spellEnd"/>
      <w:r w:rsidR="00E66B73">
        <w:rPr>
          <w:rFonts w:ascii="Times New Roman" w:hAnsi="Times New Roman" w:cs="Times New Roman"/>
          <w:b/>
          <w:sz w:val="24"/>
          <w:szCs w:val="24"/>
        </w:rPr>
        <w:t xml:space="preserve"> </w:t>
      </w:r>
      <w:r w:rsidR="008435CA" w:rsidRPr="00767503">
        <w:rPr>
          <w:rFonts w:ascii="Times New Roman" w:hAnsi="Times New Roman" w:cs="Times New Roman"/>
          <w:bCs/>
          <w:sz w:val="24"/>
          <w:szCs w:val="24"/>
        </w:rPr>
        <w:t xml:space="preserve">album leaf extract on blood </w:t>
      </w:r>
      <w:r w:rsidR="0035033C" w:rsidRPr="00767503">
        <w:rPr>
          <w:rFonts w:ascii="Times New Roman" w:hAnsi="Times New Roman" w:cs="Times New Roman"/>
          <w:bCs/>
          <w:sz w:val="24"/>
          <w:szCs w:val="24"/>
        </w:rPr>
        <w:t xml:space="preserve">pressure of normotensive </w:t>
      </w:r>
      <w:r w:rsidR="00A870A2" w:rsidRPr="00767503">
        <w:rPr>
          <w:rFonts w:ascii="Times New Roman" w:hAnsi="Times New Roman" w:cs="Times New Roman"/>
          <w:bCs/>
          <w:sz w:val="24"/>
          <w:szCs w:val="24"/>
        </w:rPr>
        <w:t xml:space="preserve">and </w:t>
      </w:r>
      <w:proofErr w:type="spellStart"/>
      <w:r w:rsidR="00054E8E" w:rsidRPr="00767503">
        <w:rPr>
          <w:rFonts w:ascii="Times New Roman" w:hAnsi="Times New Roman" w:cs="Times New Roman"/>
          <w:bCs/>
          <w:sz w:val="24"/>
          <w:szCs w:val="24"/>
        </w:rPr>
        <w:t>Doc</w:t>
      </w:r>
      <w:r w:rsidR="007F49BF" w:rsidRPr="00767503">
        <w:rPr>
          <w:rFonts w:ascii="Times New Roman" w:hAnsi="Times New Roman" w:cs="Times New Roman"/>
          <w:bCs/>
          <w:sz w:val="24"/>
          <w:szCs w:val="24"/>
        </w:rPr>
        <w:t>a</w:t>
      </w:r>
      <w:proofErr w:type="spellEnd"/>
      <w:r w:rsidR="007F49BF" w:rsidRPr="00767503">
        <w:rPr>
          <w:rFonts w:ascii="Times New Roman" w:hAnsi="Times New Roman" w:cs="Times New Roman"/>
          <w:bCs/>
          <w:sz w:val="24"/>
          <w:szCs w:val="24"/>
        </w:rPr>
        <w:t>-</w:t>
      </w:r>
      <w:r w:rsidR="00054E8E" w:rsidRPr="00767503">
        <w:rPr>
          <w:rFonts w:ascii="Times New Roman" w:hAnsi="Times New Roman" w:cs="Times New Roman"/>
          <w:bCs/>
          <w:sz w:val="24"/>
          <w:szCs w:val="24"/>
        </w:rPr>
        <w:t>induced hypertensive rats.</w:t>
      </w:r>
      <w:r w:rsidR="00E66B73">
        <w:rPr>
          <w:rFonts w:ascii="Times New Roman" w:hAnsi="Times New Roman" w:cs="Times New Roman"/>
          <w:bCs/>
          <w:sz w:val="24"/>
          <w:szCs w:val="24"/>
        </w:rPr>
        <w:t xml:space="preserve"> </w:t>
      </w:r>
      <w:r w:rsidR="00CD31A5" w:rsidRPr="00767503">
        <w:rPr>
          <w:rFonts w:ascii="Times New Roman" w:hAnsi="Times New Roman" w:cs="Times New Roman"/>
          <w:sz w:val="24"/>
          <w:szCs w:val="24"/>
        </w:rPr>
        <w:t>Acute toxicity studies showed that the crude extract had an LD50 value of 417.5 mg/kg.</w:t>
      </w:r>
      <w:r w:rsidR="00E66B73">
        <w:rPr>
          <w:rFonts w:ascii="Times New Roman" w:hAnsi="Times New Roman" w:cs="Times New Roman"/>
          <w:sz w:val="24"/>
          <w:szCs w:val="24"/>
        </w:rPr>
        <w:t xml:space="preserve"> </w:t>
      </w:r>
      <w:r w:rsidR="00A91565" w:rsidRPr="00767503">
        <w:rPr>
          <w:rFonts w:ascii="Times New Roman" w:hAnsi="Times New Roman" w:cs="Times New Roman"/>
          <w:sz w:val="24"/>
          <w:szCs w:val="24"/>
        </w:rPr>
        <w:t xml:space="preserve">In their method, </w:t>
      </w:r>
      <w:r w:rsidR="00286731" w:rsidRPr="00767503">
        <w:rPr>
          <w:rFonts w:ascii="Times New Roman" w:hAnsi="Times New Roman" w:cs="Times New Roman"/>
          <w:sz w:val="24"/>
          <w:szCs w:val="24"/>
        </w:rPr>
        <w:t xml:space="preserve">Male white albino mice (20-25g) </w:t>
      </w:r>
      <w:r w:rsidR="0004360B" w:rsidRPr="00767503">
        <w:rPr>
          <w:rFonts w:ascii="Times New Roman" w:hAnsi="Times New Roman" w:cs="Times New Roman"/>
          <w:sz w:val="24"/>
          <w:szCs w:val="24"/>
        </w:rPr>
        <w:t>w</w:t>
      </w:r>
      <w:r w:rsidR="00286731" w:rsidRPr="00767503">
        <w:rPr>
          <w:rFonts w:ascii="Times New Roman" w:hAnsi="Times New Roman" w:cs="Times New Roman"/>
          <w:sz w:val="24"/>
          <w:szCs w:val="24"/>
        </w:rPr>
        <w:t>ere randomly assigned to 7 groups of 10 Animals per group. Each group was injected</w:t>
      </w:r>
      <w:r w:rsidR="00E66B73">
        <w:rPr>
          <w:rFonts w:ascii="Times New Roman" w:hAnsi="Times New Roman" w:cs="Times New Roman"/>
          <w:sz w:val="24"/>
          <w:szCs w:val="24"/>
        </w:rPr>
        <w:t xml:space="preserve"> </w:t>
      </w:r>
      <w:proofErr w:type="spellStart"/>
      <w:r w:rsidR="00286731" w:rsidRPr="00767503">
        <w:rPr>
          <w:rFonts w:ascii="Times New Roman" w:hAnsi="Times New Roman" w:cs="Times New Roman"/>
          <w:sz w:val="24"/>
          <w:szCs w:val="24"/>
        </w:rPr>
        <w:t>Intraperitoneally</w:t>
      </w:r>
      <w:proofErr w:type="spellEnd"/>
      <w:r w:rsidR="00286731" w:rsidRPr="00767503">
        <w:rPr>
          <w:rFonts w:ascii="Times New Roman" w:hAnsi="Times New Roman" w:cs="Times New Roman"/>
          <w:sz w:val="24"/>
          <w:szCs w:val="24"/>
        </w:rPr>
        <w:t xml:space="preserve"> with one of the following Doses: 50, 100, 200, 400, 800 or 1600mg/kg of The crude extract. The control group was Injected with isotonic saline. The maximum Volume given to all groups was 0.5ml. The Groups were returned to their home cages, and Provided with food and water ad libitum. After 24 hr., the mortality in each cage was assessed. The percentages mortalities were converted to </w:t>
      </w:r>
      <w:proofErr w:type="spellStart"/>
      <w:r w:rsidR="00286731" w:rsidRPr="00767503">
        <w:rPr>
          <w:rFonts w:ascii="Times New Roman" w:hAnsi="Times New Roman" w:cs="Times New Roman"/>
          <w:sz w:val="24"/>
          <w:szCs w:val="24"/>
        </w:rPr>
        <w:t>Probit</w:t>
      </w:r>
      <w:proofErr w:type="spellEnd"/>
      <w:r w:rsidR="00286731" w:rsidRPr="00767503">
        <w:rPr>
          <w:rFonts w:ascii="Times New Roman" w:hAnsi="Times New Roman" w:cs="Times New Roman"/>
          <w:sz w:val="24"/>
          <w:szCs w:val="24"/>
        </w:rPr>
        <w:t xml:space="preserve"> units (probability unit) using a standard </w:t>
      </w:r>
      <w:proofErr w:type="spellStart"/>
      <w:r w:rsidR="00286731" w:rsidRPr="00767503">
        <w:rPr>
          <w:rFonts w:ascii="Times New Roman" w:hAnsi="Times New Roman" w:cs="Times New Roman"/>
          <w:sz w:val="24"/>
          <w:szCs w:val="24"/>
        </w:rPr>
        <w:t>Probit</w:t>
      </w:r>
      <w:proofErr w:type="spellEnd"/>
      <w:r w:rsidR="00286731" w:rsidRPr="00767503">
        <w:rPr>
          <w:rFonts w:ascii="Times New Roman" w:hAnsi="Times New Roman" w:cs="Times New Roman"/>
          <w:sz w:val="24"/>
          <w:szCs w:val="24"/>
        </w:rPr>
        <w:t xml:space="preserve"> table (13,14) and plotted against the Log10 of the dose of the extract. Regression Lines were fitt</w:t>
      </w:r>
      <w:r w:rsidR="008C740F" w:rsidRPr="00767503">
        <w:rPr>
          <w:rFonts w:ascii="Times New Roman" w:hAnsi="Times New Roman" w:cs="Times New Roman"/>
          <w:sz w:val="24"/>
          <w:szCs w:val="24"/>
        </w:rPr>
        <w:t>ed by the least squares method a</w:t>
      </w:r>
      <w:r w:rsidR="00286731" w:rsidRPr="00767503">
        <w:rPr>
          <w:rFonts w:ascii="Times New Roman" w:hAnsi="Times New Roman" w:cs="Times New Roman"/>
          <w:sz w:val="24"/>
          <w:szCs w:val="24"/>
        </w:rPr>
        <w:t xml:space="preserve">nd confidence limits for the LD50 values were </w:t>
      </w:r>
      <w:r w:rsidR="0041091A" w:rsidRPr="00767503">
        <w:rPr>
          <w:rFonts w:ascii="Times New Roman" w:hAnsi="Times New Roman" w:cs="Times New Roman"/>
          <w:sz w:val="24"/>
          <w:szCs w:val="24"/>
        </w:rPr>
        <w:t>calculated</w:t>
      </w:r>
      <w:r w:rsidR="00286731" w:rsidRPr="00767503">
        <w:rPr>
          <w:rFonts w:ascii="Times New Roman" w:hAnsi="Times New Roman" w:cs="Times New Roman"/>
          <w:sz w:val="24"/>
          <w:szCs w:val="24"/>
        </w:rPr>
        <w:t xml:space="preserve"> by the method of Litchfield and Wilcoxon (1949).</w:t>
      </w:r>
    </w:p>
    <w:p w:rsidR="003E16FF" w:rsidRDefault="003E16FF" w:rsidP="00767503">
      <w:pPr>
        <w:spacing w:line="480" w:lineRule="auto"/>
        <w:jc w:val="both"/>
        <w:rPr>
          <w:rFonts w:ascii="Times New Roman" w:hAnsi="Times New Roman" w:cs="Times New Roman"/>
          <w:sz w:val="24"/>
          <w:szCs w:val="24"/>
        </w:rPr>
      </w:pPr>
    </w:p>
    <w:p w:rsidR="0028443F" w:rsidRDefault="0028443F" w:rsidP="00767503">
      <w:pPr>
        <w:spacing w:line="480" w:lineRule="auto"/>
        <w:jc w:val="both"/>
        <w:rPr>
          <w:rFonts w:ascii="Times New Roman" w:hAnsi="Times New Roman" w:cs="Times New Roman"/>
          <w:sz w:val="24"/>
          <w:szCs w:val="24"/>
        </w:rPr>
      </w:pPr>
    </w:p>
    <w:p w:rsidR="0028443F" w:rsidRPr="003E16FF" w:rsidRDefault="0028443F" w:rsidP="00767503">
      <w:pPr>
        <w:spacing w:line="480" w:lineRule="auto"/>
        <w:jc w:val="both"/>
        <w:rPr>
          <w:rFonts w:ascii="Times New Roman" w:hAnsi="Times New Roman" w:cs="Times New Roman"/>
          <w:sz w:val="24"/>
          <w:szCs w:val="24"/>
        </w:rPr>
      </w:pPr>
    </w:p>
    <w:p w:rsidR="00B959C4"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2.</w:t>
      </w:r>
      <w:r w:rsidR="00E157FE">
        <w:rPr>
          <w:rFonts w:ascii="Times New Roman" w:hAnsi="Times New Roman" w:cs="Times New Roman"/>
          <w:b/>
          <w:bCs/>
          <w:sz w:val="24"/>
          <w:szCs w:val="24"/>
        </w:rPr>
        <w:t>2.8</w:t>
      </w:r>
      <w:r w:rsidR="00F3135B" w:rsidRPr="00767503">
        <w:rPr>
          <w:rFonts w:ascii="Times New Roman" w:hAnsi="Times New Roman" w:cs="Times New Roman"/>
          <w:b/>
          <w:bCs/>
          <w:sz w:val="24"/>
          <w:szCs w:val="24"/>
        </w:rPr>
        <w:t xml:space="preserve"> Benign</w:t>
      </w:r>
      <w:r w:rsidR="00321EF3" w:rsidRPr="00767503">
        <w:rPr>
          <w:rFonts w:ascii="Times New Roman" w:hAnsi="Times New Roman" w:cs="Times New Roman"/>
          <w:b/>
          <w:bCs/>
          <w:sz w:val="24"/>
          <w:szCs w:val="24"/>
        </w:rPr>
        <w:t xml:space="preserve"> Prostatic Hyperplasia</w:t>
      </w:r>
    </w:p>
    <w:p w:rsidR="00987606" w:rsidRPr="00767503" w:rsidRDefault="00A9156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study by </w:t>
      </w:r>
      <w:proofErr w:type="spellStart"/>
      <w:r w:rsidR="009373F1" w:rsidRPr="00767503">
        <w:rPr>
          <w:rFonts w:ascii="Times New Roman" w:hAnsi="Times New Roman" w:cs="Times New Roman"/>
          <w:sz w:val="24"/>
          <w:szCs w:val="24"/>
        </w:rPr>
        <w:t>Ch</w:t>
      </w:r>
      <w:r w:rsidR="00395B43" w:rsidRPr="00767503">
        <w:rPr>
          <w:rFonts w:ascii="Times New Roman" w:hAnsi="Times New Roman" w:cs="Times New Roman"/>
          <w:sz w:val="24"/>
          <w:szCs w:val="24"/>
        </w:rPr>
        <w:t>ughatai</w:t>
      </w:r>
      <w:proofErr w:type="spellEnd"/>
      <w:r w:rsidR="00767503" w:rsidRPr="00767503">
        <w:rPr>
          <w:rFonts w:ascii="Times New Roman" w:hAnsi="Times New Roman" w:cs="Times New Roman"/>
          <w:b/>
          <w:bCs/>
          <w:i/>
          <w:iCs/>
          <w:sz w:val="24"/>
          <w:szCs w:val="24"/>
        </w:rPr>
        <w:t xml:space="preserve"> et al,</w:t>
      </w:r>
      <w:r w:rsidR="003C6129">
        <w:rPr>
          <w:rFonts w:ascii="Times New Roman" w:hAnsi="Times New Roman" w:cs="Times New Roman"/>
          <w:b/>
          <w:bCs/>
          <w:i/>
          <w:iCs/>
          <w:sz w:val="24"/>
          <w:szCs w:val="24"/>
        </w:rPr>
        <w:t xml:space="preserve"> </w:t>
      </w:r>
      <w:r w:rsidR="00372710" w:rsidRPr="00767503">
        <w:rPr>
          <w:rFonts w:ascii="Times New Roman" w:hAnsi="Times New Roman" w:cs="Times New Roman"/>
          <w:sz w:val="24"/>
          <w:szCs w:val="24"/>
        </w:rPr>
        <w:t>(2</w:t>
      </w:r>
      <w:r w:rsidR="00395B43" w:rsidRPr="00767503">
        <w:rPr>
          <w:rFonts w:ascii="Times New Roman" w:hAnsi="Times New Roman" w:cs="Times New Roman"/>
          <w:sz w:val="24"/>
          <w:szCs w:val="24"/>
        </w:rPr>
        <w:t>016</w:t>
      </w:r>
      <w:r w:rsidR="00372710" w:rsidRPr="00767503">
        <w:rPr>
          <w:rFonts w:ascii="Times New Roman" w:hAnsi="Times New Roman" w:cs="Times New Roman"/>
          <w:sz w:val="24"/>
          <w:szCs w:val="24"/>
        </w:rPr>
        <w:t xml:space="preserve">) </w:t>
      </w:r>
      <w:r w:rsidRPr="00767503">
        <w:rPr>
          <w:rFonts w:ascii="Times New Roman" w:hAnsi="Times New Roman" w:cs="Times New Roman"/>
          <w:sz w:val="24"/>
          <w:szCs w:val="24"/>
        </w:rPr>
        <w:t>aimed at reviewing Benign prostate hyperplasia,</w:t>
      </w:r>
      <w:r w:rsidR="00395B43" w:rsidRPr="00767503">
        <w:rPr>
          <w:rFonts w:ascii="Times New Roman" w:hAnsi="Times New Roman" w:cs="Times New Roman"/>
          <w:sz w:val="24"/>
          <w:szCs w:val="24"/>
        </w:rPr>
        <w:t xml:space="preserve"> documented that be</w:t>
      </w:r>
      <w:r w:rsidR="006B1699" w:rsidRPr="00767503">
        <w:rPr>
          <w:rFonts w:ascii="Times New Roman" w:hAnsi="Times New Roman" w:cs="Times New Roman"/>
          <w:sz w:val="24"/>
          <w:szCs w:val="24"/>
        </w:rPr>
        <w:t xml:space="preserve">nign prostatic hyperplasia (BPH), </w:t>
      </w:r>
      <w:r w:rsidR="009919BF" w:rsidRPr="00767503">
        <w:rPr>
          <w:rFonts w:ascii="Times New Roman" w:hAnsi="Times New Roman" w:cs="Times New Roman"/>
          <w:sz w:val="24"/>
          <w:szCs w:val="24"/>
        </w:rPr>
        <w:t xml:space="preserve">causes </w:t>
      </w:r>
      <w:r w:rsidR="006B1699" w:rsidRPr="00767503">
        <w:rPr>
          <w:rFonts w:ascii="Times New Roman" w:hAnsi="Times New Roman" w:cs="Times New Roman"/>
          <w:sz w:val="24"/>
          <w:szCs w:val="24"/>
        </w:rPr>
        <w:t>lower urinary tract symptoms (LUTS)</w:t>
      </w:r>
      <w:r w:rsidR="009919BF" w:rsidRPr="00767503">
        <w:rPr>
          <w:rFonts w:ascii="Times New Roman" w:hAnsi="Times New Roman" w:cs="Times New Roman"/>
          <w:sz w:val="24"/>
          <w:szCs w:val="24"/>
        </w:rPr>
        <w:t>. The disease i</w:t>
      </w:r>
      <w:r w:rsidR="006B1699" w:rsidRPr="00767503">
        <w:rPr>
          <w:rFonts w:ascii="Times New Roman" w:hAnsi="Times New Roman" w:cs="Times New Roman"/>
          <w:sz w:val="24"/>
          <w:szCs w:val="24"/>
        </w:rPr>
        <w:t>s a common diagnosis among the ageing male population with increasing prevalence.</w:t>
      </w:r>
      <w:r w:rsidR="00E66B73">
        <w:rPr>
          <w:rFonts w:ascii="Times New Roman" w:hAnsi="Times New Roman" w:cs="Times New Roman"/>
          <w:sz w:val="24"/>
          <w:szCs w:val="24"/>
        </w:rPr>
        <w:t xml:space="preserve"> </w:t>
      </w:r>
      <w:r w:rsidR="006B1699" w:rsidRPr="00767503">
        <w:rPr>
          <w:rFonts w:ascii="Times New Roman" w:hAnsi="Times New Roman" w:cs="Times New Roman"/>
          <w:sz w:val="24"/>
          <w:szCs w:val="24"/>
        </w:rPr>
        <w:t xml:space="preserve">Many risks factors, both modifiable and non-modifiable, can increase the risk of development and progression of BPH and LUTS. The symptoms can be obstructive (resulting in urinary hesitancy, weak stream, straining or prolonged voiding) or </w:t>
      </w:r>
      <w:proofErr w:type="spellStart"/>
      <w:r w:rsidR="006B1699" w:rsidRPr="00767503">
        <w:rPr>
          <w:rFonts w:ascii="Times New Roman" w:hAnsi="Times New Roman" w:cs="Times New Roman"/>
          <w:sz w:val="24"/>
          <w:szCs w:val="24"/>
        </w:rPr>
        <w:t>irritative</w:t>
      </w:r>
      <w:proofErr w:type="spellEnd"/>
      <w:r w:rsidR="006B1699" w:rsidRPr="00767503">
        <w:rPr>
          <w:rFonts w:ascii="Times New Roman" w:hAnsi="Times New Roman" w:cs="Times New Roman"/>
          <w:sz w:val="24"/>
          <w:szCs w:val="24"/>
        </w:rPr>
        <w:t xml:space="preserve"> (resulting in increased urinary frequency and urgency, </w:t>
      </w:r>
      <w:proofErr w:type="spellStart"/>
      <w:r w:rsidR="006B1699" w:rsidRPr="00767503">
        <w:rPr>
          <w:rFonts w:ascii="Times New Roman" w:hAnsi="Times New Roman" w:cs="Times New Roman"/>
          <w:sz w:val="24"/>
          <w:szCs w:val="24"/>
        </w:rPr>
        <w:t>nocturia</w:t>
      </w:r>
      <w:proofErr w:type="spellEnd"/>
      <w:r w:rsidR="006B1699" w:rsidRPr="00767503">
        <w:rPr>
          <w:rFonts w:ascii="Times New Roman" w:hAnsi="Times New Roman" w:cs="Times New Roman"/>
          <w:sz w:val="24"/>
          <w:szCs w:val="24"/>
        </w:rPr>
        <w:t xml:space="preserve">, urge incontinence and reduced voiding volumes), or can affect the patient after micturition (for example, </w:t>
      </w:r>
      <w:proofErr w:type="spellStart"/>
      <w:r w:rsidR="006B1699" w:rsidRPr="00767503">
        <w:rPr>
          <w:rFonts w:ascii="Times New Roman" w:hAnsi="Times New Roman" w:cs="Times New Roman"/>
          <w:sz w:val="24"/>
          <w:szCs w:val="24"/>
        </w:rPr>
        <w:t>postvoid</w:t>
      </w:r>
      <w:proofErr w:type="spellEnd"/>
      <w:r w:rsidR="006B1699" w:rsidRPr="00767503">
        <w:rPr>
          <w:rFonts w:ascii="Times New Roman" w:hAnsi="Times New Roman" w:cs="Times New Roman"/>
          <w:sz w:val="24"/>
          <w:szCs w:val="24"/>
        </w:rPr>
        <w:t xml:space="preserve"> dribble or incomplete emptying). </w:t>
      </w:r>
      <w:r w:rsidR="009919BF" w:rsidRPr="00767503">
        <w:rPr>
          <w:rFonts w:ascii="Times New Roman" w:hAnsi="Times New Roman" w:cs="Times New Roman"/>
          <w:sz w:val="24"/>
          <w:szCs w:val="24"/>
        </w:rPr>
        <w:t>They reported that B</w:t>
      </w:r>
      <w:r w:rsidR="006B1699" w:rsidRPr="00767503">
        <w:rPr>
          <w:rFonts w:ascii="Times New Roman" w:hAnsi="Times New Roman" w:cs="Times New Roman"/>
          <w:sz w:val="24"/>
          <w:szCs w:val="24"/>
        </w:rPr>
        <w:t>PH occurs when both stromal and epithelial cells of the prostate in the transitional zone proliferate by processes that are thought to be influenced by inflammation and sex hormones</w:t>
      </w:r>
      <w:r w:rsidR="008C740F" w:rsidRPr="00767503">
        <w:rPr>
          <w:rFonts w:ascii="Times New Roman" w:hAnsi="Times New Roman" w:cs="Times New Roman"/>
          <w:sz w:val="24"/>
          <w:szCs w:val="24"/>
        </w:rPr>
        <w:t>, causing prostate enlargement.</w:t>
      </w:r>
    </w:p>
    <w:p w:rsidR="00450917" w:rsidRPr="00767503" w:rsidRDefault="00450917" w:rsidP="00767503">
      <w:pPr>
        <w:spacing w:line="480" w:lineRule="auto"/>
        <w:jc w:val="both"/>
        <w:rPr>
          <w:rFonts w:ascii="Times New Roman" w:hAnsi="Times New Roman" w:cs="Times New Roman"/>
          <w:sz w:val="24"/>
          <w:szCs w:val="24"/>
        </w:rPr>
      </w:pPr>
    </w:p>
    <w:p w:rsidR="00FF1F68"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157FE">
        <w:rPr>
          <w:rFonts w:ascii="Times New Roman" w:hAnsi="Times New Roman" w:cs="Times New Roman"/>
          <w:b/>
          <w:bCs/>
          <w:sz w:val="24"/>
          <w:szCs w:val="24"/>
        </w:rPr>
        <w:t>2.9</w:t>
      </w:r>
      <w:r w:rsidR="00F3135B" w:rsidRPr="00767503">
        <w:rPr>
          <w:rFonts w:ascii="Times New Roman" w:hAnsi="Times New Roman" w:cs="Times New Roman"/>
          <w:b/>
          <w:bCs/>
          <w:sz w:val="24"/>
          <w:szCs w:val="24"/>
        </w:rPr>
        <w:t xml:space="preserve"> Risk</w:t>
      </w:r>
      <w:r w:rsidR="00A30BF9" w:rsidRPr="00767503">
        <w:rPr>
          <w:rFonts w:ascii="Times New Roman" w:hAnsi="Times New Roman" w:cs="Times New Roman"/>
          <w:b/>
          <w:bCs/>
          <w:sz w:val="24"/>
          <w:szCs w:val="24"/>
        </w:rPr>
        <w:t xml:space="preserve"> factors of Benign </w:t>
      </w:r>
      <w:r w:rsidR="00D9459E" w:rsidRPr="00767503">
        <w:rPr>
          <w:rFonts w:ascii="Times New Roman" w:hAnsi="Times New Roman" w:cs="Times New Roman"/>
          <w:b/>
          <w:bCs/>
          <w:sz w:val="24"/>
          <w:szCs w:val="24"/>
        </w:rPr>
        <w:t>Pro</w:t>
      </w:r>
      <w:r w:rsidR="00A30BF9" w:rsidRPr="00767503">
        <w:rPr>
          <w:rFonts w:ascii="Times New Roman" w:hAnsi="Times New Roman" w:cs="Times New Roman"/>
          <w:b/>
          <w:bCs/>
          <w:sz w:val="24"/>
          <w:szCs w:val="24"/>
        </w:rPr>
        <w:t xml:space="preserve">static </w:t>
      </w:r>
      <w:r w:rsidR="00D9459E" w:rsidRPr="00767503">
        <w:rPr>
          <w:rFonts w:ascii="Times New Roman" w:hAnsi="Times New Roman" w:cs="Times New Roman"/>
          <w:b/>
          <w:bCs/>
          <w:sz w:val="24"/>
          <w:szCs w:val="24"/>
        </w:rPr>
        <w:t>Hy</w:t>
      </w:r>
      <w:r w:rsidR="00A30BF9" w:rsidRPr="00767503">
        <w:rPr>
          <w:rFonts w:ascii="Times New Roman" w:hAnsi="Times New Roman" w:cs="Times New Roman"/>
          <w:b/>
          <w:bCs/>
          <w:sz w:val="24"/>
          <w:szCs w:val="24"/>
        </w:rPr>
        <w:t>perplasia</w:t>
      </w:r>
    </w:p>
    <w:p w:rsidR="00F13E3A" w:rsidRPr="00767503" w:rsidRDefault="00A9156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Study</w:t>
      </w:r>
      <w:r w:rsidR="003A5C65" w:rsidRPr="00767503">
        <w:rPr>
          <w:rFonts w:ascii="Times New Roman" w:hAnsi="Times New Roman" w:cs="Times New Roman"/>
          <w:sz w:val="24"/>
          <w:szCs w:val="24"/>
        </w:rPr>
        <w:t xml:space="preserve"> by Kellogg </w:t>
      </w:r>
      <w:r w:rsidR="00767503" w:rsidRPr="00767503">
        <w:rPr>
          <w:rFonts w:ascii="Times New Roman" w:hAnsi="Times New Roman" w:cs="Times New Roman"/>
          <w:b/>
          <w:bCs/>
          <w:i/>
          <w:iCs/>
          <w:sz w:val="24"/>
          <w:szCs w:val="24"/>
        </w:rPr>
        <w:t>et al,</w:t>
      </w:r>
      <w:r w:rsidR="003C6129">
        <w:rPr>
          <w:rFonts w:ascii="Times New Roman" w:hAnsi="Times New Roman" w:cs="Times New Roman"/>
          <w:b/>
          <w:bCs/>
          <w:i/>
          <w:iCs/>
          <w:sz w:val="24"/>
          <w:szCs w:val="24"/>
        </w:rPr>
        <w:t xml:space="preserve"> </w:t>
      </w:r>
      <w:r w:rsidR="00551C85" w:rsidRPr="00767503">
        <w:rPr>
          <w:rFonts w:ascii="Times New Roman" w:hAnsi="Times New Roman" w:cs="Times New Roman"/>
          <w:sz w:val="24"/>
          <w:szCs w:val="24"/>
        </w:rPr>
        <w:t>(</w:t>
      </w:r>
      <w:r w:rsidR="003A5C65" w:rsidRPr="00767503">
        <w:rPr>
          <w:rFonts w:ascii="Times New Roman" w:hAnsi="Times New Roman" w:cs="Times New Roman"/>
          <w:sz w:val="24"/>
          <w:szCs w:val="24"/>
        </w:rPr>
        <w:t>2007</w:t>
      </w:r>
      <w:r w:rsidR="00551C85"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aimed at reviewing </w:t>
      </w:r>
      <w:r w:rsidR="003A5C65" w:rsidRPr="00767503">
        <w:rPr>
          <w:rFonts w:ascii="Times New Roman" w:hAnsi="Times New Roman" w:cs="Times New Roman"/>
          <w:sz w:val="24"/>
          <w:szCs w:val="24"/>
        </w:rPr>
        <w:t xml:space="preserve">Modifiable risk factors for benign prostatic hyperplasia </w:t>
      </w:r>
      <w:r w:rsidR="00BE090C">
        <w:rPr>
          <w:rFonts w:ascii="Times New Roman" w:hAnsi="Times New Roman" w:cs="Times New Roman"/>
          <w:sz w:val="24"/>
          <w:szCs w:val="24"/>
        </w:rPr>
        <w:t xml:space="preserve">and lower urinary tract symptom </w:t>
      </w:r>
      <w:r w:rsidRPr="00767503">
        <w:rPr>
          <w:rFonts w:ascii="Times New Roman" w:hAnsi="Times New Roman" w:cs="Times New Roman"/>
          <w:sz w:val="24"/>
          <w:szCs w:val="24"/>
        </w:rPr>
        <w:t>was carried out. They reported</w:t>
      </w:r>
      <w:r w:rsidR="008C488E" w:rsidRPr="00767503">
        <w:rPr>
          <w:rFonts w:ascii="Times New Roman" w:hAnsi="Times New Roman" w:cs="Times New Roman"/>
          <w:sz w:val="24"/>
          <w:szCs w:val="24"/>
        </w:rPr>
        <w:t xml:space="preserve"> that </w:t>
      </w:r>
      <w:r w:rsidR="006B6376" w:rsidRPr="00767503">
        <w:rPr>
          <w:rFonts w:ascii="Times New Roman" w:hAnsi="Times New Roman" w:cs="Times New Roman"/>
          <w:sz w:val="24"/>
          <w:szCs w:val="24"/>
        </w:rPr>
        <w:t xml:space="preserve">Benign prostatic hyperplasia is generally not regarded as a preventable disease. </w:t>
      </w:r>
      <w:r w:rsidR="0041091A" w:rsidRPr="00767503">
        <w:rPr>
          <w:rFonts w:ascii="Times New Roman" w:hAnsi="Times New Roman" w:cs="Times New Roman"/>
          <w:sz w:val="24"/>
          <w:szCs w:val="24"/>
        </w:rPr>
        <w:t>Accumulating</w:t>
      </w:r>
      <w:r w:rsidR="006B6376" w:rsidRPr="00767503">
        <w:rPr>
          <w:rFonts w:ascii="Times New Roman" w:hAnsi="Times New Roman" w:cs="Times New Roman"/>
          <w:sz w:val="24"/>
          <w:szCs w:val="24"/>
        </w:rPr>
        <w:t xml:space="preserve"> evidence suggests that modifiable factors may influence the risk of benign prostatic hyperplasia and lower urinary tract symptoms.</w:t>
      </w:r>
      <w:r w:rsidR="008117F4" w:rsidRPr="00767503">
        <w:rPr>
          <w:rFonts w:ascii="Times New Roman" w:hAnsi="Times New Roman" w:cs="Times New Roman"/>
          <w:sz w:val="24"/>
          <w:szCs w:val="24"/>
        </w:rPr>
        <w:t xml:space="preserve"> A structured, comprehensive literature review was done to identify modifiable risk factors for benign prostatic hyperplasia and lower urinary tract symptoms among observational studies of older men.</w:t>
      </w:r>
    </w:p>
    <w:p w:rsidR="003A5C65" w:rsidRPr="00767503" w:rsidRDefault="00070E9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In their result, ou</w:t>
      </w:r>
      <w:r w:rsidR="00403510" w:rsidRPr="00767503">
        <w:rPr>
          <w:rFonts w:ascii="Times New Roman" w:hAnsi="Times New Roman" w:cs="Times New Roman"/>
          <w:sz w:val="24"/>
          <w:szCs w:val="24"/>
        </w:rPr>
        <w:t xml:space="preserve">tcome measures used to define benign prostatic hyperplasia in clinical studies include histological analysis of prostate tissue, </w:t>
      </w:r>
      <w:r w:rsidR="0041091A" w:rsidRPr="00767503">
        <w:rPr>
          <w:rFonts w:ascii="Times New Roman" w:hAnsi="Times New Roman" w:cs="Times New Roman"/>
          <w:sz w:val="24"/>
          <w:szCs w:val="24"/>
        </w:rPr>
        <w:t>radio-graphically</w:t>
      </w:r>
      <w:r w:rsidR="00403510" w:rsidRPr="00767503">
        <w:rPr>
          <w:rFonts w:ascii="Times New Roman" w:hAnsi="Times New Roman" w:cs="Times New Roman"/>
          <w:sz w:val="24"/>
          <w:szCs w:val="24"/>
        </w:rPr>
        <w:t xml:space="preserve"> determined prostate enlargement, </w:t>
      </w:r>
      <w:r w:rsidR="00403510" w:rsidRPr="00767503">
        <w:rPr>
          <w:rFonts w:ascii="Times New Roman" w:hAnsi="Times New Roman" w:cs="Times New Roman"/>
          <w:sz w:val="24"/>
          <w:szCs w:val="24"/>
        </w:rPr>
        <w:lastRenderedPageBreak/>
        <w:t xml:space="preserve">acute urinary retention, decreased urinary flow rate, pressure flow studies consistent with bladder outlet obstruction, history of benign prostatic hyperplasia surgery, physician diagnosed benign prostatic hyperplasia and American Urological Association symptom score or International Prostate Symptom Score. </w:t>
      </w:r>
      <w:r w:rsidRPr="00767503">
        <w:rPr>
          <w:rFonts w:ascii="Times New Roman" w:hAnsi="Times New Roman" w:cs="Times New Roman"/>
          <w:sz w:val="24"/>
          <w:szCs w:val="24"/>
        </w:rPr>
        <w:t>They documented that f</w:t>
      </w:r>
      <w:r w:rsidR="00403510" w:rsidRPr="00767503">
        <w:rPr>
          <w:rFonts w:ascii="Times New Roman" w:hAnsi="Times New Roman" w:cs="Times New Roman"/>
          <w:sz w:val="24"/>
          <w:szCs w:val="24"/>
        </w:rPr>
        <w:t>actors that potentially increase the risk of benign prostatic hyperplasia and lower urinary tract symptoms include obesity and diabetes. Factors that potentially decrease the risk include increased physical activity and moderate alcohol consumption. Other candidate factors for which clear risk patterns have not yet emerged are dyslipidemia, hypertension, smoking, diet and environment.</w:t>
      </w:r>
    </w:p>
    <w:p w:rsidR="00EB129A" w:rsidRDefault="003117A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They concluded that diabetes, physical activity and alcohol intake may substantially influence the risk of benign prostatic hyperplasia and lower urinary tract symptoms in older men.</w:t>
      </w:r>
    </w:p>
    <w:p w:rsidR="00F3654A" w:rsidRPr="00767503" w:rsidRDefault="00F3654A" w:rsidP="00767503">
      <w:pPr>
        <w:spacing w:line="480" w:lineRule="auto"/>
        <w:jc w:val="both"/>
        <w:rPr>
          <w:rFonts w:ascii="Times New Roman" w:hAnsi="Times New Roman" w:cs="Times New Roman"/>
          <w:sz w:val="24"/>
          <w:szCs w:val="24"/>
        </w:rPr>
      </w:pPr>
    </w:p>
    <w:p w:rsidR="00FF1F68"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157FE">
        <w:rPr>
          <w:rFonts w:ascii="Times New Roman" w:hAnsi="Times New Roman" w:cs="Times New Roman"/>
          <w:b/>
          <w:bCs/>
          <w:sz w:val="24"/>
          <w:szCs w:val="24"/>
        </w:rPr>
        <w:t>3.0</w:t>
      </w:r>
      <w:r w:rsidR="00F3135B" w:rsidRPr="00767503">
        <w:rPr>
          <w:rFonts w:ascii="Times New Roman" w:hAnsi="Times New Roman" w:cs="Times New Roman"/>
          <w:b/>
          <w:bCs/>
          <w:sz w:val="24"/>
          <w:szCs w:val="24"/>
        </w:rPr>
        <w:t xml:space="preserve"> Pathophysiology</w:t>
      </w:r>
      <w:r w:rsidR="00D9459E" w:rsidRPr="00767503">
        <w:rPr>
          <w:rFonts w:ascii="Times New Roman" w:hAnsi="Times New Roman" w:cs="Times New Roman"/>
          <w:b/>
          <w:bCs/>
          <w:sz w:val="24"/>
          <w:szCs w:val="24"/>
        </w:rPr>
        <w:t xml:space="preserve"> of Benign Prostatic Hyperplasia</w:t>
      </w:r>
    </w:p>
    <w:p w:rsidR="00247BF9" w:rsidRPr="00767503" w:rsidRDefault="00A9156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study which was aimed at reviewing </w:t>
      </w:r>
      <w:r w:rsidR="004D7497" w:rsidRPr="00767503">
        <w:rPr>
          <w:rFonts w:ascii="Times New Roman" w:hAnsi="Times New Roman" w:cs="Times New Roman"/>
          <w:sz w:val="24"/>
          <w:szCs w:val="24"/>
        </w:rPr>
        <w:t xml:space="preserve">the pathology of benign prostatic hyperplasia by </w:t>
      </w:r>
      <w:proofErr w:type="spellStart"/>
      <w:r w:rsidR="00C62674" w:rsidRPr="00767503">
        <w:rPr>
          <w:rFonts w:ascii="Times New Roman" w:hAnsi="Times New Roman" w:cs="Times New Roman"/>
          <w:sz w:val="24"/>
          <w:szCs w:val="24"/>
        </w:rPr>
        <w:t>Roehrborn</w:t>
      </w:r>
      <w:proofErr w:type="spellEnd"/>
      <w:r w:rsidR="00767503" w:rsidRPr="00767503">
        <w:rPr>
          <w:rFonts w:ascii="Times New Roman" w:hAnsi="Times New Roman" w:cs="Times New Roman"/>
          <w:b/>
          <w:bCs/>
          <w:i/>
          <w:iCs/>
          <w:sz w:val="24"/>
          <w:szCs w:val="24"/>
        </w:rPr>
        <w:t xml:space="preserve"> et al,</w:t>
      </w:r>
      <w:r w:rsidR="003C6129">
        <w:rPr>
          <w:rFonts w:ascii="Times New Roman" w:hAnsi="Times New Roman" w:cs="Times New Roman"/>
          <w:b/>
          <w:bCs/>
          <w:i/>
          <w:iCs/>
          <w:sz w:val="24"/>
          <w:szCs w:val="24"/>
        </w:rPr>
        <w:t xml:space="preserve"> </w:t>
      </w:r>
      <w:r w:rsidR="00551C85" w:rsidRPr="00767503">
        <w:rPr>
          <w:rFonts w:ascii="Times New Roman" w:hAnsi="Times New Roman" w:cs="Times New Roman"/>
          <w:sz w:val="24"/>
          <w:szCs w:val="24"/>
        </w:rPr>
        <w:t>(</w:t>
      </w:r>
      <w:r w:rsidR="00C62674" w:rsidRPr="00767503">
        <w:rPr>
          <w:rFonts w:ascii="Times New Roman" w:hAnsi="Times New Roman" w:cs="Times New Roman"/>
          <w:sz w:val="24"/>
          <w:szCs w:val="24"/>
        </w:rPr>
        <w:t>2008</w:t>
      </w:r>
      <w:r w:rsidR="00551C85" w:rsidRPr="00767503">
        <w:rPr>
          <w:rFonts w:ascii="Times New Roman" w:hAnsi="Times New Roman" w:cs="Times New Roman"/>
          <w:sz w:val="24"/>
          <w:szCs w:val="24"/>
        </w:rPr>
        <w:t>)</w:t>
      </w:r>
      <w:r w:rsidRPr="00767503">
        <w:rPr>
          <w:rFonts w:ascii="Times New Roman" w:hAnsi="Times New Roman" w:cs="Times New Roman"/>
          <w:sz w:val="24"/>
          <w:szCs w:val="24"/>
        </w:rPr>
        <w:t xml:space="preserve"> was </w:t>
      </w:r>
      <w:r w:rsidR="00EF0025" w:rsidRPr="00767503">
        <w:rPr>
          <w:rFonts w:ascii="Times New Roman" w:hAnsi="Times New Roman" w:cs="Times New Roman"/>
          <w:sz w:val="24"/>
          <w:szCs w:val="24"/>
        </w:rPr>
        <w:t>carried out</w:t>
      </w:r>
      <w:r w:rsidRPr="00767503">
        <w:rPr>
          <w:rFonts w:ascii="Times New Roman" w:hAnsi="Times New Roman" w:cs="Times New Roman"/>
          <w:sz w:val="24"/>
          <w:szCs w:val="24"/>
        </w:rPr>
        <w:t xml:space="preserve">. It was reported from that study </w:t>
      </w:r>
      <w:proofErr w:type="spellStart"/>
      <w:r w:rsidRPr="00767503">
        <w:rPr>
          <w:rFonts w:ascii="Times New Roman" w:hAnsi="Times New Roman" w:cs="Times New Roman"/>
          <w:sz w:val="24"/>
          <w:szCs w:val="24"/>
        </w:rPr>
        <w:t>that</w:t>
      </w:r>
      <w:r w:rsidR="009C00B1" w:rsidRPr="00767503">
        <w:rPr>
          <w:rFonts w:ascii="Times New Roman" w:hAnsi="Times New Roman" w:cs="Times New Roman"/>
          <w:sz w:val="24"/>
          <w:szCs w:val="24"/>
        </w:rPr>
        <w:t>the</w:t>
      </w:r>
      <w:proofErr w:type="spellEnd"/>
      <w:r w:rsidR="009C00B1" w:rsidRPr="00767503">
        <w:rPr>
          <w:rFonts w:ascii="Times New Roman" w:hAnsi="Times New Roman" w:cs="Times New Roman"/>
          <w:sz w:val="24"/>
          <w:szCs w:val="24"/>
        </w:rPr>
        <w:t xml:space="preserve"> development of BPH, </w:t>
      </w:r>
      <w:r w:rsidR="00180422" w:rsidRPr="00767503">
        <w:rPr>
          <w:rFonts w:ascii="Times New Roman" w:hAnsi="Times New Roman" w:cs="Times New Roman"/>
          <w:sz w:val="24"/>
          <w:szCs w:val="24"/>
        </w:rPr>
        <w:t xml:space="preserve">androgenic hormones testosterones and </w:t>
      </w:r>
      <w:proofErr w:type="spellStart"/>
      <w:r w:rsidR="00180422" w:rsidRPr="00767503">
        <w:rPr>
          <w:rFonts w:ascii="Times New Roman" w:hAnsi="Times New Roman" w:cs="Times New Roman"/>
          <w:sz w:val="24"/>
          <w:szCs w:val="24"/>
        </w:rPr>
        <w:t>dihydrotestosterone</w:t>
      </w:r>
      <w:proofErr w:type="spellEnd"/>
      <w:r w:rsidR="00180422" w:rsidRPr="00767503">
        <w:rPr>
          <w:rFonts w:ascii="Times New Roman" w:hAnsi="Times New Roman" w:cs="Times New Roman"/>
          <w:sz w:val="24"/>
          <w:szCs w:val="24"/>
        </w:rPr>
        <w:t xml:space="preserve"> play at least a permissive and important role. Growth factors and other hormones including estrogens may also play a role.</w:t>
      </w:r>
    </w:p>
    <w:p w:rsidR="00A514B2" w:rsidRPr="00767503" w:rsidRDefault="00A9156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It was</w:t>
      </w:r>
      <w:r w:rsidR="009C7ED3" w:rsidRPr="00767503">
        <w:rPr>
          <w:rFonts w:ascii="Times New Roman" w:hAnsi="Times New Roman" w:cs="Times New Roman"/>
          <w:sz w:val="24"/>
          <w:szCs w:val="24"/>
        </w:rPr>
        <w:t xml:space="preserve"> documented that BPH is characterized by an increased number of epithelial and stromal cells in the </w:t>
      </w:r>
      <w:proofErr w:type="spellStart"/>
      <w:r w:rsidR="009C7ED3" w:rsidRPr="00767503">
        <w:rPr>
          <w:rFonts w:ascii="Times New Roman" w:hAnsi="Times New Roman" w:cs="Times New Roman"/>
          <w:sz w:val="24"/>
          <w:szCs w:val="24"/>
        </w:rPr>
        <w:t>periurethral</w:t>
      </w:r>
      <w:proofErr w:type="spellEnd"/>
      <w:r w:rsidR="009C7ED3" w:rsidRPr="00767503">
        <w:rPr>
          <w:rFonts w:ascii="Times New Roman" w:hAnsi="Times New Roman" w:cs="Times New Roman"/>
          <w:sz w:val="24"/>
          <w:szCs w:val="24"/>
        </w:rPr>
        <w:t xml:space="preserve"> area of the prostate. </w:t>
      </w:r>
      <w:r w:rsidRPr="00767503">
        <w:rPr>
          <w:rFonts w:ascii="Times New Roman" w:hAnsi="Times New Roman" w:cs="Times New Roman"/>
          <w:sz w:val="24"/>
          <w:szCs w:val="24"/>
        </w:rPr>
        <w:t>It was</w:t>
      </w:r>
      <w:r w:rsidR="008672B6" w:rsidRPr="00767503">
        <w:rPr>
          <w:rFonts w:ascii="Times New Roman" w:hAnsi="Times New Roman" w:cs="Times New Roman"/>
          <w:sz w:val="24"/>
          <w:szCs w:val="24"/>
        </w:rPr>
        <w:t xml:space="preserve"> suggested that the observed increase in cell number may be because of epithelial and stromal proliferation or to impaired programmed cell death or apoptosis leading to cellular accumulation. </w:t>
      </w:r>
    </w:p>
    <w:p w:rsidR="001D0DBA" w:rsidRPr="00767503" w:rsidRDefault="008C740F"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In the prostate, the nuclear membrane bound enzyme steroid 5α-reductase converts testosterone hormone into </w:t>
      </w:r>
      <w:proofErr w:type="spellStart"/>
      <w:r w:rsidRPr="00767503">
        <w:rPr>
          <w:rFonts w:ascii="Times New Roman" w:hAnsi="Times New Roman" w:cs="Times New Roman"/>
          <w:sz w:val="24"/>
          <w:szCs w:val="24"/>
        </w:rPr>
        <w:t>dihydrotestosterone</w:t>
      </w:r>
      <w:proofErr w:type="spellEnd"/>
      <w:r w:rsidRPr="00767503">
        <w:rPr>
          <w:rFonts w:ascii="Times New Roman" w:hAnsi="Times New Roman" w:cs="Times New Roman"/>
          <w:sz w:val="24"/>
          <w:szCs w:val="24"/>
        </w:rPr>
        <w:t xml:space="preserve"> (DHT). 90% of total prostatic androgen is in the form of DHT. Inside the cell, both testosterone and DHT bind to the same high affinity androgen receptor protein. </w:t>
      </w:r>
      <w:r w:rsidRPr="00767503">
        <w:rPr>
          <w:rFonts w:ascii="Times New Roman" w:hAnsi="Times New Roman" w:cs="Times New Roman"/>
          <w:sz w:val="24"/>
          <w:szCs w:val="24"/>
        </w:rPr>
        <w:lastRenderedPageBreak/>
        <w:t xml:space="preserve">The hormone receptor then binds to specific DNA binding sites in the nucleus, which results in increased transcription of androgen dependent </w:t>
      </w:r>
      <w:r w:rsidR="00A96B2E" w:rsidRPr="00767503">
        <w:rPr>
          <w:rFonts w:ascii="Times New Roman" w:hAnsi="Times New Roman" w:cs="Times New Roman"/>
          <w:sz w:val="24"/>
          <w:szCs w:val="24"/>
        </w:rPr>
        <w:t>genes and ultimately stimulatio</w:t>
      </w:r>
      <w:r w:rsidRPr="00767503">
        <w:rPr>
          <w:rFonts w:ascii="Times New Roman" w:hAnsi="Times New Roman" w:cs="Times New Roman"/>
          <w:sz w:val="24"/>
          <w:szCs w:val="24"/>
        </w:rPr>
        <w:t xml:space="preserve">n of the protein </w:t>
      </w:r>
      <w:r w:rsidR="00A96B2E" w:rsidRPr="00767503">
        <w:rPr>
          <w:rFonts w:ascii="Times New Roman" w:hAnsi="Times New Roman" w:cs="Times New Roman"/>
          <w:sz w:val="24"/>
          <w:szCs w:val="24"/>
        </w:rPr>
        <w:t xml:space="preserve">synthesis. In addition to these direct effects many growth factors and their receptors are regulated by androgens. Thus, the action of testosterone and DHT in the prostate is mediated indirectly through autocrine and paracrine pathways. Interaction between growth factors and steroid hormones may alter the balance of cell proliferation versus cell death to produce BPH. </w:t>
      </w:r>
    </w:p>
    <w:p w:rsidR="00EB129A" w:rsidRPr="00767503" w:rsidRDefault="00EB129A" w:rsidP="00767503">
      <w:pPr>
        <w:spacing w:line="480" w:lineRule="auto"/>
        <w:jc w:val="both"/>
        <w:rPr>
          <w:rFonts w:ascii="Times New Roman" w:hAnsi="Times New Roman" w:cs="Times New Roman"/>
          <w:sz w:val="24"/>
          <w:szCs w:val="24"/>
        </w:rPr>
      </w:pPr>
    </w:p>
    <w:p w:rsidR="00786A1F" w:rsidRPr="00767503" w:rsidRDefault="003E16FF"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E157FE">
        <w:rPr>
          <w:rFonts w:ascii="Times New Roman" w:hAnsi="Times New Roman" w:cs="Times New Roman"/>
          <w:b/>
          <w:bCs/>
          <w:sz w:val="24"/>
          <w:szCs w:val="24"/>
        </w:rPr>
        <w:t>3.1</w:t>
      </w:r>
      <w:r w:rsidR="00F3135B" w:rsidRPr="00767503">
        <w:rPr>
          <w:rFonts w:ascii="Times New Roman" w:hAnsi="Times New Roman" w:cs="Times New Roman"/>
          <w:b/>
          <w:bCs/>
          <w:sz w:val="24"/>
          <w:szCs w:val="24"/>
        </w:rPr>
        <w:t xml:space="preserve"> Medical</w:t>
      </w:r>
      <w:r w:rsidR="001B08CE" w:rsidRPr="00767503">
        <w:rPr>
          <w:rFonts w:ascii="Times New Roman" w:hAnsi="Times New Roman" w:cs="Times New Roman"/>
          <w:b/>
          <w:bCs/>
          <w:sz w:val="24"/>
          <w:szCs w:val="24"/>
        </w:rPr>
        <w:t xml:space="preserve"> and plant </w:t>
      </w:r>
      <w:r w:rsidR="00F85742" w:rsidRPr="00767503">
        <w:rPr>
          <w:rFonts w:ascii="Times New Roman" w:hAnsi="Times New Roman" w:cs="Times New Roman"/>
          <w:b/>
          <w:bCs/>
          <w:sz w:val="24"/>
          <w:szCs w:val="24"/>
        </w:rPr>
        <w:t xml:space="preserve">extract </w:t>
      </w:r>
      <w:r w:rsidR="001B08CE" w:rsidRPr="00767503">
        <w:rPr>
          <w:rFonts w:ascii="Times New Roman" w:hAnsi="Times New Roman" w:cs="Times New Roman"/>
          <w:b/>
          <w:bCs/>
          <w:sz w:val="24"/>
          <w:szCs w:val="24"/>
        </w:rPr>
        <w:t>therapy for Benign Prostatic Hyperplasia</w:t>
      </w:r>
    </w:p>
    <w:p w:rsidR="00DF0135" w:rsidRPr="00767503" w:rsidRDefault="00DF0135"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 xml:space="preserve">Medical </w:t>
      </w:r>
      <w:r w:rsidR="00DF5A65" w:rsidRPr="00767503">
        <w:rPr>
          <w:rFonts w:ascii="Times New Roman" w:hAnsi="Times New Roman" w:cs="Times New Roman"/>
          <w:b/>
          <w:bCs/>
          <w:i/>
          <w:iCs/>
          <w:sz w:val="24"/>
          <w:szCs w:val="24"/>
        </w:rPr>
        <w:t>therapy</w:t>
      </w:r>
    </w:p>
    <w:p w:rsidR="009747F8" w:rsidRPr="00767503" w:rsidRDefault="00A91565"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A</w:t>
      </w:r>
      <w:r w:rsidR="00884C28" w:rsidRPr="00767503">
        <w:rPr>
          <w:rFonts w:ascii="Times New Roman" w:hAnsi="Times New Roman" w:cs="Times New Roman"/>
          <w:bCs/>
          <w:sz w:val="24"/>
          <w:szCs w:val="24"/>
        </w:rPr>
        <w:t xml:space="preserve"> research work carried out by Brandon</w:t>
      </w:r>
      <w:r w:rsidR="003C6129">
        <w:rPr>
          <w:rFonts w:ascii="Times New Roman" w:hAnsi="Times New Roman" w:cs="Times New Roman"/>
          <w:bCs/>
          <w:sz w:val="24"/>
          <w:szCs w:val="24"/>
        </w:rPr>
        <w:t xml:space="preserve"> </w:t>
      </w:r>
      <w:r w:rsidR="00767503" w:rsidRPr="00767503">
        <w:rPr>
          <w:rFonts w:ascii="Times New Roman" w:hAnsi="Times New Roman" w:cs="Times New Roman"/>
          <w:b/>
          <w:bCs/>
          <w:i/>
          <w:sz w:val="24"/>
          <w:szCs w:val="24"/>
        </w:rPr>
        <w:t>et al,</w:t>
      </w:r>
      <w:r w:rsidR="003C6129">
        <w:rPr>
          <w:rFonts w:ascii="Times New Roman" w:hAnsi="Times New Roman" w:cs="Times New Roman"/>
          <w:b/>
          <w:bCs/>
          <w:i/>
          <w:sz w:val="24"/>
          <w:szCs w:val="24"/>
        </w:rPr>
        <w:t xml:space="preserve"> </w:t>
      </w:r>
      <w:r w:rsidR="00551C85" w:rsidRPr="00767503">
        <w:rPr>
          <w:rFonts w:ascii="Times New Roman" w:hAnsi="Times New Roman" w:cs="Times New Roman"/>
          <w:bCs/>
          <w:sz w:val="24"/>
          <w:szCs w:val="24"/>
        </w:rPr>
        <w:t>(</w:t>
      </w:r>
      <w:r w:rsidRPr="00767503">
        <w:rPr>
          <w:rFonts w:ascii="Times New Roman" w:hAnsi="Times New Roman" w:cs="Times New Roman"/>
          <w:bCs/>
          <w:sz w:val="24"/>
          <w:szCs w:val="24"/>
        </w:rPr>
        <w:t>2015</w:t>
      </w:r>
      <w:r w:rsidR="00551C85" w:rsidRPr="00767503">
        <w:rPr>
          <w:rFonts w:ascii="Times New Roman" w:hAnsi="Times New Roman" w:cs="Times New Roman"/>
          <w:bCs/>
          <w:sz w:val="24"/>
          <w:szCs w:val="24"/>
        </w:rPr>
        <w:t>)</w:t>
      </w:r>
      <w:r w:rsidRPr="00767503">
        <w:rPr>
          <w:rFonts w:ascii="Times New Roman" w:hAnsi="Times New Roman" w:cs="Times New Roman"/>
          <w:bCs/>
          <w:sz w:val="24"/>
          <w:szCs w:val="24"/>
        </w:rPr>
        <w:t xml:space="preserve"> which was aimed at reviewing the highlights on </w:t>
      </w:r>
      <w:r w:rsidR="00884C28" w:rsidRPr="00767503">
        <w:rPr>
          <w:rFonts w:ascii="Times New Roman" w:hAnsi="Times New Roman" w:cs="Times New Roman"/>
          <w:bCs/>
          <w:sz w:val="24"/>
          <w:szCs w:val="24"/>
        </w:rPr>
        <w:t>the current state of the art with respect to medical therapy for lower urinary tract symptoms secondary to benign prostatic hyper</w:t>
      </w:r>
      <w:r w:rsidRPr="00767503">
        <w:rPr>
          <w:rFonts w:ascii="Times New Roman" w:hAnsi="Times New Roman" w:cs="Times New Roman"/>
          <w:bCs/>
          <w:sz w:val="24"/>
          <w:szCs w:val="24"/>
        </w:rPr>
        <w:t xml:space="preserve">plasia. It was documented that </w:t>
      </w:r>
      <w:r w:rsidR="00884C28" w:rsidRPr="00767503">
        <w:rPr>
          <w:rFonts w:ascii="Times New Roman" w:hAnsi="Times New Roman" w:cs="Times New Roman"/>
          <w:bCs/>
          <w:sz w:val="24"/>
          <w:szCs w:val="24"/>
        </w:rPr>
        <w:t>alpha blockers are considered first line when treating BPH-LUTS in men with small prostates and 5-alpha reductase inhibitors are recommended in men with large symptomatic prostates. While phosphodiesterase-5 inhibitors are the mainstay of erectile dysfunction therapy, they also play a role in treating BPH-LUTS. They documented that combination therapies can be used to provide short term symptom relief with long term disease management. They concluded that medic</w:t>
      </w:r>
      <w:r w:rsidR="002A5069" w:rsidRPr="00767503">
        <w:rPr>
          <w:rFonts w:ascii="Times New Roman" w:hAnsi="Times New Roman" w:cs="Times New Roman"/>
          <w:bCs/>
          <w:sz w:val="24"/>
          <w:szCs w:val="24"/>
        </w:rPr>
        <w:t>al therapy remains the main tre</w:t>
      </w:r>
      <w:r w:rsidR="00884C28" w:rsidRPr="00767503">
        <w:rPr>
          <w:rFonts w:ascii="Times New Roman" w:hAnsi="Times New Roman" w:cs="Times New Roman"/>
          <w:bCs/>
          <w:sz w:val="24"/>
          <w:szCs w:val="24"/>
        </w:rPr>
        <w:t xml:space="preserve">atment option for men with BPH-LUTS. </w:t>
      </w:r>
    </w:p>
    <w:p w:rsidR="00105FC9" w:rsidRPr="00767503" w:rsidRDefault="006664F6" w:rsidP="00767503">
      <w:pPr>
        <w:spacing w:line="480" w:lineRule="auto"/>
        <w:jc w:val="both"/>
        <w:rPr>
          <w:rFonts w:ascii="Times New Roman" w:hAnsi="Times New Roman" w:cs="Times New Roman"/>
          <w:b/>
          <w:bCs/>
          <w:i/>
          <w:iCs/>
          <w:sz w:val="24"/>
          <w:szCs w:val="24"/>
        </w:rPr>
      </w:pPr>
      <w:r w:rsidRPr="00767503">
        <w:rPr>
          <w:rFonts w:ascii="Times New Roman" w:hAnsi="Times New Roman" w:cs="Times New Roman"/>
          <w:b/>
          <w:bCs/>
          <w:i/>
          <w:iCs/>
          <w:sz w:val="24"/>
          <w:szCs w:val="24"/>
        </w:rPr>
        <w:t>P</w:t>
      </w:r>
      <w:r w:rsidR="00DF0135" w:rsidRPr="00767503">
        <w:rPr>
          <w:rFonts w:ascii="Times New Roman" w:hAnsi="Times New Roman" w:cs="Times New Roman"/>
          <w:b/>
          <w:bCs/>
          <w:i/>
          <w:iCs/>
          <w:sz w:val="24"/>
          <w:szCs w:val="24"/>
        </w:rPr>
        <w:t>lant extracts therapy</w:t>
      </w:r>
    </w:p>
    <w:p w:rsidR="00037ABB" w:rsidRPr="00767503" w:rsidRDefault="00550812" w:rsidP="00767503">
      <w:pPr>
        <w:spacing w:line="480" w:lineRule="auto"/>
        <w:jc w:val="both"/>
        <w:rPr>
          <w:rFonts w:ascii="Times New Roman" w:hAnsi="Times New Roman" w:cs="Times New Roman"/>
          <w:sz w:val="24"/>
          <w:szCs w:val="24"/>
        </w:rPr>
      </w:pPr>
      <w:proofErr w:type="spellStart"/>
      <w:r w:rsidRPr="00767503">
        <w:rPr>
          <w:rFonts w:ascii="Times New Roman" w:hAnsi="Times New Roman" w:cs="Times New Roman"/>
          <w:bCs/>
          <w:sz w:val="24"/>
          <w:szCs w:val="24"/>
        </w:rPr>
        <w:t>Liqing</w:t>
      </w:r>
      <w:proofErr w:type="spellEnd"/>
      <w:r w:rsidR="00767503" w:rsidRPr="00767503">
        <w:rPr>
          <w:rFonts w:ascii="Times New Roman" w:hAnsi="Times New Roman" w:cs="Times New Roman"/>
          <w:b/>
          <w:bCs/>
          <w:i/>
          <w:iCs/>
          <w:sz w:val="24"/>
          <w:szCs w:val="24"/>
        </w:rPr>
        <w:t xml:space="preserve"> et al,</w:t>
      </w:r>
      <w:r w:rsidR="003C6129">
        <w:rPr>
          <w:rFonts w:ascii="Times New Roman" w:hAnsi="Times New Roman" w:cs="Times New Roman"/>
          <w:b/>
          <w:bCs/>
          <w:i/>
          <w:iCs/>
          <w:sz w:val="24"/>
          <w:szCs w:val="24"/>
        </w:rPr>
        <w:t xml:space="preserve"> </w:t>
      </w:r>
      <w:r w:rsidR="009954CE" w:rsidRPr="00767503">
        <w:rPr>
          <w:rFonts w:ascii="Times New Roman" w:hAnsi="Times New Roman" w:cs="Times New Roman"/>
          <w:sz w:val="24"/>
          <w:szCs w:val="24"/>
        </w:rPr>
        <w:t>(</w:t>
      </w:r>
      <w:r w:rsidR="000F24F0" w:rsidRPr="00767503">
        <w:rPr>
          <w:rFonts w:ascii="Times New Roman" w:hAnsi="Times New Roman" w:cs="Times New Roman"/>
          <w:sz w:val="24"/>
          <w:szCs w:val="24"/>
        </w:rPr>
        <w:t>2019</w:t>
      </w:r>
      <w:r w:rsidR="009954CE" w:rsidRPr="00767503">
        <w:rPr>
          <w:rFonts w:ascii="Times New Roman" w:hAnsi="Times New Roman" w:cs="Times New Roman"/>
          <w:sz w:val="24"/>
          <w:szCs w:val="24"/>
        </w:rPr>
        <w:t xml:space="preserve">) </w:t>
      </w:r>
      <w:r w:rsidR="000F24F0" w:rsidRPr="00767503">
        <w:rPr>
          <w:rFonts w:ascii="Times New Roman" w:hAnsi="Times New Roman" w:cs="Times New Roman"/>
          <w:sz w:val="24"/>
          <w:szCs w:val="24"/>
        </w:rPr>
        <w:t xml:space="preserve">whose study was aimed at evaluating </w:t>
      </w:r>
      <w:r w:rsidR="00105FC9" w:rsidRPr="00767503">
        <w:rPr>
          <w:rFonts w:ascii="Times New Roman" w:hAnsi="Times New Roman" w:cs="Times New Roman"/>
          <w:sz w:val="24"/>
          <w:szCs w:val="24"/>
        </w:rPr>
        <w:t xml:space="preserve">therapeutic effect against benign prostatic hyperplasia and the active constituents from </w:t>
      </w:r>
      <w:proofErr w:type="spellStart"/>
      <w:r w:rsidR="00105FC9" w:rsidRPr="00E66B73">
        <w:rPr>
          <w:rFonts w:ascii="Times New Roman" w:hAnsi="Times New Roman" w:cs="Times New Roman"/>
          <w:i/>
          <w:sz w:val="24"/>
          <w:szCs w:val="24"/>
        </w:rPr>
        <w:t>Epilobium</w:t>
      </w:r>
      <w:proofErr w:type="spellEnd"/>
      <w:r w:rsidR="00E66B73">
        <w:rPr>
          <w:rFonts w:ascii="Times New Roman" w:hAnsi="Times New Roman" w:cs="Times New Roman"/>
          <w:i/>
          <w:sz w:val="24"/>
          <w:szCs w:val="24"/>
        </w:rPr>
        <w:t xml:space="preserve"> </w:t>
      </w:r>
      <w:proofErr w:type="spellStart"/>
      <w:r w:rsidR="00105FC9" w:rsidRPr="00E66B73">
        <w:rPr>
          <w:rFonts w:ascii="Times New Roman" w:hAnsi="Times New Roman" w:cs="Times New Roman"/>
          <w:i/>
          <w:sz w:val="24"/>
          <w:szCs w:val="24"/>
        </w:rPr>
        <w:t>angustifolium</w:t>
      </w:r>
      <w:proofErr w:type="spellEnd"/>
      <w:r w:rsidR="00105FC9" w:rsidRPr="00E66B73">
        <w:rPr>
          <w:rFonts w:ascii="Times New Roman" w:hAnsi="Times New Roman" w:cs="Times New Roman"/>
          <w:i/>
          <w:sz w:val="24"/>
          <w:szCs w:val="24"/>
        </w:rPr>
        <w:t xml:space="preserve"> L</w:t>
      </w:r>
      <w:r w:rsidR="000F24F0" w:rsidRPr="00E66B73">
        <w:rPr>
          <w:rFonts w:ascii="Times New Roman" w:hAnsi="Times New Roman" w:cs="Times New Roman"/>
          <w:i/>
          <w:sz w:val="24"/>
          <w:szCs w:val="24"/>
        </w:rPr>
        <w:t>,</w:t>
      </w:r>
      <w:r w:rsidR="00105FC9" w:rsidRPr="00767503">
        <w:rPr>
          <w:rFonts w:ascii="Times New Roman" w:hAnsi="Times New Roman" w:cs="Times New Roman"/>
          <w:sz w:val="24"/>
          <w:szCs w:val="24"/>
        </w:rPr>
        <w:t xml:space="preserve"> considered evaluating the in-vivo of anti-BPH by testosterone propionate (TP) induced BPH rats, after oral administration of n-butanol extract (BUE) of </w:t>
      </w:r>
      <w:proofErr w:type="spellStart"/>
      <w:r w:rsidR="00105FC9" w:rsidRPr="00E66B73">
        <w:rPr>
          <w:rFonts w:ascii="Times New Roman" w:hAnsi="Times New Roman" w:cs="Times New Roman"/>
          <w:i/>
          <w:sz w:val="24"/>
          <w:szCs w:val="24"/>
        </w:rPr>
        <w:t>Epilobium</w:t>
      </w:r>
      <w:proofErr w:type="spellEnd"/>
      <w:r w:rsidR="00E66B73">
        <w:rPr>
          <w:rFonts w:ascii="Times New Roman" w:hAnsi="Times New Roman" w:cs="Times New Roman"/>
          <w:i/>
          <w:sz w:val="24"/>
          <w:szCs w:val="24"/>
        </w:rPr>
        <w:t xml:space="preserve"> </w:t>
      </w:r>
      <w:proofErr w:type="spellStart"/>
      <w:r w:rsidR="00105FC9" w:rsidRPr="00E66B73">
        <w:rPr>
          <w:rFonts w:ascii="Times New Roman" w:hAnsi="Times New Roman" w:cs="Times New Roman"/>
          <w:i/>
          <w:sz w:val="24"/>
          <w:szCs w:val="24"/>
        </w:rPr>
        <w:t>angustifolium</w:t>
      </w:r>
      <w:proofErr w:type="spellEnd"/>
      <w:r w:rsidR="00105FC9" w:rsidRPr="00767503">
        <w:rPr>
          <w:rFonts w:ascii="Times New Roman" w:hAnsi="Times New Roman" w:cs="Times New Roman"/>
          <w:sz w:val="24"/>
          <w:szCs w:val="24"/>
        </w:rPr>
        <w:t xml:space="preserve"> at 100, 200 and 400 mg/kg </w:t>
      </w:r>
      <w:r w:rsidR="00105FC9" w:rsidRPr="00767503">
        <w:rPr>
          <w:rFonts w:ascii="Times New Roman" w:hAnsi="Times New Roman" w:cs="Times New Roman"/>
          <w:sz w:val="24"/>
          <w:szCs w:val="24"/>
        </w:rPr>
        <w:lastRenderedPageBreak/>
        <w:t xml:space="preserve">body weight for 28 days. The prostate weight and index, plasma androgen level, histopathological alteration, oxidative and inflammatory related factors in prostate were assessed. They documented that BUE from </w:t>
      </w:r>
      <w:proofErr w:type="spellStart"/>
      <w:r w:rsidR="00105FC9" w:rsidRPr="00E66B73">
        <w:rPr>
          <w:rFonts w:ascii="Times New Roman" w:hAnsi="Times New Roman" w:cs="Times New Roman"/>
          <w:i/>
          <w:sz w:val="24"/>
          <w:szCs w:val="24"/>
        </w:rPr>
        <w:t>Epilobium</w:t>
      </w:r>
      <w:proofErr w:type="spellEnd"/>
      <w:r w:rsidR="00E66B73">
        <w:rPr>
          <w:rFonts w:ascii="Times New Roman" w:hAnsi="Times New Roman" w:cs="Times New Roman"/>
          <w:i/>
          <w:sz w:val="24"/>
          <w:szCs w:val="24"/>
        </w:rPr>
        <w:t xml:space="preserve"> </w:t>
      </w:r>
      <w:proofErr w:type="spellStart"/>
      <w:r w:rsidR="00105FC9" w:rsidRPr="00E66B73">
        <w:rPr>
          <w:rFonts w:ascii="Times New Roman" w:hAnsi="Times New Roman" w:cs="Times New Roman"/>
          <w:i/>
          <w:sz w:val="24"/>
          <w:szCs w:val="24"/>
        </w:rPr>
        <w:t>angustifolium</w:t>
      </w:r>
      <w:proofErr w:type="spellEnd"/>
      <w:r w:rsidR="00105FC9" w:rsidRPr="00767503">
        <w:rPr>
          <w:rFonts w:ascii="Times New Roman" w:hAnsi="Times New Roman" w:cs="Times New Roman"/>
          <w:sz w:val="24"/>
          <w:szCs w:val="24"/>
        </w:rPr>
        <w:t xml:space="preserve"> showed a significant anti-BPH effect in vitro and further in vivo study demonstrated that BUE showed therapeutic effects against TP induced BPH in SD rats via down regulating of the androgen level, suppressing the expression of NF-KB and eventually alleviating the inflammatory responses and oxidative stress. They concluded that </w:t>
      </w:r>
      <w:proofErr w:type="spellStart"/>
      <w:r w:rsidR="00105FC9" w:rsidRPr="00BE090C">
        <w:rPr>
          <w:rFonts w:ascii="Times New Roman" w:hAnsi="Times New Roman" w:cs="Times New Roman"/>
          <w:i/>
          <w:sz w:val="24"/>
          <w:szCs w:val="24"/>
        </w:rPr>
        <w:t>epilobium</w:t>
      </w:r>
      <w:proofErr w:type="spellEnd"/>
      <w:r w:rsidR="00BE090C" w:rsidRPr="00BE090C">
        <w:rPr>
          <w:rFonts w:ascii="Times New Roman" w:hAnsi="Times New Roman" w:cs="Times New Roman"/>
          <w:i/>
          <w:sz w:val="24"/>
          <w:szCs w:val="24"/>
        </w:rPr>
        <w:t xml:space="preserve"> </w:t>
      </w:r>
      <w:proofErr w:type="spellStart"/>
      <w:r w:rsidR="00105FC9" w:rsidRPr="00BE090C">
        <w:rPr>
          <w:rFonts w:ascii="Times New Roman" w:hAnsi="Times New Roman" w:cs="Times New Roman"/>
          <w:i/>
          <w:sz w:val="24"/>
          <w:szCs w:val="24"/>
        </w:rPr>
        <w:t>angustifolium</w:t>
      </w:r>
      <w:proofErr w:type="spellEnd"/>
      <w:r w:rsidR="00105FC9" w:rsidRPr="00767503">
        <w:rPr>
          <w:rFonts w:ascii="Times New Roman" w:hAnsi="Times New Roman" w:cs="Times New Roman"/>
          <w:sz w:val="24"/>
          <w:szCs w:val="24"/>
        </w:rPr>
        <w:t xml:space="preserve"> shows a therapeutic potential against BPH and its active compound may be used as candidate for BPH treatment.</w:t>
      </w:r>
    </w:p>
    <w:p w:rsidR="00105FC9" w:rsidRPr="00767503" w:rsidRDefault="000F24F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 Study aimed at investigating the effect of</w:t>
      </w:r>
      <w:r w:rsidR="00105FC9" w:rsidRPr="00767503">
        <w:rPr>
          <w:rFonts w:ascii="Times New Roman" w:hAnsi="Times New Roman" w:cs="Times New Roman"/>
          <w:sz w:val="24"/>
          <w:szCs w:val="24"/>
        </w:rPr>
        <w:t xml:space="preserve"> saw palmetto on benign prostate hyperplasia was carried out by Bent </w:t>
      </w:r>
      <w:r w:rsidR="00767503" w:rsidRPr="00767503">
        <w:rPr>
          <w:rFonts w:ascii="Times New Roman" w:hAnsi="Times New Roman" w:cs="Times New Roman"/>
          <w:b/>
          <w:bCs/>
          <w:i/>
          <w:iCs/>
          <w:sz w:val="24"/>
          <w:szCs w:val="24"/>
        </w:rPr>
        <w:t>et al,</w:t>
      </w:r>
      <w:r w:rsidR="003C6129">
        <w:rPr>
          <w:rFonts w:ascii="Times New Roman" w:hAnsi="Times New Roman" w:cs="Times New Roman"/>
          <w:b/>
          <w:bCs/>
          <w:i/>
          <w:iCs/>
          <w:sz w:val="24"/>
          <w:szCs w:val="24"/>
        </w:rPr>
        <w:t xml:space="preserve"> </w:t>
      </w:r>
      <w:r w:rsidR="009954CE" w:rsidRPr="00767503">
        <w:rPr>
          <w:rFonts w:ascii="Times New Roman" w:hAnsi="Times New Roman" w:cs="Times New Roman"/>
          <w:sz w:val="24"/>
          <w:szCs w:val="24"/>
        </w:rPr>
        <w:t>(</w:t>
      </w:r>
      <w:r w:rsidR="00105FC9" w:rsidRPr="00767503">
        <w:rPr>
          <w:rFonts w:ascii="Times New Roman" w:hAnsi="Times New Roman" w:cs="Times New Roman"/>
          <w:sz w:val="24"/>
          <w:szCs w:val="24"/>
        </w:rPr>
        <w:t>2006</w:t>
      </w:r>
      <w:r w:rsidR="009954CE" w:rsidRPr="00767503">
        <w:rPr>
          <w:rFonts w:ascii="Times New Roman" w:hAnsi="Times New Roman" w:cs="Times New Roman"/>
          <w:sz w:val="24"/>
          <w:szCs w:val="24"/>
        </w:rPr>
        <w:t>)</w:t>
      </w:r>
      <w:r w:rsidR="00105FC9" w:rsidRPr="00767503">
        <w:rPr>
          <w:rFonts w:ascii="Times New Roman" w:hAnsi="Times New Roman" w:cs="Times New Roman"/>
          <w:sz w:val="24"/>
          <w:szCs w:val="24"/>
        </w:rPr>
        <w:t>. They considered assigning 25 men over the age of 49 years who had moderate to severe symptoms of benign prostatic hyperplasia to one year of treatment with saw palmetto extract (160 mg twice a day) of placebo. Primary outcome measures were changes in the scores on the American Urological Association Symptom Index (AUASI) and the maximal urinary flow rate were assessed and Secondary outcome measures such as changes in prostate size, residual urinary volume after voiding, quality of life, laboratory values and rate of reported adverse effects were also assessed. It was documented that there was no significant difference between the saw palmetto and placebo groups in the change in AUASI score, prostate size, residual volume after voiding, quality of life, or serum prostate specific antigen levels during the one-year study. They concluded that saw palmetto did not improve symptoms of benign prostate hyperplasia.</w:t>
      </w:r>
    </w:p>
    <w:p w:rsidR="00105FC9" w:rsidRPr="00767503" w:rsidRDefault="00105FC9" w:rsidP="00767503">
      <w:pPr>
        <w:spacing w:line="480" w:lineRule="auto"/>
        <w:jc w:val="both"/>
        <w:rPr>
          <w:rFonts w:ascii="Times New Roman" w:hAnsi="Times New Roman" w:cs="Times New Roman"/>
          <w:sz w:val="24"/>
          <w:szCs w:val="24"/>
        </w:rPr>
      </w:pPr>
      <w:proofErr w:type="spellStart"/>
      <w:r w:rsidRPr="00767503">
        <w:rPr>
          <w:rFonts w:ascii="Times New Roman" w:hAnsi="Times New Roman" w:cs="Times New Roman"/>
          <w:sz w:val="24"/>
          <w:szCs w:val="24"/>
        </w:rPr>
        <w:t>Zerafatjou</w:t>
      </w:r>
      <w:proofErr w:type="spellEnd"/>
      <w:r w:rsidR="00767503" w:rsidRPr="00767503">
        <w:rPr>
          <w:rFonts w:ascii="Times New Roman" w:hAnsi="Times New Roman" w:cs="Times New Roman"/>
          <w:b/>
          <w:bCs/>
          <w:i/>
          <w:iCs/>
          <w:sz w:val="24"/>
          <w:szCs w:val="24"/>
        </w:rPr>
        <w:t xml:space="preserve"> et al,</w:t>
      </w:r>
      <w:r w:rsidR="003C6129">
        <w:rPr>
          <w:rFonts w:ascii="Times New Roman" w:hAnsi="Times New Roman" w:cs="Times New Roman"/>
          <w:b/>
          <w:bCs/>
          <w:i/>
          <w:iCs/>
          <w:sz w:val="24"/>
          <w:szCs w:val="24"/>
        </w:rPr>
        <w:t xml:space="preserve"> </w:t>
      </w:r>
      <w:r w:rsidR="009954CE" w:rsidRPr="00767503">
        <w:rPr>
          <w:rFonts w:ascii="Times New Roman" w:hAnsi="Times New Roman" w:cs="Times New Roman"/>
          <w:sz w:val="24"/>
          <w:szCs w:val="24"/>
        </w:rPr>
        <w:t>(</w:t>
      </w:r>
      <w:r w:rsidRPr="00767503">
        <w:rPr>
          <w:rFonts w:ascii="Times New Roman" w:hAnsi="Times New Roman" w:cs="Times New Roman"/>
          <w:sz w:val="24"/>
          <w:szCs w:val="24"/>
        </w:rPr>
        <w:t>202</w:t>
      </w:r>
      <w:r w:rsidR="0014487F" w:rsidRPr="00767503">
        <w:rPr>
          <w:rFonts w:ascii="Times New Roman" w:hAnsi="Times New Roman" w:cs="Times New Roman"/>
          <w:sz w:val="24"/>
          <w:szCs w:val="24"/>
        </w:rPr>
        <w:t>1)</w:t>
      </w:r>
      <w:r w:rsidRPr="00767503">
        <w:rPr>
          <w:rFonts w:ascii="Times New Roman" w:hAnsi="Times New Roman" w:cs="Times New Roman"/>
          <w:sz w:val="24"/>
          <w:szCs w:val="24"/>
        </w:rPr>
        <w:t xml:space="preserve"> in their study </w:t>
      </w:r>
      <w:r w:rsidR="000F24F0" w:rsidRPr="00767503">
        <w:rPr>
          <w:rFonts w:ascii="Times New Roman" w:hAnsi="Times New Roman" w:cs="Times New Roman"/>
          <w:sz w:val="24"/>
          <w:szCs w:val="24"/>
        </w:rPr>
        <w:t>which was aimed at investigating the effect of</w:t>
      </w:r>
      <w:r w:rsidRPr="00767503">
        <w:rPr>
          <w:rFonts w:ascii="Times New Roman" w:hAnsi="Times New Roman" w:cs="Times New Roman"/>
          <w:sz w:val="24"/>
          <w:szCs w:val="24"/>
        </w:rPr>
        <w:t xml:space="preserve"> Pumpkin seed oil (Cucurbita pepo) versus </w:t>
      </w:r>
      <w:proofErr w:type="spellStart"/>
      <w:r w:rsidRPr="00767503">
        <w:rPr>
          <w:rFonts w:ascii="Times New Roman" w:hAnsi="Times New Roman" w:cs="Times New Roman"/>
          <w:sz w:val="24"/>
          <w:szCs w:val="24"/>
        </w:rPr>
        <w:t>tamsulosin</w:t>
      </w:r>
      <w:proofErr w:type="spellEnd"/>
      <w:r w:rsidRPr="00767503">
        <w:rPr>
          <w:rFonts w:ascii="Times New Roman" w:hAnsi="Times New Roman" w:cs="Times New Roman"/>
          <w:sz w:val="24"/>
          <w:szCs w:val="24"/>
        </w:rPr>
        <w:t xml:space="preserve"> for benign prostatic hyperplasia symptom relief: a single blind randomized clinical trial, considered evaluating patients with BPH 50 years. </w:t>
      </w:r>
      <w:r w:rsidR="000F24F0" w:rsidRPr="00767503">
        <w:rPr>
          <w:rFonts w:ascii="Times New Roman" w:hAnsi="Times New Roman" w:cs="Times New Roman"/>
          <w:sz w:val="24"/>
          <w:szCs w:val="24"/>
        </w:rPr>
        <w:t xml:space="preserve">In their method, </w:t>
      </w:r>
      <w:r w:rsidRPr="00767503">
        <w:rPr>
          <w:rFonts w:ascii="Times New Roman" w:hAnsi="Times New Roman" w:cs="Times New Roman"/>
          <w:sz w:val="24"/>
          <w:szCs w:val="24"/>
        </w:rPr>
        <w:t xml:space="preserve">Patients were also randomized into two groups. One group received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 mg </w:t>
      </w:r>
      <w:proofErr w:type="spellStart"/>
      <w:r w:rsidRPr="00767503">
        <w:rPr>
          <w:rFonts w:ascii="Times New Roman" w:hAnsi="Times New Roman" w:cs="Times New Roman"/>
          <w:sz w:val="24"/>
          <w:szCs w:val="24"/>
        </w:rPr>
        <w:t>tamsulosin</w:t>
      </w:r>
      <w:proofErr w:type="spellEnd"/>
      <w:r w:rsidRPr="00767503">
        <w:rPr>
          <w:rFonts w:ascii="Times New Roman" w:hAnsi="Times New Roman" w:cs="Times New Roman"/>
          <w:sz w:val="24"/>
          <w:szCs w:val="24"/>
        </w:rPr>
        <w:t xml:space="preserve"> every night at bedtime and the other received 360 mg pumpkin seed oil twice a day. Patients age, height, </w:t>
      </w:r>
      <w:r w:rsidRPr="00767503">
        <w:rPr>
          <w:rFonts w:ascii="Times New Roman" w:hAnsi="Times New Roman" w:cs="Times New Roman"/>
          <w:sz w:val="24"/>
          <w:szCs w:val="24"/>
        </w:rPr>
        <w:lastRenderedPageBreak/>
        <w:t>weight and body mass index (BMI) were recorded. International prostate symptom score (IPSS) was filled out by the patients at baseline and then 1 month and 3 months after initiation of treatment. BPH associated quality of life (</w:t>
      </w:r>
      <w:proofErr w:type="spellStart"/>
      <w:r w:rsidRPr="00767503">
        <w:rPr>
          <w:rFonts w:ascii="Times New Roman" w:hAnsi="Times New Roman" w:cs="Times New Roman"/>
          <w:sz w:val="24"/>
          <w:szCs w:val="24"/>
        </w:rPr>
        <w:t>QoL</w:t>
      </w:r>
      <w:proofErr w:type="spellEnd"/>
      <w:r w:rsidRPr="00767503">
        <w:rPr>
          <w:rFonts w:ascii="Times New Roman" w:hAnsi="Times New Roman" w:cs="Times New Roman"/>
          <w:sz w:val="24"/>
          <w:szCs w:val="24"/>
        </w:rPr>
        <w:t xml:space="preserve">), serum prostate specific antigen, prostate and post void residual volume, and maximum urine flow were also assessed at baseline and 3 months later. They documented that there was no significant decrease in IPSS and a significant improvement in </w:t>
      </w:r>
      <w:proofErr w:type="spellStart"/>
      <w:r w:rsidRPr="00767503">
        <w:rPr>
          <w:rFonts w:ascii="Times New Roman" w:hAnsi="Times New Roman" w:cs="Times New Roman"/>
          <w:sz w:val="24"/>
          <w:szCs w:val="24"/>
        </w:rPr>
        <w:t>QoL</w:t>
      </w:r>
      <w:proofErr w:type="spellEnd"/>
      <w:r w:rsidRPr="00767503">
        <w:rPr>
          <w:rFonts w:ascii="Times New Roman" w:hAnsi="Times New Roman" w:cs="Times New Roman"/>
          <w:sz w:val="24"/>
          <w:szCs w:val="24"/>
        </w:rPr>
        <w:t xml:space="preserve"> in both groups. They concluded that pumpkin seed oil relieved BPH symptoms with no side effects but was not as effective as </w:t>
      </w:r>
      <w:proofErr w:type="spellStart"/>
      <w:r w:rsidRPr="00767503">
        <w:rPr>
          <w:rFonts w:ascii="Times New Roman" w:hAnsi="Times New Roman" w:cs="Times New Roman"/>
          <w:sz w:val="24"/>
          <w:szCs w:val="24"/>
        </w:rPr>
        <w:t>tamsulosin</w:t>
      </w:r>
      <w:proofErr w:type="spellEnd"/>
      <w:r w:rsidRPr="00767503">
        <w:rPr>
          <w:rFonts w:ascii="Times New Roman" w:hAnsi="Times New Roman" w:cs="Times New Roman"/>
          <w:sz w:val="24"/>
          <w:szCs w:val="24"/>
        </w:rPr>
        <w:t>.</w:t>
      </w:r>
    </w:p>
    <w:p w:rsidR="00EB129A" w:rsidRDefault="00105F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 Study </w:t>
      </w:r>
      <w:r w:rsidR="000F24F0" w:rsidRPr="00767503">
        <w:rPr>
          <w:rFonts w:ascii="Times New Roman" w:hAnsi="Times New Roman" w:cs="Times New Roman"/>
          <w:sz w:val="24"/>
          <w:szCs w:val="24"/>
        </w:rPr>
        <w:t xml:space="preserve">aimed at investigating the effect of </w:t>
      </w:r>
      <w:proofErr w:type="spellStart"/>
      <w:r w:rsidRPr="00767503">
        <w:rPr>
          <w:rFonts w:ascii="Times New Roman" w:hAnsi="Times New Roman" w:cs="Times New Roman"/>
          <w:sz w:val="24"/>
          <w:szCs w:val="24"/>
        </w:rPr>
        <w:t>Pygeumafricanum</w:t>
      </w:r>
      <w:proofErr w:type="spellEnd"/>
      <w:r w:rsidRPr="00767503">
        <w:rPr>
          <w:rFonts w:ascii="Times New Roman" w:hAnsi="Times New Roman" w:cs="Times New Roman"/>
          <w:sz w:val="24"/>
          <w:szCs w:val="24"/>
        </w:rPr>
        <w:t xml:space="preserve"> on benign prostatic hyperplasia was done by Timothy </w:t>
      </w:r>
      <w:r w:rsidR="00767503" w:rsidRPr="00767503">
        <w:rPr>
          <w:rFonts w:ascii="Times New Roman" w:hAnsi="Times New Roman" w:cs="Times New Roman"/>
          <w:b/>
          <w:bCs/>
          <w:i/>
          <w:iCs/>
          <w:sz w:val="24"/>
          <w:szCs w:val="24"/>
        </w:rPr>
        <w:t>et al,</w:t>
      </w:r>
      <w:r w:rsidR="003C6129">
        <w:rPr>
          <w:rFonts w:ascii="Times New Roman" w:hAnsi="Times New Roman" w:cs="Times New Roman"/>
          <w:b/>
          <w:bCs/>
          <w:i/>
          <w:iCs/>
          <w:sz w:val="24"/>
          <w:szCs w:val="24"/>
        </w:rPr>
        <w:t xml:space="preserve"> </w:t>
      </w:r>
      <w:r w:rsidR="0014487F" w:rsidRPr="00767503">
        <w:rPr>
          <w:rFonts w:ascii="Times New Roman" w:hAnsi="Times New Roman" w:cs="Times New Roman"/>
          <w:sz w:val="24"/>
          <w:szCs w:val="24"/>
        </w:rPr>
        <w:t>(1</w:t>
      </w:r>
      <w:r w:rsidRPr="00767503">
        <w:rPr>
          <w:rFonts w:ascii="Times New Roman" w:hAnsi="Times New Roman" w:cs="Times New Roman"/>
          <w:sz w:val="24"/>
          <w:szCs w:val="24"/>
        </w:rPr>
        <w:t>998</w:t>
      </w:r>
      <w:r w:rsidR="0014487F" w:rsidRPr="00767503">
        <w:rPr>
          <w:rFonts w:ascii="Times New Roman" w:hAnsi="Times New Roman" w:cs="Times New Roman"/>
          <w:sz w:val="24"/>
          <w:szCs w:val="24"/>
        </w:rPr>
        <w:t>).</w:t>
      </w:r>
      <w:r w:rsidRPr="00767503">
        <w:rPr>
          <w:rFonts w:ascii="Times New Roman" w:hAnsi="Times New Roman" w:cs="Times New Roman"/>
          <w:sz w:val="24"/>
          <w:szCs w:val="24"/>
        </w:rPr>
        <w:t xml:space="preserve"> They considered using men with symptomatic BPH. Comparison of preparations of </w:t>
      </w:r>
      <w:proofErr w:type="spellStart"/>
      <w:r w:rsidRPr="00E66B73">
        <w:rPr>
          <w:rFonts w:ascii="Times New Roman" w:hAnsi="Times New Roman" w:cs="Times New Roman"/>
          <w:i/>
          <w:sz w:val="24"/>
          <w:szCs w:val="24"/>
        </w:rPr>
        <w:t>Pygeum</w:t>
      </w:r>
      <w:proofErr w:type="spellEnd"/>
      <w:r w:rsidR="00E66B73">
        <w:rPr>
          <w:rFonts w:ascii="Times New Roman" w:hAnsi="Times New Roman" w:cs="Times New Roman"/>
          <w:i/>
          <w:sz w:val="24"/>
          <w:szCs w:val="24"/>
        </w:rPr>
        <w:t xml:space="preserve"> </w:t>
      </w:r>
      <w:proofErr w:type="spellStart"/>
      <w:r w:rsidRPr="00E66B73">
        <w:rPr>
          <w:rFonts w:ascii="Times New Roman" w:hAnsi="Times New Roman" w:cs="Times New Roman"/>
          <w:i/>
          <w:sz w:val="24"/>
          <w:szCs w:val="24"/>
        </w:rPr>
        <w:t>africanum</w:t>
      </w:r>
      <w:proofErr w:type="spellEnd"/>
      <w:r w:rsidRPr="00767503">
        <w:rPr>
          <w:rFonts w:ascii="Times New Roman" w:hAnsi="Times New Roman" w:cs="Times New Roman"/>
          <w:sz w:val="24"/>
          <w:szCs w:val="24"/>
        </w:rPr>
        <w:t xml:space="preserve"> with placebo with a treatment duration of at least 30 days was done. Urologic symptom scores (</w:t>
      </w:r>
      <w:proofErr w:type="spellStart"/>
      <w:r w:rsidRPr="00767503">
        <w:rPr>
          <w:rFonts w:ascii="Times New Roman" w:hAnsi="Times New Roman" w:cs="Times New Roman"/>
          <w:sz w:val="24"/>
          <w:szCs w:val="24"/>
        </w:rPr>
        <w:t>Boyarsky</w:t>
      </w:r>
      <w:proofErr w:type="spellEnd"/>
      <w:r w:rsidRPr="00767503">
        <w:rPr>
          <w:rFonts w:ascii="Times New Roman" w:hAnsi="Times New Roman" w:cs="Times New Roman"/>
          <w:sz w:val="24"/>
          <w:szCs w:val="24"/>
        </w:rPr>
        <w:t xml:space="preserve">, American Urologic Association Score, International Prostate Symptom </w:t>
      </w:r>
      <w:proofErr w:type="spellStart"/>
      <w:r w:rsidRPr="00767503">
        <w:rPr>
          <w:rFonts w:ascii="Times New Roman" w:hAnsi="Times New Roman" w:cs="Times New Roman"/>
          <w:sz w:val="24"/>
          <w:szCs w:val="24"/>
        </w:rPr>
        <w:t>Score:IPSS</w:t>
      </w:r>
      <w:proofErr w:type="spellEnd"/>
      <w:r w:rsidRPr="00767503">
        <w:rPr>
          <w:rFonts w:ascii="Times New Roman" w:hAnsi="Times New Roman" w:cs="Times New Roman"/>
          <w:sz w:val="24"/>
          <w:szCs w:val="24"/>
        </w:rPr>
        <w:t xml:space="preserve">), mean urine flow (MUF), residual urine volume; changes in prostate size, urinary frequency, </w:t>
      </w:r>
      <w:proofErr w:type="spellStart"/>
      <w:r w:rsidRPr="00767503">
        <w:rPr>
          <w:rFonts w:ascii="Times New Roman" w:hAnsi="Times New Roman" w:cs="Times New Roman"/>
          <w:sz w:val="24"/>
          <w:szCs w:val="24"/>
        </w:rPr>
        <w:t>nocturia</w:t>
      </w:r>
      <w:proofErr w:type="spellEnd"/>
      <w:r w:rsidRPr="00767503">
        <w:rPr>
          <w:rFonts w:ascii="Times New Roman" w:hAnsi="Times New Roman" w:cs="Times New Roman"/>
          <w:sz w:val="24"/>
          <w:szCs w:val="24"/>
        </w:rPr>
        <w:t>, quality of life score (</w:t>
      </w:r>
      <w:proofErr w:type="spellStart"/>
      <w:r w:rsidRPr="00767503">
        <w:rPr>
          <w:rFonts w:ascii="Times New Roman" w:hAnsi="Times New Roman" w:cs="Times New Roman"/>
          <w:sz w:val="24"/>
          <w:szCs w:val="24"/>
        </w:rPr>
        <w:t>QoL</w:t>
      </w:r>
      <w:proofErr w:type="spellEnd"/>
      <w:r w:rsidRPr="00767503">
        <w:rPr>
          <w:rFonts w:ascii="Times New Roman" w:hAnsi="Times New Roman" w:cs="Times New Roman"/>
          <w:sz w:val="24"/>
          <w:szCs w:val="24"/>
        </w:rPr>
        <w:t xml:space="preserve">) and overall physician/patient health was assessed. They documented that of the 13 trials of </w:t>
      </w:r>
      <w:proofErr w:type="spellStart"/>
      <w:r w:rsidRPr="00BE090C">
        <w:rPr>
          <w:rFonts w:ascii="Times New Roman" w:hAnsi="Times New Roman" w:cs="Times New Roman"/>
          <w:i/>
          <w:sz w:val="24"/>
          <w:szCs w:val="24"/>
        </w:rPr>
        <w:t>Pygeum</w:t>
      </w:r>
      <w:proofErr w:type="spellEnd"/>
      <w:r w:rsidR="00BE090C" w:rsidRPr="00BE090C">
        <w:rPr>
          <w:rFonts w:ascii="Times New Roman" w:hAnsi="Times New Roman" w:cs="Times New Roman"/>
          <w:i/>
          <w:sz w:val="24"/>
          <w:szCs w:val="24"/>
        </w:rPr>
        <w:t xml:space="preserve"> </w:t>
      </w:r>
      <w:proofErr w:type="spellStart"/>
      <w:r w:rsidRPr="00BE090C">
        <w:rPr>
          <w:rFonts w:ascii="Times New Roman" w:hAnsi="Times New Roman" w:cs="Times New Roman"/>
          <w:i/>
          <w:sz w:val="24"/>
          <w:szCs w:val="24"/>
        </w:rPr>
        <w:t>africanum</w:t>
      </w:r>
      <w:proofErr w:type="spellEnd"/>
      <w:r w:rsidRPr="00767503">
        <w:rPr>
          <w:rFonts w:ascii="Times New Roman" w:hAnsi="Times New Roman" w:cs="Times New Roman"/>
          <w:sz w:val="24"/>
          <w:szCs w:val="24"/>
        </w:rPr>
        <w:t xml:space="preserve"> versus placebo identified, 12 reported a beneficial effect on at least one measure of effectiveness; overall symptoms, </w:t>
      </w:r>
      <w:proofErr w:type="spellStart"/>
      <w:r w:rsidRPr="00767503">
        <w:rPr>
          <w:rFonts w:ascii="Times New Roman" w:hAnsi="Times New Roman" w:cs="Times New Roman"/>
          <w:sz w:val="24"/>
          <w:szCs w:val="24"/>
        </w:rPr>
        <w:t>nocturia</w:t>
      </w:r>
      <w:proofErr w:type="spellEnd"/>
      <w:r w:rsidRPr="00767503">
        <w:rPr>
          <w:rFonts w:ascii="Times New Roman" w:hAnsi="Times New Roman" w:cs="Times New Roman"/>
          <w:sz w:val="24"/>
          <w:szCs w:val="24"/>
        </w:rPr>
        <w:t xml:space="preserve">, peak urine flow or residual volume. None of the trials showed an effect of </w:t>
      </w:r>
      <w:proofErr w:type="spellStart"/>
      <w:r w:rsidRPr="00BE090C">
        <w:rPr>
          <w:rFonts w:ascii="Times New Roman" w:hAnsi="Times New Roman" w:cs="Times New Roman"/>
          <w:i/>
          <w:sz w:val="24"/>
          <w:szCs w:val="24"/>
        </w:rPr>
        <w:t>Pygeum</w:t>
      </w:r>
      <w:proofErr w:type="spellEnd"/>
      <w:r w:rsidR="00BE090C" w:rsidRPr="00BE090C">
        <w:rPr>
          <w:rFonts w:ascii="Times New Roman" w:hAnsi="Times New Roman" w:cs="Times New Roman"/>
          <w:i/>
          <w:sz w:val="24"/>
          <w:szCs w:val="24"/>
        </w:rPr>
        <w:t xml:space="preserve"> </w:t>
      </w:r>
      <w:proofErr w:type="spellStart"/>
      <w:r w:rsidRPr="00BE090C">
        <w:rPr>
          <w:rFonts w:ascii="Times New Roman" w:hAnsi="Times New Roman" w:cs="Times New Roman"/>
          <w:i/>
          <w:sz w:val="24"/>
          <w:szCs w:val="24"/>
        </w:rPr>
        <w:t>africanum</w:t>
      </w:r>
      <w:proofErr w:type="spellEnd"/>
      <w:r w:rsidRPr="00767503">
        <w:rPr>
          <w:rFonts w:ascii="Times New Roman" w:hAnsi="Times New Roman" w:cs="Times New Roman"/>
          <w:sz w:val="24"/>
          <w:szCs w:val="24"/>
        </w:rPr>
        <w:t xml:space="preserve"> worse than placebo or active control. They concluded that </w:t>
      </w:r>
      <w:proofErr w:type="spellStart"/>
      <w:r w:rsidRPr="00BE090C">
        <w:rPr>
          <w:rFonts w:ascii="Times New Roman" w:hAnsi="Times New Roman" w:cs="Times New Roman"/>
          <w:i/>
          <w:sz w:val="24"/>
          <w:szCs w:val="24"/>
        </w:rPr>
        <w:t>Pygeum</w:t>
      </w:r>
      <w:proofErr w:type="spellEnd"/>
      <w:r w:rsidR="00BE090C" w:rsidRPr="00BE090C">
        <w:rPr>
          <w:rFonts w:ascii="Times New Roman" w:hAnsi="Times New Roman" w:cs="Times New Roman"/>
          <w:i/>
          <w:sz w:val="24"/>
          <w:szCs w:val="24"/>
        </w:rPr>
        <w:t xml:space="preserve"> </w:t>
      </w:r>
      <w:proofErr w:type="spellStart"/>
      <w:r w:rsidRPr="00BE090C">
        <w:rPr>
          <w:rFonts w:ascii="Times New Roman" w:hAnsi="Times New Roman" w:cs="Times New Roman"/>
          <w:i/>
          <w:sz w:val="24"/>
          <w:szCs w:val="24"/>
        </w:rPr>
        <w:t>africanum</w:t>
      </w:r>
      <w:proofErr w:type="spellEnd"/>
      <w:r w:rsidRPr="00767503">
        <w:rPr>
          <w:rFonts w:ascii="Times New Roman" w:hAnsi="Times New Roman" w:cs="Times New Roman"/>
          <w:sz w:val="24"/>
          <w:szCs w:val="24"/>
        </w:rPr>
        <w:t xml:space="preserve"> is effective in men with symptomatic benign prostatic hyperplasia.</w:t>
      </w:r>
    </w:p>
    <w:p w:rsidR="00F3654A" w:rsidRDefault="00F3654A" w:rsidP="00767503">
      <w:pPr>
        <w:spacing w:line="480" w:lineRule="auto"/>
        <w:jc w:val="both"/>
        <w:rPr>
          <w:rFonts w:ascii="Times New Roman" w:hAnsi="Times New Roman" w:cs="Times New Roman"/>
          <w:sz w:val="24"/>
          <w:szCs w:val="24"/>
        </w:rPr>
      </w:pPr>
    </w:p>
    <w:p w:rsidR="0028443F" w:rsidRDefault="0028443F" w:rsidP="00767503">
      <w:pPr>
        <w:spacing w:line="480" w:lineRule="auto"/>
        <w:jc w:val="both"/>
        <w:rPr>
          <w:rFonts w:ascii="Times New Roman" w:hAnsi="Times New Roman" w:cs="Times New Roman"/>
          <w:sz w:val="24"/>
          <w:szCs w:val="24"/>
        </w:rPr>
      </w:pPr>
    </w:p>
    <w:p w:rsidR="0028443F" w:rsidRDefault="0028443F" w:rsidP="00767503">
      <w:pPr>
        <w:spacing w:line="480" w:lineRule="auto"/>
        <w:jc w:val="both"/>
        <w:rPr>
          <w:rFonts w:ascii="Times New Roman" w:hAnsi="Times New Roman" w:cs="Times New Roman"/>
          <w:sz w:val="24"/>
          <w:szCs w:val="24"/>
        </w:rPr>
      </w:pPr>
    </w:p>
    <w:p w:rsidR="0028443F" w:rsidRDefault="0028443F" w:rsidP="00767503">
      <w:pPr>
        <w:spacing w:line="480" w:lineRule="auto"/>
        <w:jc w:val="both"/>
        <w:rPr>
          <w:rFonts w:ascii="Times New Roman" w:hAnsi="Times New Roman" w:cs="Times New Roman"/>
          <w:sz w:val="24"/>
          <w:szCs w:val="24"/>
        </w:rPr>
      </w:pPr>
    </w:p>
    <w:p w:rsidR="0028443F" w:rsidRPr="00767503" w:rsidRDefault="0028443F" w:rsidP="00767503">
      <w:pPr>
        <w:spacing w:line="480" w:lineRule="auto"/>
        <w:jc w:val="both"/>
        <w:rPr>
          <w:rFonts w:ascii="Times New Roman" w:hAnsi="Times New Roman" w:cs="Times New Roman"/>
          <w:sz w:val="24"/>
          <w:szCs w:val="24"/>
        </w:rPr>
      </w:pPr>
    </w:p>
    <w:p w:rsidR="00DE6500"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lastRenderedPageBreak/>
        <w:t>CHAPTER THREE</w:t>
      </w:r>
    </w:p>
    <w:p w:rsidR="00DE6500" w:rsidRPr="00767503" w:rsidRDefault="00B44A79"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t xml:space="preserve">MATERIALS AND </w:t>
      </w:r>
      <w:r w:rsidR="006B5442" w:rsidRPr="00767503">
        <w:rPr>
          <w:rFonts w:ascii="Times New Roman" w:hAnsi="Times New Roman" w:cs="Times New Roman"/>
          <w:b/>
          <w:bCs/>
          <w:sz w:val="24"/>
          <w:szCs w:val="24"/>
        </w:rPr>
        <w:t>METHODS</w:t>
      </w:r>
    </w:p>
    <w:p w:rsidR="006B5442" w:rsidRPr="00767503" w:rsidRDefault="009739B2" w:rsidP="0076750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3.0 </w:t>
      </w:r>
      <w:r w:rsidR="003B7B83" w:rsidRPr="00767503">
        <w:rPr>
          <w:rFonts w:ascii="Times New Roman" w:hAnsi="Times New Roman" w:cs="Times New Roman"/>
          <w:b/>
          <w:bCs/>
          <w:sz w:val="24"/>
          <w:szCs w:val="24"/>
        </w:rPr>
        <w:t>COLLECTION OF PLANT MATERIALS</w:t>
      </w:r>
    </w:p>
    <w:p w:rsidR="003B7B83" w:rsidRDefault="00F32FB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w:t>
      </w:r>
      <w:r w:rsidR="00E760DE" w:rsidRPr="00767503">
        <w:rPr>
          <w:rFonts w:ascii="Times New Roman" w:hAnsi="Times New Roman" w:cs="Times New Roman"/>
          <w:sz w:val="24"/>
          <w:szCs w:val="24"/>
        </w:rPr>
        <w:t>1</w:t>
      </w:r>
      <w:r w:rsidR="00DE1D7B" w:rsidRPr="00767503">
        <w:rPr>
          <w:rFonts w:ascii="Times New Roman" w:hAnsi="Times New Roman" w:cs="Times New Roman"/>
          <w:sz w:val="24"/>
          <w:szCs w:val="24"/>
        </w:rPr>
        <w:t>5</w:t>
      </w:r>
      <w:r w:rsidR="00E760DE" w:rsidRPr="00767503">
        <w:rPr>
          <w:rFonts w:ascii="Times New Roman" w:hAnsi="Times New Roman" w:cs="Times New Roman"/>
          <w:sz w:val="24"/>
          <w:szCs w:val="24"/>
        </w:rPr>
        <w:t>0</w:t>
      </w:r>
      <w:r w:rsidR="00256B69" w:rsidRPr="00767503">
        <w:rPr>
          <w:rFonts w:ascii="Times New Roman" w:hAnsi="Times New Roman" w:cs="Times New Roman"/>
          <w:sz w:val="24"/>
          <w:szCs w:val="24"/>
        </w:rPr>
        <w:t xml:space="preserve">kg </w:t>
      </w:r>
      <w:r w:rsidRPr="00767503">
        <w:rPr>
          <w:rFonts w:ascii="Times New Roman" w:hAnsi="Times New Roman" w:cs="Times New Roman"/>
          <w:sz w:val="24"/>
          <w:szCs w:val="24"/>
        </w:rPr>
        <w:t xml:space="preserve">of </w:t>
      </w:r>
      <w:r w:rsidR="001C5C31" w:rsidRPr="00767503">
        <w:rPr>
          <w:rFonts w:ascii="Times New Roman" w:hAnsi="Times New Roman" w:cs="Times New Roman"/>
          <w:sz w:val="24"/>
          <w:szCs w:val="24"/>
        </w:rPr>
        <w:t xml:space="preserve">fresh Leaves of </w:t>
      </w:r>
      <w:r w:rsidRPr="00767503">
        <w:rPr>
          <w:rFonts w:ascii="Times New Roman" w:hAnsi="Times New Roman" w:cs="Times New Roman"/>
          <w:i/>
          <w:iCs/>
          <w:sz w:val="24"/>
          <w:szCs w:val="24"/>
        </w:rPr>
        <w:t xml:space="preserve">England </w:t>
      </w:r>
      <w:proofErr w:type="spellStart"/>
      <w:r w:rsidRPr="00767503">
        <w:rPr>
          <w:rFonts w:ascii="Times New Roman" w:hAnsi="Times New Roman" w:cs="Times New Roman"/>
          <w:i/>
          <w:iCs/>
          <w:sz w:val="24"/>
          <w:szCs w:val="24"/>
        </w:rPr>
        <w:t>Gabonensis</w:t>
      </w:r>
      <w:proofErr w:type="spellEnd"/>
      <w:r w:rsidR="003C6129">
        <w:rPr>
          <w:rFonts w:ascii="Times New Roman" w:hAnsi="Times New Roman" w:cs="Times New Roman"/>
          <w:i/>
          <w:iCs/>
          <w:sz w:val="24"/>
          <w:szCs w:val="24"/>
        </w:rPr>
        <w:t xml:space="preserve"> </w:t>
      </w:r>
      <w:r w:rsidRPr="00767503">
        <w:rPr>
          <w:rFonts w:ascii="Times New Roman" w:hAnsi="Times New Roman" w:cs="Times New Roman"/>
          <w:sz w:val="24"/>
          <w:szCs w:val="24"/>
        </w:rPr>
        <w:t xml:space="preserve">was obtained from </w:t>
      </w:r>
      <w:proofErr w:type="spellStart"/>
      <w:r w:rsidRPr="00767503">
        <w:rPr>
          <w:rFonts w:ascii="Times New Roman" w:hAnsi="Times New Roman" w:cs="Times New Roman"/>
          <w:sz w:val="24"/>
          <w:szCs w:val="24"/>
        </w:rPr>
        <w:t>Khana</w:t>
      </w:r>
      <w:proofErr w:type="spellEnd"/>
      <w:r w:rsidRPr="00767503">
        <w:rPr>
          <w:rFonts w:ascii="Times New Roman" w:hAnsi="Times New Roman" w:cs="Times New Roman"/>
          <w:sz w:val="24"/>
          <w:szCs w:val="24"/>
        </w:rPr>
        <w:t xml:space="preserve"> Local Government in Port </w:t>
      </w:r>
      <w:r w:rsidR="00023B17" w:rsidRPr="00767503">
        <w:rPr>
          <w:rFonts w:ascii="Times New Roman" w:hAnsi="Times New Roman" w:cs="Times New Roman"/>
          <w:sz w:val="24"/>
          <w:szCs w:val="24"/>
        </w:rPr>
        <w:t>Harcourt, River State Ni</w:t>
      </w:r>
      <w:r w:rsidR="007D212E">
        <w:rPr>
          <w:rFonts w:ascii="Times New Roman" w:hAnsi="Times New Roman" w:cs="Times New Roman"/>
          <w:sz w:val="24"/>
          <w:szCs w:val="24"/>
        </w:rPr>
        <w:t xml:space="preserve">geria and authenticated with </w:t>
      </w:r>
      <w:proofErr w:type="spellStart"/>
      <w:r w:rsidR="007D212E">
        <w:rPr>
          <w:rFonts w:ascii="Times New Roman" w:hAnsi="Times New Roman" w:cs="Times New Roman"/>
          <w:sz w:val="24"/>
          <w:szCs w:val="24"/>
        </w:rPr>
        <w:t>he</w:t>
      </w:r>
      <w:r w:rsidR="00023B17" w:rsidRPr="00767503">
        <w:rPr>
          <w:rFonts w:ascii="Times New Roman" w:hAnsi="Times New Roman" w:cs="Times New Roman"/>
          <w:sz w:val="24"/>
          <w:szCs w:val="24"/>
        </w:rPr>
        <w:t>barium</w:t>
      </w:r>
      <w:proofErr w:type="spellEnd"/>
      <w:r w:rsidR="00023B17" w:rsidRPr="00767503">
        <w:rPr>
          <w:rFonts w:ascii="Times New Roman" w:hAnsi="Times New Roman" w:cs="Times New Roman"/>
          <w:sz w:val="24"/>
          <w:szCs w:val="24"/>
        </w:rPr>
        <w:t xml:space="preserve"> </w:t>
      </w:r>
      <w:r w:rsidR="00F95E4D" w:rsidRPr="00767503">
        <w:rPr>
          <w:rFonts w:ascii="Times New Roman" w:hAnsi="Times New Roman" w:cs="Times New Roman"/>
          <w:sz w:val="24"/>
          <w:szCs w:val="24"/>
        </w:rPr>
        <w:t xml:space="preserve">number UPH/P/278 in the department of Plant Science and </w:t>
      </w:r>
      <w:r w:rsidR="002F3942" w:rsidRPr="00767503">
        <w:rPr>
          <w:rFonts w:ascii="Times New Roman" w:hAnsi="Times New Roman" w:cs="Times New Roman"/>
          <w:sz w:val="24"/>
          <w:szCs w:val="24"/>
        </w:rPr>
        <w:t>Biotechnology, Faculty of Science, University of Port Harcourt, Nigeria.</w:t>
      </w:r>
    </w:p>
    <w:p w:rsidR="00F966C0" w:rsidRPr="00767503" w:rsidRDefault="00F966C0" w:rsidP="00767503">
      <w:pPr>
        <w:spacing w:line="480" w:lineRule="auto"/>
        <w:jc w:val="both"/>
        <w:rPr>
          <w:rFonts w:ascii="Times New Roman" w:hAnsi="Times New Roman" w:cs="Times New Roman"/>
          <w:sz w:val="24"/>
          <w:szCs w:val="24"/>
        </w:rPr>
      </w:pPr>
    </w:p>
    <w:p w:rsidR="001F3FAE" w:rsidRPr="00767503" w:rsidRDefault="009739B2"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1F3FAE" w:rsidRPr="00767503">
        <w:rPr>
          <w:rFonts w:ascii="Times New Roman" w:hAnsi="Times New Roman" w:cs="Times New Roman"/>
          <w:b/>
          <w:bCs/>
          <w:sz w:val="24"/>
          <w:szCs w:val="24"/>
        </w:rPr>
        <w:t>PREPARATION OF PLANT MATERIAL AND EXTRACTION</w:t>
      </w:r>
    </w:p>
    <w:p w:rsidR="0019589C" w:rsidRPr="009739B2" w:rsidRDefault="001C5C31" w:rsidP="009739B2">
      <w:pPr>
        <w:spacing w:line="480" w:lineRule="auto"/>
        <w:jc w:val="both"/>
        <w:rPr>
          <w:rFonts w:ascii="Times New Roman" w:hAnsi="Times New Roman" w:cs="Times New Roman"/>
          <w:sz w:val="24"/>
          <w:szCs w:val="24"/>
        </w:rPr>
      </w:pPr>
      <w:r w:rsidRPr="009739B2">
        <w:rPr>
          <w:rFonts w:ascii="Times New Roman" w:hAnsi="Times New Roman" w:cs="Times New Roman"/>
          <w:sz w:val="24"/>
          <w:szCs w:val="24"/>
        </w:rPr>
        <w:t xml:space="preserve">Leaves were washed to remove </w:t>
      </w:r>
      <w:r w:rsidR="00B240F1">
        <w:rPr>
          <w:rFonts w:ascii="Times New Roman" w:hAnsi="Times New Roman" w:cs="Times New Roman"/>
          <w:sz w:val="24"/>
          <w:szCs w:val="24"/>
        </w:rPr>
        <w:t>dirt</w:t>
      </w:r>
      <w:r w:rsidR="00435580" w:rsidRPr="009739B2">
        <w:rPr>
          <w:rFonts w:ascii="Times New Roman" w:hAnsi="Times New Roman" w:cs="Times New Roman"/>
          <w:sz w:val="24"/>
          <w:szCs w:val="24"/>
        </w:rPr>
        <w:t xml:space="preserve">, and dried using </w:t>
      </w:r>
      <w:r w:rsidR="003D57AE" w:rsidRPr="009739B2">
        <w:rPr>
          <w:rFonts w:ascii="Times New Roman" w:hAnsi="Times New Roman" w:cs="Times New Roman"/>
          <w:sz w:val="24"/>
          <w:szCs w:val="24"/>
        </w:rPr>
        <w:t xml:space="preserve">ultraviolent </w:t>
      </w:r>
      <w:r w:rsidR="007B5CFF" w:rsidRPr="009739B2">
        <w:rPr>
          <w:rFonts w:ascii="Times New Roman" w:hAnsi="Times New Roman" w:cs="Times New Roman"/>
          <w:sz w:val="24"/>
          <w:szCs w:val="24"/>
        </w:rPr>
        <w:t xml:space="preserve">light. The plant was later </w:t>
      </w:r>
      <w:r w:rsidR="006E3EFD" w:rsidRPr="009739B2">
        <w:rPr>
          <w:rFonts w:ascii="Times New Roman" w:hAnsi="Times New Roman" w:cs="Times New Roman"/>
          <w:sz w:val="24"/>
          <w:szCs w:val="24"/>
        </w:rPr>
        <w:t>grinded i</w:t>
      </w:r>
      <w:r w:rsidR="007B5CFF" w:rsidRPr="009739B2">
        <w:rPr>
          <w:rFonts w:ascii="Times New Roman" w:hAnsi="Times New Roman" w:cs="Times New Roman"/>
          <w:sz w:val="24"/>
          <w:szCs w:val="24"/>
        </w:rPr>
        <w:t>nto powder form using a machine.</w:t>
      </w:r>
    </w:p>
    <w:p w:rsidR="0019589C" w:rsidRPr="00767503" w:rsidRDefault="0019589C"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METHOD OF EXTRACTION OF PLANT MATERIALS</w:t>
      </w:r>
    </w:p>
    <w:p w:rsidR="001F3FAE" w:rsidRPr="00767503" w:rsidRDefault="00F447A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This was done using Maceration Method.</w:t>
      </w:r>
      <w:r w:rsidR="00DB30F2" w:rsidRPr="00767503">
        <w:rPr>
          <w:rFonts w:ascii="Times New Roman" w:hAnsi="Times New Roman" w:cs="Times New Roman"/>
          <w:sz w:val="24"/>
          <w:szCs w:val="24"/>
        </w:rPr>
        <w:t xml:space="preserve"> Active ingredients using </w:t>
      </w:r>
      <w:proofErr w:type="spellStart"/>
      <w:r w:rsidR="00DB30F2" w:rsidRPr="00767503">
        <w:rPr>
          <w:rFonts w:ascii="Times New Roman" w:hAnsi="Times New Roman" w:cs="Times New Roman"/>
          <w:sz w:val="24"/>
          <w:szCs w:val="24"/>
        </w:rPr>
        <w:t>Hydromethanolic</w:t>
      </w:r>
      <w:proofErr w:type="spellEnd"/>
      <w:r w:rsidR="00DB30F2" w:rsidRPr="00767503">
        <w:rPr>
          <w:rFonts w:ascii="Times New Roman" w:hAnsi="Times New Roman" w:cs="Times New Roman"/>
          <w:sz w:val="24"/>
          <w:szCs w:val="24"/>
        </w:rPr>
        <w:t xml:space="preserve"> solvent (</w:t>
      </w:r>
      <w:r w:rsidR="00652F2A" w:rsidRPr="00767503">
        <w:rPr>
          <w:rFonts w:ascii="Times New Roman" w:hAnsi="Times New Roman" w:cs="Times New Roman"/>
          <w:sz w:val="24"/>
          <w:szCs w:val="24"/>
        </w:rPr>
        <w:t>30</w:t>
      </w:r>
      <w:r w:rsidR="00DB30F2" w:rsidRPr="00767503">
        <w:rPr>
          <w:rFonts w:ascii="Times New Roman" w:hAnsi="Times New Roman" w:cs="Times New Roman"/>
          <w:sz w:val="24"/>
          <w:szCs w:val="24"/>
        </w:rPr>
        <w:t>:</w:t>
      </w:r>
      <w:r w:rsidR="00652F2A" w:rsidRPr="00767503">
        <w:rPr>
          <w:rFonts w:ascii="Times New Roman" w:hAnsi="Times New Roman" w:cs="Times New Roman"/>
          <w:sz w:val="24"/>
          <w:szCs w:val="24"/>
        </w:rPr>
        <w:t>70</w:t>
      </w:r>
      <w:r w:rsidR="00DB30F2" w:rsidRPr="00767503">
        <w:rPr>
          <w:rFonts w:ascii="Times New Roman" w:hAnsi="Times New Roman" w:cs="Times New Roman"/>
          <w:sz w:val="24"/>
          <w:szCs w:val="24"/>
        </w:rPr>
        <w:t>) ratio (</w:t>
      </w:r>
      <w:r w:rsidR="002501D2" w:rsidRPr="00767503">
        <w:rPr>
          <w:rFonts w:ascii="Times New Roman" w:hAnsi="Times New Roman" w:cs="Times New Roman"/>
          <w:sz w:val="24"/>
          <w:szCs w:val="24"/>
        </w:rPr>
        <w:t xml:space="preserve">H20:  Methanol). The crushed </w:t>
      </w:r>
      <w:r w:rsidR="006E3EFD" w:rsidRPr="00767503">
        <w:rPr>
          <w:rFonts w:ascii="Times New Roman" w:hAnsi="Times New Roman" w:cs="Times New Roman"/>
          <w:sz w:val="24"/>
          <w:szCs w:val="24"/>
        </w:rPr>
        <w:t xml:space="preserve">plant </w:t>
      </w:r>
      <w:r w:rsidR="003C6129" w:rsidRPr="00767503">
        <w:rPr>
          <w:rFonts w:ascii="Times New Roman" w:hAnsi="Times New Roman" w:cs="Times New Roman"/>
          <w:sz w:val="24"/>
          <w:szCs w:val="24"/>
        </w:rPr>
        <w:t>samples (150kg) were</w:t>
      </w:r>
      <w:r w:rsidR="00F01D0E" w:rsidRPr="00767503">
        <w:rPr>
          <w:rFonts w:ascii="Times New Roman" w:hAnsi="Times New Roman" w:cs="Times New Roman"/>
          <w:sz w:val="24"/>
          <w:szCs w:val="24"/>
        </w:rPr>
        <w:t xml:space="preserve"> stocked in aspirator jar. Solvent mixture was </w:t>
      </w:r>
      <w:r w:rsidR="00755A69" w:rsidRPr="00767503">
        <w:rPr>
          <w:rFonts w:ascii="Times New Roman" w:hAnsi="Times New Roman" w:cs="Times New Roman"/>
          <w:sz w:val="24"/>
          <w:szCs w:val="24"/>
        </w:rPr>
        <w:t xml:space="preserve">prepared by diluting </w:t>
      </w:r>
      <w:r w:rsidR="00051D38" w:rsidRPr="00767503">
        <w:rPr>
          <w:rFonts w:ascii="Times New Roman" w:hAnsi="Times New Roman" w:cs="Times New Roman"/>
          <w:sz w:val="24"/>
          <w:szCs w:val="24"/>
        </w:rPr>
        <w:t>7</w:t>
      </w:r>
      <w:r w:rsidR="00755A69" w:rsidRPr="00767503">
        <w:rPr>
          <w:rFonts w:ascii="Times New Roman" w:hAnsi="Times New Roman" w:cs="Times New Roman"/>
          <w:sz w:val="24"/>
          <w:szCs w:val="24"/>
        </w:rPr>
        <w:t>0ml of metha</w:t>
      </w:r>
      <w:r w:rsidR="00652F2A" w:rsidRPr="00767503">
        <w:rPr>
          <w:rFonts w:ascii="Times New Roman" w:hAnsi="Times New Roman" w:cs="Times New Roman"/>
          <w:sz w:val="24"/>
          <w:szCs w:val="24"/>
        </w:rPr>
        <w:t xml:space="preserve">nol </w:t>
      </w:r>
      <w:r w:rsidR="00755A69" w:rsidRPr="00767503">
        <w:rPr>
          <w:rFonts w:ascii="Times New Roman" w:hAnsi="Times New Roman" w:cs="Times New Roman"/>
          <w:sz w:val="24"/>
          <w:szCs w:val="24"/>
        </w:rPr>
        <w:t>with</w:t>
      </w:r>
      <w:r w:rsidR="00051D38" w:rsidRPr="00767503">
        <w:rPr>
          <w:rFonts w:ascii="Times New Roman" w:hAnsi="Times New Roman" w:cs="Times New Roman"/>
          <w:sz w:val="24"/>
          <w:szCs w:val="24"/>
        </w:rPr>
        <w:t xml:space="preserve"> 30ml of water. Above 9</w:t>
      </w:r>
      <w:r w:rsidR="00E64E77">
        <w:rPr>
          <w:rFonts w:ascii="Times New Roman" w:hAnsi="Times New Roman" w:cs="Times New Roman"/>
          <w:sz w:val="24"/>
          <w:szCs w:val="24"/>
        </w:rPr>
        <w:t>liters</w:t>
      </w:r>
      <w:r w:rsidR="004873DE" w:rsidRPr="00767503">
        <w:rPr>
          <w:rFonts w:ascii="Times New Roman" w:hAnsi="Times New Roman" w:cs="Times New Roman"/>
          <w:sz w:val="24"/>
          <w:szCs w:val="24"/>
        </w:rPr>
        <w:t xml:space="preserve"> of the mixture was poured into the aspirator jar and the mixture shaken for 30 minutes and was left stand for 24hours. </w:t>
      </w:r>
      <w:r w:rsidR="006430A3" w:rsidRPr="00767503">
        <w:rPr>
          <w:rFonts w:ascii="Times New Roman" w:hAnsi="Times New Roman" w:cs="Times New Roman"/>
          <w:sz w:val="24"/>
          <w:szCs w:val="24"/>
        </w:rPr>
        <w:t xml:space="preserve">Extra was running off through the aspirator jar tap attached at the bottom. </w:t>
      </w:r>
      <w:r w:rsidR="00863E63" w:rsidRPr="00767503">
        <w:rPr>
          <w:rFonts w:ascii="Times New Roman" w:hAnsi="Times New Roman" w:cs="Times New Roman"/>
          <w:sz w:val="24"/>
          <w:szCs w:val="24"/>
        </w:rPr>
        <w:t xml:space="preserve">The concentration of the Extract was obtained by diluting </w:t>
      </w:r>
      <w:r w:rsidR="00D401ED" w:rsidRPr="00767503">
        <w:rPr>
          <w:rFonts w:ascii="Times New Roman" w:hAnsi="Times New Roman" w:cs="Times New Roman"/>
          <w:sz w:val="24"/>
          <w:szCs w:val="24"/>
        </w:rPr>
        <w:t xml:space="preserve">the solvent through simple distillation process. </w:t>
      </w:r>
      <w:r w:rsidR="003C6129" w:rsidRPr="00767503">
        <w:rPr>
          <w:rFonts w:ascii="Times New Roman" w:hAnsi="Times New Roman" w:cs="Times New Roman"/>
          <w:sz w:val="24"/>
          <w:szCs w:val="24"/>
        </w:rPr>
        <w:t>Residents were</w:t>
      </w:r>
      <w:r w:rsidR="00D401ED" w:rsidRPr="00767503">
        <w:rPr>
          <w:rFonts w:ascii="Times New Roman" w:hAnsi="Times New Roman" w:cs="Times New Roman"/>
          <w:sz w:val="24"/>
          <w:szCs w:val="24"/>
        </w:rPr>
        <w:t xml:space="preserve"> concentrated by vaporizing in an oven at 100</w:t>
      </w:r>
      <w:r w:rsidR="00B43F9A" w:rsidRPr="00767503">
        <w:rPr>
          <w:rFonts w:ascii="Times New Roman" w:hAnsi="Times New Roman" w:cs="Times New Roman"/>
          <w:sz w:val="24"/>
          <w:szCs w:val="24"/>
        </w:rPr>
        <w:t>°C to remove traces of methadone and water.</w:t>
      </w:r>
    </w:p>
    <w:p w:rsidR="006373BD" w:rsidRPr="00767503" w:rsidRDefault="002A477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extra </w:t>
      </w:r>
      <w:r w:rsidR="003C6129" w:rsidRPr="00767503">
        <w:rPr>
          <w:rFonts w:ascii="Times New Roman" w:hAnsi="Times New Roman" w:cs="Times New Roman"/>
          <w:sz w:val="24"/>
          <w:szCs w:val="24"/>
        </w:rPr>
        <w:t>finally</w:t>
      </w:r>
      <w:r w:rsidRPr="00767503">
        <w:rPr>
          <w:rFonts w:ascii="Times New Roman" w:hAnsi="Times New Roman" w:cs="Times New Roman"/>
          <w:sz w:val="24"/>
          <w:szCs w:val="24"/>
        </w:rPr>
        <w:t xml:space="preserve"> weighed </w:t>
      </w:r>
      <w:r w:rsidR="00A41BC6" w:rsidRPr="00767503">
        <w:rPr>
          <w:rFonts w:ascii="Times New Roman" w:hAnsi="Times New Roman" w:cs="Times New Roman"/>
          <w:sz w:val="24"/>
          <w:szCs w:val="24"/>
        </w:rPr>
        <w:t>56</w:t>
      </w:r>
      <w:r w:rsidR="00E760DE" w:rsidRPr="00767503">
        <w:rPr>
          <w:rFonts w:ascii="Times New Roman" w:hAnsi="Times New Roman" w:cs="Times New Roman"/>
          <w:sz w:val="24"/>
          <w:szCs w:val="24"/>
        </w:rPr>
        <w:t>g</w:t>
      </w:r>
      <w:r w:rsidR="00F966C0">
        <w:rPr>
          <w:rFonts w:ascii="Times New Roman" w:hAnsi="Times New Roman" w:cs="Times New Roman"/>
          <w:sz w:val="24"/>
          <w:szCs w:val="24"/>
        </w:rPr>
        <w:t>.</w:t>
      </w:r>
    </w:p>
    <w:p w:rsidR="002B2CBD" w:rsidRPr="00767503" w:rsidRDefault="002B2CBD"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 xml:space="preserve">PREPARATION </w:t>
      </w:r>
      <w:r w:rsidR="00975377" w:rsidRPr="00767503">
        <w:rPr>
          <w:rFonts w:ascii="Times New Roman" w:hAnsi="Times New Roman" w:cs="Times New Roman"/>
          <w:b/>
          <w:bCs/>
          <w:sz w:val="24"/>
          <w:szCs w:val="24"/>
        </w:rPr>
        <w:t>OF DRUGS</w:t>
      </w:r>
    </w:p>
    <w:p w:rsidR="00FD322E" w:rsidRPr="00767503" w:rsidRDefault="00073F4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Goup3</w:t>
      </w:r>
    </w:p>
    <w:p w:rsidR="002B2CBD" w:rsidRPr="00767503" w:rsidRDefault="00373FA2"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2</w:t>
      </w:r>
      <w:r w:rsidR="00F10FEA" w:rsidRPr="00767503">
        <w:rPr>
          <w:rFonts w:ascii="Times New Roman" w:hAnsi="Times New Roman" w:cs="Times New Roman"/>
          <w:sz w:val="24"/>
          <w:szCs w:val="24"/>
        </w:rPr>
        <w:t>40.29</w:t>
      </w:r>
      <w:r w:rsidR="006906B6" w:rsidRPr="00767503">
        <w:rPr>
          <w:rFonts w:ascii="Times New Roman" w:hAnsi="Times New Roman" w:cs="Times New Roman"/>
          <w:sz w:val="24"/>
          <w:szCs w:val="24"/>
        </w:rPr>
        <w:t xml:space="preserve">g = </w:t>
      </w:r>
      <w:r w:rsidR="004F0AA1" w:rsidRPr="00767503">
        <w:rPr>
          <w:rFonts w:ascii="Times New Roman" w:hAnsi="Times New Roman" w:cs="Times New Roman"/>
          <w:sz w:val="24"/>
          <w:szCs w:val="24"/>
        </w:rPr>
        <w:t>300</w:t>
      </w:r>
      <w:r w:rsidR="005E779C" w:rsidRPr="00767503">
        <w:rPr>
          <w:rFonts w:ascii="Times New Roman" w:hAnsi="Times New Roman" w:cs="Times New Roman"/>
          <w:sz w:val="24"/>
          <w:szCs w:val="24"/>
        </w:rPr>
        <w:t xml:space="preserve">mg/kg </w:t>
      </w:r>
      <w:r w:rsidR="006373BD" w:rsidRPr="00767503">
        <w:rPr>
          <w:rFonts w:ascii="Times New Roman" w:hAnsi="Times New Roman" w:cs="Times New Roman"/>
          <w:i/>
          <w:iCs/>
          <w:sz w:val="24"/>
          <w:szCs w:val="24"/>
        </w:rPr>
        <w:t xml:space="preserve">Englerina </w:t>
      </w:r>
      <w:proofErr w:type="spellStart"/>
      <w:r w:rsidR="006373BD" w:rsidRPr="00767503">
        <w:rPr>
          <w:rFonts w:ascii="Times New Roman" w:hAnsi="Times New Roman" w:cs="Times New Roman"/>
          <w:i/>
          <w:iCs/>
          <w:sz w:val="24"/>
          <w:szCs w:val="24"/>
        </w:rPr>
        <w:t>Gabonensis</w:t>
      </w:r>
      <w:proofErr w:type="spellEnd"/>
    </w:p>
    <w:p w:rsidR="005E779C" w:rsidRPr="00767503" w:rsidRDefault="005E779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w:t>
      </w:r>
      <w:r w:rsidR="001455BE" w:rsidRPr="00767503">
        <w:rPr>
          <w:rFonts w:ascii="Times New Roman" w:hAnsi="Times New Roman" w:cs="Times New Roman"/>
          <w:sz w:val="24"/>
          <w:szCs w:val="24"/>
        </w:rPr>
        <w:t xml:space="preserve">at = </w:t>
      </w:r>
      <w:r w:rsidR="00C27797" w:rsidRPr="00767503">
        <w:rPr>
          <w:rFonts w:ascii="Times New Roman" w:hAnsi="Times New Roman" w:cs="Times New Roman"/>
          <w:sz w:val="24"/>
          <w:szCs w:val="24"/>
        </w:rPr>
        <w:t>300/1000 = 0.3</w:t>
      </w:r>
      <w:r w:rsidR="002F3AEA" w:rsidRPr="00767503">
        <w:rPr>
          <w:rFonts w:ascii="Times New Roman" w:hAnsi="Times New Roman" w:cs="Times New Roman"/>
          <w:sz w:val="24"/>
          <w:szCs w:val="24"/>
        </w:rPr>
        <w:t>m</w:t>
      </w:r>
      <w:r w:rsidR="005861E2" w:rsidRPr="00767503">
        <w:rPr>
          <w:rFonts w:ascii="Times New Roman" w:hAnsi="Times New Roman" w:cs="Times New Roman"/>
          <w:sz w:val="24"/>
          <w:szCs w:val="24"/>
        </w:rPr>
        <w:t>g</w:t>
      </w:r>
    </w:p>
    <w:p w:rsidR="00821035" w:rsidRPr="00767503" w:rsidRDefault="005F1A2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F10FEA" w:rsidRPr="00767503">
        <w:rPr>
          <w:rFonts w:ascii="Times New Roman" w:hAnsi="Times New Roman" w:cs="Times New Roman"/>
          <w:sz w:val="24"/>
          <w:szCs w:val="24"/>
        </w:rPr>
        <w:t>40.29</w:t>
      </w:r>
      <w:r w:rsidRPr="00767503">
        <w:rPr>
          <w:rFonts w:ascii="Times New Roman" w:hAnsi="Times New Roman" w:cs="Times New Roman"/>
          <w:sz w:val="24"/>
          <w:szCs w:val="24"/>
        </w:rPr>
        <w:t xml:space="preserve">g </w:t>
      </w:r>
      <w:r w:rsidR="002F3AEA" w:rsidRPr="00767503">
        <w:rPr>
          <w:rFonts w:ascii="Times New Roman" w:hAnsi="Times New Roman" w:cs="Times New Roman"/>
          <w:sz w:val="24"/>
          <w:szCs w:val="24"/>
        </w:rPr>
        <w:t>= 2</w:t>
      </w:r>
      <w:r w:rsidR="00F10FEA" w:rsidRPr="00767503">
        <w:rPr>
          <w:rFonts w:ascii="Times New Roman" w:hAnsi="Times New Roman" w:cs="Times New Roman"/>
          <w:sz w:val="24"/>
          <w:szCs w:val="24"/>
        </w:rPr>
        <w:t>40.29</w:t>
      </w:r>
      <w:r w:rsidR="002F3AEA" w:rsidRPr="00767503">
        <w:rPr>
          <w:rFonts w:ascii="Times New Roman" w:hAnsi="Times New Roman" w:cs="Times New Roman"/>
          <w:sz w:val="24"/>
          <w:szCs w:val="24"/>
        </w:rPr>
        <w:t xml:space="preserve"> x 0.3</w:t>
      </w:r>
      <w:r w:rsidR="00F64CAC" w:rsidRPr="00767503">
        <w:rPr>
          <w:rFonts w:ascii="Times New Roman" w:hAnsi="Times New Roman" w:cs="Times New Roman"/>
          <w:sz w:val="24"/>
          <w:szCs w:val="24"/>
        </w:rPr>
        <w:t xml:space="preserve"> = </w:t>
      </w:r>
      <w:r w:rsidR="00F43A08" w:rsidRPr="00767503">
        <w:rPr>
          <w:rFonts w:ascii="Times New Roman" w:hAnsi="Times New Roman" w:cs="Times New Roman"/>
          <w:sz w:val="24"/>
          <w:szCs w:val="24"/>
        </w:rPr>
        <w:t>72.09</w:t>
      </w:r>
      <w:r w:rsidR="00FA08E8" w:rsidRPr="00767503">
        <w:rPr>
          <w:rFonts w:ascii="Times New Roman" w:hAnsi="Times New Roman" w:cs="Times New Roman"/>
          <w:sz w:val="24"/>
          <w:szCs w:val="24"/>
        </w:rPr>
        <w:t xml:space="preserve">mg of </w:t>
      </w:r>
      <w:r w:rsidR="00707F7C" w:rsidRPr="00767503">
        <w:rPr>
          <w:rFonts w:ascii="Times New Roman" w:hAnsi="Times New Roman" w:cs="Times New Roman"/>
          <w:i/>
          <w:iCs/>
          <w:sz w:val="24"/>
          <w:szCs w:val="24"/>
        </w:rPr>
        <w:t xml:space="preserve">Englerina </w:t>
      </w:r>
      <w:proofErr w:type="spellStart"/>
      <w:r w:rsidR="00707F7C" w:rsidRPr="00767503">
        <w:rPr>
          <w:rFonts w:ascii="Times New Roman" w:hAnsi="Times New Roman" w:cs="Times New Roman"/>
          <w:i/>
          <w:iCs/>
          <w:sz w:val="24"/>
          <w:szCs w:val="24"/>
        </w:rPr>
        <w:t>Gabonensis</w:t>
      </w:r>
      <w:proofErr w:type="spellEnd"/>
      <w:r w:rsidR="00E66B73">
        <w:rPr>
          <w:rFonts w:ascii="Times New Roman" w:hAnsi="Times New Roman" w:cs="Times New Roman"/>
          <w:i/>
          <w:iCs/>
          <w:sz w:val="24"/>
          <w:szCs w:val="24"/>
        </w:rPr>
        <w:t xml:space="preserve"> </w:t>
      </w:r>
      <w:r w:rsidR="00FA08E8" w:rsidRPr="00E66B73">
        <w:rPr>
          <w:rFonts w:ascii="Times New Roman" w:hAnsi="Times New Roman" w:cs="Times New Roman"/>
          <w:sz w:val="24"/>
          <w:szCs w:val="24"/>
        </w:rPr>
        <w:t>per ml</w:t>
      </w:r>
    </w:p>
    <w:p w:rsidR="006E018D" w:rsidRPr="00767503" w:rsidRDefault="006E018D" w:rsidP="00767503">
      <w:pPr>
        <w:spacing w:line="480" w:lineRule="auto"/>
        <w:jc w:val="both"/>
        <w:rPr>
          <w:rFonts w:ascii="Times New Roman" w:hAnsi="Times New Roman" w:cs="Times New Roman"/>
          <w:b/>
          <w:bCs/>
          <w:sz w:val="24"/>
          <w:szCs w:val="24"/>
        </w:rPr>
      </w:pPr>
    </w:p>
    <w:p w:rsidR="00FA08E8" w:rsidRPr="00767503" w:rsidRDefault="00DE601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8rats x 10x </w:t>
      </w:r>
      <w:r w:rsidR="00F43A08" w:rsidRPr="00767503">
        <w:rPr>
          <w:rFonts w:ascii="Times New Roman" w:hAnsi="Times New Roman" w:cs="Times New Roman"/>
          <w:sz w:val="24"/>
          <w:szCs w:val="24"/>
        </w:rPr>
        <w:t>72.09</w:t>
      </w:r>
      <w:r w:rsidR="00B0027F" w:rsidRPr="00767503">
        <w:rPr>
          <w:rFonts w:ascii="Times New Roman" w:hAnsi="Times New Roman" w:cs="Times New Roman"/>
          <w:sz w:val="24"/>
          <w:szCs w:val="24"/>
        </w:rPr>
        <w:t>mg =</w:t>
      </w:r>
      <w:r w:rsidR="00311663" w:rsidRPr="00767503">
        <w:rPr>
          <w:rFonts w:ascii="Times New Roman" w:hAnsi="Times New Roman" w:cs="Times New Roman"/>
          <w:sz w:val="24"/>
          <w:szCs w:val="24"/>
        </w:rPr>
        <w:t>5</w:t>
      </w:r>
      <w:r w:rsidR="003047C7" w:rsidRPr="00767503">
        <w:rPr>
          <w:rFonts w:ascii="Times New Roman" w:hAnsi="Times New Roman" w:cs="Times New Roman"/>
          <w:sz w:val="24"/>
          <w:szCs w:val="24"/>
        </w:rPr>
        <w:t>,766</w:t>
      </w:r>
      <w:r w:rsidR="00EF3A0F" w:rsidRPr="00767503">
        <w:rPr>
          <w:rFonts w:ascii="Times New Roman" w:hAnsi="Times New Roman" w:cs="Times New Roman"/>
          <w:sz w:val="24"/>
          <w:szCs w:val="24"/>
        </w:rPr>
        <w:t>mg/ml</w:t>
      </w:r>
    </w:p>
    <w:p w:rsidR="00534560" w:rsidRPr="00767503" w:rsidRDefault="0031166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w:t>
      </w:r>
      <w:r w:rsidR="003047C7" w:rsidRPr="00767503">
        <w:rPr>
          <w:rFonts w:ascii="Times New Roman" w:hAnsi="Times New Roman" w:cs="Times New Roman"/>
          <w:sz w:val="24"/>
          <w:szCs w:val="24"/>
        </w:rPr>
        <w:t>8</w:t>
      </w:r>
      <w:r w:rsidR="00534560" w:rsidRPr="00767503">
        <w:rPr>
          <w:rFonts w:ascii="Times New Roman" w:hAnsi="Times New Roman" w:cs="Times New Roman"/>
          <w:sz w:val="24"/>
          <w:szCs w:val="24"/>
        </w:rPr>
        <w:t>g</w:t>
      </w:r>
      <w:r w:rsidR="00C67114" w:rsidRPr="00767503">
        <w:rPr>
          <w:rFonts w:ascii="Times New Roman" w:hAnsi="Times New Roman" w:cs="Times New Roman"/>
          <w:sz w:val="24"/>
          <w:szCs w:val="24"/>
        </w:rPr>
        <w:t xml:space="preserve"> per 80ml</w:t>
      </w:r>
    </w:p>
    <w:p w:rsidR="00EF3A0F" w:rsidRPr="00767503" w:rsidRDefault="0053456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4</w:t>
      </w:r>
      <w:r w:rsidR="00237448" w:rsidRPr="00767503">
        <w:rPr>
          <w:rFonts w:ascii="Times New Roman" w:hAnsi="Times New Roman" w:cs="Times New Roman"/>
          <w:sz w:val="24"/>
          <w:szCs w:val="24"/>
        </w:rPr>
        <w:t>ml of D.M.S.O</w:t>
      </w:r>
      <w:r w:rsidR="00EB129A">
        <w:rPr>
          <w:rFonts w:ascii="Times New Roman" w:hAnsi="Times New Roman" w:cs="Times New Roman"/>
          <w:sz w:val="24"/>
          <w:szCs w:val="24"/>
        </w:rPr>
        <w:t xml:space="preserve"> </w:t>
      </w:r>
      <w:r w:rsidR="00444054" w:rsidRPr="00767503">
        <w:rPr>
          <w:rFonts w:ascii="Times New Roman" w:hAnsi="Times New Roman" w:cs="Times New Roman"/>
          <w:sz w:val="24"/>
          <w:szCs w:val="24"/>
        </w:rPr>
        <w:t>and 76ml of distilled water (80ml)</w:t>
      </w:r>
    </w:p>
    <w:p w:rsidR="00237448" w:rsidRPr="00767503" w:rsidRDefault="00237448" w:rsidP="00767503">
      <w:pPr>
        <w:spacing w:line="480" w:lineRule="auto"/>
        <w:jc w:val="both"/>
        <w:rPr>
          <w:rFonts w:ascii="Times New Roman" w:hAnsi="Times New Roman" w:cs="Times New Roman"/>
          <w:sz w:val="24"/>
          <w:szCs w:val="24"/>
        </w:rPr>
      </w:pPr>
    </w:p>
    <w:p w:rsidR="002425B5" w:rsidRPr="00767503" w:rsidRDefault="00073F4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Group4</w:t>
      </w:r>
    </w:p>
    <w:p w:rsidR="000321BE" w:rsidRPr="00767503" w:rsidRDefault="003047C7"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253</w:t>
      </w:r>
      <w:r w:rsidR="00C456B7" w:rsidRPr="00767503">
        <w:rPr>
          <w:rFonts w:ascii="Times New Roman" w:hAnsi="Times New Roman" w:cs="Times New Roman"/>
          <w:sz w:val="24"/>
          <w:szCs w:val="24"/>
        </w:rPr>
        <w:t>.29</w:t>
      </w:r>
      <w:r w:rsidR="00FC4B95" w:rsidRPr="00767503">
        <w:rPr>
          <w:rFonts w:ascii="Times New Roman" w:hAnsi="Times New Roman" w:cs="Times New Roman"/>
          <w:sz w:val="24"/>
          <w:szCs w:val="24"/>
        </w:rPr>
        <w:t>g = 150mg</w:t>
      </w:r>
      <w:r w:rsidR="0018519C" w:rsidRPr="00767503">
        <w:rPr>
          <w:rFonts w:ascii="Times New Roman" w:hAnsi="Times New Roman" w:cs="Times New Roman"/>
          <w:sz w:val="24"/>
          <w:szCs w:val="24"/>
        </w:rPr>
        <w:t xml:space="preserve">/kg </w:t>
      </w:r>
      <w:r w:rsidR="00CF5D3A" w:rsidRPr="00767503">
        <w:rPr>
          <w:rFonts w:ascii="Times New Roman" w:hAnsi="Times New Roman" w:cs="Times New Roman"/>
          <w:i/>
          <w:iCs/>
          <w:sz w:val="24"/>
          <w:szCs w:val="24"/>
        </w:rPr>
        <w:t xml:space="preserve">England </w:t>
      </w:r>
      <w:proofErr w:type="spellStart"/>
      <w:r w:rsidR="00CF5D3A" w:rsidRPr="00767503">
        <w:rPr>
          <w:rFonts w:ascii="Times New Roman" w:hAnsi="Times New Roman" w:cs="Times New Roman"/>
          <w:i/>
          <w:iCs/>
          <w:sz w:val="24"/>
          <w:szCs w:val="24"/>
        </w:rPr>
        <w:t>Gabonensis</w:t>
      </w:r>
      <w:proofErr w:type="spellEnd"/>
    </w:p>
    <w:p w:rsidR="0018519C" w:rsidRPr="00767503" w:rsidRDefault="0018519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1g of rat = 150/1000 = </w:t>
      </w:r>
      <w:r w:rsidR="00E26282" w:rsidRPr="00E26282">
        <w:rPr>
          <w:rFonts w:ascii="Times New Roman" w:hAnsi="Times New Roman" w:cs="Times New Roman"/>
          <w:sz w:val="24"/>
          <w:szCs w:val="24"/>
        </w:rPr>
        <w:t>0.2</w:t>
      </w:r>
      <w:r w:rsidR="00AF02D4" w:rsidRPr="00767503">
        <w:rPr>
          <w:rFonts w:ascii="Times New Roman" w:hAnsi="Times New Roman" w:cs="Times New Roman"/>
          <w:sz w:val="24"/>
          <w:szCs w:val="24"/>
        </w:rPr>
        <w:t>5mg</w:t>
      </w:r>
    </w:p>
    <w:p w:rsidR="00AF02D4" w:rsidRPr="00767503" w:rsidRDefault="00C456B7"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253.29</w:t>
      </w:r>
      <w:r w:rsidR="00AF02D4" w:rsidRPr="00767503">
        <w:rPr>
          <w:rFonts w:ascii="Times New Roman" w:hAnsi="Times New Roman" w:cs="Times New Roman"/>
          <w:sz w:val="24"/>
          <w:szCs w:val="24"/>
        </w:rPr>
        <w:t xml:space="preserve">g = </w:t>
      </w:r>
      <w:r w:rsidRPr="00767503">
        <w:rPr>
          <w:rFonts w:ascii="Times New Roman" w:hAnsi="Times New Roman" w:cs="Times New Roman"/>
          <w:sz w:val="24"/>
          <w:szCs w:val="24"/>
        </w:rPr>
        <w:t>253.29</w:t>
      </w:r>
      <w:r w:rsidR="00FD600D"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5 </w:t>
      </w:r>
      <w:r w:rsidR="00FD600D" w:rsidRPr="00767503">
        <w:rPr>
          <w:rFonts w:ascii="Times New Roman" w:hAnsi="Times New Roman" w:cs="Times New Roman"/>
          <w:sz w:val="24"/>
          <w:szCs w:val="24"/>
        </w:rPr>
        <w:t xml:space="preserve">= </w:t>
      </w:r>
      <w:r w:rsidR="0003141C" w:rsidRPr="00767503">
        <w:rPr>
          <w:rFonts w:ascii="Times New Roman" w:hAnsi="Times New Roman" w:cs="Times New Roman"/>
          <w:sz w:val="24"/>
          <w:szCs w:val="24"/>
        </w:rPr>
        <w:t>37.99</w:t>
      </w:r>
      <w:r w:rsidR="002E48D3" w:rsidRPr="00767503">
        <w:rPr>
          <w:rFonts w:ascii="Times New Roman" w:hAnsi="Times New Roman" w:cs="Times New Roman"/>
          <w:sz w:val="24"/>
          <w:szCs w:val="24"/>
        </w:rPr>
        <w:t xml:space="preserve">mg of </w:t>
      </w:r>
      <w:r w:rsidR="00CF5D3A" w:rsidRPr="00767503">
        <w:rPr>
          <w:rFonts w:ascii="Times New Roman" w:hAnsi="Times New Roman" w:cs="Times New Roman"/>
          <w:i/>
          <w:iCs/>
          <w:sz w:val="24"/>
          <w:szCs w:val="24"/>
        </w:rPr>
        <w:t xml:space="preserve">Englerina </w:t>
      </w:r>
      <w:proofErr w:type="spellStart"/>
      <w:r w:rsidR="00CF5D3A" w:rsidRPr="00767503">
        <w:rPr>
          <w:rFonts w:ascii="Times New Roman" w:hAnsi="Times New Roman" w:cs="Times New Roman"/>
          <w:i/>
          <w:iCs/>
          <w:sz w:val="24"/>
          <w:szCs w:val="24"/>
        </w:rPr>
        <w:t>Gabonensis</w:t>
      </w:r>
      <w:proofErr w:type="spellEnd"/>
      <w:r w:rsidR="002E48D3" w:rsidRPr="00767503">
        <w:rPr>
          <w:rFonts w:ascii="Times New Roman" w:hAnsi="Times New Roman" w:cs="Times New Roman"/>
          <w:sz w:val="24"/>
          <w:szCs w:val="24"/>
        </w:rPr>
        <w:t xml:space="preserve"> per ml</w:t>
      </w:r>
    </w:p>
    <w:p w:rsidR="002425B5" w:rsidRPr="00767503" w:rsidRDefault="002425B5" w:rsidP="00767503">
      <w:pPr>
        <w:spacing w:line="480" w:lineRule="auto"/>
        <w:jc w:val="both"/>
        <w:rPr>
          <w:rFonts w:ascii="Times New Roman" w:hAnsi="Times New Roman" w:cs="Times New Roman"/>
          <w:b/>
          <w:bCs/>
          <w:sz w:val="24"/>
          <w:szCs w:val="24"/>
        </w:rPr>
      </w:pPr>
    </w:p>
    <w:p w:rsidR="002E48D3" w:rsidRPr="00767503" w:rsidRDefault="002E48D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8rats x 10 x</w:t>
      </w:r>
      <w:r w:rsidR="00CB1994" w:rsidRPr="00767503">
        <w:rPr>
          <w:rFonts w:ascii="Times New Roman" w:hAnsi="Times New Roman" w:cs="Times New Roman"/>
          <w:sz w:val="24"/>
          <w:szCs w:val="24"/>
        </w:rPr>
        <w:t>37.99</w:t>
      </w:r>
      <w:r w:rsidR="00546903" w:rsidRPr="00767503">
        <w:rPr>
          <w:rFonts w:ascii="Times New Roman" w:hAnsi="Times New Roman" w:cs="Times New Roman"/>
          <w:sz w:val="24"/>
          <w:szCs w:val="24"/>
        </w:rPr>
        <w:t xml:space="preserve">mg = </w:t>
      </w:r>
      <w:r w:rsidR="00CB1994" w:rsidRPr="00767503">
        <w:rPr>
          <w:rFonts w:ascii="Times New Roman" w:hAnsi="Times New Roman" w:cs="Times New Roman"/>
          <w:sz w:val="24"/>
          <w:szCs w:val="24"/>
        </w:rPr>
        <w:t>3,039</w:t>
      </w:r>
      <w:r w:rsidR="00546903" w:rsidRPr="00767503">
        <w:rPr>
          <w:rFonts w:ascii="Times New Roman" w:hAnsi="Times New Roman" w:cs="Times New Roman"/>
          <w:sz w:val="24"/>
          <w:szCs w:val="24"/>
        </w:rPr>
        <w:t>m</w:t>
      </w:r>
      <w:r w:rsidR="00F557F3" w:rsidRPr="00767503">
        <w:rPr>
          <w:rFonts w:ascii="Times New Roman" w:hAnsi="Times New Roman" w:cs="Times New Roman"/>
          <w:sz w:val="24"/>
          <w:szCs w:val="24"/>
        </w:rPr>
        <w:t>g/</w:t>
      </w:r>
      <w:r w:rsidR="004478F5" w:rsidRPr="00767503">
        <w:rPr>
          <w:rFonts w:ascii="Times New Roman" w:hAnsi="Times New Roman" w:cs="Times New Roman"/>
          <w:sz w:val="24"/>
          <w:szCs w:val="24"/>
        </w:rPr>
        <w:t>mL</w:t>
      </w:r>
    </w:p>
    <w:p w:rsidR="00F557F3" w:rsidRPr="00767503" w:rsidRDefault="00CB1994"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3.0</w:t>
      </w:r>
      <w:r w:rsidR="00F557F3" w:rsidRPr="00767503">
        <w:rPr>
          <w:rFonts w:ascii="Times New Roman" w:hAnsi="Times New Roman" w:cs="Times New Roman"/>
          <w:sz w:val="24"/>
          <w:szCs w:val="24"/>
        </w:rPr>
        <w:t>g per 80ml</w:t>
      </w:r>
    </w:p>
    <w:p w:rsidR="005C1A54" w:rsidRDefault="00581F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2.5ml D.M.S.O</w:t>
      </w:r>
      <w:r w:rsidR="00462F46" w:rsidRPr="00767503">
        <w:rPr>
          <w:rFonts w:ascii="Times New Roman" w:hAnsi="Times New Roman" w:cs="Times New Roman"/>
          <w:sz w:val="24"/>
          <w:szCs w:val="24"/>
        </w:rPr>
        <w:t xml:space="preserve"> and 77.5ml </w:t>
      </w:r>
      <w:r w:rsidR="00360B1E" w:rsidRPr="00767503">
        <w:rPr>
          <w:rFonts w:ascii="Times New Roman" w:hAnsi="Times New Roman" w:cs="Times New Roman"/>
          <w:sz w:val="24"/>
          <w:szCs w:val="24"/>
        </w:rPr>
        <w:t>of distilled water (80ml)</w:t>
      </w:r>
    </w:p>
    <w:p w:rsidR="00973964" w:rsidRPr="00767503" w:rsidRDefault="00973964" w:rsidP="00767503">
      <w:pPr>
        <w:spacing w:line="480" w:lineRule="auto"/>
        <w:jc w:val="both"/>
        <w:rPr>
          <w:rFonts w:ascii="Times New Roman" w:hAnsi="Times New Roman" w:cs="Times New Roman"/>
          <w:sz w:val="24"/>
          <w:szCs w:val="24"/>
        </w:rPr>
      </w:pPr>
    </w:p>
    <w:p w:rsidR="008566BA" w:rsidRPr="00767503" w:rsidRDefault="00073F4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Group5</w:t>
      </w:r>
    </w:p>
    <w:p w:rsidR="005C1A54" w:rsidRPr="00767503" w:rsidRDefault="00860556"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2</w:t>
      </w:r>
      <w:r w:rsidR="000E034F" w:rsidRPr="00767503">
        <w:rPr>
          <w:rFonts w:ascii="Times New Roman" w:hAnsi="Times New Roman" w:cs="Times New Roman"/>
          <w:sz w:val="24"/>
          <w:szCs w:val="24"/>
        </w:rPr>
        <w:t>62.71</w:t>
      </w:r>
      <w:r w:rsidR="005C1A54" w:rsidRPr="00767503">
        <w:rPr>
          <w:rFonts w:ascii="Times New Roman" w:hAnsi="Times New Roman" w:cs="Times New Roman"/>
          <w:sz w:val="24"/>
          <w:szCs w:val="24"/>
        </w:rPr>
        <w:t xml:space="preserve">g = </w:t>
      </w:r>
      <w:r w:rsidRPr="00767503">
        <w:rPr>
          <w:rFonts w:ascii="Times New Roman" w:hAnsi="Times New Roman" w:cs="Times New Roman"/>
          <w:sz w:val="24"/>
          <w:szCs w:val="24"/>
        </w:rPr>
        <w:t>300</w:t>
      </w:r>
      <w:r w:rsidR="005C1A54" w:rsidRPr="00767503">
        <w:rPr>
          <w:rFonts w:ascii="Times New Roman" w:hAnsi="Times New Roman" w:cs="Times New Roman"/>
          <w:sz w:val="24"/>
          <w:szCs w:val="24"/>
        </w:rPr>
        <w:t xml:space="preserve">mg/kg </w:t>
      </w:r>
      <w:r w:rsidR="008B014D" w:rsidRPr="00767503">
        <w:rPr>
          <w:rFonts w:ascii="Times New Roman" w:hAnsi="Times New Roman" w:cs="Times New Roman"/>
          <w:i/>
          <w:iCs/>
          <w:sz w:val="24"/>
          <w:szCs w:val="24"/>
        </w:rPr>
        <w:t xml:space="preserve">England </w:t>
      </w:r>
      <w:proofErr w:type="spellStart"/>
      <w:r w:rsidR="008B014D" w:rsidRPr="00767503">
        <w:rPr>
          <w:rFonts w:ascii="Times New Roman" w:hAnsi="Times New Roman" w:cs="Times New Roman"/>
          <w:i/>
          <w:iCs/>
          <w:sz w:val="24"/>
          <w:szCs w:val="24"/>
        </w:rPr>
        <w:t>Gabonensis</w:t>
      </w:r>
      <w:proofErr w:type="spellEnd"/>
    </w:p>
    <w:p w:rsidR="005C1A54" w:rsidRPr="00767503" w:rsidRDefault="005C1A54"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1g of rat = </w:t>
      </w:r>
      <w:r w:rsidR="00F6710A" w:rsidRPr="00767503">
        <w:rPr>
          <w:rFonts w:ascii="Times New Roman" w:hAnsi="Times New Roman" w:cs="Times New Roman"/>
          <w:sz w:val="24"/>
          <w:szCs w:val="24"/>
        </w:rPr>
        <w:t>300/</w:t>
      </w:r>
      <w:r w:rsidRPr="00767503">
        <w:rPr>
          <w:rFonts w:ascii="Times New Roman" w:hAnsi="Times New Roman" w:cs="Times New Roman"/>
          <w:sz w:val="24"/>
          <w:szCs w:val="24"/>
        </w:rPr>
        <w:t>1000 = 0.</w:t>
      </w:r>
      <w:r w:rsidR="00F6710A" w:rsidRPr="00767503">
        <w:rPr>
          <w:rFonts w:ascii="Times New Roman" w:hAnsi="Times New Roman" w:cs="Times New Roman"/>
          <w:sz w:val="24"/>
          <w:szCs w:val="24"/>
        </w:rPr>
        <w:t>3</w:t>
      </w:r>
      <w:r w:rsidRPr="00767503">
        <w:rPr>
          <w:rFonts w:ascii="Times New Roman" w:hAnsi="Times New Roman" w:cs="Times New Roman"/>
          <w:sz w:val="24"/>
          <w:szCs w:val="24"/>
        </w:rPr>
        <w:t>mg</w:t>
      </w:r>
    </w:p>
    <w:p w:rsidR="005C1A54" w:rsidRPr="00767503" w:rsidRDefault="00F6710A"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0E034F" w:rsidRPr="00767503">
        <w:rPr>
          <w:rFonts w:ascii="Times New Roman" w:hAnsi="Times New Roman" w:cs="Times New Roman"/>
          <w:sz w:val="24"/>
          <w:szCs w:val="24"/>
        </w:rPr>
        <w:t>62.71</w:t>
      </w:r>
      <w:r w:rsidR="005C1A54" w:rsidRPr="00767503">
        <w:rPr>
          <w:rFonts w:ascii="Times New Roman" w:hAnsi="Times New Roman" w:cs="Times New Roman"/>
          <w:sz w:val="24"/>
          <w:szCs w:val="24"/>
        </w:rPr>
        <w:t xml:space="preserve">g = </w:t>
      </w:r>
      <w:r w:rsidRPr="00767503">
        <w:rPr>
          <w:rFonts w:ascii="Times New Roman" w:hAnsi="Times New Roman" w:cs="Times New Roman"/>
          <w:sz w:val="24"/>
          <w:szCs w:val="24"/>
        </w:rPr>
        <w:t>2</w:t>
      </w:r>
      <w:r w:rsidR="00E25D31" w:rsidRPr="00767503">
        <w:rPr>
          <w:rFonts w:ascii="Times New Roman" w:hAnsi="Times New Roman" w:cs="Times New Roman"/>
          <w:sz w:val="24"/>
          <w:szCs w:val="24"/>
        </w:rPr>
        <w:t>62.71</w:t>
      </w:r>
      <w:r w:rsidR="005C1A54" w:rsidRPr="00767503">
        <w:rPr>
          <w:rFonts w:ascii="Times New Roman" w:hAnsi="Times New Roman" w:cs="Times New Roman"/>
          <w:sz w:val="24"/>
          <w:szCs w:val="24"/>
        </w:rPr>
        <w:t>x 0.</w:t>
      </w:r>
      <w:r w:rsidRPr="00767503">
        <w:rPr>
          <w:rFonts w:ascii="Times New Roman" w:hAnsi="Times New Roman" w:cs="Times New Roman"/>
          <w:sz w:val="24"/>
          <w:szCs w:val="24"/>
        </w:rPr>
        <w:t xml:space="preserve">3 </w:t>
      </w:r>
      <w:r w:rsidR="005C1A54" w:rsidRPr="00767503">
        <w:rPr>
          <w:rFonts w:ascii="Times New Roman" w:hAnsi="Times New Roman" w:cs="Times New Roman"/>
          <w:sz w:val="24"/>
          <w:szCs w:val="24"/>
        </w:rPr>
        <w:t xml:space="preserve">= </w:t>
      </w:r>
      <w:r w:rsidR="00E25D31" w:rsidRPr="00767503">
        <w:rPr>
          <w:rFonts w:ascii="Times New Roman" w:hAnsi="Times New Roman" w:cs="Times New Roman"/>
          <w:sz w:val="24"/>
          <w:szCs w:val="24"/>
        </w:rPr>
        <w:t>78.81</w:t>
      </w:r>
      <w:r w:rsidR="005C1A54" w:rsidRPr="00767503">
        <w:rPr>
          <w:rFonts w:ascii="Times New Roman" w:hAnsi="Times New Roman" w:cs="Times New Roman"/>
          <w:sz w:val="24"/>
          <w:szCs w:val="24"/>
        </w:rPr>
        <w:t xml:space="preserve">mg of </w:t>
      </w:r>
      <w:r w:rsidR="006A5524" w:rsidRPr="00767503">
        <w:rPr>
          <w:rFonts w:ascii="Times New Roman" w:hAnsi="Times New Roman" w:cs="Times New Roman"/>
          <w:i/>
          <w:iCs/>
          <w:sz w:val="24"/>
          <w:szCs w:val="24"/>
        </w:rPr>
        <w:t xml:space="preserve">Englerina </w:t>
      </w:r>
      <w:proofErr w:type="spellStart"/>
      <w:r w:rsidR="006A5524" w:rsidRPr="00767503">
        <w:rPr>
          <w:rFonts w:ascii="Times New Roman" w:hAnsi="Times New Roman" w:cs="Times New Roman"/>
          <w:i/>
          <w:iCs/>
          <w:sz w:val="24"/>
          <w:szCs w:val="24"/>
        </w:rPr>
        <w:t>Gabonensis</w:t>
      </w:r>
      <w:proofErr w:type="spellEnd"/>
      <w:r w:rsidR="00E66B73">
        <w:rPr>
          <w:rFonts w:ascii="Times New Roman" w:hAnsi="Times New Roman" w:cs="Times New Roman"/>
          <w:i/>
          <w:iCs/>
          <w:sz w:val="24"/>
          <w:szCs w:val="24"/>
        </w:rPr>
        <w:t xml:space="preserve"> </w:t>
      </w:r>
      <w:r w:rsidR="006A5524" w:rsidRPr="00767503">
        <w:rPr>
          <w:rFonts w:ascii="Times New Roman" w:hAnsi="Times New Roman" w:cs="Times New Roman"/>
          <w:sz w:val="24"/>
          <w:szCs w:val="24"/>
        </w:rPr>
        <w:t>pe</w:t>
      </w:r>
      <w:r w:rsidR="005C1A54" w:rsidRPr="00767503">
        <w:rPr>
          <w:rFonts w:ascii="Times New Roman" w:hAnsi="Times New Roman" w:cs="Times New Roman"/>
          <w:sz w:val="24"/>
          <w:szCs w:val="24"/>
        </w:rPr>
        <w:t xml:space="preserve">r </w:t>
      </w:r>
      <w:r w:rsidR="004478F5" w:rsidRPr="00767503">
        <w:rPr>
          <w:rFonts w:ascii="Times New Roman" w:hAnsi="Times New Roman" w:cs="Times New Roman"/>
          <w:sz w:val="24"/>
          <w:szCs w:val="24"/>
        </w:rPr>
        <w:t>mL</w:t>
      </w:r>
    </w:p>
    <w:p w:rsidR="002425B5" w:rsidRPr="00767503" w:rsidRDefault="002425B5" w:rsidP="00767503">
      <w:pPr>
        <w:spacing w:line="480" w:lineRule="auto"/>
        <w:jc w:val="both"/>
        <w:rPr>
          <w:rFonts w:ascii="Times New Roman" w:hAnsi="Times New Roman" w:cs="Times New Roman"/>
          <w:b/>
          <w:bCs/>
          <w:sz w:val="24"/>
          <w:szCs w:val="24"/>
        </w:rPr>
      </w:pPr>
    </w:p>
    <w:p w:rsidR="00DA2873" w:rsidRPr="00767503" w:rsidRDefault="005C1A54"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8rats x 10 x </w:t>
      </w:r>
      <w:r w:rsidR="00D722C6" w:rsidRPr="00767503">
        <w:rPr>
          <w:rFonts w:ascii="Times New Roman" w:hAnsi="Times New Roman" w:cs="Times New Roman"/>
          <w:sz w:val="24"/>
          <w:szCs w:val="24"/>
        </w:rPr>
        <w:t>78.81</w:t>
      </w:r>
      <w:r w:rsidRPr="00767503">
        <w:rPr>
          <w:rFonts w:ascii="Times New Roman" w:hAnsi="Times New Roman" w:cs="Times New Roman"/>
          <w:sz w:val="24"/>
          <w:szCs w:val="24"/>
        </w:rPr>
        <w:t xml:space="preserve">mg = </w:t>
      </w:r>
      <w:r w:rsidR="00D722C6" w:rsidRPr="00767503">
        <w:rPr>
          <w:rFonts w:ascii="Times New Roman" w:hAnsi="Times New Roman" w:cs="Times New Roman"/>
          <w:sz w:val="24"/>
          <w:szCs w:val="24"/>
        </w:rPr>
        <w:t>6,305</w:t>
      </w:r>
      <w:r w:rsidRPr="00767503">
        <w:rPr>
          <w:rFonts w:ascii="Times New Roman" w:hAnsi="Times New Roman" w:cs="Times New Roman"/>
          <w:sz w:val="24"/>
          <w:szCs w:val="24"/>
        </w:rPr>
        <w:t>mg/</w:t>
      </w:r>
      <w:r w:rsidR="004478F5" w:rsidRPr="00767503">
        <w:rPr>
          <w:rFonts w:ascii="Times New Roman" w:hAnsi="Times New Roman" w:cs="Times New Roman"/>
          <w:sz w:val="24"/>
          <w:szCs w:val="24"/>
        </w:rPr>
        <w:t>mL</w:t>
      </w:r>
    </w:p>
    <w:p w:rsidR="005C1A54" w:rsidRPr="00767503" w:rsidRDefault="00D722C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r w:rsidR="00262A2D" w:rsidRPr="00767503">
        <w:rPr>
          <w:rFonts w:ascii="Times New Roman" w:hAnsi="Times New Roman" w:cs="Times New Roman"/>
          <w:sz w:val="24"/>
          <w:szCs w:val="24"/>
        </w:rPr>
        <w:t>3</w:t>
      </w:r>
      <w:r w:rsidR="005C1A54" w:rsidRPr="00767503">
        <w:rPr>
          <w:rFonts w:ascii="Times New Roman" w:hAnsi="Times New Roman" w:cs="Times New Roman"/>
          <w:sz w:val="24"/>
          <w:szCs w:val="24"/>
        </w:rPr>
        <w:t>g per 80ml</w:t>
      </w:r>
    </w:p>
    <w:p w:rsidR="005C1A54" w:rsidRPr="00767503" w:rsidRDefault="00DA287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w:t>
      </w:r>
      <w:r w:rsidR="005C1A54" w:rsidRPr="00767503">
        <w:rPr>
          <w:rFonts w:ascii="Times New Roman" w:hAnsi="Times New Roman" w:cs="Times New Roman"/>
          <w:sz w:val="24"/>
          <w:szCs w:val="24"/>
        </w:rPr>
        <w:t>ml D.M.S.O</w:t>
      </w:r>
      <w:r w:rsidR="00360B1E" w:rsidRPr="00767503">
        <w:rPr>
          <w:rFonts w:ascii="Times New Roman" w:hAnsi="Times New Roman" w:cs="Times New Roman"/>
          <w:sz w:val="24"/>
          <w:szCs w:val="24"/>
        </w:rPr>
        <w:t xml:space="preserve"> and 77ml of </w:t>
      </w:r>
      <w:r w:rsidR="00DC4275" w:rsidRPr="00767503">
        <w:rPr>
          <w:rFonts w:ascii="Times New Roman" w:hAnsi="Times New Roman" w:cs="Times New Roman"/>
          <w:sz w:val="24"/>
          <w:szCs w:val="24"/>
        </w:rPr>
        <w:t>distilled water (80ml)</w:t>
      </w:r>
    </w:p>
    <w:p w:rsidR="00621ACB" w:rsidRPr="00767503" w:rsidRDefault="00621ACB" w:rsidP="00767503">
      <w:pPr>
        <w:spacing w:line="480" w:lineRule="auto"/>
        <w:jc w:val="both"/>
        <w:rPr>
          <w:rFonts w:ascii="Times New Roman" w:hAnsi="Times New Roman" w:cs="Times New Roman"/>
          <w:sz w:val="24"/>
          <w:szCs w:val="24"/>
        </w:rPr>
      </w:pPr>
    </w:p>
    <w:p w:rsidR="00073F41" w:rsidRPr="00767503" w:rsidRDefault="003F5863"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Group6</w:t>
      </w:r>
    </w:p>
    <w:p w:rsidR="001D2B0A" w:rsidRPr="00767503" w:rsidRDefault="001D2B0A" w:rsidP="00767503">
      <w:pPr>
        <w:spacing w:line="480" w:lineRule="auto"/>
        <w:jc w:val="both"/>
        <w:rPr>
          <w:rFonts w:ascii="Times New Roman" w:hAnsi="Times New Roman" w:cs="Times New Roman"/>
          <w:b/>
          <w:bCs/>
          <w:sz w:val="24"/>
          <w:szCs w:val="24"/>
        </w:rPr>
      </w:pPr>
      <w:proofErr w:type="spellStart"/>
      <w:r w:rsidRPr="00767503">
        <w:rPr>
          <w:rFonts w:ascii="Times New Roman" w:hAnsi="Times New Roman" w:cs="Times New Roman"/>
          <w:b/>
          <w:bCs/>
          <w:sz w:val="24"/>
          <w:szCs w:val="24"/>
        </w:rPr>
        <w:t>Finasteride</w:t>
      </w:r>
      <w:proofErr w:type="spellEnd"/>
    </w:p>
    <w:p w:rsidR="00621ACB" w:rsidRPr="00767503" w:rsidRDefault="006971B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262A2D" w:rsidRPr="00767503">
        <w:rPr>
          <w:rFonts w:ascii="Times New Roman" w:hAnsi="Times New Roman" w:cs="Times New Roman"/>
          <w:sz w:val="24"/>
          <w:szCs w:val="24"/>
        </w:rPr>
        <w:t>72.</w:t>
      </w:r>
      <w:r w:rsidRPr="00767503">
        <w:rPr>
          <w:rFonts w:ascii="Times New Roman" w:hAnsi="Times New Roman" w:cs="Times New Roman"/>
          <w:sz w:val="24"/>
          <w:szCs w:val="24"/>
        </w:rPr>
        <w:t>17</w:t>
      </w:r>
      <w:r w:rsidR="00621ACB" w:rsidRPr="00767503">
        <w:rPr>
          <w:rFonts w:ascii="Times New Roman" w:hAnsi="Times New Roman" w:cs="Times New Roman"/>
          <w:sz w:val="24"/>
          <w:szCs w:val="24"/>
        </w:rPr>
        <w:t xml:space="preserve">g = </w:t>
      </w:r>
      <w:r w:rsidR="009D0D78" w:rsidRPr="00767503">
        <w:rPr>
          <w:rFonts w:ascii="Times New Roman" w:hAnsi="Times New Roman" w:cs="Times New Roman"/>
          <w:sz w:val="24"/>
          <w:szCs w:val="24"/>
        </w:rPr>
        <w:t>5</w:t>
      </w:r>
      <w:r w:rsidR="003F5863" w:rsidRPr="00767503">
        <w:rPr>
          <w:rFonts w:ascii="Times New Roman" w:hAnsi="Times New Roman" w:cs="Times New Roman"/>
          <w:sz w:val="24"/>
          <w:szCs w:val="24"/>
        </w:rPr>
        <w:t>m</w:t>
      </w:r>
      <w:r w:rsidR="003927E6" w:rsidRPr="00767503">
        <w:rPr>
          <w:rFonts w:ascii="Times New Roman" w:hAnsi="Times New Roman" w:cs="Times New Roman"/>
          <w:sz w:val="24"/>
          <w:szCs w:val="24"/>
        </w:rPr>
        <w:t>g</w:t>
      </w:r>
    </w:p>
    <w:p w:rsidR="00621ACB" w:rsidRPr="00767503" w:rsidRDefault="004B39D8"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w:t>
      </w:r>
      <w:r w:rsidR="005D23CB" w:rsidRPr="00767503">
        <w:rPr>
          <w:rFonts w:ascii="Times New Roman" w:hAnsi="Times New Roman" w:cs="Times New Roman"/>
          <w:sz w:val="24"/>
          <w:szCs w:val="24"/>
        </w:rPr>
        <w:t xml:space="preserve"> = </w:t>
      </w:r>
      <w:r w:rsidR="00120DA7" w:rsidRPr="00767503">
        <w:rPr>
          <w:rFonts w:ascii="Times New Roman" w:hAnsi="Times New Roman" w:cs="Times New Roman"/>
          <w:sz w:val="24"/>
          <w:szCs w:val="24"/>
        </w:rPr>
        <w:t>70,000g</w:t>
      </w:r>
    </w:p>
    <w:p w:rsidR="0035205F" w:rsidRPr="00767503" w:rsidRDefault="000E4C7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1g of rat = </w:t>
      </w:r>
      <w:r w:rsidR="008C4D9B" w:rsidRPr="00767503">
        <w:rPr>
          <w:rFonts w:ascii="Times New Roman" w:hAnsi="Times New Roman" w:cs="Times New Roman"/>
          <w:sz w:val="24"/>
          <w:szCs w:val="24"/>
        </w:rPr>
        <w:t xml:space="preserve">5/70,000 = </w:t>
      </w:r>
      <w:r w:rsidR="00931C5B" w:rsidRPr="00767503">
        <w:rPr>
          <w:rFonts w:ascii="Times New Roman" w:hAnsi="Times New Roman" w:cs="Times New Roman"/>
          <w:sz w:val="24"/>
          <w:szCs w:val="24"/>
        </w:rPr>
        <w:t>0.00007</w:t>
      </w:r>
      <w:r w:rsidR="00EB295C" w:rsidRPr="00767503">
        <w:rPr>
          <w:rFonts w:ascii="Times New Roman" w:hAnsi="Times New Roman" w:cs="Times New Roman"/>
          <w:sz w:val="24"/>
          <w:szCs w:val="24"/>
        </w:rPr>
        <w:t>1</w:t>
      </w:r>
      <w:r w:rsidR="006C05E2" w:rsidRPr="00767503">
        <w:rPr>
          <w:rFonts w:ascii="Times New Roman" w:hAnsi="Times New Roman" w:cs="Times New Roman"/>
          <w:sz w:val="24"/>
          <w:szCs w:val="24"/>
        </w:rPr>
        <w:t>mg</w:t>
      </w:r>
    </w:p>
    <w:p w:rsidR="00973964" w:rsidRDefault="006C05E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262A2D" w:rsidRPr="00767503">
        <w:rPr>
          <w:rFonts w:ascii="Times New Roman" w:hAnsi="Times New Roman" w:cs="Times New Roman"/>
          <w:sz w:val="24"/>
          <w:szCs w:val="24"/>
        </w:rPr>
        <w:t>72.17</w:t>
      </w:r>
      <w:r w:rsidRPr="00767503">
        <w:rPr>
          <w:rFonts w:ascii="Times New Roman" w:hAnsi="Times New Roman" w:cs="Times New Roman"/>
          <w:sz w:val="24"/>
          <w:szCs w:val="24"/>
        </w:rPr>
        <w:t>g = 2</w:t>
      </w:r>
      <w:r w:rsidR="00B218F5" w:rsidRPr="00767503">
        <w:rPr>
          <w:rFonts w:ascii="Times New Roman" w:hAnsi="Times New Roman" w:cs="Times New Roman"/>
          <w:sz w:val="24"/>
          <w:szCs w:val="24"/>
        </w:rPr>
        <w:t>72</w:t>
      </w:r>
      <w:r w:rsidRPr="00767503">
        <w:rPr>
          <w:rFonts w:ascii="Times New Roman" w:hAnsi="Times New Roman" w:cs="Times New Roman"/>
          <w:sz w:val="24"/>
          <w:szCs w:val="24"/>
        </w:rPr>
        <w:t xml:space="preserve">.17 x 0.000071 = </w:t>
      </w:r>
      <w:r w:rsidR="00691C72" w:rsidRPr="00767503">
        <w:rPr>
          <w:rFonts w:ascii="Times New Roman" w:hAnsi="Times New Roman" w:cs="Times New Roman"/>
          <w:sz w:val="24"/>
          <w:szCs w:val="24"/>
        </w:rPr>
        <w:t>0.01</w:t>
      </w:r>
      <w:r w:rsidR="00B218F5" w:rsidRPr="00767503">
        <w:rPr>
          <w:rFonts w:ascii="Times New Roman" w:hAnsi="Times New Roman" w:cs="Times New Roman"/>
          <w:sz w:val="24"/>
          <w:szCs w:val="24"/>
        </w:rPr>
        <w:t>9</w:t>
      </w:r>
      <w:r w:rsidR="002235ED" w:rsidRPr="00767503">
        <w:rPr>
          <w:rFonts w:ascii="Times New Roman" w:hAnsi="Times New Roman" w:cs="Times New Roman"/>
          <w:sz w:val="24"/>
          <w:szCs w:val="24"/>
        </w:rPr>
        <w:t xml:space="preserve">mg of </w:t>
      </w:r>
      <w:proofErr w:type="spellStart"/>
      <w:r w:rsidR="002235ED" w:rsidRPr="00767503">
        <w:rPr>
          <w:rFonts w:ascii="Times New Roman" w:hAnsi="Times New Roman" w:cs="Times New Roman"/>
          <w:sz w:val="24"/>
          <w:szCs w:val="24"/>
        </w:rPr>
        <w:t>F</w:t>
      </w:r>
      <w:r w:rsidR="001D2B0A" w:rsidRPr="00767503">
        <w:rPr>
          <w:rFonts w:ascii="Times New Roman" w:hAnsi="Times New Roman" w:cs="Times New Roman"/>
          <w:sz w:val="24"/>
          <w:szCs w:val="24"/>
        </w:rPr>
        <w:t>inasteride</w:t>
      </w:r>
      <w:r w:rsidR="00C46FF2" w:rsidRPr="00767503">
        <w:rPr>
          <w:rFonts w:ascii="Times New Roman" w:hAnsi="Times New Roman" w:cs="Times New Roman"/>
          <w:sz w:val="24"/>
          <w:szCs w:val="24"/>
        </w:rPr>
        <w:t>per</w:t>
      </w:r>
      <w:proofErr w:type="spellEnd"/>
      <w:r w:rsidR="00C46FF2" w:rsidRPr="00767503">
        <w:rPr>
          <w:rFonts w:ascii="Times New Roman" w:hAnsi="Times New Roman" w:cs="Times New Roman"/>
          <w:sz w:val="24"/>
          <w:szCs w:val="24"/>
        </w:rPr>
        <w:t xml:space="preserve"> </w:t>
      </w:r>
      <w:r w:rsidR="00973964">
        <w:rPr>
          <w:rFonts w:ascii="Times New Roman" w:hAnsi="Times New Roman" w:cs="Times New Roman"/>
          <w:sz w:val="24"/>
          <w:szCs w:val="24"/>
        </w:rPr>
        <w:t>ml</w:t>
      </w:r>
    </w:p>
    <w:p w:rsidR="00973964" w:rsidRPr="00767503" w:rsidRDefault="00973964" w:rsidP="00767503">
      <w:pPr>
        <w:spacing w:line="480" w:lineRule="auto"/>
        <w:jc w:val="both"/>
        <w:rPr>
          <w:rFonts w:ascii="Times New Roman" w:hAnsi="Times New Roman" w:cs="Times New Roman"/>
          <w:sz w:val="24"/>
          <w:szCs w:val="24"/>
        </w:rPr>
      </w:pPr>
    </w:p>
    <w:p w:rsidR="00AF0B14" w:rsidRPr="00767503" w:rsidRDefault="0091123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Group2</w:t>
      </w:r>
    </w:p>
    <w:p w:rsidR="001F38DF" w:rsidRPr="00767503" w:rsidRDefault="001F38DF"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Testosterone</w:t>
      </w:r>
    </w:p>
    <w:p w:rsidR="003B61F6" w:rsidRPr="00767503" w:rsidRDefault="003B61F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w:t>
      </w:r>
      <w:r w:rsidR="00AC7A18" w:rsidRPr="00767503">
        <w:rPr>
          <w:rFonts w:ascii="Times New Roman" w:hAnsi="Times New Roman" w:cs="Times New Roman"/>
          <w:sz w:val="24"/>
          <w:szCs w:val="24"/>
        </w:rPr>
        <w:t>5</w:t>
      </w:r>
      <w:r w:rsidR="00661EE7" w:rsidRPr="00767503">
        <w:rPr>
          <w:rFonts w:ascii="Times New Roman" w:hAnsi="Times New Roman" w:cs="Times New Roman"/>
          <w:sz w:val="24"/>
          <w:szCs w:val="24"/>
        </w:rPr>
        <w:t>g</w:t>
      </w:r>
      <w:r w:rsidRPr="00767503">
        <w:rPr>
          <w:rFonts w:ascii="Times New Roman" w:hAnsi="Times New Roman" w:cs="Times New Roman"/>
          <w:sz w:val="24"/>
          <w:szCs w:val="24"/>
        </w:rPr>
        <w:t xml:space="preserve"> = 25</w:t>
      </w:r>
      <w:r w:rsidR="00840C32" w:rsidRPr="00767503">
        <w:rPr>
          <w:rFonts w:ascii="Times New Roman" w:hAnsi="Times New Roman" w:cs="Times New Roman"/>
          <w:sz w:val="24"/>
          <w:szCs w:val="24"/>
        </w:rPr>
        <w:t>m</w:t>
      </w:r>
      <w:r w:rsidRPr="00767503">
        <w:rPr>
          <w:rFonts w:ascii="Times New Roman" w:hAnsi="Times New Roman" w:cs="Times New Roman"/>
          <w:sz w:val="24"/>
          <w:szCs w:val="24"/>
        </w:rPr>
        <w:t>g</w:t>
      </w:r>
      <w:r w:rsidR="006028AF" w:rsidRPr="00767503">
        <w:rPr>
          <w:rFonts w:ascii="Times New Roman" w:hAnsi="Times New Roman" w:cs="Times New Roman"/>
          <w:sz w:val="24"/>
          <w:szCs w:val="24"/>
        </w:rPr>
        <w:t>Testosterone</w:t>
      </w:r>
    </w:p>
    <w:p w:rsidR="003B61F6" w:rsidRPr="00767503" w:rsidRDefault="003B61F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70kg man = 70,000g</w:t>
      </w:r>
    </w:p>
    <w:p w:rsidR="003B61F6" w:rsidRPr="00767503" w:rsidRDefault="003B61F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1g of rat = </w:t>
      </w:r>
      <w:r w:rsidR="00840C32" w:rsidRPr="00767503">
        <w:rPr>
          <w:rFonts w:ascii="Times New Roman" w:hAnsi="Times New Roman" w:cs="Times New Roman"/>
          <w:sz w:val="24"/>
          <w:szCs w:val="24"/>
        </w:rPr>
        <w:t>25</w:t>
      </w:r>
      <w:r w:rsidRPr="00767503">
        <w:rPr>
          <w:rFonts w:ascii="Times New Roman" w:hAnsi="Times New Roman" w:cs="Times New Roman"/>
          <w:sz w:val="24"/>
          <w:szCs w:val="24"/>
        </w:rPr>
        <w:t>/70,000 = 0.00</w:t>
      </w:r>
      <w:r w:rsidR="00FC6036" w:rsidRPr="00767503">
        <w:rPr>
          <w:rFonts w:ascii="Times New Roman" w:hAnsi="Times New Roman" w:cs="Times New Roman"/>
          <w:sz w:val="24"/>
          <w:szCs w:val="24"/>
        </w:rPr>
        <w:t>036</w:t>
      </w:r>
      <w:r w:rsidRPr="00767503">
        <w:rPr>
          <w:rFonts w:ascii="Times New Roman" w:hAnsi="Times New Roman" w:cs="Times New Roman"/>
          <w:sz w:val="24"/>
          <w:szCs w:val="24"/>
        </w:rPr>
        <w:t>mg</w:t>
      </w:r>
    </w:p>
    <w:p w:rsidR="003B61F6" w:rsidRPr="00767503" w:rsidRDefault="003B61F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661EE7" w:rsidRPr="00767503">
        <w:rPr>
          <w:rFonts w:ascii="Times New Roman" w:hAnsi="Times New Roman" w:cs="Times New Roman"/>
          <w:sz w:val="24"/>
          <w:szCs w:val="24"/>
        </w:rPr>
        <w:t>0</w:t>
      </w:r>
      <w:r w:rsidR="006216BA" w:rsidRPr="00767503">
        <w:rPr>
          <w:rFonts w:ascii="Times New Roman" w:hAnsi="Times New Roman" w:cs="Times New Roman"/>
          <w:sz w:val="24"/>
          <w:szCs w:val="24"/>
        </w:rPr>
        <w:t>5</w:t>
      </w:r>
      <w:r w:rsidR="00661EE7" w:rsidRPr="00767503">
        <w:rPr>
          <w:rFonts w:ascii="Times New Roman" w:hAnsi="Times New Roman" w:cs="Times New Roman"/>
          <w:sz w:val="24"/>
          <w:szCs w:val="24"/>
        </w:rPr>
        <w:t>g</w:t>
      </w:r>
      <w:r w:rsidRPr="00767503">
        <w:rPr>
          <w:rFonts w:ascii="Times New Roman" w:hAnsi="Times New Roman" w:cs="Times New Roman"/>
          <w:sz w:val="24"/>
          <w:szCs w:val="24"/>
        </w:rPr>
        <w:t xml:space="preserve"> = 2</w:t>
      </w:r>
      <w:r w:rsidR="00D238AC" w:rsidRPr="00767503">
        <w:rPr>
          <w:rFonts w:ascii="Times New Roman" w:hAnsi="Times New Roman" w:cs="Times New Roman"/>
          <w:sz w:val="24"/>
          <w:szCs w:val="24"/>
        </w:rPr>
        <w:t>0</w:t>
      </w:r>
      <w:r w:rsidR="006216BA" w:rsidRPr="00767503">
        <w:rPr>
          <w:rFonts w:ascii="Times New Roman" w:hAnsi="Times New Roman" w:cs="Times New Roman"/>
          <w:sz w:val="24"/>
          <w:szCs w:val="24"/>
        </w:rPr>
        <w:t>5</w:t>
      </w:r>
      <w:r w:rsidRPr="00767503">
        <w:rPr>
          <w:rFonts w:ascii="Times New Roman" w:hAnsi="Times New Roman" w:cs="Times New Roman"/>
          <w:sz w:val="24"/>
          <w:szCs w:val="24"/>
        </w:rPr>
        <w:t>x 0.00</w:t>
      </w:r>
      <w:r w:rsidR="00D238AC" w:rsidRPr="00767503">
        <w:rPr>
          <w:rFonts w:ascii="Times New Roman" w:hAnsi="Times New Roman" w:cs="Times New Roman"/>
          <w:sz w:val="24"/>
          <w:szCs w:val="24"/>
        </w:rPr>
        <w:t xml:space="preserve">036 </w:t>
      </w:r>
      <w:r w:rsidRPr="00767503">
        <w:rPr>
          <w:rFonts w:ascii="Times New Roman" w:hAnsi="Times New Roman" w:cs="Times New Roman"/>
          <w:sz w:val="24"/>
          <w:szCs w:val="24"/>
        </w:rPr>
        <w:t>= 0.0</w:t>
      </w:r>
      <w:r w:rsidR="00D238AC" w:rsidRPr="00767503">
        <w:rPr>
          <w:rFonts w:ascii="Times New Roman" w:hAnsi="Times New Roman" w:cs="Times New Roman"/>
          <w:sz w:val="24"/>
          <w:szCs w:val="24"/>
        </w:rPr>
        <w:t>7</w:t>
      </w:r>
      <w:r w:rsidR="00292374" w:rsidRPr="00767503">
        <w:rPr>
          <w:rFonts w:ascii="Times New Roman" w:hAnsi="Times New Roman" w:cs="Times New Roman"/>
          <w:sz w:val="24"/>
          <w:szCs w:val="24"/>
        </w:rPr>
        <w:t>4</w:t>
      </w:r>
      <w:r w:rsidRPr="00767503">
        <w:rPr>
          <w:rFonts w:ascii="Times New Roman" w:hAnsi="Times New Roman" w:cs="Times New Roman"/>
          <w:sz w:val="24"/>
          <w:szCs w:val="24"/>
        </w:rPr>
        <w:t xml:space="preserve">mg of </w:t>
      </w:r>
      <w:r w:rsidR="00C0763F" w:rsidRPr="00767503">
        <w:rPr>
          <w:rFonts w:ascii="Times New Roman" w:hAnsi="Times New Roman" w:cs="Times New Roman"/>
          <w:sz w:val="24"/>
          <w:szCs w:val="24"/>
        </w:rPr>
        <w:t>Test</w:t>
      </w:r>
      <w:r w:rsidR="006028AF" w:rsidRPr="00767503">
        <w:rPr>
          <w:rFonts w:ascii="Times New Roman" w:hAnsi="Times New Roman" w:cs="Times New Roman"/>
          <w:sz w:val="24"/>
          <w:szCs w:val="24"/>
        </w:rPr>
        <w:t xml:space="preserve">osterone </w:t>
      </w:r>
      <w:r w:rsidRPr="00767503">
        <w:rPr>
          <w:rFonts w:ascii="Times New Roman" w:hAnsi="Times New Roman" w:cs="Times New Roman"/>
          <w:sz w:val="24"/>
          <w:szCs w:val="24"/>
        </w:rPr>
        <w:t>per ml</w:t>
      </w:r>
    </w:p>
    <w:p w:rsidR="00F8115E" w:rsidRPr="00767503" w:rsidRDefault="00F8115E" w:rsidP="00767503">
      <w:pPr>
        <w:spacing w:line="480" w:lineRule="auto"/>
        <w:jc w:val="both"/>
        <w:rPr>
          <w:rFonts w:ascii="Times New Roman" w:hAnsi="Times New Roman" w:cs="Times New Roman"/>
          <w:b/>
          <w:bCs/>
          <w:sz w:val="24"/>
          <w:szCs w:val="24"/>
        </w:rPr>
      </w:pPr>
    </w:p>
    <w:p w:rsidR="003B61F6" w:rsidRPr="00767503" w:rsidRDefault="0065014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A80A19" w:rsidRPr="00767503">
        <w:rPr>
          <w:rFonts w:ascii="Times New Roman" w:hAnsi="Times New Roman" w:cs="Times New Roman"/>
          <w:sz w:val="24"/>
          <w:szCs w:val="24"/>
        </w:rPr>
        <w:t xml:space="preserve">200g </w:t>
      </w:r>
      <w:r w:rsidR="00E26282">
        <w:rPr>
          <w:rFonts w:ascii="Times New Roman" w:hAnsi="Times New Roman" w:cs="Times New Roman"/>
          <w:sz w:val="24"/>
          <w:szCs w:val="24"/>
        </w:rPr>
        <w:t>= 0.32</w:t>
      </w:r>
      <w:r w:rsidR="004E7DF9" w:rsidRPr="00767503">
        <w:rPr>
          <w:rFonts w:ascii="Times New Roman" w:hAnsi="Times New Roman" w:cs="Times New Roman"/>
          <w:sz w:val="24"/>
          <w:szCs w:val="24"/>
        </w:rPr>
        <w:t>mL</w:t>
      </w:r>
      <w:r w:rsidR="008C47E0" w:rsidRPr="00767503">
        <w:rPr>
          <w:rFonts w:ascii="Times New Roman" w:hAnsi="Times New Roman" w:cs="Times New Roman"/>
          <w:sz w:val="24"/>
          <w:szCs w:val="24"/>
        </w:rPr>
        <w:t xml:space="preserve"> (</w:t>
      </w:r>
      <w:proofErr w:type="spellStart"/>
      <w:r w:rsidR="003068B1"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3068B1" w:rsidRPr="00767503">
        <w:rPr>
          <w:rFonts w:ascii="Times New Roman" w:hAnsi="Times New Roman" w:cs="Times New Roman"/>
          <w:b/>
          <w:bCs/>
          <w:i/>
          <w:iCs/>
          <w:sz w:val="24"/>
          <w:szCs w:val="24"/>
        </w:rPr>
        <w:t xml:space="preserve"> </w:t>
      </w:r>
      <w:r w:rsidR="003068B1" w:rsidRPr="00767503">
        <w:rPr>
          <w:rFonts w:ascii="Times New Roman" w:hAnsi="Times New Roman" w:cs="Times New Roman"/>
          <w:sz w:val="24"/>
          <w:szCs w:val="24"/>
        </w:rPr>
        <w:t>2017)</w:t>
      </w:r>
    </w:p>
    <w:p w:rsidR="004E7DF9" w:rsidRPr="00767503" w:rsidRDefault="004E7DF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w:t>
      </w:r>
      <w:r w:rsidR="00486F37" w:rsidRPr="00767503">
        <w:rPr>
          <w:rFonts w:ascii="Times New Roman" w:hAnsi="Times New Roman" w:cs="Times New Roman"/>
          <w:sz w:val="24"/>
          <w:szCs w:val="24"/>
        </w:rPr>
        <w:t>5</w:t>
      </w:r>
      <w:r w:rsidRPr="00767503">
        <w:rPr>
          <w:rFonts w:ascii="Times New Roman" w:hAnsi="Times New Roman" w:cs="Times New Roman"/>
          <w:sz w:val="24"/>
          <w:szCs w:val="24"/>
        </w:rPr>
        <w:t xml:space="preserve">g = </w:t>
      </w:r>
      <w:r w:rsidR="003068B1" w:rsidRPr="00767503">
        <w:rPr>
          <w:rFonts w:ascii="Times New Roman" w:hAnsi="Times New Roman" w:cs="Times New Roman"/>
          <w:sz w:val="24"/>
          <w:szCs w:val="24"/>
        </w:rPr>
        <w:t>X</w:t>
      </w:r>
    </w:p>
    <w:p w:rsidR="008C47E0" w:rsidRPr="00767503" w:rsidRDefault="008C47E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X </w:t>
      </w:r>
      <w:r w:rsidR="003068B1" w:rsidRPr="00767503">
        <w:rPr>
          <w:rFonts w:ascii="Times New Roman" w:hAnsi="Times New Roman" w:cs="Times New Roman"/>
          <w:sz w:val="24"/>
          <w:szCs w:val="24"/>
        </w:rPr>
        <w:t>= 20</w:t>
      </w:r>
      <w:r w:rsidR="00486F37" w:rsidRPr="00767503">
        <w:rPr>
          <w:rFonts w:ascii="Times New Roman" w:hAnsi="Times New Roman" w:cs="Times New Roman"/>
          <w:sz w:val="24"/>
          <w:szCs w:val="24"/>
        </w:rPr>
        <w:t>5</w:t>
      </w:r>
      <w:r w:rsidR="003068B1" w:rsidRPr="00767503">
        <w:rPr>
          <w:rFonts w:ascii="Times New Roman" w:hAnsi="Times New Roman" w:cs="Times New Roman"/>
          <w:sz w:val="24"/>
          <w:szCs w:val="24"/>
        </w:rPr>
        <w:t xml:space="preserve"> x </w:t>
      </w:r>
      <w:r w:rsidR="00E26282">
        <w:rPr>
          <w:rFonts w:ascii="Times New Roman" w:hAnsi="Times New Roman" w:cs="Times New Roman"/>
          <w:sz w:val="24"/>
          <w:szCs w:val="24"/>
        </w:rPr>
        <w:t>0.32/200 = 0.32</w:t>
      </w:r>
      <w:r w:rsidR="00F8115E" w:rsidRPr="00767503">
        <w:rPr>
          <w:rFonts w:ascii="Times New Roman" w:hAnsi="Times New Roman" w:cs="Times New Roman"/>
          <w:sz w:val="24"/>
          <w:szCs w:val="24"/>
        </w:rPr>
        <w:t xml:space="preserve">mL </w:t>
      </w:r>
    </w:p>
    <w:p w:rsidR="009A58EF" w:rsidRPr="00767503" w:rsidRDefault="00B944A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Rats of 20</w:t>
      </w:r>
      <w:r w:rsidR="008B7289" w:rsidRPr="00767503">
        <w:rPr>
          <w:rFonts w:ascii="Times New Roman" w:hAnsi="Times New Roman" w:cs="Times New Roman"/>
          <w:sz w:val="24"/>
          <w:szCs w:val="24"/>
        </w:rPr>
        <w:t>5</w:t>
      </w:r>
      <w:r w:rsidRPr="00767503">
        <w:rPr>
          <w:rFonts w:ascii="Times New Roman" w:hAnsi="Times New Roman" w:cs="Times New Roman"/>
          <w:sz w:val="24"/>
          <w:szCs w:val="24"/>
        </w:rPr>
        <w:t xml:space="preserve">g </w:t>
      </w:r>
      <w:r w:rsidR="007818E6" w:rsidRPr="00767503">
        <w:rPr>
          <w:rFonts w:ascii="Times New Roman" w:hAnsi="Times New Roman" w:cs="Times New Roman"/>
          <w:sz w:val="24"/>
          <w:szCs w:val="24"/>
        </w:rPr>
        <w:t>received</w:t>
      </w:r>
      <w:r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of </w:t>
      </w:r>
      <w:r w:rsidR="009A58EF" w:rsidRPr="00767503">
        <w:rPr>
          <w:rFonts w:ascii="Times New Roman" w:hAnsi="Times New Roman" w:cs="Times New Roman"/>
          <w:sz w:val="24"/>
          <w:szCs w:val="24"/>
        </w:rPr>
        <w:t>Testosterone</w:t>
      </w:r>
    </w:p>
    <w:p w:rsidR="009A58EF" w:rsidRPr="00767503" w:rsidRDefault="009A58EF" w:rsidP="00767503">
      <w:pPr>
        <w:spacing w:line="480" w:lineRule="auto"/>
        <w:jc w:val="both"/>
        <w:rPr>
          <w:rFonts w:ascii="Times New Roman" w:hAnsi="Times New Roman" w:cs="Times New Roman"/>
          <w:sz w:val="24"/>
          <w:szCs w:val="24"/>
        </w:rPr>
      </w:pPr>
    </w:p>
    <w:p w:rsidR="00F5161A" w:rsidRPr="00767503" w:rsidRDefault="001F38DF"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Estradiol</w:t>
      </w:r>
    </w:p>
    <w:p w:rsidR="008C4186" w:rsidRPr="00767503" w:rsidRDefault="008C418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w:t>
      </w:r>
      <w:r w:rsidR="008B7289" w:rsidRPr="00767503">
        <w:rPr>
          <w:rFonts w:ascii="Times New Roman" w:hAnsi="Times New Roman" w:cs="Times New Roman"/>
          <w:sz w:val="24"/>
          <w:szCs w:val="24"/>
        </w:rPr>
        <w:t>5</w:t>
      </w:r>
      <w:r w:rsidRPr="00767503">
        <w:rPr>
          <w:rFonts w:ascii="Times New Roman" w:hAnsi="Times New Roman" w:cs="Times New Roman"/>
          <w:sz w:val="24"/>
          <w:szCs w:val="24"/>
        </w:rPr>
        <w:t xml:space="preserve">g = 10mg </w:t>
      </w:r>
      <w:r w:rsidR="000A0C34" w:rsidRPr="00767503">
        <w:rPr>
          <w:rFonts w:ascii="Times New Roman" w:hAnsi="Times New Roman" w:cs="Times New Roman"/>
          <w:sz w:val="24"/>
          <w:szCs w:val="24"/>
        </w:rPr>
        <w:t>Estradiol</w:t>
      </w:r>
    </w:p>
    <w:p w:rsidR="008C4186" w:rsidRPr="00767503" w:rsidRDefault="008C418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8C4186" w:rsidRPr="00767503" w:rsidRDefault="008C418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1g of rat = </w:t>
      </w:r>
      <w:r w:rsidR="00711F58" w:rsidRPr="00767503">
        <w:rPr>
          <w:rFonts w:ascii="Times New Roman" w:hAnsi="Times New Roman" w:cs="Times New Roman"/>
          <w:sz w:val="24"/>
          <w:szCs w:val="24"/>
        </w:rPr>
        <w:t>10/</w:t>
      </w:r>
      <w:r w:rsidRPr="00767503">
        <w:rPr>
          <w:rFonts w:ascii="Times New Roman" w:hAnsi="Times New Roman" w:cs="Times New Roman"/>
          <w:sz w:val="24"/>
          <w:szCs w:val="24"/>
        </w:rPr>
        <w:t>70,000 = 0.000</w:t>
      </w:r>
      <w:r w:rsidR="00711F58" w:rsidRPr="00767503">
        <w:rPr>
          <w:rFonts w:ascii="Times New Roman" w:hAnsi="Times New Roman" w:cs="Times New Roman"/>
          <w:sz w:val="24"/>
          <w:szCs w:val="24"/>
        </w:rPr>
        <w:t>14</w:t>
      </w:r>
      <w:r w:rsidRPr="00767503">
        <w:rPr>
          <w:rFonts w:ascii="Times New Roman" w:hAnsi="Times New Roman" w:cs="Times New Roman"/>
          <w:sz w:val="24"/>
          <w:szCs w:val="24"/>
        </w:rPr>
        <w:t>mg</w:t>
      </w:r>
    </w:p>
    <w:p w:rsidR="00EE6C1C" w:rsidRPr="00767503" w:rsidRDefault="008C418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8B7289" w:rsidRPr="00767503">
        <w:rPr>
          <w:rFonts w:ascii="Times New Roman" w:hAnsi="Times New Roman" w:cs="Times New Roman"/>
          <w:sz w:val="24"/>
          <w:szCs w:val="24"/>
        </w:rPr>
        <w:t>05g</w:t>
      </w:r>
      <w:r w:rsidRPr="00767503">
        <w:rPr>
          <w:rFonts w:ascii="Times New Roman" w:hAnsi="Times New Roman" w:cs="Times New Roman"/>
          <w:sz w:val="24"/>
          <w:szCs w:val="24"/>
        </w:rPr>
        <w:t xml:space="preserve"> = 20</w:t>
      </w:r>
      <w:r w:rsidR="008B7289" w:rsidRPr="00767503">
        <w:rPr>
          <w:rFonts w:ascii="Times New Roman" w:hAnsi="Times New Roman" w:cs="Times New Roman"/>
          <w:sz w:val="24"/>
          <w:szCs w:val="24"/>
        </w:rPr>
        <w:t>5</w:t>
      </w:r>
      <w:r w:rsidRPr="00767503">
        <w:rPr>
          <w:rFonts w:ascii="Times New Roman" w:hAnsi="Times New Roman" w:cs="Times New Roman"/>
          <w:sz w:val="24"/>
          <w:szCs w:val="24"/>
        </w:rPr>
        <w:t xml:space="preserve"> x 0.000</w:t>
      </w:r>
      <w:r w:rsidR="00C0763F" w:rsidRPr="00767503">
        <w:rPr>
          <w:rFonts w:ascii="Times New Roman" w:hAnsi="Times New Roman" w:cs="Times New Roman"/>
          <w:sz w:val="24"/>
          <w:szCs w:val="24"/>
        </w:rPr>
        <w:t xml:space="preserve">14 </w:t>
      </w:r>
      <w:r w:rsidRPr="00767503">
        <w:rPr>
          <w:rFonts w:ascii="Times New Roman" w:hAnsi="Times New Roman" w:cs="Times New Roman"/>
          <w:sz w:val="24"/>
          <w:szCs w:val="24"/>
        </w:rPr>
        <w:t>= 0.0</w:t>
      </w:r>
      <w:r w:rsidR="00C0763F" w:rsidRPr="00767503">
        <w:rPr>
          <w:rFonts w:ascii="Times New Roman" w:hAnsi="Times New Roman" w:cs="Times New Roman"/>
          <w:sz w:val="24"/>
          <w:szCs w:val="24"/>
        </w:rPr>
        <w:t>2</w:t>
      </w:r>
      <w:r w:rsidR="00EE2849" w:rsidRPr="00767503">
        <w:rPr>
          <w:rFonts w:ascii="Times New Roman" w:hAnsi="Times New Roman" w:cs="Times New Roman"/>
          <w:sz w:val="24"/>
          <w:szCs w:val="24"/>
        </w:rPr>
        <w:t>9</w:t>
      </w:r>
      <w:r w:rsidRPr="00767503">
        <w:rPr>
          <w:rFonts w:ascii="Times New Roman" w:hAnsi="Times New Roman" w:cs="Times New Roman"/>
          <w:sz w:val="24"/>
          <w:szCs w:val="24"/>
        </w:rPr>
        <w:t xml:space="preserve">g of </w:t>
      </w:r>
      <w:r w:rsidR="00C0763F" w:rsidRPr="00767503">
        <w:rPr>
          <w:rFonts w:ascii="Times New Roman" w:hAnsi="Times New Roman" w:cs="Times New Roman"/>
          <w:sz w:val="24"/>
          <w:szCs w:val="24"/>
        </w:rPr>
        <w:t>Est</w:t>
      </w:r>
      <w:r w:rsidR="000A0C34" w:rsidRPr="00767503">
        <w:rPr>
          <w:rFonts w:ascii="Times New Roman" w:hAnsi="Times New Roman" w:cs="Times New Roman"/>
          <w:sz w:val="24"/>
          <w:szCs w:val="24"/>
        </w:rPr>
        <w:t xml:space="preserve">radiol </w:t>
      </w:r>
      <w:r w:rsidRPr="00767503">
        <w:rPr>
          <w:rFonts w:ascii="Times New Roman" w:hAnsi="Times New Roman" w:cs="Times New Roman"/>
          <w:sz w:val="24"/>
          <w:szCs w:val="24"/>
        </w:rPr>
        <w:t xml:space="preserve">per </w:t>
      </w:r>
      <w:r w:rsidR="001F38DF" w:rsidRPr="00767503">
        <w:rPr>
          <w:rFonts w:ascii="Times New Roman" w:hAnsi="Times New Roman" w:cs="Times New Roman"/>
          <w:sz w:val="24"/>
          <w:szCs w:val="24"/>
        </w:rPr>
        <w:t>ml</w:t>
      </w:r>
    </w:p>
    <w:p w:rsidR="00EE6C1C" w:rsidRPr="00767503" w:rsidRDefault="00EE6C1C" w:rsidP="00767503">
      <w:pPr>
        <w:spacing w:line="480" w:lineRule="auto"/>
        <w:jc w:val="both"/>
        <w:rPr>
          <w:rFonts w:ascii="Times New Roman" w:hAnsi="Times New Roman" w:cs="Times New Roman"/>
          <w:b/>
          <w:bCs/>
          <w:sz w:val="24"/>
          <w:szCs w:val="24"/>
        </w:rPr>
      </w:pPr>
    </w:p>
    <w:p w:rsidR="00EE6C1C" w:rsidRPr="00767503" w:rsidRDefault="00B54AA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EE6C1C" w:rsidRPr="00767503">
        <w:rPr>
          <w:rFonts w:ascii="Times New Roman" w:hAnsi="Times New Roman" w:cs="Times New Roman"/>
          <w:sz w:val="24"/>
          <w:szCs w:val="24"/>
        </w:rPr>
        <w:t>20</w:t>
      </w:r>
      <w:r w:rsidR="00EE2849" w:rsidRPr="00767503">
        <w:rPr>
          <w:rFonts w:ascii="Times New Roman" w:hAnsi="Times New Roman" w:cs="Times New Roman"/>
          <w:sz w:val="24"/>
          <w:szCs w:val="24"/>
        </w:rPr>
        <w:t>0</w:t>
      </w:r>
      <w:r w:rsidR="00EE6C1C" w:rsidRPr="00767503">
        <w:rPr>
          <w:rFonts w:ascii="Times New Roman" w:hAnsi="Times New Roman" w:cs="Times New Roman"/>
          <w:sz w:val="24"/>
          <w:szCs w:val="24"/>
        </w:rPr>
        <w:t xml:space="preserve">g = </w:t>
      </w:r>
      <w:r w:rsidR="00E26282" w:rsidRPr="00E26282">
        <w:rPr>
          <w:rFonts w:ascii="Times New Roman" w:hAnsi="Times New Roman" w:cs="Times New Roman"/>
          <w:sz w:val="24"/>
          <w:szCs w:val="24"/>
        </w:rPr>
        <w:t>0.2</w:t>
      </w:r>
      <w:r w:rsidR="00EE6C1C" w:rsidRPr="00767503">
        <w:rPr>
          <w:rFonts w:ascii="Times New Roman" w:hAnsi="Times New Roman" w:cs="Times New Roman"/>
          <w:sz w:val="24"/>
          <w:szCs w:val="24"/>
        </w:rPr>
        <w:t>mL (</w:t>
      </w:r>
      <w:proofErr w:type="spellStart"/>
      <w:r w:rsidR="00EE6C1C"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EE6C1C" w:rsidRPr="00767503">
        <w:rPr>
          <w:rFonts w:ascii="Times New Roman" w:hAnsi="Times New Roman" w:cs="Times New Roman"/>
          <w:b/>
          <w:bCs/>
          <w:i/>
          <w:iCs/>
          <w:sz w:val="24"/>
          <w:szCs w:val="24"/>
        </w:rPr>
        <w:t xml:space="preserve"> </w:t>
      </w:r>
      <w:r w:rsidR="00EE6C1C" w:rsidRPr="00767503">
        <w:rPr>
          <w:rFonts w:ascii="Times New Roman" w:hAnsi="Times New Roman" w:cs="Times New Roman"/>
          <w:sz w:val="24"/>
          <w:szCs w:val="24"/>
        </w:rPr>
        <w:t>2017)</w:t>
      </w:r>
    </w:p>
    <w:p w:rsidR="00EE6C1C" w:rsidRPr="00767503" w:rsidRDefault="00EE6C1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w:t>
      </w:r>
      <w:r w:rsidR="00190899" w:rsidRPr="00767503">
        <w:rPr>
          <w:rFonts w:ascii="Times New Roman" w:hAnsi="Times New Roman" w:cs="Times New Roman"/>
          <w:sz w:val="24"/>
          <w:szCs w:val="24"/>
        </w:rPr>
        <w:t>5</w:t>
      </w:r>
      <w:r w:rsidRPr="00767503">
        <w:rPr>
          <w:rFonts w:ascii="Times New Roman" w:hAnsi="Times New Roman" w:cs="Times New Roman"/>
          <w:sz w:val="24"/>
          <w:szCs w:val="24"/>
        </w:rPr>
        <w:t>g = X</w:t>
      </w:r>
    </w:p>
    <w:p w:rsidR="00EE6C1C" w:rsidRPr="00767503" w:rsidRDefault="00EE6C1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X = 20</w:t>
      </w:r>
      <w:r w:rsidR="00190899" w:rsidRPr="00767503">
        <w:rPr>
          <w:rFonts w:ascii="Times New Roman" w:hAnsi="Times New Roman" w:cs="Times New Roman"/>
          <w:sz w:val="24"/>
          <w:szCs w:val="24"/>
        </w:rPr>
        <w:t>5</w:t>
      </w:r>
      <w:r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0.2</w:t>
      </w:r>
      <w:r w:rsidR="00B9750E" w:rsidRPr="00767503">
        <w:rPr>
          <w:rFonts w:ascii="Times New Roman" w:hAnsi="Times New Roman" w:cs="Times New Roman"/>
          <w:sz w:val="24"/>
          <w:szCs w:val="24"/>
        </w:rPr>
        <w:t>/</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w:t>
      </w:r>
    </w:p>
    <w:p w:rsidR="003A042B" w:rsidRPr="00767503" w:rsidRDefault="00EE6C1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Rats of </w:t>
      </w:r>
      <w:r w:rsidR="006028AF" w:rsidRPr="00767503">
        <w:rPr>
          <w:rFonts w:ascii="Times New Roman" w:hAnsi="Times New Roman" w:cs="Times New Roman"/>
          <w:sz w:val="24"/>
          <w:szCs w:val="24"/>
        </w:rPr>
        <w:t>20</w:t>
      </w:r>
      <w:r w:rsidR="00190899" w:rsidRPr="00767503">
        <w:rPr>
          <w:rFonts w:ascii="Times New Roman" w:hAnsi="Times New Roman" w:cs="Times New Roman"/>
          <w:sz w:val="24"/>
          <w:szCs w:val="24"/>
        </w:rPr>
        <w:t>5</w:t>
      </w:r>
      <w:r w:rsidRPr="00767503">
        <w:rPr>
          <w:rFonts w:ascii="Times New Roman" w:hAnsi="Times New Roman" w:cs="Times New Roman"/>
          <w:sz w:val="24"/>
          <w:szCs w:val="24"/>
        </w:rPr>
        <w:t>g receive</w:t>
      </w:r>
      <w:r w:rsidR="007818E6" w:rsidRPr="00767503">
        <w:rPr>
          <w:rFonts w:ascii="Times New Roman" w:hAnsi="Times New Roman" w:cs="Times New Roman"/>
          <w:sz w:val="24"/>
          <w:szCs w:val="24"/>
        </w:rPr>
        <w:t xml:space="preserve">d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of </w:t>
      </w:r>
      <w:r w:rsidR="006028AF" w:rsidRPr="00767503">
        <w:rPr>
          <w:rFonts w:ascii="Times New Roman" w:hAnsi="Times New Roman" w:cs="Times New Roman"/>
          <w:sz w:val="24"/>
          <w:szCs w:val="24"/>
        </w:rPr>
        <w:t>Estradiol</w:t>
      </w:r>
    </w:p>
    <w:p w:rsidR="003A042B" w:rsidRPr="00767503" w:rsidRDefault="00D06FE6"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Group4</w:t>
      </w:r>
    </w:p>
    <w:p w:rsidR="00B275DC" w:rsidRPr="00767503" w:rsidRDefault="001A2D1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Testosterone</w:t>
      </w:r>
    </w:p>
    <w:p w:rsidR="003A042B" w:rsidRPr="00767503" w:rsidRDefault="00D06FE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 xml:space="preserve">g = 25mg </w:t>
      </w:r>
      <w:r w:rsidR="000A0C34" w:rsidRPr="00767503">
        <w:rPr>
          <w:rFonts w:ascii="Times New Roman" w:hAnsi="Times New Roman" w:cs="Times New Roman"/>
          <w:sz w:val="24"/>
          <w:szCs w:val="24"/>
        </w:rPr>
        <w:t>Testosterone</w:t>
      </w:r>
    </w:p>
    <w:p w:rsidR="003A042B" w:rsidRPr="00767503" w:rsidRDefault="003A042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3A042B" w:rsidRPr="00767503" w:rsidRDefault="003A042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rat = 25/70,000 = 0.00036mg</w:t>
      </w:r>
    </w:p>
    <w:p w:rsidR="00216481" w:rsidRPr="00767503" w:rsidRDefault="00D06FE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 xml:space="preserve">g = </w:t>
      </w: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g x 0.00036 = 0.0</w:t>
      </w:r>
      <w:r w:rsidR="00A44549" w:rsidRPr="00767503">
        <w:rPr>
          <w:rFonts w:ascii="Times New Roman" w:hAnsi="Times New Roman" w:cs="Times New Roman"/>
          <w:sz w:val="24"/>
          <w:szCs w:val="24"/>
        </w:rPr>
        <w:t>70</w:t>
      </w:r>
      <w:r w:rsidR="00AB586B" w:rsidRPr="00767503">
        <w:rPr>
          <w:rFonts w:ascii="Times New Roman" w:hAnsi="Times New Roman" w:cs="Times New Roman"/>
          <w:sz w:val="24"/>
          <w:szCs w:val="24"/>
        </w:rPr>
        <w:t>m</w:t>
      </w:r>
      <w:r w:rsidR="003A042B" w:rsidRPr="00767503">
        <w:rPr>
          <w:rFonts w:ascii="Times New Roman" w:hAnsi="Times New Roman" w:cs="Times New Roman"/>
          <w:sz w:val="24"/>
          <w:szCs w:val="24"/>
        </w:rPr>
        <w:t xml:space="preserve">g of </w:t>
      </w:r>
      <w:r w:rsidR="000A0C34" w:rsidRPr="00767503">
        <w:rPr>
          <w:rFonts w:ascii="Times New Roman" w:hAnsi="Times New Roman" w:cs="Times New Roman"/>
          <w:sz w:val="24"/>
          <w:szCs w:val="24"/>
        </w:rPr>
        <w:t>Testosterone</w:t>
      </w:r>
      <w:r w:rsidR="003A042B" w:rsidRPr="00767503">
        <w:rPr>
          <w:rFonts w:ascii="Times New Roman" w:hAnsi="Times New Roman" w:cs="Times New Roman"/>
          <w:sz w:val="24"/>
          <w:szCs w:val="24"/>
        </w:rPr>
        <w:t xml:space="preserve"> per </w:t>
      </w:r>
      <w:r w:rsidR="001A2D11" w:rsidRPr="00767503">
        <w:rPr>
          <w:rFonts w:ascii="Times New Roman" w:hAnsi="Times New Roman" w:cs="Times New Roman"/>
          <w:sz w:val="24"/>
          <w:szCs w:val="24"/>
        </w:rPr>
        <w:t>ml</w:t>
      </w:r>
    </w:p>
    <w:p w:rsidR="00B275DC" w:rsidRPr="00767503" w:rsidRDefault="00B275DC" w:rsidP="00767503">
      <w:pPr>
        <w:spacing w:line="480" w:lineRule="auto"/>
        <w:jc w:val="both"/>
        <w:rPr>
          <w:rFonts w:ascii="Times New Roman" w:hAnsi="Times New Roman" w:cs="Times New Roman"/>
          <w:b/>
          <w:bCs/>
          <w:sz w:val="24"/>
          <w:szCs w:val="24"/>
        </w:rPr>
      </w:pPr>
    </w:p>
    <w:p w:rsidR="00216481" w:rsidRPr="00767503" w:rsidRDefault="00B54AA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617417" w:rsidRPr="00767503">
        <w:rPr>
          <w:rFonts w:ascii="Times New Roman" w:hAnsi="Times New Roman" w:cs="Times New Roman"/>
          <w:sz w:val="24"/>
          <w:szCs w:val="24"/>
        </w:rPr>
        <w:t>200</w:t>
      </w:r>
      <w:r w:rsidR="00216481" w:rsidRPr="00767503">
        <w:rPr>
          <w:rFonts w:ascii="Times New Roman" w:hAnsi="Times New Roman" w:cs="Times New Roman"/>
          <w:sz w:val="24"/>
          <w:szCs w:val="24"/>
        </w:rPr>
        <w:t xml:space="preserve">g = </w:t>
      </w:r>
      <w:r w:rsidR="00E26282" w:rsidRPr="00E26282">
        <w:rPr>
          <w:rFonts w:ascii="Times New Roman" w:hAnsi="Times New Roman" w:cs="Times New Roman"/>
          <w:sz w:val="24"/>
          <w:szCs w:val="24"/>
        </w:rPr>
        <w:t>0.32</w:t>
      </w:r>
      <w:r w:rsidR="00216481" w:rsidRPr="00767503">
        <w:rPr>
          <w:rFonts w:ascii="Times New Roman" w:hAnsi="Times New Roman" w:cs="Times New Roman"/>
          <w:sz w:val="24"/>
          <w:szCs w:val="24"/>
        </w:rPr>
        <w:t>mL (</w:t>
      </w:r>
      <w:proofErr w:type="spellStart"/>
      <w:r w:rsidR="00216481"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216481" w:rsidRPr="00767503">
        <w:rPr>
          <w:rFonts w:ascii="Times New Roman" w:hAnsi="Times New Roman" w:cs="Times New Roman"/>
          <w:b/>
          <w:bCs/>
          <w:i/>
          <w:iCs/>
          <w:sz w:val="24"/>
          <w:szCs w:val="24"/>
        </w:rPr>
        <w:t xml:space="preserve"> </w:t>
      </w:r>
      <w:r w:rsidR="00216481" w:rsidRPr="00767503">
        <w:rPr>
          <w:rFonts w:ascii="Times New Roman" w:hAnsi="Times New Roman" w:cs="Times New Roman"/>
          <w:sz w:val="24"/>
          <w:szCs w:val="24"/>
        </w:rPr>
        <w:t>2017)</w:t>
      </w:r>
    </w:p>
    <w:p w:rsidR="00216481" w:rsidRPr="00767503" w:rsidRDefault="0079743F"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193.14</w:t>
      </w:r>
      <w:r w:rsidR="00216481" w:rsidRPr="00767503">
        <w:rPr>
          <w:rFonts w:ascii="Times New Roman" w:hAnsi="Times New Roman" w:cs="Times New Roman"/>
          <w:sz w:val="24"/>
          <w:szCs w:val="24"/>
        </w:rPr>
        <w:t>g = X</w:t>
      </w:r>
    </w:p>
    <w:p w:rsidR="00216481" w:rsidRPr="00767503" w:rsidRDefault="0021648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X = </w:t>
      </w:r>
      <w:r w:rsidR="0079743F" w:rsidRPr="00767503">
        <w:rPr>
          <w:rFonts w:ascii="Times New Roman" w:hAnsi="Times New Roman" w:cs="Times New Roman"/>
          <w:sz w:val="24"/>
          <w:szCs w:val="24"/>
        </w:rPr>
        <w:t>193.1</w:t>
      </w:r>
      <w:r w:rsidR="00617417" w:rsidRPr="00767503">
        <w:rPr>
          <w:rFonts w:ascii="Times New Roman" w:hAnsi="Times New Roman" w:cs="Times New Roman"/>
          <w:sz w:val="24"/>
          <w:szCs w:val="24"/>
        </w:rPr>
        <w:t>4</w:t>
      </w:r>
      <w:r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w:t>
      </w:r>
    </w:p>
    <w:p w:rsidR="00EF671A" w:rsidRDefault="0021648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Rats of </w:t>
      </w:r>
      <w:r w:rsidR="00053F2A" w:rsidRPr="00767503">
        <w:rPr>
          <w:rFonts w:ascii="Times New Roman" w:hAnsi="Times New Roman" w:cs="Times New Roman"/>
          <w:sz w:val="24"/>
          <w:szCs w:val="24"/>
        </w:rPr>
        <w:t>193.14</w:t>
      </w:r>
      <w:r w:rsidRPr="00767503">
        <w:rPr>
          <w:rFonts w:ascii="Times New Roman" w:hAnsi="Times New Roman" w:cs="Times New Roman"/>
          <w:sz w:val="24"/>
          <w:szCs w:val="24"/>
        </w:rPr>
        <w:t>g receive</w:t>
      </w:r>
      <w:r w:rsidR="007818E6" w:rsidRPr="00767503">
        <w:rPr>
          <w:rFonts w:ascii="Times New Roman" w:hAnsi="Times New Roman" w:cs="Times New Roman"/>
          <w:sz w:val="24"/>
          <w:szCs w:val="24"/>
        </w:rPr>
        <w:t xml:space="preserve">d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of </w:t>
      </w:r>
      <w:r w:rsidR="00EF671A">
        <w:rPr>
          <w:rFonts w:ascii="Times New Roman" w:hAnsi="Times New Roman" w:cs="Times New Roman"/>
          <w:sz w:val="24"/>
          <w:szCs w:val="24"/>
        </w:rPr>
        <w:t>Testosterone</w:t>
      </w:r>
    </w:p>
    <w:p w:rsidR="00F966C0" w:rsidRPr="00767503" w:rsidRDefault="00F966C0" w:rsidP="00767503">
      <w:pPr>
        <w:spacing w:line="480" w:lineRule="auto"/>
        <w:jc w:val="both"/>
        <w:rPr>
          <w:rFonts w:ascii="Times New Roman" w:hAnsi="Times New Roman" w:cs="Times New Roman"/>
          <w:sz w:val="24"/>
          <w:szCs w:val="24"/>
        </w:rPr>
      </w:pPr>
    </w:p>
    <w:p w:rsidR="003A042B" w:rsidRPr="00767503" w:rsidRDefault="001A2D1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Estradiol</w:t>
      </w:r>
    </w:p>
    <w:p w:rsidR="003A042B" w:rsidRPr="00767503" w:rsidRDefault="00EE32F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 xml:space="preserve">g = 10mg </w:t>
      </w:r>
      <w:r w:rsidR="00EC3F10" w:rsidRPr="00767503">
        <w:rPr>
          <w:rFonts w:ascii="Times New Roman" w:hAnsi="Times New Roman" w:cs="Times New Roman"/>
          <w:sz w:val="24"/>
          <w:szCs w:val="24"/>
        </w:rPr>
        <w:t>Estradiol</w:t>
      </w:r>
    </w:p>
    <w:p w:rsidR="003A042B" w:rsidRPr="00767503" w:rsidRDefault="003A042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3A042B" w:rsidRPr="00767503" w:rsidRDefault="003A042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rat = 10/70,000 = 0.00014mg</w:t>
      </w:r>
    </w:p>
    <w:p w:rsidR="00D37EF2" w:rsidRPr="00767503" w:rsidRDefault="00EE32F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 xml:space="preserve">g = </w:t>
      </w:r>
      <w:r w:rsidRPr="00767503">
        <w:rPr>
          <w:rFonts w:ascii="Times New Roman" w:hAnsi="Times New Roman" w:cs="Times New Roman"/>
          <w:sz w:val="24"/>
          <w:szCs w:val="24"/>
        </w:rPr>
        <w:t>193.14</w:t>
      </w:r>
      <w:r w:rsidR="003A042B" w:rsidRPr="00767503">
        <w:rPr>
          <w:rFonts w:ascii="Times New Roman" w:hAnsi="Times New Roman" w:cs="Times New Roman"/>
          <w:sz w:val="24"/>
          <w:szCs w:val="24"/>
        </w:rPr>
        <w:t>g x 0.00014 = 0.02</w:t>
      </w:r>
      <w:r w:rsidR="004965D9" w:rsidRPr="00767503">
        <w:rPr>
          <w:rFonts w:ascii="Times New Roman" w:hAnsi="Times New Roman" w:cs="Times New Roman"/>
          <w:sz w:val="24"/>
          <w:szCs w:val="24"/>
        </w:rPr>
        <w:t>7</w:t>
      </w:r>
      <w:r w:rsidR="003A042B" w:rsidRPr="00767503">
        <w:rPr>
          <w:rFonts w:ascii="Times New Roman" w:hAnsi="Times New Roman" w:cs="Times New Roman"/>
          <w:sz w:val="24"/>
          <w:szCs w:val="24"/>
        </w:rPr>
        <w:t xml:space="preserve">g of </w:t>
      </w:r>
      <w:r w:rsidR="00EC3F10" w:rsidRPr="00767503">
        <w:rPr>
          <w:rFonts w:ascii="Times New Roman" w:hAnsi="Times New Roman" w:cs="Times New Roman"/>
          <w:sz w:val="24"/>
          <w:szCs w:val="24"/>
        </w:rPr>
        <w:t>Estradiol</w:t>
      </w:r>
      <w:r w:rsidR="003A042B" w:rsidRPr="00767503">
        <w:rPr>
          <w:rFonts w:ascii="Times New Roman" w:hAnsi="Times New Roman" w:cs="Times New Roman"/>
          <w:sz w:val="24"/>
          <w:szCs w:val="24"/>
        </w:rPr>
        <w:t xml:space="preserve"> per </w:t>
      </w:r>
      <w:r w:rsidR="001A2D11" w:rsidRPr="00767503">
        <w:rPr>
          <w:rFonts w:ascii="Times New Roman" w:hAnsi="Times New Roman" w:cs="Times New Roman"/>
          <w:sz w:val="24"/>
          <w:szCs w:val="24"/>
        </w:rPr>
        <w:t>ml</w:t>
      </w:r>
    </w:p>
    <w:p w:rsidR="00EC3F10" w:rsidRPr="00767503" w:rsidRDefault="00EC3F10" w:rsidP="00767503">
      <w:pPr>
        <w:spacing w:line="480" w:lineRule="auto"/>
        <w:jc w:val="both"/>
        <w:rPr>
          <w:rFonts w:ascii="Times New Roman" w:hAnsi="Times New Roman" w:cs="Times New Roman"/>
          <w:b/>
          <w:bCs/>
          <w:sz w:val="24"/>
          <w:szCs w:val="24"/>
        </w:rPr>
      </w:pPr>
    </w:p>
    <w:p w:rsidR="00EC3F10" w:rsidRPr="00767503" w:rsidRDefault="00B54AA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EC3F10" w:rsidRPr="00767503">
        <w:rPr>
          <w:rFonts w:ascii="Times New Roman" w:hAnsi="Times New Roman" w:cs="Times New Roman"/>
          <w:sz w:val="24"/>
          <w:szCs w:val="24"/>
        </w:rPr>
        <w:t xml:space="preserve">200g = </w:t>
      </w:r>
      <w:r w:rsidR="00E26282">
        <w:rPr>
          <w:rFonts w:ascii="Times New Roman" w:hAnsi="Times New Roman" w:cs="Times New Roman"/>
          <w:sz w:val="24"/>
          <w:szCs w:val="24"/>
        </w:rPr>
        <w:t>0.2</w:t>
      </w:r>
      <w:r w:rsidR="00EC3F10" w:rsidRPr="00767503">
        <w:rPr>
          <w:rFonts w:ascii="Times New Roman" w:hAnsi="Times New Roman" w:cs="Times New Roman"/>
          <w:sz w:val="24"/>
          <w:szCs w:val="24"/>
        </w:rPr>
        <w:t>mL (</w:t>
      </w:r>
      <w:proofErr w:type="spellStart"/>
      <w:r w:rsidR="00EC3F10"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EC3F10" w:rsidRPr="00767503">
        <w:rPr>
          <w:rFonts w:ascii="Times New Roman" w:hAnsi="Times New Roman" w:cs="Times New Roman"/>
          <w:b/>
          <w:bCs/>
          <w:i/>
          <w:iCs/>
          <w:sz w:val="24"/>
          <w:szCs w:val="24"/>
        </w:rPr>
        <w:t xml:space="preserve"> </w:t>
      </w:r>
      <w:r w:rsidR="00EC3F10" w:rsidRPr="00767503">
        <w:rPr>
          <w:rFonts w:ascii="Times New Roman" w:hAnsi="Times New Roman" w:cs="Times New Roman"/>
          <w:sz w:val="24"/>
          <w:szCs w:val="24"/>
        </w:rPr>
        <w:t>2017)</w:t>
      </w:r>
    </w:p>
    <w:p w:rsidR="00EC3F10" w:rsidRPr="00767503" w:rsidRDefault="00AE5B9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193.14</w:t>
      </w:r>
      <w:r w:rsidR="00EC3F10" w:rsidRPr="00767503">
        <w:rPr>
          <w:rFonts w:ascii="Times New Roman" w:hAnsi="Times New Roman" w:cs="Times New Roman"/>
          <w:sz w:val="24"/>
          <w:szCs w:val="24"/>
        </w:rPr>
        <w:t xml:space="preserve"> = X</w:t>
      </w:r>
    </w:p>
    <w:p w:rsidR="00EC3F10" w:rsidRPr="00767503" w:rsidRDefault="00EC3F1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X = </w:t>
      </w:r>
      <w:r w:rsidR="00AE5B9B" w:rsidRPr="00767503">
        <w:rPr>
          <w:rFonts w:ascii="Times New Roman" w:hAnsi="Times New Roman" w:cs="Times New Roman"/>
          <w:sz w:val="24"/>
          <w:szCs w:val="24"/>
        </w:rPr>
        <w:t>193.14</w:t>
      </w:r>
      <w:r w:rsidRPr="00767503">
        <w:rPr>
          <w:rFonts w:ascii="Times New Roman" w:hAnsi="Times New Roman" w:cs="Times New Roman"/>
          <w:sz w:val="24"/>
          <w:szCs w:val="24"/>
        </w:rPr>
        <w:t xml:space="preserve"> x </w:t>
      </w:r>
      <w:r w:rsidR="00E26282">
        <w:rPr>
          <w:rFonts w:ascii="Times New Roman" w:hAnsi="Times New Roman" w:cs="Times New Roman"/>
          <w:sz w:val="24"/>
          <w:szCs w:val="24"/>
        </w:rPr>
        <w:t>0.2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w:t>
      </w:r>
    </w:p>
    <w:p w:rsidR="00722C3C" w:rsidRDefault="00EC3F1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Rats of </w:t>
      </w:r>
      <w:r w:rsidR="00E26282" w:rsidRPr="00767503">
        <w:rPr>
          <w:rFonts w:ascii="Times New Roman" w:hAnsi="Times New Roman" w:cs="Times New Roman"/>
          <w:sz w:val="24"/>
          <w:szCs w:val="24"/>
        </w:rPr>
        <w:t>193.14g received</w:t>
      </w:r>
      <w:r w:rsidR="00721DB0"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mL of Testosterone</w:t>
      </w:r>
    </w:p>
    <w:p w:rsidR="00035821" w:rsidRPr="00767503" w:rsidRDefault="00035821" w:rsidP="00767503">
      <w:pPr>
        <w:spacing w:line="480" w:lineRule="auto"/>
        <w:jc w:val="both"/>
        <w:rPr>
          <w:rFonts w:ascii="Times New Roman" w:hAnsi="Times New Roman" w:cs="Times New Roman"/>
          <w:sz w:val="24"/>
          <w:szCs w:val="24"/>
        </w:rPr>
      </w:pPr>
    </w:p>
    <w:p w:rsidR="00722C3C" w:rsidRPr="00767503" w:rsidRDefault="00722C3C"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Group5</w:t>
      </w:r>
    </w:p>
    <w:p w:rsidR="001A2D11" w:rsidRPr="00767503" w:rsidRDefault="001A2D1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Testosterone</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205.43 = 25mg </w:t>
      </w:r>
      <w:r w:rsidR="00B21B5E" w:rsidRPr="00767503">
        <w:rPr>
          <w:rFonts w:ascii="Times New Roman" w:hAnsi="Times New Roman" w:cs="Times New Roman"/>
          <w:sz w:val="24"/>
          <w:szCs w:val="24"/>
        </w:rPr>
        <w:t>Testosterone</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rat = 25/70,000 = 0.00036mg</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205.43g = 205.43g x 0.00036 = 0.07</w:t>
      </w:r>
      <w:r w:rsidR="006D6DF3" w:rsidRPr="00767503">
        <w:rPr>
          <w:rFonts w:ascii="Times New Roman" w:hAnsi="Times New Roman" w:cs="Times New Roman"/>
          <w:sz w:val="24"/>
          <w:szCs w:val="24"/>
        </w:rPr>
        <w:t>4</w:t>
      </w:r>
      <w:r w:rsidRPr="00767503">
        <w:rPr>
          <w:rFonts w:ascii="Times New Roman" w:hAnsi="Times New Roman" w:cs="Times New Roman"/>
          <w:sz w:val="24"/>
          <w:szCs w:val="24"/>
        </w:rPr>
        <w:t>mg of Test</w:t>
      </w:r>
      <w:r w:rsidR="00B21B5E" w:rsidRPr="00767503">
        <w:rPr>
          <w:rFonts w:ascii="Times New Roman" w:hAnsi="Times New Roman" w:cs="Times New Roman"/>
          <w:sz w:val="24"/>
          <w:szCs w:val="24"/>
        </w:rPr>
        <w:t xml:space="preserve">osterone </w:t>
      </w:r>
      <w:r w:rsidRPr="00767503">
        <w:rPr>
          <w:rFonts w:ascii="Times New Roman" w:hAnsi="Times New Roman" w:cs="Times New Roman"/>
          <w:sz w:val="24"/>
          <w:szCs w:val="24"/>
        </w:rPr>
        <w:t>per ml</w:t>
      </w:r>
    </w:p>
    <w:p w:rsidR="002E1D2E" w:rsidRPr="00767503" w:rsidRDefault="002E1D2E" w:rsidP="00767503">
      <w:pPr>
        <w:spacing w:line="480" w:lineRule="auto"/>
        <w:jc w:val="both"/>
        <w:rPr>
          <w:rFonts w:ascii="Times New Roman" w:hAnsi="Times New Roman" w:cs="Times New Roman"/>
          <w:b/>
          <w:bCs/>
          <w:sz w:val="24"/>
          <w:szCs w:val="24"/>
        </w:rPr>
      </w:pPr>
    </w:p>
    <w:p w:rsidR="002E1D2E" w:rsidRPr="00767503" w:rsidRDefault="00B54AA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2E1D2E" w:rsidRPr="00767503">
        <w:rPr>
          <w:rFonts w:ascii="Times New Roman" w:hAnsi="Times New Roman" w:cs="Times New Roman"/>
          <w:sz w:val="24"/>
          <w:szCs w:val="24"/>
        </w:rPr>
        <w:t xml:space="preserve">200g = </w:t>
      </w:r>
      <w:r w:rsidR="00E26282" w:rsidRPr="00E26282">
        <w:rPr>
          <w:rFonts w:ascii="Times New Roman" w:hAnsi="Times New Roman" w:cs="Times New Roman"/>
          <w:sz w:val="24"/>
          <w:szCs w:val="24"/>
        </w:rPr>
        <w:t>0.32</w:t>
      </w:r>
      <w:r w:rsidR="002E1D2E" w:rsidRPr="00767503">
        <w:rPr>
          <w:rFonts w:ascii="Times New Roman" w:hAnsi="Times New Roman" w:cs="Times New Roman"/>
          <w:sz w:val="24"/>
          <w:szCs w:val="24"/>
        </w:rPr>
        <w:t>mL (</w:t>
      </w:r>
      <w:proofErr w:type="spellStart"/>
      <w:r w:rsidR="002E1D2E"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2E1D2E" w:rsidRPr="00767503">
        <w:rPr>
          <w:rFonts w:ascii="Times New Roman" w:hAnsi="Times New Roman" w:cs="Times New Roman"/>
          <w:b/>
          <w:bCs/>
          <w:i/>
          <w:iCs/>
          <w:sz w:val="24"/>
          <w:szCs w:val="24"/>
        </w:rPr>
        <w:t xml:space="preserve"> </w:t>
      </w:r>
      <w:r w:rsidR="002E1D2E" w:rsidRPr="00767503">
        <w:rPr>
          <w:rFonts w:ascii="Times New Roman" w:hAnsi="Times New Roman" w:cs="Times New Roman"/>
          <w:sz w:val="24"/>
          <w:szCs w:val="24"/>
        </w:rPr>
        <w:t>2017)</w:t>
      </w:r>
    </w:p>
    <w:p w:rsidR="002E1D2E" w:rsidRPr="00767503" w:rsidRDefault="002E1D2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205.43 = X</w:t>
      </w:r>
    </w:p>
    <w:p w:rsidR="002E1D2E" w:rsidRPr="00767503" w:rsidRDefault="002E1D2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X = 2</w:t>
      </w:r>
      <w:r w:rsidR="002D611D" w:rsidRPr="00767503">
        <w:rPr>
          <w:rFonts w:ascii="Times New Roman" w:hAnsi="Times New Roman" w:cs="Times New Roman"/>
          <w:sz w:val="24"/>
          <w:szCs w:val="24"/>
        </w:rPr>
        <w:t>05.43</w:t>
      </w:r>
      <w:r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w:t>
      </w:r>
    </w:p>
    <w:p w:rsidR="009A58EF" w:rsidRPr="00767503" w:rsidRDefault="002E1D2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Rats of 20</w:t>
      </w:r>
      <w:r w:rsidR="00D71CF5" w:rsidRPr="00767503">
        <w:rPr>
          <w:rFonts w:ascii="Times New Roman" w:hAnsi="Times New Roman" w:cs="Times New Roman"/>
          <w:sz w:val="24"/>
          <w:szCs w:val="24"/>
        </w:rPr>
        <w:t>5.43</w:t>
      </w:r>
      <w:r w:rsidRPr="00767503">
        <w:rPr>
          <w:rFonts w:ascii="Times New Roman" w:hAnsi="Times New Roman" w:cs="Times New Roman"/>
          <w:sz w:val="24"/>
          <w:szCs w:val="24"/>
        </w:rPr>
        <w:t xml:space="preserve">g </w:t>
      </w:r>
      <w:r w:rsidR="00721DB0" w:rsidRPr="00767503">
        <w:rPr>
          <w:rFonts w:ascii="Times New Roman" w:hAnsi="Times New Roman" w:cs="Times New Roman"/>
          <w:sz w:val="24"/>
          <w:szCs w:val="24"/>
        </w:rPr>
        <w:t>received</w:t>
      </w:r>
      <w:r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of </w:t>
      </w:r>
      <w:r w:rsidR="009A58EF" w:rsidRPr="00767503">
        <w:rPr>
          <w:rFonts w:ascii="Times New Roman" w:hAnsi="Times New Roman" w:cs="Times New Roman"/>
          <w:sz w:val="24"/>
          <w:szCs w:val="24"/>
        </w:rPr>
        <w:t>Testosterone</w:t>
      </w:r>
    </w:p>
    <w:p w:rsidR="009A58EF" w:rsidRPr="00767503" w:rsidRDefault="009A58EF" w:rsidP="00767503">
      <w:pPr>
        <w:spacing w:line="480" w:lineRule="auto"/>
        <w:jc w:val="both"/>
        <w:rPr>
          <w:rFonts w:ascii="Times New Roman" w:hAnsi="Times New Roman" w:cs="Times New Roman"/>
          <w:sz w:val="24"/>
          <w:szCs w:val="24"/>
        </w:rPr>
      </w:pPr>
    </w:p>
    <w:p w:rsidR="00722C3C" w:rsidRPr="00767503" w:rsidRDefault="00CF2CC2"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Estradiol</w:t>
      </w:r>
    </w:p>
    <w:p w:rsidR="00722C3C" w:rsidRPr="00767503" w:rsidRDefault="00624D8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205.43</w:t>
      </w:r>
      <w:r w:rsidR="00722C3C" w:rsidRPr="00767503">
        <w:rPr>
          <w:rFonts w:ascii="Times New Roman" w:hAnsi="Times New Roman" w:cs="Times New Roman"/>
          <w:sz w:val="24"/>
          <w:szCs w:val="24"/>
        </w:rPr>
        <w:t xml:space="preserve">g = 10mg </w:t>
      </w:r>
      <w:r w:rsidR="000D23AB" w:rsidRPr="00767503">
        <w:rPr>
          <w:rFonts w:ascii="Times New Roman" w:hAnsi="Times New Roman" w:cs="Times New Roman"/>
          <w:sz w:val="24"/>
          <w:szCs w:val="24"/>
        </w:rPr>
        <w:t xml:space="preserve">Estradiol </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722C3C" w:rsidRPr="00767503" w:rsidRDefault="00722C3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1g of rat = 10/70,000 = 0.00014mg</w:t>
      </w:r>
    </w:p>
    <w:p w:rsidR="00722C3C" w:rsidRPr="00767503" w:rsidRDefault="00624D8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205.43</w:t>
      </w:r>
      <w:r w:rsidR="00722C3C" w:rsidRPr="00767503">
        <w:rPr>
          <w:rFonts w:ascii="Times New Roman" w:hAnsi="Times New Roman" w:cs="Times New Roman"/>
          <w:sz w:val="24"/>
          <w:szCs w:val="24"/>
        </w:rPr>
        <w:t xml:space="preserve"> = </w:t>
      </w:r>
      <w:r w:rsidRPr="00767503">
        <w:rPr>
          <w:rFonts w:ascii="Times New Roman" w:hAnsi="Times New Roman" w:cs="Times New Roman"/>
          <w:sz w:val="24"/>
          <w:szCs w:val="24"/>
        </w:rPr>
        <w:t>205.43</w:t>
      </w:r>
      <w:r w:rsidR="00722C3C" w:rsidRPr="00767503">
        <w:rPr>
          <w:rFonts w:ascii="Times New Roman" w:hAnsi="Times New Roman" w:cs="Times New Roman"/>
          <w:sz w:val="24"/>
          <w:szCs w:val="24"/>
        </w:rPr>
        <w:t>g x 0.00014 = 0.02</w:t>
      </w:r>
      <w:r w:rsidR="009152A3" w:rsidRPr="00767503">
        <w:rPr>
          <w:rFonts w:ascii="Times New Roman" w:hAnsi="Times New Roman" w:cs="Times New Roman"/>
          <w:sz w:val="24"/>
          <w:szCs w:val="24"/>
        </w:rPr>
        <w:t>9</w:t>
      </w:r>
      <w:r w:rsidR="00722C3C" w:rsidRPr="00767503">
        <w:rPr>
          <w:rFonts w:ascii="Times New Roman" w:hAnsi="Times New Roman" w:cs="Times New Roman"/>
          <w:sz w:val="24"/>
          <w:szCs w:val="24"/>
        </w:rPr>
        <w:t>g of Estr</w:t>
      </w:r>
      <w:r w:rsidR="000D23AB" w:rsidRPr="00767503">
        <w:rPr>
          <w:rFonts w:ascii="Times New Roman" w:hAnsi="Times New Roman" w:cs="Times New Roman"/>
          <w:sz w:val="24"/>
          <w:szCs w:val="24"/>
        </w:rPr>
        <w:t xml:space="preserve">adiol </w:t>
      </w:r>
      <w:r w:rsidR="00722C3C" w:rsidRPr="00767503">
        <w:rPr>
          <w:rFonts w:ascii="Times New Roman" w:hAnsi="Times New Roman" w:cs="Times New Roman"/>
          <w:sz w:val="24"/>
          <w:szCs w:val="24"/>
        </w:rPr>
        <w:t>per ml</w:t>
      </w:r>
    </w:p>
    <w:p w:rsidR="000D23AB" w:rsidRPr="00767503" w:rsidRDefault="000D23AB" w:rsidP="00767503">
      <w:pPr>
        <w:spacing w:line="480" w:lineRule="auto"/>
        <w:jc w:val="both"/>
        <w:rPr>
          <w:rFonts w:ascii="Times New Roman" w:hAnsi="Times New Roman" w:cs="Times New Roman"/>
          <w:b/>
          <w:bCs/>
          <w:sz w:val="24"/>
          <w:szCs w:val="24"/>
        </w:rPr>
      </w:pPr>
    </w:p>
    <w:p w:rsidR="000D23AB" w:rsidRPr="00767503" w:rsidRDefault="00202BD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0D23AB" w:rsidRPr="00767503">
        <w:rPr>
          <w:rFonts w:ascii="Times New Roman" w:hAnsi="Times New Roman" w:cs="Times New Roman"/>
          <w:sz w:val="24"/>
          <w:szCs w:val="24"/>
        </w:rPr>
        <w:t>20</w:t>
      </w:r>
      <w:r w:rsidR="00981A66" w:rsidRPr="00767503">
        <w:rPr>
          <w:rFonts w:ascii="Times New Roman" w:hAnsi="Times New Roman" w:cs="Times New Roman"/>
          <w:sz w:val="24"/>
          <w:szCs w:val="24"/>
        </w:rPr>
        <w:t>0</w:t>
      </w:r>
      <w:r w:rsidR="000D23AB" w:rsidRPr="00767503">
        <w:rPr>
          <w:rFonts w:ascii="Times New Roman" w:hAnsi="Times New Roman" w:cs="Times New Roman"/>
          <w:sz w:val="24"/>
          <w:szCs w:val="24"/>
        </w:rPr>
        <w:t xml:space="preserve">g = </w:t>
      </w:r>
      <w:r w:rsidR="00E26282" w:rsidRPr="00E26282">
        <w:rPr>
          <w:rFonts w:ascii="Times New Roman" w:hAnsi="Times New Roman" w:cs="Times New Roman"/>
          <w:sz w:val="24"/>
          <w:szCs w:val="24"/>
        </w:rPr>
        <w:t>0.2</w:t>
      </w:r>
      <w:r w:rsidR="000D23AB" w:rsidRPr="00767503">
        <w:rPr>
          <w:rFonts w:ascii="Times New Roman" w:hAnsi="Times New Roman" w:cs="Times New Roman"/>
          <w:sz w:val="24"/>
          <w:szCs w:val="24"/>
        </w:rPr>
        <w:t>mL (</w:t>
      </w:r>
      <w:proofErr w:type="spellStart"/>
      <w:r w:rsidR="000D23AB"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0D23AB" w:rsidRPr="00767503">
        <w:rPr>
          <w:rFonts w:ascii="Times New Roman" w:hAnsi="Times New Roman" w:cs="Times New Roman"/>
          <w:b/>
          <w:bCs/>
          <w:i/>
          <w:iCs/>
          <w:sz w:val="24"/>
          <w:szCs w:val="24"/>
        </w:rPr>
        <w:t xml:space="preserve"> </w:t>
      </w:r>
      <w:r w:rsidR="000D23AB" w:rsidRPr="00767503">
        <w:rPr>
          <w:rFonts w:ascii="Times New Roman" w:hAnsi="Times New Roman" w:cs="Times New Roman"/>
          <w:sz w:val="24"/>
          <w:szCs w:val="24"/>
        </w:rPr>
        <w:t>2017)</w:t>
      </w:r>
    </w:p>
    <w:p w:rsidR="000D23AB" w:rsidRPr="00767503" w:rsidRDefault="000D23A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20</w:t>
      </w:r>
      <w:r w:rsidR="00981A66" w:rsidRPr="00767503">
        <w:rPr>
          <w:rFonts w:ascii="Times New Roman" w:hAnsi="Times New Roman" w:cs="Times New Roman"/>
          <w:sz w:val="24"/>
          <w:szCs w:val="24"/>
        </w:rPr>
        <w:t>5.43</w:t>
      </w:r>
      <w:r w:rsidRPr="00767503">
        <w:rPr>
          <w:rFonts w:ascii="Times New Roman" w:hAnsi="Times New Roman" w:cs="Times New Roman"/>
          <w:sz w:val="24"/>
          <w:szCs w:val="24"/>
        </w:rPr>
        <w:t>g = X</w:t>
      </w:r>
    </w:p>
    <w:p w:rsidR="000D23AB" w:rsidRPr="00767503" w:rsidRDefault="000D23A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X = 20</w:t>
      </w:r>
      <w:r w:rsidR="00981A66" w:rsidRPr="00767503">
        <w:rPr>
          <w:rFonts w:ascii="Times New Roman" w:hAnsi="Times New Roman" w:cs="Times New Roman"/>
          <w:sz w:val="24"/>
          <w:szCs w:val="24"/>
        </w:rPr>
        <w:t>5.43</w:t>
      </w:r>
      <w:r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w:t>
      </w:r>
    </w:p>
    <w:p w:rsidR="000D23AB" w:rsidRPr="00767503" w:rsidRDefault="000D23A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Rats of 20</w:t>
      </w:r>
      <w:r w:rsidR="00981A66" w:rsidRPr="00767503">
        <w:rPr>
          <w:rFonts w:ascii="Times New Roman" w:hAnsi="Times New Roman" w:cs="Times New Roman"/>
          <w:sz w:val="24"/>
          <w:szCs w:val="24"/>
        </w:rPr>
        <w:t>5.43</w:t>
      </w:r>
      <w:r w:rsidRPr="00767503">
        <w:rPr>
          <w:rFonts w:ascii="Times New Roman" w:hAnsi="Times New Roman" w:cs="Times New Roman"/>
          <w:sz w:val="24"/>
          <w:szCs w:val="24"/>
        </w:rPr>
        <w:t>g receive</w:t>
      </w:r>
      <w:r w:rsidR="00721DB0" w:rsidRPr="00767503">
        <w:rPr>
          <w:rFonts w:ascii="Times New Roman" w:hAnsi="Times New Roman" w:cs="Times New Roman"/>
          <w:sz w:val="24"/>
          <w:szCs w:val="24"/>
        </w:rPr>
        <w:t xml:space="preserve">d </w:t>
      </w:r>
      <w:r w:rsidR="00E26282" w:rsidRPr="00E26282">
        <w:rPr>
          <w:rFonts w:ascii="Times New Roman" w:hAnsi="Times New Roman" w:cs="Times New Roman"/>
          <w:sz w:val="24"/>
          <w:szCs w:val="24"/>
        </w:rPr>
        <w:t>0.2</w:t>
      </w:r>
      <w:r w:rsidR="00F66B8E" w:rsidRPr="00767503">
        <w:rPr>
          <w:rFonts w:ascii="Times New Roman" w:hAnsi="Times New Roman" w:cs="Times New Roman"/>
          <w:sz w:val="24"/>
          <w:szCs w:val="24"/>
        </w:rPr>
        <w:t>m</w:t>
      </w:r>
      <w:r w:rsidRPr="00767503">
        <w:rPr>
          <w:rFonts w:ascii="Times New Roman" w:hAnsi="Times New Roman" w:cs="Times New Roman"/>
          <w:sz w:val="24"/>
          <w:szCs w:val="24"/>
        </w:rPr>
        <w:t>L of Estradiol</w:t>
      </w:r>
    </w:p>
    <w:p w:rsidR="00F966C0" w:rsidRPr="00767503" w:rsidRDefault="00F966C0" w:rsidP="00767503">
      <w:pPr>
        <w:spacing w:line="480" w:lineRule="auto"/>
        <w:jc w:val="both"/>
        <w:rPr>
          <w:rFonts w:ascii="Times New Roman" w:hAnsi="Times New Roman" w:cs="Times New Roman"/>
          <w:sz w:val="24"/>
          <w:szCs w:val="24"/>
        </w:rPr>
      </w:pPr>
    </w:p>
    <w:p w:rsidR="00EC754D" w:rsidRPr="00767503" w:rsidRDefault="00EC754D"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Group6</w:t>
      </w:r>
    </w:p>
    <w:p w:rsidR="00CF2CC2" w:rsidRPr="00767503" w:rsidRDefault="006D3BBA"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Testosterone</w:t>
      </w:r>
    </w:p>
    <w:p w:rsidR="00EC754D" w:rsidRPr="00767503" w:rsidRDefault="00EC75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228.17g = 25mg </w:t>
      </w:r>
      <w:r w:rsidR="00B74083" w:rsidRPr="00767503">
        <w:rPr>
          <w:rFonts w:ascii="Times New Roman" w:hAnsi="Times New Roman" w:cs="Times New Roman"/>
          <w:sz w:val="24"/>
          <w:szCs w:val="24"/>
        </w:rPr>
        <w:t>Testosterone</w:t>
      </w:r>
    </w:p>
    <w:p w:rsidR="00EC754D" w:rsidRPr="00767503" w:rsidRDefault="00EC75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EC754D" w:rsidRPr="00767503" w:rsidRDefault="00EC75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rat = 25/70,000 = 0.00036mg</w:t>
      </w:r>
    </w:p>
    <w:p w:rsidR="00EC754D" w:rsidRPr="00767503" w:rsidRDefault="00E64F4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228.17</w:t>
      </w:r>
      <w:r w:rsidR="00EC754D" w:rsidRPr="00767503">
        <w:rPr>
          <w:rFonts w:ascii="Times New Roman" w:hAnsi="Times New Roman" w:cs="Times New Roman"/>
          <w:sz w:val="24"/>
          <w:szCs w:val="24"/>
        </w:rPr>
        <w:t xml:space="preserve">g = </w:t>
      </w:r>
      <w:r w:rsidRPr="00767503">
        <w:rPr>
          <w:rFonts w:ascii="Times New Roman" w:hAnsi="Times New Roman" w:cs="Times New Roman"/>
          <w:sz w:val="24"/>
          <w:szCs w:val="24"/>
        </w:rPr>
        <w:t>228.17</w:t>
      </w:r>
      <w:r w:rsidR="00EC754D" w:rsidRPr="00767503">
        <w:rPr>
          <w:rFonts w:ascii="Times New Roman" w:hAnsi="Times New Roman" w:cs="Times New Roman"/>
          <w:sz w:val="24"/>
          <w:szCs w:val="24"/>
        </w:rPr>
        <w:t xml:space="preserve">g x 0.00036 =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2</w:t>
      </w:r>
      <w:r w:rsidR="00EC754D" w:rsidRPr="00767503">
        <w:rPr>
          <w:rFonts w:ascii="Times New Roman" w:hAnsi="Times New Roman" w:cs="Times New Roman"/>
          <w:sz w:val="24"/>
          <w:szCs w:val="24"/>
        </w:rPr>
        <w:t>mg of Test</w:t>
      </w:r>
      <w:r w:rsidR="00B74083" w:rsidRPr="00767503">
        <w:rPr>
          <w:rFonts w:ascii="Times New Roman" w:hAnsi="Times New Roman" w:cs="Times New Roman"/>
          <w:sz w:val="24"/>
          <w:szCs w:val="24"/>
        </w:rPr>
        <w:t>osterone p</w:t>
      </w:r>
      <w:r w:rsidR="00EC754D" w:rsidRPr="00767503">
        <w:rPr>
          <w:rFonts w:ascii="Times New Roman" w:hAnsi="Times New Roman" w:cs="Times New Roman"/>
          <w:sz w:val="24"/>
          <w:szCs w:val="24"/>
        </w:rPr>
        <w:t>er ml</w:t>
      </w:r>
    </w:p>
    <w:p w:rsidR="00EC754D" w:rsidRPr="00767503" w:rsidRDefault="00EC754D" w:rsidP="00767503">
      <w:pPr>
        <w:spacing w:line="480" w:lineRule="auto"/>
        <w:jc w:val="both"/>
        <w:rPr>
          <w:rFonts w:ascii="Times New Roman" w:hAnsi="Times New Roman" w:cs="Times New Roman"/>
          <w:b/>
          <w:bCs/>
          <w:sz w:val="24"/>
          <w:szCs w:val="24"/>
        </w:rPr>
      </w:pPr>
    </w:p>
    <w:p w:rsidR="00D71CF5" w:rsidRPr="00767503" w:rsidRDefault="00202BD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D71CF5" w:rsidRPr="00767503">
        <w:rPr>
          <w:rFonts w:ascii="Times New Roman" w:hAnsi="Times New Roman" w:cs="Times New Roman"/>
          <w:sz w:val="24"/>
          <w:szCs w:val="24"/>
        </w:rPr>
        <w:t xml:space="preserve">200g = </w:t>
      </w:r>
      <w:r w:rsidR="00E26282" w:rsidRPr="00E26282">
        <w:rPr>
          <w:rFonts w:ascii="Times New Roman" w:hAnsi="Times New Roman" w:cs="Times New Roman"/>
          <w:sz w:val="24"/>
          <w:szCs w:val="24"/>
        </w:rPr>
        <w:t>0.32</w:t>
      </w:r>
      <w:r w:rsidR="00D71CF5" w:rsidRPr="00767503">
        <w:rPr>
          <w:rFonts w:ascii="Times New Roman" w:hAnsi="Times New Roman" w:cs="Times New Roman"/>
          <w:sz w:val="24"/>
          <w:szCs w:val="24"/>
        </w:rPr>
        <w:t>mL (</w:t>
      </w:r>
      <w:proofErr w:type="spellStart"/>
      <w:r w:rsidR="00D71CF5"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D71CF5" w:rsidRPr="00767503">
        <w:rPr>
          <w:rFonts w:ascii="Times New Roman" w:hAnsi="Times New Roman" w:cs="Times New Roman"/>
          <w:b/>
          <w:bCs/>
          <w:i/>
          <w:iCs/>
          <w:sz w:val="24"/>
          <w:szCs w:val="24"/>
        </w:rPr>
        <w:t xml:space="preserve"> </w:t>
      </w:r>
      <w:r w:rsidR="00D71CF5" w:rsidRPr="00767503">
        <w:rPr>
          <w:rFonts w:ascii="Times New Roman" w:hAnsi="Times New Roman" w:cs="Times New Roman"/>
          <w:sz w:val="24"/>
          <w:szCs w:val="24"/>
        </w:rPr>
        <w:t>2017)</w:t>
      </w:r>
    </w:p>
    <w:p w:rsidR="00D71CF5" w:rsidRPr="00767503" w:rsidRDefault="00D71CF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228.17g = X</w:t>
      </w:r>
    </w:p>
    <w:p w:rsidR="00D71CF5" w:rsidRPr="00767503" w:rsidRDefault="00D71CF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X = 2</w:t>
      </w:r>
      <w:r w:rsidR="00A17671" w:rsidRPr="00767503">
        <w:rPr>
          <w:rFonts w:ascii="Times New Roman" w:hAnsi="Times New Roman" w:cs="Times New Roman"/>
          <w:sz w:val="24"/>
          <w:szCs w:val="24"/>
        </w:rPr>
        <w:t>28.17</w:t>
      </w:r>
      <w:r w:rsidRPr="00767503">
        <w:rPr>
          <w:rFonts w:ascii="Times New Roman" w:hAnsi="Times New Roman" w:cs="Times New Roman"/>
          <w:sz w:val="24"/>
          <w:szCs w:val="24"/>
        </w:rPr>
        <w:t xml:space="preserve"> x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w:t>
      </w:r>
    </w:p>
    <w:p w:rsidR="007613A6" w:rsidRPr="00767503" w:rsidRDefault="00D71CF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Rats of 2</w:t>
      </w:r>
      <w:r w:rsidR="00A17671" w:rsidRPr="00767503">
        <w:rPr>
          <w:rFonts w:ascii="Times New Roman" w:hAnsi="Times New Roman" w:cs="Times New Roman"/>
          <w:sz w:val="24"/>
          <w:szCs w:val="24"/>
        </w:rPr>
        <w:t>28.17</w:t>
      </w:r>
      <w:r w:rsidRPr="00767503">
        <w:rPr>
          <w:rFonts w:ascii="Times New Roman" w:hAnsi="Times New Roman" w:cs="Times New Roman"/>
          <w:sz w:val="24"/>
          <w:szCs w:val="24"/>
        </w:rPr>
        <w:t xml:space="preserve">g </w:t>
      </w:r>
      <w:r w:rsidR="00721DB0" w:rsidRPr="00767503">
        <w:rPr>
          <w:rFonts w:ascii="Times New Roman" w:hAnsi="Times New Roman" w:cs="Times New Roman"/>
          <w:sz w:val="24"/>
          <w:szCs w:val="24"/>
        </w:rPr>
        <w:t>received</w:t>
      </w:r>
      <w:r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0.32</w:t>
      </w:r>
      <w:r w:rsidRPr="00767503">
        <w:rPr>
          <w:rFonts w:ascii="Times New Roman" w:hAnsi="Times New Roman" w:cs="Times New Roman"/>
          <w:sz w:val="24"/>
          <w:szCs w:val="24"/>
        </w:rPr>
        <w:t xml:space="preserve">mL of </w:t>
      </w:r>
      <w:r w:rsidR="00EF671A">
        <w:rPr>
          <w:rFonts w:ascii="Times New Roman" w:hAnsi="Times New Roman" w:cs="Times New Roman"/>
          <w:sz w:val="24"/>
          <w:szCs w:val="24"/>
        </w:rPr>
        <w:t>Testosterone</w:t>
      </w:r>
    </w:p>
    <w:p w:rsidR="00EC754D" w:rsidRPr="00767503" w:rsidRDefault="00747E48"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Estradiol</w:t>
      </w:r>
    </w:p>
    <w:p w:rsidR="00EC754D" w:rsidRPr="00767503" w:rsidRDefault="001359B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228.17</w:t>
      </w:r>
      <w:r w:rsidR="00EC754D" w:rsidRPr="00767503">
        <w:rPr>
          <w:rFonts w:ascii="Times New Roman" w:hAnsi="Times New Roman" w:cs="Times New Roman"/>
          <w:sz w:val="24"/>
          <w:szCs w:val="24"/>
        </w:rPr>
        <w:t xml:space="preserve">g = 10mg </w:t>
      </w:r>
      <w:r w:rsidR="00735A0B" w:rsidRPr="00767503">
        <w:rPr>
          <w:rFonts w:ascii="Times New Roman" w:hAnsi="Times New Roman" w:cs="Times New Roman"/>
          <w:sz w:val="24"/>
          <w:szCs w:val="24"/>
        </w:rPr>
        <w:t>Estradiol</w:t>
      </w:r>
    </w:p>
    <w:p w:rsidR="00EC754D" w:rsidRPr="00767503" w:rsidRDefault="00EC75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70kg man = 70,000g</w:t>
      </w:r>
    </w:p>
    <w:p w:rsidR="00EC754D" w:rsidRPr="00767503" w:rsidRDefault="00EC754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1g of rat = 10/70,000 = 0.00014mg</w:t>
      </w:r>
    </w:p>
    <w:p w:rsidR="003A7C25" w:rsidRPr="00767503" w:rsidRDefault="001359B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228.17</w:t>
      </w:r>
      <w:r w:rsidR="00EC754D" w:rsidRPr="00767503">
        <w:rPr>
          <w:rFonts w:ascii="Times New Roman" w:hAnsi="Times New Roman" w:cs="Times New Roman"/>
          <w:sz w:val="24"/>
          <w:szCs w:val="24"/>
        </w:rPr>
        <w:t xml:space="preserve">g = </w:t>
      </w:r>
      <w:r w:rsidRPr="00767503">
        <w:rPr>
          <w:rFonts w:ascii="Times New Roman" w:hAnsi="Times New Roman" w:cs="Times New Roman"/>
          <w:sz w:val="24"/>
          <w:szCs w:val="24"/>
        </w:rPr>
        <w:t>228.17</w:t>
      </w:r>
      <w:r w:rsidR="00EC754D" w:rsidRPr="00767503">
        <w:rPr>
          <w:rFonts w:ascii="Times New Roman" w:hAnsi="Times New Roman" w:cs="Times New Roman"/>
          <w:sz w:val="24"/>
          <w:szCs w:val="24"/>
        </w:rPr>
        <w:t>g x 0.00014 = 0.0</w:t>
      </w:r>
      <w:r w:rsidR="004E45F8" w:rsidRPr="00767503">
        <w:rPr>
          <w:rFonts w:ascii="Times New Roman" w:hAnsi="Times New Roman" w:cs="Times New Roman"/>
          <w:sz w:val="24"/>
          <w:szCs w:val="24"/>
        </w:rPr>
        <w:t>32</w:t>
      </w:r>
      <w:r w:rsidR="00EC754D" w:rsidRPr="00767503">
        <w:rPr>
          <w:rFonts w:ascii="Times New Roman" w:hAnsi="Times New Roman" w:cs="Times New Roman"/>
          <w:sz w:val="24"/>
          <w:szCs w:val="24"/>
        </w:rPr>
        <w:t>g of Estr</w:t>
      </w:r>
      <w:r w:rsidR="00735A0B" w:rsidRPr="00767503">
        <w:rPr>
          <w:rFonts w:ascii="Times New Roman" w:hAnsi="Times New Roman" w:cs="Times New Roman"/>
          <w:sz w:val="24"/>
          <w:szCs w:val="24"/>
        </w:rPr>
        <w:t xml:space="preserve">adiol </w:t>
      </w:r>
      <w:r w:rsidR="00EC754D" w:rsidRPr="00767503">
        <w:rPr>
          <w:rFonts w:ascii="Times New Roman" w:hAnsi="Times New Roman" w:cs="Times New Roman"/>
          <w:sz w:val="24"/>
          <w:szCs w:val="24"/>
        </w:rPr>
        <w:t xml:space="preserve">per </w:t>
      </w:r>
      <w:r w:rsidR="006D3BBA" w:rsidRPr="00767503">
        <w:rPr>
          <w:rFonts w:ascii="Times New Roman" w:hAnsi="Times New Roman" w:cs="Times New Roman"/>
          <w:sz w:val="24"/>
          <w:szCs w:val="24"/>
        </w:rPr>
        <w:t>ml</w:t>
      </w:r>
    </w:p>
    <w:p w:rsidR="00982409" w:rsidRPr="00767503" w:rsidRDefault="00982409" w:rsidP="00767503">
      <w:pPr>
        <w:spacing w:line="480" w:lineRule="auto"/>
        <w:jc w:val="both"/>
        <w:rPr>
          <w:rFonts w:ascii="Times New Roman" w:hAnsi="Times New Roman" w:cs="Times New Roman"/>
          <w:b/>
          <w:bCs/>
          <w:sz w:val="24"/>
          <w:szCs w:val="24"/>
        </w:rPr>
      </w:pPr>
    </w:p>
    <w:p w:rsidR="003A7C25" w:rsidRPr="00767503" w:rsidRDefault="00202BD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If </w:t>
      </w:r>
      <w:r w:rsidR="003A7C25" w:rsidRPr="00767503">
        <w:rPr>
          <w:rFonts w:ascii="Times New Roman" w:hAnsi="Times New Roman" w:cs="Times New Roman"/>
          <w:sz w:val="24"/>
          <w:szCs w:val="24"/>
        </w:rPr>
        <w:t>2</w:t>
      </w:r>
      <w:r w:rsidR="009D2D08" w:rsidRPr="00767503">
        <w:rPr>
          <w:rFonts w:ascii="Times New Roman" w:hAnsi="Times New Roman" w:cs="Times New Roman"/>
          <w:sz w:val="24"/>
          <w:szCs w:val="24"/>
        </w:rPr>
        <w:t xml:space="preserve">00g </w:t>
      </w:r>
      <w:r w:rsidR="003A7C25"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0.2</w:t>
      </w:r>
      <w:r w:rsidR="003A7C25" w:rsidRPr="00767503">
        <w:rPr>
          <w:rFonts w:ascii="Times New Roman" w:hAnsi="Times New Roman" w:cs="Times New Roman"/>
          <w:sz w:val="24"/>
          <w:szCs w:val="24"/>
        </w:rPr>
        <w:t>mL (</w:t>
      </w:r>
      <w:proofErr w:type="spellStart"/>
      <w:r w:rsidR="003A7C25"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3A7C25" w:rsidRPr="00767503">
        <w:rPr>
          <w:rFonts w:ascii="Times New Roman" w:hAnsi="Times New Roman" w:cs="Times New Roman"/>
          <w:b/>
          <w:bCs/>
          <w:i/>
          <w:iCs/>
          <w:sz w:val="24"/>
          <w:szCs w:val="24"/>
        </w:rPr>
        <w:t xml:space="preserve"> </w:t>
      </w:r>
      <w:r w:rsidR="003A7C25" w:rsidRPr="00767503">
        <w:rPr>
          <w:rFonts w:ascii="Times New Roman" w:hAnsi="Times New Roman" w:cs="Times New Roman"/>
          <w:sz w:val="24"/>
          <w:szCs w:val="24"/>
        </w:rPr>
        <w:t>2017)</w:t>
      </w:r>
    </w:p>
    <w:p w:rsidR="003A7C25" w:rsidRPr="00767503" w:rsidRDefault="003A7C2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r w:rsidR="009D2D08" w:rsidRPr="00767503">
        <w:rPr>
          <w:rFonts w:ascii="Times New Roman" w:hAnsi="Times New Roman" w:cs="Times New Roman"/>
          <w:sz w:val="24"/>
          <w:szCs w:val="24"/>
        </w:rPr>
        <w:t>28.17g</w:t>
      </w:r>
      <w:r w:rsidRPr="00767503">
        <w:rPr>
          <w:rFonts w:ascii="Times New Roman" w:hAnsi="Times New Roman" w:cs="Times New Roman"/>
          <w:sz w:val="24"/>
          <w:szCs w:val="24"/>
        </w:rPr>
        <w:t xml:space="preserve"> = X</w:t>
      </w:r>
    </w:p>
    <w:p w:rsidR="003A7C25" w:rsidRPr="00767503" w:rsidRDefault="003A7C2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X = 2</w:t>
      </w:r>
      <w:r w:rsidR="009D2D08" w:rsidRPr="00767503">
        <w:rPr>
          <w:rFonts w:ascii="Times New Roman" w:hAnsi="Times New Roman" w:cs="Times New Roman"/>
          <w:sz w:val="24"/>
          <w:szCs w:val="24"/>
        </w:rPr>
        <w:t xml:space="preserve">28.17 </w:t>
      </w:r>
      <w:r w:rsidRPr="00767503">
        <w:rPr>
          <w:rFonts w:ascii="Times New Roman" w:hAnsi="Times New Roman" w:cs="Times New Roman"/>
          <w:sz w:val="24"/>
          <w:szCs w:val="24"/>
        </w:rPr>
        <w:t xml:space="preserve">x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/200 =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w:t>
      </w:r>
    </w:p>
    <w:p w:rsidR="003A7C25" w:rsidRPr="00767503" w:rsidRDefault="003A7C2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Rats of 2</w:t>
      </w:r>
      <w:r w:rsidR="00EB071A" w:rsidRPr="00767503">
        <w:rPr>
          <w:rFonts w:ascii="Times New Roman" w:hAnsi="Times New Roman" w:cs="Times New Roman"/>
          <w:sz w:val="24"/>
          <w:szCs w:val="24"/>
        </w:rPr>
        <w:t xml:space="preserve">28.17g </w:t>
      </w:r>
      <w:r w:rsidR="00721DB0" w:rsidRPr="00767503">
        <w:rPr>
          <w:rFonts w:ascii="Times New Roman" w:hAnsi="Times New Roman" w:cs="Times New Roman"/>
          <w:sz w:val="24"/>
          <w:szCs w:val="24"/>
        </w:rPr>
        <w:t>received</w:t>
      </w:r>
      <w:r w:rsidRPr="00767503">
        <w:rPr>
          <w:rFonts w:ascii="Times New Roman" w:hAnsi="Times New Roman" w:cs="Times New Roman"/>
          <w:sz w:val="24"/>
          <w:szCs w:val="24"/>
        </w:rPr>
        <w:t xml:space="preserve">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mL of </w:t>
      </w:r>
      <w:r w:rsidR="00735A0B" w:rsidRPr="00767503">
        <w:rPr>
          <w:rFonts w:ascii="Times New Roman" w:hAnsi="Times New Roman" w:cs="Times New Roman"/>
          <w:sz w:val="24"/>
          <w:szCs w:val="24"/>
        </w:rPr>
        <w:t>Estradiol</w:t>
      </w:r>
    </w:p>
    <w:p w:rsidR="004F0890" w:rsidRPr="00767503" w:rsidRDefault="004F0890" w:rsidP="00767503">
      <w:pPr>
        <w:spacing w:line="480" w:lineRule="auto"/>
        <w:jc w:val="both"/>
        <w:rPr>
          <w:rFonts w:ascii="Times New Roman" w:hAnsi="Times New Roman" w:cs="Times New Roman"/>
          <w:sz w:val="24"/>
          <w:szCs w:val="24"/>
        </w:rPr>
      </w:pPr>
    </w:p>
    <w:p w:rsidR="00C75504" w:rsidRPr="00767503" w:rsidRDefault="009739B2"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C22667" w:rsidRPr="00767503">
        <w:rPr>
          <w:rFonts w:ascii="Times New Roman" w:hAnsi="Times New Roman" w:cs="Times New Roman"/>
          <w:b/>
          <w:bCs/>
          <w:sz w:val="24"/>
          <w:szCs w:val="24"/>
        </w:rPr>
        <w:t>STUDY DESIGN</w:t>
      </w:r>
    </w:p>
    <w:p w:rsidR="00C22667" w:rsidRPr="00767503" w:rsidRDefault="00C22667"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 total of forty </w:t>
      </w:r>
      <w:r w:rsidR="007B7691" w:rsidRPr="00767503">
        <w:rPr>
          <w:rFonts w:ascii="Times New Roman" w:hAnsi="Times New Roman" w:cs="Times New Roman"/>
          <w:sz w:val="24"/>
          <w:szCs w:val="24"/>
        </w:rPr>
        <w:t xml:space="preserve">six </w:t>
      </w:r>
      <w:r w:rsidR="00B55CBA" w:rsidRPr="00767503">
        <w:rPr>
          <w:rFonts w:ascii="Times New Roman" w:hAnsi="Times New Roman" w:cs="Times New Roman"/>
          <w:sz w:val="24"/>
          <w:szCs w:val="24"/>
        </w:rPr>
        <w:t>adult male</w:t>
      </w:r>
      <w:r w:rsidR="009739B2">
        <w:rPr>
          <w:rFonts w:ascii="Times New Roman" w:hAnsi="Times New Roman" w:cs="Times New Roman"/>
          <w:sz w:val="24"/>
          <w:szCs w:val="24"/>
        </w:rPr>
        <w:t xml:space="preserve"> </w:t>
      </w:r>
      <w:proofErr w:type="spellStart"/>
      <w:r w:rsidR="007B7691" w:rsidRPr="00767503">
        <w:rPr>
          <w:rFonts w:ascii="Times New Roman" w:hAnsi="Times New Roman" w:cs="Times New Roman"/>
          <w:i/>
          <w:iCs/>
          <w:sz w:val="24"/>
          <w:szCs w:val="24"/>
        </w:rPr>
        <w:t>wistar</w:t>
      </w:r>
      <w:proofErr w:type="spellEnd"/>
      <w:r w:rsidR="007B7691" w:rsidRPr="00767503">
        <w:rPr>
          <w:rFonts w:ascii="Times New Roman" w:hAnsi="Times New Roman" w:cs="Times New Roman"/>
          <w:sz w:val="24"/>
          <w:szCs w:val="24"/>
        </w:rPr>
        <w:t xml:space="preserve"> rats </w:t>
      </w:r>
      <w:r w:rsidR="00B55CBA" w:rsidRPr="00767503">
        <w:rPr>
          <w:rFonts w:ascii="Times New Roman" w:hAnsi="Times New Roman" w:cs="Times New Roman"/>
          <w:sz w:val="24"/>
          <w:szCs w:val="24"/>
        </w:rPr>
        <w:t>weighing from 160-</w:t>
      </w:r>
      <w:r w:rsidR="00F9649C" w:rsidRPr="00767503">
        <w:rPr>
          <w:rFonts w:ascii="Times New Roman" w:hAnsi="Times New Roman" w:cs="Times New Roman"/>
          <w:sz w:val="24"/>
          <w:szCs w:val="24"/>
        </w:rPr>
        <w:t xml:space="preserve">205g were used. The animal was obtained </w:t>
      </w:r>
      <w:r w:rsidR="0053247E" w:rsidRPr="00767503">
        <w:rPr>
          <w:rFonts w:ascii="Times New Roman" w:hAnsi="Times New Roman" w:cs="Times New Roman"/>
          <w:sz w:val="24"/>
          <w:szCs w:val="24"/>
        </w:rPr>
        <w:t xml:space="preserve">from animal house in the Department of Physiology Faculty of basically Medical </w:t>
      </w:r>
      <w:r w:rsidR="007557ED" w:rsidRPr="00767503">
        <w:rPr>
          <w:rFonts w:ascii="Times New Roman" w:hAnsi="Times New Roman" w:cs="Times New Roman"/>
          <w:sz w:val="24"/>
          <w:szCs w:val="24"/>
        </w:rPr>
        <w:t>Sciences, College of Health Science, University of Port Harcourt, Nigeria.</w:t>
      </w:r>
    </w:p>
    <w:p w:rsidR="00A003AE" w:rsidRPr="00767503" w:rsidRDefault="00A003A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46 </w:t>
      </w:r>
      <w:proofErr w:type="spellStart"/>
      <w:r w:rsidRPr="009739B2">
        <w:rPr>
          <w:rFonts w:ascii="Times New Roman" w:hAnsi="Times New Roman" w:cs="Times New Roman"/>
          <w:i/>
          <w:sz w:val="24"/>
          <w:szCs w:val="24"/>
        </w:rPr>
        <w:t>wistar</w:t>
      </w:r>
      <w:proofErr w:type="spellEnd"/>
      <w:r w:rsidRPr="00767503">
        <w:rPr>
          <w:rFonts w:ascii="Times New Roman" w:hAnsi="Times New Roman" w:cs="Times New Roman"/>
          <w:sz w:val="24"/>
          <w:szCs w:val="24"/>
        </w:rPr>
        <w:t xml:space="preserve"> rats </w:t>
      </w:r>
      <w:r w:rsidR="009739B2" w:rsidRPr="00767503">
        <w:rPr>
          <w:rFonts w:ascii="Times New Roman" w:hAnsi="Times New Roman" w:cs="Times New Roman"/>
          <w:sz w:val="24"/>
          <w:szCs w:val="24"/>
        </w:rPr>
        <w:t>were</w:t>
      </w:r>
      <w:r w:rsidRPr="00767503">
        <w:rPr>
          <w:rFonts w:ascii="Times New Roman" w:hAnsi="Times New Roman" w:cs="Times New Roman"/>
          <w:sz w:val="24"/>
          <w:szCs w:val="24"/>
        </w:rPr>
        <w:t xml:space="preserve"> grouped into 6</w:t>
      </w:r>
      <w:r w:rsidR="007F0B6D" w:rsidRPr="00767503">
        <w:rPr>
          <w:rFonts w:ascii="Times New Roman" w:hAnsi="Times New Roman" w:cs="Times New Roman"/>
          <w:sz w:val="24"/>
          <w:szCs w:val="24"/>
        </w:rPr>
        <w:t>, with 7 rats in group1 and 6, and 8 rats in group2 to group5.</w:t>
      </w:r>
    </w:p>
    <w:p w:rsidR="00FE3691" w:rsidRPr="00767503" w:rsidRDefault="00FE369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Study1 : </w:t>
      </w:r>
      <w:r w:rsidR="002E2B35" w:rsidRPr="00767503">
        <w:rPr>
          <w:rFonts w:ascii="Times New Roman" w:hAnsi="Times New Roman" w:cs="Times New Roman"/>
          <w:sz w:val="24"/>
          <w:szCs w:val="24"/>
        </w:rPr>
        <w:t xml:space="preserve">One animal each from the induced </w:t>
      </w:r>
      <w:r w:rsidR="00C65976" w:rsidRPr="00767503">
        <w:rPr>
          <w:rFonts w:ascii="Times New Roman" w:hAnsi="Times New Roman" w:cs="Times New Roman"/>
          <w:sz w:val="24"/>
          <w:szCs w:val="24"/>
        </w:rPr>
        <w:t>group</w:t>
      </w:r>
      <w:r w:rsidR="002E2B35" w:rsidRPr="00767503">
        <w:rPr>
          <w:rFonts w:ascii="Times New Roman" w:hAnsi="Times New Roman" w:cs="Times New Roman"/>
          <w:sz w:val="24"/>
          <w:szCs w:val="24"/>
        </w:rPr>
        <w:t xml:space="preserve"> (2,4,5,6)</w:t>
      </w:r>
      <w:r w:rsidR="00C65976" w:rsidRPr="00767503">
        <w:rPr>
          <w:rFonts w:ascii="Times New Roman" w:hAnsi="Times New Roman" w:cs="Times New Roman"/>
          <w:sz w:val="24"/>
          <w:szCs w:val="24"/>
        </w:rPr>
        <w:t xml:space="preserve"> were used to</w:t>
      </w:r>
      <w:r w:rsidR="00663C8F" w:rsidRPr="00767503">
        <w:rPr>
          <w:rFonts w:ascii="Times New Roman" w:hAnsi="Times New Roman" w:cs="Times New Roman"/>
          <w:sz w:val="24"/>
          <w:szCs w:val="24"/>
        </w:rPr>
        <w:t xml:space="preserve"> determine </w:t>
      </w:r>
      <w:r w:rsidR="008E1BA4" w:rsidRPr="00767503">
        <w:rPr>
          <w:rFonts w:ascii="Times New Roman" w:hAnsi="Times New Roman" w:cs="Times New Roman"/>
          <w:sz w:val="24"/>
          <w:szCs w:val="24"/>
        </w:rPr>
        <w:t xml:space="preserve">prostate </w:t>
      </w:r>
      <w:r w:rsidR="00117E4A" w:rsidRPr="00767503">
        <w:rPr>
          <w:rFonts w:ascii="Times New Roman" w:hAnsi="Times New Roman" w:cs="Times New Roman"/>
          <w:sz w:val="24"/>
          <w:szCs w:val="24"/>
        </w:rPr>
        <w:t>weight</w:t>
      </w:r>
      <w:r w:rsidR="004C4AC4" w:rsidRPr="00767503">
        <w:rPr>
          <w:rFonts w:ascii="Times New Roman" w:hAnsi="Times New Roman" w:cs="Times New Roman"/>
          <w:sz w:val="24"/>
          <w:szCs w:val="24"/>
        </w:rPr>
        <w:t xml:space="preserve"> a</w:t>
      </w:r>
      <w:r w:rsidR="003F19F9" w:rsidRPr="00767503">
        <w:rPr>
          <w:rFonts w:ascii="Times New Roman" w:hAnsi="Times New Roman" w:cs="Times New Roman"/>
          <w:sz w:val="24"/>
          <w:szCs w:val="24"/>
        </w:rPr>
        <w:t xml:space="preserve">nd </w:t>
      </w:r>
      <w:r w:rsidR="00E73042" w:rsidRPr="00767503">
        <w:rPr>
          <w:rFonts w:ascii="Times New Roman" w:hAnsi="Times New Roman" w:cs="Times New Roman"/>
          <w:sz w:val="24"/>
          <w:szCs w:val="24"/>
        </w:rPr>
        <w:t>all the animals in the group were used to determine body weight</w:t>
      </w:r>
      <w:r w:rsidR="00821814" w:rsidRPr="00767503">
        <w:rPr>
          <w:rFonts w:ascii="Times New Roman" w:hAnsi="Times New Roman" w:cs="Times New Roman"/>
          <w:sz w:val="24"/>
          <w:szCs w:val="24"/>
        </w:rPr>
        <w:t xml:space="preserve"> after </w:t>
      </w:r>
      <w:r w:rsidR="00EE4734" w:rsidRPr="00767503">
        <w:rPr>
          <w:rFonts w:ascii="Times New Roman" w:hAnsi="Times New Roman" w:cs="Times New Roman"/>
          <w:sz w:val="24"/>
          <w:szCs w:val="24"/>
        </w:rPr>
        <w:t xml:space="preserve">induction of </w:t>
      </w:r>
      <w:r w:rsidR="008477BC" w:rsidRPr="00767503">
        <w:rPr>
          <w:rFonts w:ascii="Times New Roman" w:hAnsi="Times New Roman" w:cs="Times New Roman"/>
          <w:sz w:val="24"/>
          <w:szCs w:val="24"/>
        </w:rPr>
        <w:t xml:space="preserve">Benign prostatic </w:t>
      </w:r>
      <w:r w:rsidR="00016E94" w:rsidRPr="00767503">
        <w:rPr>
          <w:rFonts w:ascii="Times New Roman" w:hAnsi="Times New Roman" w:cs="Times New Roman"/>
          <w:sz w:val="24"/>
          <w:szCs w:val="24"/>
        </w:rPr>
        <w:t>hyperplasia.</w:t>
      </w:r>
    </w:p>
    <w:p w:rsidR="0015272F" w:rsidRPr="00767503" w:rsidRDefault="0003582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Study2:</w:t>
      </w:r>
      <w:r w:rsidR="00294FFB" w:rsidRPr="00767503">
        <w:rPr>
          <w:rFonts w:ascii="Times New Roman" w:hAnsi="Times New Roman" w:cs="Times New Roman"/>
          <w:sz w:val="24"/>
          <w:szCs w:val="24"/>
        </w:rPr>
        <w:t xml:space="preserve"> </w:t>
      </w:r>
      <w:r w:rsidR="007016A2" w:rsidRPr="00767503">
        <w:rPr>
          <w:rFonts w:ascii="Times New Roman" w:hAnsi="Times New Roman" w:cs="Times New Roman"/>
          <w:sz w:val="24"/>
          <w:szCs w:val="24"/>
        </w:rPr>
        <w:t xml:space="preserve">Six animals each from group1 and group6, and </w:t>
      </w:r>
      <w:r w:rsidR="009739B2" w:rsidRPr="00767503">
        <w:rPr>
          <w:rFonts w:ascii="Times New Roman" w:hAnsi="Times New Roman" w:cs="Times New Roman"/>
          <w:sz w:val="24"/>
          <w:szCs w:val="24"/>
        </w:rPr>
        <w:t>seven</w:t>
      </w:r>
      <w:r w:rsidR="007016A2" w:rsidRPr="00767503">
        <w:rPr>
          <w:rFonts w:ascii="Times New Roman" w:hAnsi="Times New Roman" w:cs="Times New Roman"/>
          <w:sz w:val="24"/>
          <w:szCs w:val="24"/>
        </w:rPr>
        <w:t xml:space="preserve"> animals each from group2 to group5 </w:t>
      </w:r>
      <w:r w:rsidR="00546BAF" w:rsidRPr="00767503">
        <w:rPr>
          <w:rFonts w:ascii="Times New Roman" w:hAnsi="Times New Roman" w:cs="Times New Roman"/>
          <w:sz w:val="24"/>
          <w:szCs w:val="24"/>
        </w:rPr>
        <w:t xml:space="preserve">were used in determination of </w:t>
      </w:r>
      <w:r w:rsidR="00117E4A" w:rsidRPr="00767503">
        <w:rPr>
          <w:rFonts w:ascii="Times New Roman" w:hAnsi="Times New Roman" w:cs="Times New Roman"/>
          <w:sz w:val="24"/>
          <w:szCs w:val="24"/>
        </w:rPr>
        <w:t>body weight and prostate</w:t>
      </w:r>
      <w:r w:rsidR="00E14FDE" w:rsidRPr="00767503">
        <w:rPr>
          <w:rFonts w:ascii="Times New Roman" w:hAnsi="Times New Roman" w:cs="Times New Roman"/>
          <w:sz w:val="24"/>
          <w:szCs w:val="24"/>
        </w:rPr>
        <w:t xml:space="preserve"> weight, </w:t>
      </w:r>
      <w:r w:rsidR="007F2E37" w:rsidRPr="00767503">
        <w:rPr>
          <w:rFonts w:ascii="Times New Roman" w:hAnsi="Times New Roman" w:cs="Times New Roman"/>
          <w:sz w:val="24"/>
          <w:szCs w:val="24"/>
        </w:rPr>
        <w:t>oxidative stress biomarkers</w:t>
      </w:r>
      <w:r w:rsidR="00ED1938" w:rsidRPr="00767503">
        <w:rPr>
          <w:rFonts w:ascii="Times New Roman" w:hAnsi="Times New Roman" w:cs="Times New Roman"/>
          <w:sz w:val="24"/>
          <w:szCs w:val="24"/>
        </w:rPr>
        <w:t xml:space="preserve"> (SOD, MDA, GSH, CAT)</w:t>
      </w:r>
      <w:r w:rsidR="007F2E37" w:rsidRPr="00767503">
        <w:rPr>
          <w:rFonts w:ascii="Times New Roman" w:hAnsi="Times New Roman" w:cs="Times New Roman"/>
          <w:sz w:val="24"/>
          <w:szCs w:val="24"/>
        </w:rPr>
        <w:t xml:space="preserve">, </w:t>
      </w:r>
      <w:r w:rsidR="006F4763" w:rsidRPr="00767503">
        <w:rPr>
          <w:rFonts w:ascii="Times New Roman" w:hAnsi="Times New Roman" w:cs="Times New Roman"/>
          <w:sz w:val="24"/>
          <w:szCs w:val="24"/>
        </w:rPr>
        <w:t>testosterone</w:t>
      </w:r>
      <w:r w:rsidR="003F02A2" w:rsidRPr="00767503">
        <w:rPr>
          <w:rFonts w:ascii="Times New Roman" w:hAnsi="Times New Roman" w:cs="Times New Roman"/>
          <w:sz w:val="24"/>
          <w:szCs w:val="24"/>
        </w:rPr>
        <w:t xml:space="preserve"> and </w:t>
      </w:r>
      <w:r w:rsidR="006F4763" w:rsidRPr="00767503">
        <w:rPr>
          <w:rFonts w:ascii="Times New Roman" w:hAnsi="Times New Roman" w:cs="Times New Roman"/>
          <w:sz w:val="24"/>
          <w:szCs w:val="24"/>
        </w:rPr>
        <w:t xml:space="preserve">Prostate Specific Antigen and Histology after treatment with </w:t>
      </w:r>
      <w:r w:rsidR="009002AD" w:rsidRPr="00767503">
        <w:rPr>
          <w:rFonts w:ascii="Times New Roman" w:hAnsi="Times New Roman" w:cs="Times New Roman"/>
          <w:sz w:val="24"/>
          <w:szCs w:val="24"/>
        </w:rPr>
        <w:t>extract.</w:t>
      </w:r>
    </w:p>
    <w:p w:rsidR="00982409" w:rsidRPr="00767503" w:rsidRDefault="00982409" w:rsidP="00767503">
      <w:pPr>
        <w:spacing w:line="480" w:lineRule="auto"/>
        <w:jc w:val="both"/>
        <w:rPr>
          <w:rFonts w:ascii="Times New Roman" w:hAnsi="Times New Roman" w:cs="Times New Roman"/>
          <w:sz w:val="24"/>
          <w:szCs w:val="24"/>
        </w:rPr>
      </w:pPr>
    </w:p>
    <w:p w:rsidR="00EE26AD" w:rsidRPr="00767503" w:rsidRDefault="009739B2"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3.2.1 </w:t>
      </w:r>
      <w:r w:rsidR="0068308B" w:rsidRPr="00767503">
        <w:rPr>
          <w:rFonts w:ascii="Times New Roman" w:hAnsi="Times New Roman" w:cs="Times New Roman"/>
          <w:b/>
          <w:bCs/>
          <w:sz w:val="24"/>
          <w:szCs w:val="24"/>
        </w:rPr>
        <w:t>TESTOSTERONE AND ESTRADIOL ADMINISTRATION</w:t>
      </w:r>
      <w:r w:rsidR="009E17D1" w:rsidRPr="00767503">
        <w:rPr>
          <w:rFonts w:ascii="Times New Roman" w:hAnsi="Times New Roman" w:cs="Times New Roman"/>
          <w:b/>
          <w:bCs/>
          <w:sz w:val="24"/>
          <w:szCs w:val="24"/>
        </w:rPr>
        <w:t xml:space="preserve"> AND PREPARATION</w:t>
      </w:r>
    </w:p>
    <w:p w:rsidR="00EE26AD" w:rsidRDefault="00F67DE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Rats were induced with </w:t>
      </w:r>
      <w:r w:rsidR="009739B2" w:rsidRPr="00767503">
        <w:rPr>
          <w:rFonts w:ascii="Times New Roman" w:hAnsi="Times New Roman" w:cs="Times New Roman"/>
          <w:sz w:val="24"/>
          <w:szCs w:val="24"/>
        </w:rPr>
        <w:t>benign</w:t>
      </w:r>
      <w:r w:rsidR="00D70276" w:rsidRPr="00767503">
        <w:rPr>
          <w:rFonts w:ascii="Times New Roman" w:hAnsi="Times New Roman" w:cs="Times New Roman"/>
          <w:sz w:val="24"/>
          <w:szCs w:val="24"/>
        </w:rPr>
        <w:t xml:space="preserve"> prostatic hyperplasia </w:t>
      </w:r>
      <w:r w:rsidRPr="00767503">
        <w:rPr>
          <w:rFonts w:ascii="Times New Roman" w:hAnsi="Times New Roman" w:cs="Times New Roman"/>
          <w:sz w:val="24"/>
          <w:szCs w:val="24"/>
        </w:rPr>
        <w:t xml:space="preserve">by </w:t>
      </w:r>
      <w:r w:rsidR="00926A1F" w:rsidRPr="00767503">
        <w:rPr>
          <w:rFonts w:ascii="Times New Roman" w:hAnsi="Times New Roman" w:cs="Times New Roman"/>
          <w:sz w:val="24"/>
          <w:szCs w:val="24"/>
        </w:rPr>
        <w:t>subcutaneous</w:t>
      </w:r>
      <w:r w:rsidR="00E66B73">
        <w:rPr>
          <w:rFonts w:ascii="Times New Roman" w:hAnsi="Times New Roman" w:cs="Times New Roman"/>
          <w:sz w:val="24"/>
          <w:szCs w:val="24"/>
        </w:rPr>
        <w:t xml:space="preserve"> </w:t>
      </w:r>
      <w:r w:rsidR="00D70276" w:rsidRPr="00767503">
        <w:rPr>
          <w:rFonts w:ascii="Times New Roman" w:hAnsi="Times New Roman" w:cs="Times New Roman"/>
          <w:sz w:val="24"/>
          <w:szCs w:val="24"/>
        </w:rPr>
        <w:t xml:space="preserve">injection </w:t>
      </w:r>
      <w:r w:rsidRPr="00767503">
        <w:rPr>
          <w:rFonts w:ascii="Times New Roman" w:hAnsi="Times New Roman" w:cs="Times New Roman"/>
          <w:sz w:val="24"/>
          <w:szCs w:val="24"/>
        </w:rPr>
        <w:t xml:space="preserve">of testosterone and estradiol in staggered doses (three times a week respectively) for three </w:t>
      </w:r>
      <w:r w:rsidR="00CB1DF7" w:rsidRPr="00767503">
        <w:rPr>
          <w:rFonts w:ascii="Times New Roman" w:hAnsi="Times New Roman" w:cs="Times New Roman"/>
          <w:sz w:val="24"/>
          <w:szCs w:val="24"/>
        </w:rPr>
        <w:t>weeks (</w:t>
      </w:r>
      <w:proofErr w:type="spellStart"/>
      <w:r w:rsidR="00CB1DF7" w:rsidRPr="00767503">
        <w:rPr>
          <w:rFonts w:ascii="Times New Roman" w:hAnsi="Times New Roman" w:cs="Times New Roman"/>
          <w:sz w:val="24"/>
          <w:szCs w:val="24"/>
        </w:rPr>
        <w:t>Mbaka</w:t>
      </w:r>
      <w:proofErr w:type="spellEnd"/>
      <w:r w:rsidR="00767503" w:rsidRPr="00767503">
        <w:rPr>
          <w:rFonts w:ascii="Times New Roman" w:hAnsi="Times New Roman" w:cs="Times New Roman"/>
          <w:b/>
          <w:bCs/>
          <w:i/>
          <w:iCs/>
          <w:sz w:val="24"/>
          <w:szCs w:val="24"/>
        </w:rPr>
        <w:t xml:space="preserve"> et al,</w:t>
      </w:r>
      <w:r w:rsidR="00CB1DF7" w:rsidRPr="00767503">
        <w:rPr>
          <w:rFonts w:ascii="Times New Roman" w:hAnsi="Times New Roman" w:cs="Times New Roman"/>
          <w:b/>
          <w:bCs/>
          <w:i/>
          <w:iCs/>
          <w:sz w:val="24"/>
          <w:szCs w:val="24"/>
        </w:rPr>
        <w:t xml:space="preserve"> </w:t>
      </w:r>
      <w:r w:rsidR="00CB1DF7" w:rsidRPr="00767503">
        <w:rPr>
          <w:rFonts w:ascii="Times New Roman" w:hAnsi="Times New Roman" w:cs="Times New Roman"/>
          <w:sz w:val="24"/>
          <w:szCs w:val="24"/>
        </w:rPr>
        <w:t>2017)</w:t>
      </w:r>
      <w:r w:rsidR="00A5373C" w:rsidRPr="00767503">
        <w:rPr>
          <w:rFonts w:ascii="Times New Roman" w:hAnsi="Times New Roman" w:cs="Times New Roman"/>
          <w:sz w:val="24"/>
          <w:szCs w:val="24"/>
        </w:rPr>
        <w:t>.</w:t>
      </w:r>
      <w:r w:rsidRPr="00767503">
        <w:rPr>
          <w:rFonts w:ascii="Times New Roman" w:hAnsi="Times New Roman" w:cs="Times New Roman"/>
          <w:sz w:val="24"/>
          <w:szCs w:val="24"/>
        </w:rPr>
        <w:t xml:space="preserve"> The </w:t>
      </w:r>
      <w:r w:rsidR="00C204F7" w:rsidRPr="00767503">
        <w:rPr>
          <w:rFonts w:ascii="Times New Roman" w:hAnsi="Times New Roman" w:cs="Times New Roman"/>
          <w:sz w:val="24"/>
          <w:szCs w:val="24"/>
        </w:rPr>
        <w:t>steroid hormones were dil</w:t>
      </w:r>
      <w:r w:rsidR="00CD0D2D" w:rsidRPr="00767503">
        <w:rPr>
          <w:rFonts w:ascii="Times New Roman" w:hAnsi="Times New Roman" w:cs="Times New Roman"/>
          <w:sz w:val="24"/>
          <w:szCs w:val="24"/>
        </w:rPr>
        <w:t>ute</w:t>
      </w:r>
      <w:r w:rsidR="00C204F7" w:rsidRPr="00767503">
        <w:rPr>
          <w:rFonts w:ascii="Times New Roman" w:hAnsi="Times New Roman" w:cs="Times New Roman"/>
          <w:sz w:val="24"/>
          <w:szCs w:val="24"/>
        </w:rPr>
        <w:t xml:space="preserve">d with corn oil which served as the solvent. </w:t>
      </w:r>
      <w:r w:rsidR="00F0770A" w:rsidRPr="00767503">
        <w:rPr>
          <w:rFonts w:ascii="Times New Roman" w:hAnsi="Times New Roman" w:cs="Times New Roman"/>
          <w:sz w:val="24"/>
          <w:szCs w:val="24"/>
        </w:rPr>
        <w:t xml:space="preserve"> 19mL of Corn oil was added to 1mL (25</w:t>
      </w:r>
      <w:r w:rsidR="00814ED1" w:rsidRPr="00767503">
        <w:rPr>
          <w:rFonts w:ascii="Times New Roman" w:hAnsi="Times New Roman" w:cs="Times New Roman"/>
          <w:sz w:val="24"/>
          <w:szCs w:val="24"/>
        </w:rPr>
        <w:t xml:space="preserve"> mg) of testosterone to form 20 </w:t>
      </w:r>
      <w:r w:rsidR="00E537FC" w:rsidRPr="00767503">
        <w:rPr>
          <w:rFonts w:ascii="Times New Roman" w:hAnsi="Times New Roman" w:cs="Times New Roman"/>
          <w:sz w:val="24"/>
          <w:szCs w:val="24"/>
        </w:rPr>
        <w:t>m</w:t>
      </w:r>
      <w:r w:rsidR="00814ED1" w:rsidRPr="00767503">
        <w:rPr>
          <w:rFonts w:ascii="Times New Roman" w:hAnsi="Times New Roman" w:cs="Times New Roman"/>
          <w:sz w:val="24"/>
          <w:szCs w:val="24"/>
        </w:rPr>
        <w:t xml:space="preserve">L stock solution while </w:t>
      </w:r>
      <w:r w:rsidR="00571E64" w:rsidRPr="00767503">
        <w:rPr>
          <w:rFonts w:ascii="Times New Roman" w:hAnsi="Times New Roman" w:cs="Times New Roman"/>
          <w:sz w:val="24"/>
          <w:szCs w:val="24"/>
        </w:rPr>
        <w:t xml:space="preserve">24 </w:t>
      </w:r>
      <w:r w:rsidR="008253CF" w:rsidRPr="00767503">
        <w:rPr>
          <w:rFonts w:ascii="Times New Roman" w:hAnsi="Times New Roman" w:cs="Times New Roman"/>
          <w:sz w:val="24"/>
          <w:szCs w:val="24"/>
        </w:rPr>
        <w:t>m</w:t>
      </w:r>
      <w:r w:rsidR="00571E64" w:rsidRPr="00767503">
        <w:rPr>
          <w:rFonts w:ascii="Times New Roman" w:hAnsi="Times New Roman" w:cs="Times New Roman"/>
          <w:sz w:val="24"/>
          <w:szCs w:val="24"/>
        </w:rPr>
        <w:t>L of corn oil was added to 1</w:t>
      </w:r>
      <w:r w:rsidR="002E2882" w:rsidRPr="00767503">
        <w:rPr>
          <w:rFonts w:ascii="Times New Roman" w:hAnsi="Times New Roman" w:cs="Times New Roman"/>
          <w:sz w:val="24"/>
          <w:szCs w:val="24"/>
        </w:rPr>
        <w:t xml:space="preserve"> mL (10 mg) of estradiol to give a stock solution of 25 </w:t>
      </w:r>
      <w:proofErr w:type="spellStart"/>
      <w:r w:rsidR="002E2882" w:rsidRPr="00767503">
        <w:rPr>
          <w:rFonts w:ascii="Times New Roman" w:hAnsi="Times New Roman" w:cs="Times New Roman"/>
          <w:sz w:val="24"/>
          <w:szCs w:val="24"/>
        </w:rPr>
        <w:t>mL</w:t>
      </w:r>
      <w:r w:rsidR="00FE75C6" w:rsidRPr="00767503">
        <w:rPr>
          <w:rFonts w:ascii="Times New Roman" w:hAnsi="Times New Roman" w:cs="Times New Roman"/>
          <w:sz w:val="24"/>
          <w:szCs w:val="24"/>
        </w:rPr>
        <w:t>.</w:t>
      </w:r>
      <w:proofErr w:type="spellEnd"/>
      <w:r w:rsidR="00571E64" w:rsidRPr="00767503">
        <w:rPr>
          <w:rFonts w:ascii="Times New Roman" w:hAnsi="Times New Roman" w:cs="Times New Roman"/>
          <w:sz w:val="24"/>
          <w:szCs w:val="24"/>
        </w:rPr>
        <w:t xml:space="preserve"> From the stock solution, </w:t>
      </w:r>
      <w:r w:rsidR="00AD738D" w:rsidRPr="00767503">
        <w:rPr>
          <w:rFonts w:ascii="Times New Roman" w:hAnsi="Times New Roman" w:cs="Times New Roman"/>
          <w:sz w:val="24"/>
          <w:szCs w:val="24"/>
        </w:rPr>
        <w:t>200g of r</w:t>
      </w:r>
      <w:r w:rsidR="00E537FC" w:rsidRPr="00767503">
        <w:rPr>
          <w:rFonts w:ascii="Times New Roman" w:hAnsi="Times New Roman" w:cs="Times New Roman"/>
          <w:sz w:val="24"/>
          <w:szCs w:val="24"/>
        </w:rPr>
        <w:t>ats were</w:t>
      </w:r>
      <w:r w:rsidR="00571E64" w:rsidRPr="00767503">
        <w:rPr>
          <w:rFonts w:ascii="Times New Roman" w:hAnsi="Times New Roman" w:cs="Times New Roman"/>
          <w:sz w:val="24"/>
          <w:szCs w:val="24"/>
        </w:rPr>
        <w:t xml:space="preserve"> injected with </w:t>
      </w:r>
      <w:r w:rsidR="00E26282" w:rsidRPr="00E26282">
        <w:rPr>
          <w:rFonts w:ascii="Times New Roman" w:hAnsi="Times New Roman" w:cs="Times New Roman"/>
          <w:sz w:val="24"/>
          <w:szCs w:val="24"/>
        </w:rPr>
        <w:t>0.32</w:t>
      </w:r>
      <w:r w:rsidR="00A44934">
        <w:rPr>
          <w:rFonts w:ascii="Times New Roman" w:hAnsi="Times New Roman" w:cs="Times New Roman"/>
          <w:sz w:val="24"/>
          <w:szCs w:val="24"/>
        </w:rPr>
        <w:t xml:space="preserve"> mL </w:t>
      </w:r>
      <w:r w:rsidR="00CA2733" w:rsidRPr="00767503">
        <w:rPr>
          <w:rFonts w:ascii="Times New Roman" w:hAnsi="Times New Roman" w:cs="Times New Roman"/>
          <w:sz w:val="24"/>
          <w:szCs w:val="24"/>
        </w:rPr>
        <w:t xml:space="preserve">of testosterone and </w:t>
      </w:r>
      <w:r w:rsidR="00E26282" w:rsidRPr="00E26282">
        <w:rPr>
          <w:rFonts w:ascii="Times New Roman" w:hAnsi="Times New Roman" w:cs="Times New Roman"/>
          <w:sz w:val="24"/>
          <w:szCs w:val="24"/>
        </w:rPr>
        <w:t>0.2</w:t>
      </w:r>
      <w:r w:rsidR="00A44934">
        <w:rPr>
          <w:rFonts w:ascii="Times New Roman" w:hAnsi="Times New Roman" w:cs="Times New Roman"/>
          <w:sz w:val="24"/>
          <w:szCs w:val="24"/>
        </w:rPr>
        <w:t>mL</w:t>
      </w:r>
      <w:r w:rsidR="000636E3" w:rsidRPr="00767503">
        <w:rPr>
          <w:rFonts w:ascii="Times New Roman" w:hAnsi="Times New Roman" w:cs="Times New Roman"/>
          <w:sz w:val="24"/>
          <w:szCs w:val="24"/>
        </w:rPr>
        <w:t xml:space="preserve"> </w:t>
      </w:r>
      <w:r w:rsidR="00CA2733" w:rsidRPr="00767503">
        <w:rPr>
          <w:rFonts w:ascii="Times New Roman" w:hAnsi="Times New Roman" w:cs="Times New Roman"/>
          <w:sz w:val="24"/>
          <w:szCs w:val="24"/>
        </w:rPr>
        <w:t xml:space="preserve">of </w:t>
      </w:r>
      <w:r w:rsidR="00CB1DF7" w:rsidRPr="00767503">
        <w:rPr>
          <w:rFonts w:ascii="Times New Roman" w:hAnsi="Times New Roman" w:cs="Times New Roman"/>
          <w:sz w:val="24"/>
          <w:szCs w:val="24"/>
        </w:rPr>
        <w:t>estradiol</w:t>
      </w:r>
      <w:r w:rsidR="00B67EEB" w:rsidRPr="00767503">
        <w:rPr>
          <w:rFonts w:ascii="Times New Roman" w:hAnsi="Times New Roman" w:cs="Times New Roman"/>
          <w:sz w:val="24"/>
          <w:szCs w:val="24"/>
        </w:rPr>
        <w:t xml:space="preserve"> respectively according to their body weights.</w:t>
      </w: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Default="002D3005" w:rsidP="00767503">
      <w:pPr>
        <w:spacing w:line="480" w:lineRule="auto"/>
        <w:jc w:val="both"/>
        <w:rPr>
          <w:rFonts w:ascii="Times New Roman" w:hAnsi="Times New Roman" w:cs="Times New Roman"/>
          <w:sz w:val="24"/>
          <w:szCs w:val="24"/>
        </w:rPr>
      </w:pPr>
    </w:p>
    <w:p w:rsidR="002D3005" w:rsidRPr="00767503" w:rsidRDefault="002D3005" w:rsidP="00767503">
      <w:pPr>
        <w:spacing w:line="480" w:lineRule="auto"/>
        <w:jc w:val="both"/>
        <w:rPr>
          <w:rFonts w:ascii="Times New Roman" w:hAnsi="Times New Roman" w:cs="Times New Roman"/>
          <w:sz w:val="24"/>
          <w:szCs w:val="24"/>
        </w:rPr>
      </w:pPr>
    </w:p>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The table below shows the groups </w:t>
      </w:r>
      <w:r w:rsidR="000310EF" w:rsidRPr="00767503">
        <w:rPr>
          <w:rFonts w:ascii="Times New Roman" w:hAnsi="Times New Roman" w:cs="Times New Roman"/>
          <w:sz w:val="24"/>
          <w:szCs w:val="24"/>
        </w:rPr>
        <w:t>that received testosterone and estradiol</w:t>
      </w:r>
    </w:p>
    <w:p w:rsidR="004613C9" w:rsidRPr="00767503" w:rsidRDefault="00841543"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Table3.2.1</w:t>
      </w:r>
      <w:r w:rsidR="00677F8D">
        <w:rPr>
          <w:rFonts w:ascii="Times New Roman" w:hAnsi="Times New Roman" w:cs="Times New Roman"/>
          <w:b/>
          <w:bCs/>
          <w:sz w:val="24"/>
          <w:szCs w:val="24"/>
        </w:rPr>
        <w:t>a</w:t>
      </w:r>
    </w:p>
    <w:tbl>
      <w:tblPr>
        <w:tblStyle w:val="TableGrid"/>
        <w:tblW w:w="9918" w:type="dxa"/>
        <w:tblLook w:val="04A0" w:firstRow="1" w:lastRow="0" w:firstColumn="1" w:lastColumn="0" w:noHBand="0" w:noVBand="1"/>
      </w:tblPr>
      <w:tblGrid>
        <w:gridCol w:w="2178"/>
        <w:gridCol w:w="1710"/>
        <w:gridCol w:w="1980"/>
        <w:gridCol w:w="1902"/>
        <w:gridCol w:w="2148"/>
      </w:tblGrid>
      <w:tr w:rsidR="004613C9" w:rsidRPr="00767503" w:rsidTr="00035821">
        <w:trPr>
          <w:trHeight w:val="845"/>
        </w:trPr>
        <w:tc>
          <w:tcPr>
            <w:tcW w:w="2178" w:type="dxa"/>
          </w:tcPr>
          <w:p w:rsidR="004613C9" w:rsidRPr="00767503" w:rsidRDefault="00876E3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Induced Groups</w:t>
            </w:r>
          </w:p>
        </w:tc>
        <w:tc>
          <w:tcPr>
            <w:tcW w:w="1710" w:type="dxa"/>
          </w:tcPr>
          <w:p w:rsidR="004613C9" w:rsidRPr="00767503" w:rsidRDefault="004613C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 Name</w:t>
            </w:r>
          </w:p>
        </w:tc>
        <w:tc>
          <w:tcPr>
            <w:tcW w:w="1980" w:type="dxa"/>
          </w:tcPr>
          <w:p w:rsidR="004613C9" w:rsidRPr="00767503" w:rsidRDefault="004613C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Number of rats</w:t>
            </w:r>
          </w:p>
        </w:tc>
        <w:tc>
          <w:tcPr>
            <w:tcW w:w="1902" w:type="dxa"/>
          </w:tcPr>
          <w:p w:rsidR="004613C9" w:rsidRPr="00767503" w:rsidRDefault="004613C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Administration</w:t>
            </w:r>
          </w:p>
        </w:tc>
        <w:tc>
          <w:tcPr>
            <w:tcW w:w="2148" w:type="dxa"/>
          </w:tcPr>
          <w:p w:rsidR="004613C9" w:rsidRPr="00767503" w:rsidRDefault="004613C9"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Dose/day</w:t>
            </w:r>
          </w:p>
        </w:tc>
      </w:tr>
      <w:tr w:rsidR="004613C9" w:rsidRPr="00767503" w:rsidTr="00035821">
        <w:trPr>
          <w:trHeight w:val="1610"/>
        </w:trPr>
        <w:tc>
          <w:tcPr>
            <w:tcW w:w="2178"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p>
        </w:tc>
        <w:tc>
          <w:tcPr>
            <w:tcW w:w="171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w:t>
            </w:r>
            <w:r w:rsidR="00D37EF2" w:rsidRPr="00767503">
              <w:rPr>
                <w:rFonts w:ascii="Times New Roman" w:hAnsi="Times New Roman" w:cs="Times New Roman"/>
                <w:sz w:val="24"/>
                <w:szCs w:val="24"/>
              </w:rPr>
              <w:t>induced</w:t>
            </w:r>
          </w:p>
        </w:tc>
        <w:tc>
          <w:tcPr>
            <w:tcW w:w="198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8</w:t>
            </w:r>
          </w:p>
        </w:tc>
        <w:tc>
          <w:tcPr>
            <w:tcW w:w="1902"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Testosterone and Estradiol</w:t>
            </w:r>
          </w:p>
        </w:tc>
        <w:tc>
          <w:tcPr>
            <w:tcW w:w="2148" w:type="dxa"/>
          </w:tcPr>
          <w:p w:rsidR="004613C9"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4613C9"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4613C9" w:rsidRPr="00767503">
              <w:rPr>
                <w:rFonts w:ascii="Times New Roman" w:hAnsi="Times New Roman" w:cs="Times New Roman"/>
                <w:sz w:val="24"/>
                <w:szCs w:val="24"/>
              </w:rPr>
              <w:t>ml thrice weekly</w:t>
            </w:r>
          </w:p>
        </w:tc>
      </w:tr>
      <w:tr w:rsidR="004613C9" w:rsidRPr="00767503" w:rsidTr="00035821">
        <w:trPr>
          <w:trHeight w:val="1214"/>
        </w:trPr>
        <w:tc>
          <w:tcPr>
            <w:tcW w:w="2178"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4</w:t>
            </w:r>
          </w:p>
        </w:tc>
        <w:tc>
          <w:tcPr>
            <w:tcW w:w="171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BPH +</w:t>
            </w:r>
          </w:p>
        </w:tc>
        <w:tc>
          <w:tcPr>
            <w:tcW w:w="198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8</w:t>
            </w:r>
          </w:p>
        </w:tc>
        <w:tc>
          <w:tcPr>
            <w:tcW w:w="1902"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Testosterone and Estradiol</w:t>
            </w:r>
          </w:p>
        </w:tc>
        <w:tc>
          <w:tcPr>
            <w:tcW w:w="2148" w:type="dxa"/>
          </w:tcPr>
          <w:p w:rsidR="004613C9"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4613C9"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4613C9" w:rsidRPr="00767503">
              <w:rPr>
                <w:rFonts w:ascii="Times New Roman" w:hAnsi="Times New Roman" w:cs="Times New Roman"/>
                <w:sz w:val="24"/>
                <w:szCs w:val="24"/>
              </w:rPr>
              <w:t>ml thrice weekly</w:t>
            </w:r>
          </w:p>
        </w:tc>
      </w:tr>
      <w:tr w:rsidR="004613C9" w:rsidRPr="00767503" w:rsidTr="00035821">
        <w:tc>
          <w:tcPr>
            <w:tcW w:w="2178"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w:t>
            </w:r>
          </w:p>
        </w:tc>
        <w:tc>
          <w:tcPr>
            <w:tcW w:w="171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 </w:t>
            </w:r>
          </w:p>
        </w:tc>
        <w:tc>
          <w:tcPr>
            <w:tcW w:w="198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8</w:t>
            </w:r>
          </w:p>
        </w:tc>
        <w:tc>
          <w:tcPr>
            <w:tcW w:w="1902"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Testosterone and Estradiol</w:t>
            </w:r>
          </w:p>
        </w:tc>
        <w:tc>
          <w:tcPr>
            <w:tcW w:w="2148" w:type="dxa"/>
          </w:tcPr>
          <w:p w:rsidR="004613C9"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4613C9"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4613C9" w:rsidRPr="00767503">
              <w:rPr>
                <w:rFonts w:ascii="Times New Roman" w:hAnsi="Times New Roman" w:cs="Times New Roman"/>
                <w:sz w:val="24"/>
                <w:szCs w:val="24"/>
              </w:rPr>
              <w:t>ml thrice weekly</w:t>
            </w:r>
          </w:p>
        </w:tc>
      </w:tr>
      <w:tr w:rsidR="004613C9" w:rsidRPr="00767503" w:rsidTr="00035821">
        <w:tc>
          <w:tcPr>
            <w:tcW w:w="2178"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171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 </w:t>
            </w:r>
          </w:p>
        </w:tc>
        <w:tc>
          <w:tcPr>
            <w:tcW w:w="1980"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1902" w:type="dxa"/>
          </w:tcPr>
          <w:p w:rsidR="004613C9" w:rsidRPr="00767503" w:rsidRDefault="004613C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Testosterone and Estradiol</w:t>
            </w:r>
          </w:p>
        </w:tc>
        <w:tc>
          <w:tcPr>
            <w:tcW w:w="2148" w:type="dxa"/>
          </w:tcPr>
          <w:p w:rsidR="004613C9"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4613C9"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4613C9" w:rsidRPr="00767503">
              <w:rPr>
                <w:rFonts w:ascii="Times New Roman" w:hAnsi="Times New Roman" w:cs="Times New Roman"/>
                <w:sz w:val="24"/>
                <w:szCs w:val="24"/>
              </w:rPr>
              <w:t>ml thrice weekly</w:t>
            </w:r>
          </w:p>
        </w:tc>
      </w:tr>
    </w:tbl>
    <w:p w:rsidR="00EE26AD" w:rsidRDefault="00EE26AD"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Default="00F91D36" w:rsidP="00767503">
      <w:pPr>
        <w:spacing w:line="480" w:lineRule="auto"/>
        <w:jc w:val="both"/>
        <w:rPr>
          <w:rFonts w:ascii="Times New Roman" w:hAnsi="Times New Roman" w:cs="Times New Roman"/>
          <w:b/>
          <w:bCs/>
          <w:sz w:val="24"/>
          <w:szCs w:val="24"/>
        </w:rPr>
      </w:pPr>
    </w:p>
    <w:p w:rsidR="00F91D36" w:rsidRPr="00767503" w:rsidRDefault="00F91D36" w:rsidP="00767503">
      <w:pPr>
        <w:spacing w:line="480" w:lineRule="auto"/>
        <w:jc w:val="both"/>
        <w:rPr>
          <w:rFonts w:ascii="Times New Roman" w:hAnsi="Times New Roman" w:cs="Times New Roman"/>
          <w:b/>
          <w:bCs/>
          <w:sz w:val="24"/>
          <w:szCs w:val="24"/>
        </w:rPr>
      </w:pPr>
    </w:p>
    <w:p w:rsidR="0015272F" w:rsidRPr="00767503" w:rsidRDefault="009739B2"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3.2.2 </w:t>
      </w:r>
      <w:r w:rsidR="0015272F" w:rsidRPr="00767503">
        <w:rPr>
          <w:rFonts w:ascii="Times New Roman" w:hAnsi="Times New Roman" w:cs="Times New Roman"/>
          <w:b/>
          <w:bCs/>
          <w:sz w:val="24"/>
          <w:szCs w:val="24"/>
        </w:rPr>
        <w:t xml:space="preserve">STUDY 1: DETERMINATION </w:t>
      </w:r>
      <w:r w:rsidR="00E87E68" w:rsidRPr="00767503">
        <w:rPr>
          <w:rFonts w:ascii="Times New Roman" w:hAnsi="Times New Roman" w:cs="Times New Roman"/>
          <w:b/>
          <w:bCs/>
          <w:sz w:val="24"/>
          <w:szCs w:val="24"/>
        </w:rPr>
        <w:t>OF B</w:t>
      </w:r>
      <w:r w:rsidR="0012119C" w:rsidRPr="00767503">
        <w:rPr>
          <w:rFonts w:ascii="Times New Roman" w:hAnsi="Times New Roman" w:cs="Times New Roman"/>
          <w:b/>
          <w:bCs/>
          <w:sz w:val="24"/>
          <w:szCs w:val="24"/>
        </w:rPr>
        <w:t xml:space="preserve">ODY WEIGHT </w:t>
      </w:r>
      <w:r w:rsidR="00E87E68" w:rsidRPr="00767503">
        <w:rPr>
          <w:rFonts w:ascii="Times New Roman" w:hAnsi="Times New Roman" w:cs="Times New Roman"/>
          <w:b/>
          <w:bCs/>
          <w:sz w:val="24"/>
          <w:szCs w:val="24"/>
        </w:rPr>
        <w:t xml:space="preserve">AND PROSTATE WEIGHT </w:t>
      </w:r>
      <w:r w:rsidR="00AC1C90" w:rsidRPr="00767503">
        <w:rPr>
          <w:rFonts w:ascii="Times New Roman" w:hAnsi="Times New Roman" w:cs="Times New Roman"/>
          <w:b/>
          <w:bCs/>
          <w:sz w:val="24"/>
          <w:szCs w:val="24"/>
        </w:rPr>
        <w:t xml:space="preserve">OF THE ANIMALS AFTER INDUCTION OF </w:t>
      </w:r>
      <w:r w:rsidR="0012119C" w:rsidRPr="00767503">
        <w:rPr>
          <w:rFonts w:ascii="Times New Roman" w:hAnsi="Times New Roman" w:cs="Times New Roman"/>
          <w:b/>
          <w:bCs/>
          <w:sz w:val="24"/>
          <w:szCs w:val="24"/>
        </w:rPr>
        <w:t xml:space="preserve">BENIGN PROSTATIC HYPERPLASIA </w:t>
      </w:r>
    </w:p>
    <w:p w:rsidR="009002AD" w:rsidRPr="00767503" w:rsidRDefault="0054644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w:t>
      </w:r>
      <w:r w:rsidR="00466F6B" w:rsidRPr="00767503">
        <w:rPr>
          <w:rFonts w:ascii="Times New Roman" w:hAnsi="Times New Roman" w:cs="Times New Roman"/>
          <w:sz w:val="24"/>
          <w:szCs w:val="24"/>
        </w:rPr>
        <w:t xml:space="preserve">body </w:t>
      </w:r>
      <w:r w:rsidR="005615F4" w:rsidRPr="00767503">
        <w:rPr>
          <w:rFonts w:ascii="Times New Roman" w:hAnsi="Times New Roman" w:cs="Times New Roman"/>
          <w:sz w:val="24"/>
          <w:szCs w:val="24"/>
        </w:rPr>
        <w:t>weight and p</w:t>
      </w:r>
      <w:r w:rsidRPr="00767503">
        <w:rPr>
          <w:rFonts w:ascii="Times New Roman" w:hAnsi="Times New Roman" w:cs="Times New Roman"/>
          <w:sz w:val="24"/>
          <w:szCs w:val="24"/>
        </w:rPr>
        <w:t xml:space="preserve">rostate </w:t>
      </w:r>
      <w:r w:rsidR="00B358EC" w:rsidRPr="00767503">
        <w:rPr>
          <w:rFonts w:ascii="Times New Roman" w:hAnsi="Times New Roman" w:cs="Times New Roman"/>
          <w:sz w:val="24"/>
          <w:szCs w:val="24"/>
        </w:rPr>
        <w:t>w</w:t>
      </w:r>
      <w:r w:rsidR="005615F4" w:rsidRPr="00767503">
        <w:rPr>
          <w:rFonts w:ascii="Times New Roman" w:hAnsi="Times New Roman" w:cs="Times New Roman"/>
          <w:sz w:val="24"/>
          <w:szCs w:val="24"/>
        </w:rPr>
        <w:t>eight</w:t>
      </w:r>
      <w:r w:rsidR="00307ED2" w:rsidRPr="00767503">
        <w:rPr>
          <w:rFonts w:ascii="Times New Roman" w:hAnsi="Times New Roman" w:cs="Times New Roman"/>
          <w:sz w:val="24"/>
          <w:szCs w:val="24"/>
        </w:rPr>
        <w:t xml:space="preserve"> of animals</w:t>
      </w:r>
      <w:r w:rsidR="00E66B73">
        <w:rPr>
          <w:rFonts w:ascii="Times New Roman" w:hAnsi="Times New Roman" w:cs="Times New Roman"/>
          <w:sz w:val="24"/>
          <w:szCs w:val="24"/>
        </w:rPr>
        <w:t xml:space="preserve"> </w:t>
      </w:r>
      <w:r w:rsidR="0045323A" w:rsidRPr="00767503">
        <w:rPr>
          <w:rFonts w:ascii="Times New Roman" w:hAnsi="Times New Roman" w:cs="Times New Roman"/>
          <w:sz w:val="24"/>
          <w:szCs w:val="24"/>
        </w:rPr>
        <w:t xml:space="preserve">were </w:t>
      </w:r>
      <w:r w:rsidR="005615F4" w:rsidRPr="00767503">
        <w:rPr>
          <w:rFonts w:ascii="Times New Roman" w:hAnsi="Times New Roman" w:cs="Times New Roman"/>
          <w:sz w:val="24"/>
          <w:szCs w:val="24"/>
        </w:rPr>
        <w:t xml:space="preserve">determined on the </w:t>
      </w:r>
      <w:r w:rsidR="006657E1" w:rsidRPr="00767503">
        <w:rPr>
          <w:rFonts w:ascii="Times New Roman" w:hAnsi="Times New Roman" w:cs="Times New Roman"/>
          <w:sz w:val="24"/>
          <w:szCs w:val="24"/>
        </w:rPr>
        <w:t>f</w:t>
      </w:r>
      <w:r w:rsidR="00FB3873" w:rsidRPr="00767503">
        <w:rPr>
          <w:rFonts w:ascii="Times New Roman" w:hAnsi="Times New Roman" w:cs="Times New Roman"/>
          <w:sz w:val="24"/>
          <w:szCs w:val="24"/>
        </w:rPr>
        <w:t xml:space="preserve">inal </w:t>
      </w:r>
      <w:r w:rsidR="007A706F" w:rsidRPr="00767503">
        <w:rPr>
          <w:rFonts w:ascii="Times New Roman" w:hAnsi="Times New Roman" w:cs="Times New Roman"/>
          <w:sz w:val="24"/>
          <w:szCs w:val="24"/>
        </w:rPr>
        <w:t>day</w:t>
      </w:r>
      <w:r w:rsidR="004F4917" w:rsidRPr="00767503">
        <w:rPr>
          <w:rFonts w:ascii="Times New Roman" w:hAnsi="Times New Roman" w:cs="Times New Roman"/>
          <w:sz w:val="24"/>
          <w:szCs w:val="24"/>
        </w:rPr>
        <w:t xml:space="preserve"> (Day 21)</w:t>
      </w:r>
      <w:r w:rsidR="007A706F" w:rsidRPr="00767503">
        <w:rPr>
          <w:rFonts w:ascii="Times New Roman" w:hAnsi="Times New Roman" w:cs="Times New Roman"/>
          <w:sz w:val="24"/>
          <w:szCs w:val="24"/>
        </w:rPr>
        <w:t xml:space="preserve"> of </w:t>
      </w:r>
      <w:r w:rsidR="00035821" w:rsidRPr="00767503">
        <w:rPr>
          <w:rFonts w:ascii="Times New Roman" w:hAnsi="Times New Roman" w:cs="Times New Roman"/>
          <w:sz w:val="24"/>
          <w:szCs w:val="24"/>
        </w:rPr>
        <w:t>benign</w:t>
      </w:r>
      <w:r w:rsidR="006657E1" w:rsidRPr="00767503">
        <w:rPr>
          <w:rFonts w:ascii="Times New Roman" w:hAnsi="Times New Roman" w:cs="Times New Roman"/>
          <w:sz w:val="24"/>
          <w:szCs w:val="24"/>
        </w:rPr>
        <w:t xml:space="preserve"> p</w:t>
      </w:r>
      <w:r w:rsidR="00FB3873" w:rsidRPr="00767503">
        <w:rPr>
          <w:rFonts w:ascii="Times New Roman" w:hAnsi="Times New Roman" w:cs="Times New Roman"/>
          <w:sz w:val="24"/>
          <w:szCs w:val="24"/>
        </w:rPr>
        <w:t xml:space="preserve">rostatic </w:t>
      </w:r>
      <w:r w:rsidR="006657E1" w:rsidRPr="00767503">
        <w:rPr>
          <w:rFonts w:ascii="Times New Roman" w:hAnsi="Times New Roman" w:cs="Times New Roman"/>
          <w:sz w:val="24"/>
          <w:szCs w:val="24"/>
        </w:rPr>
        <w:t>hyperplasi</w:t>
      </w:r>
      <w:r w:rsidR="008B56FD" w:rsidRPr="00767503">
        <w:rPr>
          <w:rFonts w:ascii="Times New Roman" w:hAnsi="Times New Roman" w:cs="Times New Roman"/>
          <w:sz w:val="24"/>
          <w:szCs w:val="24"/>
        </w:rPr>
        <w:t>c in</w:t>
      </w:r>
      <w:r w:rsidR="007A706F" w:rsidRPr="00767503">
        <w:rPr>
          <w:rFonts w:ascii="Times New Roman" w:hAnsi="Times New Roman" w:cs="Times New Roman"/>
          <w:sz w:val="24"/>
          <w:szCs w:val="24"/>
        </w:rPr>
        <w:t xml:space="preserve">duction </w:t>
      </w:r>
      <w:r w:rsidR="004F4917" w:rsidRPr="00767503">
        <w:rPr>
          <w:rFonts w:ascii="Times New Roman" w:hAnsi="Times New Roman" w:cs="Times New Roman"/>
          <w:sz w:val="24"/>
          <w:szCs w:val="24"/>
        </w:rPr>
        <w:t xml:space="preserve">between </w:t>
      </w:r>
      <w:r w:rsidR="00AC0203" w:rsidRPr="00767503">
        <w:rPr>
          <w:rFonts w:ascii="Times New Roman" w:hAnsi="Times New Roman" w:cs="Times New Roman"/>
          <w:sz w:val="24"/>
          <w:szCs w:val="24"/>
        </w:rPr>
        <w:t>1</w:t>
      </w:r>
      <w:r w:rsidR="007C34ED" w:rsidRPr="00767503">
        <w:rPr>
          <w:rFonts w:ascii="Times New Roman" w:hAnsi="Times New Roman" w:cs="Times New Roman"/>
          <w:sz w:val="24"/>
          <w:szCs w:val="24"/>
        </w:rPr>
        <w:t>0:00a.</w:t>
      </w:r>
      <w:r w:rsidR="00AC0203" w:rsidRPr="00767503">
        <w:rPr>
          <w:rFonts w:ascii="Times New Roman" w:hAnsi="Times New Roman" w:cs="Times New Roman"/>
          <w:sz w:val="24"/>
          <w:szCs w:val="24"/>
        </w:rPr>
        <w:t xml:space="preserve">m </w:t>
      </w:r>
      <w:r w:rsidR="004F4917" w:rsidRPr="00767503">
        <w:rPr>
          <w:rFonts w:ascii="Times New Roman" w:hAnsi="Times New Roman" w:cs="Times New Roman"/>
          <w:sz w:val="24"/>
          <w:szCs w:val="24"/>
        </w:rPr>
        <w:t xml:space="preserve">to </w:t>
      </w:r>
      <w:r w:rsidR="007C34ED" w:rsidRPr="00767503">
        <w:rPr>
          <w:rFonts w:ascii="Times New Roman" w:hAnsi="Times New Roman" w:cs="Times New Roman"/>
          <w:sz w:val="24"/>
          <w:szCs w:val="24"/>
        </w:rPr>
        <w:t>12</w:t>
      </w:r>
      <w:r w:rsidR="00AC0203" w:rsidRPr="00767503">
        <w:rPr>
          <w:rFonts w:ascii="Times New Roman" w:hAnsi="Times New Roman" w:cs="Times New Roman"/>
          <w:sz w:val="24"/>
          <w:szCs w:val="24"/>
        </w:rPr>
        <w:t>:00pm</w:t>
      </w:r>
      <w:r w:rsidR="00295FC0" w:rsidRPr="00767503">
        <w:rPr>
          <w:rFonts w:ascii="Times New Roman" w:hAnsi="Times New Roman" w:cs="Times New Roman"/>
          <w:sz w:val="24"/>
          <w:szCs w:val="24"/>
        </w:rPr>
        <w:t>.</w:t>
      </w:r>
    </w:p>
    <w:p w:rsidR="003B70C1" w:rsidRPr="00767503" w:rsidRDefault="00644A68"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Animals were placed on </w:t>
      </w:r>
      <w:r w:rsidR="009E5ABC" w:rsidRPr="00767503">
        <w:rPr>
          <w:rFonts w:ascii="Times New Roman" w:hAnsi="Times New Roman" w:cs="Times New Roman"/>
          <w:sz w:val="24"/>
          <w:szCs w:val="24"/>
        </w:rPr>
        <w:t>a w</w:t>
      </w:r>
      <w:r w:rsidR="000D503F" w:rsidRPr="00767503">
        <w:rPr>
          <w:rFonts w:ascii="Times New Roman" w:hAnsi="Times New Roman" w:cs="Times New Roman"/>
          <w:sz w:val="24"/>
          <w:szCs w:val="24"/>
        </w:rPr>
        <w:t xml:space="preserve">eighing balance and their weights were recorded. </w:t>
      </w:r>
      <w:r w:rsidR="009E5ABC" w:rsidRPr="00767503">
        <w:rPr>
          <w:rFonts w:ascii="Times New Roman" w:hAnsi="Times New Roman" w:cs="Times New Roman"/>
          <w:sz w:val="24"/>
          <w:szCs w:val="24"/>
        </w:rPr>
        <w:t xml:space="preserve">Animals were </w:t>
      </w:r>
      <w:r w:rsidR="003B70C1" w:rsidRPr="00767503">
        <w:rPr>
          <w:rFonts w:ascii="Times New Roman" w:hAnsi="Times New Roman" w:cs="Times New Roman"/>
          <w:sz w:val="24"/>
          <w:szCs w:val="24"/>
        </w:rPr>
        <w:t xml:space="preserve">anaesthetized with </w:t>
      </w:r>
      <w:r w:rsidR="00864443" w:rsidRPr="00767503">
        <w:rPr>
          <w:rFonts w:ascii="Times New Roman" w:hAnsi="Times New Roman" w:cs="Times New Roman"/>
          <w:sz w:val="24"/>
          <w:szCs w:val="24"/>
        </w:rPr>
        <w:t>chlorofo</w:t>
      </w:r>
      <w:r w:rsidR="006A71E0" w:rsidRPr="00767503">
        <w:rPr>
          <w:rFonts w:ascii="Times New Roman" w:hAnsi="Times New Roman" w:cs="Times New Roman"/>
          <w:sz w:val="24"/>
          <w:szCs w:val="24"/>
        </w:rPr>
        <w:t>rm and then dissected</w:t>
      </w:r>
      <w:r w:rsidR="00E66B73">
        <w:rPr>
          <w:rFonts w:ascii="Times New Roman" w:hAnsi="Times New Roman" w:cs="Times New Roman"/>
          <w:sz w:val="24"/>
          <w:szCs w:val="24"/>
        </w:rPr>
        <w:t xml:space="preserve"> </w:t>
      </w:r>
      <w:r w:rsidR="00FE511D" w:rsidRPr="00767503">
        <w:rPr>
          <w:rFonts w:ascii="Times New Roman" w:hAnsi="Times New Roman" w:cs="Times New Roman"/>
          <w:sz w:val="24"/>
          <w:szCs w:val="24"/>
        </w:rPr>
        <w:t>with</w:t>
      </w:r>
      <w:r w:rsidR="00E66B73">
        <w:rPr>
          <w:rFonts w:ascii="Times New Roman" w:hAnsi="Times New Roman" w:cs="Times New Roman"/>
          <w:sz w:val="24"/>
          <w:szCs w:val="24"/>
        </w:rPr>
        <w:t xml:space="preserve"> </w:t>
      </w:r>
      <w:r w:rsidR="00FE511D" w:rsidRPr="00767503">
        <w:rPr>
          <w:rFonts w:ascii="Times New Roman" w:hAnsi="Times New Roman" w:cs="Times New Roman"/>
          <w:sz w:val="24"/>
          <w:szCs w:val="24"/>
        </w:rPr>
        <w:t>surgical</w:t>
      </w:r>
      <w:r w:rsidR="00CB72EB" w:rsidRPr="00767503">
        <w:rPr>
          <w:rFonts w:ascii="Times New Roman" w:hAnsi="Times New Roman" w:cs="Times New Roman"/>
          <w:sz w:val="24"/>
          <w:szCs w:val="24"/>
        </w:rPr>
        <w:t xml:space="preserve"> blade</w:t>
      </w:r>
      <w:r w:rsidR="00494987" w:rsidRPr="00767503">
        <w:rPr>
          <w:rFonts w:ascii="Times New Roman" w:hAnsi="Times New Roman" w:cs="Times New Roman"/>
          <w:sz w:val="24"/>
          <w:szCs w:val="24"/>
        </w:rPr>
        <w:t>.</w:t>
      </w:r>
      <w:r w:rsidR="00E66B73">
        <w:rPr>
          <w:rFonts w:ascii="Times New Roman" w:hAnsi="Times New Roman" w:cs="Times New Roman"/>
          <w:sz w:val="24"/>
          <w:szCs w:val="24"/>
        </w:rPr>
        <w:t xml:space="preserve"> </w:t>
      </w:r>
      <w:r w:rsidR="00494987" w:rsidRPr="00767503">
        <w:rPr>
          <w:rFonts w:ascii="Times New Roman" w:hAnsi="Times New Roman" w:cs="Times New Roman"/>
          <w:sz w:val="24"/>
          <w:szCs w:val="24"/>
        </w:rPr>
        <w:t>The p</w:t>
      </w:r>
      <w:r w:rsidR="00CB72EB" w:rsidRPr="00767503">
        <w:rPr>
          <w:rFonts w:ascii="Times New Roman" w:hAnsi="Times New Roman" w:cs="Times New Roman"/>
          <w:sz w:val="24"/>
          <w:szCs w:val="24"/>
        </w:rPr>
        <w:t>rostate gland was exci</w:t>
      </w:r>
      <w:r w:rsidR="00812A25" w:rsidRPr="00767503">
        <w:rPr>
          <w:rFonts w:ascii="Times New Roman" w:hAnsi="Times New Roman" w:cs="Times New Roman"/>
          <w:sz w:val="24"/>
          <w:szCs w:val="24"/>
        </w:rPr>
        <w:t>sed a</w:t>
      </w:r>
      <w:r w:rsidR="00EB1B85" w:rsidRPr="00767503">
        <w:rPr>
          <w:rFonts w:ascii="Times New Roman" w:hAnsi="Times New Roman" w:cs="Times New Roman"/>
          <w:sz w:val="24"/>
          <w:szCs w:val="24"/>
        </w:rPr>
        <w:t xml:space="preserve">nd </w:t>
      </w:r>
      <w:r w:rsidR="00EB3976" w:rsidRPr="00767503">
        <w:rPr>
          <w:rFonts w:ascii="Times New Roman" w:hAnsi="Times New Roman" w:cs="Times New Roman"/>
          <w:sz w:val="24"/>
          <w:szCs w:val="24"/>
        </w:rPr>
        <w:t>weighed and values were recorded.</w:t>
      </w:r>
    </w:p>
    <w:p w:rsidR="007E3477" w:rsidRPr="00767503" w:rsidRDefault="00E5360E" w:rsidP="00035821">
      <w:pPr>
        <w:pStyle w:val="ListParagraph"/>
        <w:numPr>
          <w:ilvl w:val="0"/>
          <w:numId w:val="29"/>
        </w:numPr>
        <w:spacing w:line="480" w:lineRule="auto"/>
        <w:ind w:left="360"/>
        <w:jc w:val="both"/>
        <w:rPr>
          <w:rFonts w:ascii="Times New Roman" w:hAnsi="Times New Roman" w:cs="Times New Roman"/>
          <w:sz w:val="24"/>
          <w:szCs w:val="24"/>
        </w:rPr>
      </w:pPr>
      <w:r w:rsidRPr="00767503">
        <w:rPr>
          <w:rFonts w:ascii="Times New Roman" w:hAnsi="Times New Roman" w:cs="Times New Roman"/>
          <w:sz w:val="24"/>
          <w:szCs w:val="24"/>
        </w:rPr>
        <w:t xml:space="preserve">Phytochemical </w:t>
      </w:r>
      <w:r w:rsidR="00285020" w:rsidRPr="00767503">
        <w:rPr>
          <w:rFonts w:ascii="Times New Roman" w:hAnsi="Times New Roman" w:cs="Times New Roman"/>
          <w:sz w:val="24"/>
          <w:szCs w:val="24"/>
        </w:rPr>
        <w:t xml:space="preserve">Screening. Analysis </w:t>
      </w:r>
      <w:r w:rsidR="00C86A38" w:rsidRPr="00767503">
        <w:rPr>
          <w:rFonts w:ascii="Times New Roman" w:hAnsi="Times New Roman" w:cs="Times New Roman"/>
          <w:sz w:val="24"/>
          <w:szCs w:val="24"/>
        </w:rPr>
        <w:t xml:space="preserve">of the major phytochemical constituents was carried out qualitatively using standard procedures by </w:t>
      </w:r>
      <w:proofErr w:type="spellStart"/>
      <w:r w:rsidR="007E3477" w:rsidRPr="00767503">
        <w:rPr>
          <w:rFonts w:ascii="Times New Roman" w:hAnsi="Times New Roman" w:cs="Times New Roman"/>
          <w:sz w:val="24"/>
          <w:szCs w:val="24"/>
        </w:rPr>
        <w:t>Akefe</w:t>
      </w:r>
      <w:proofErr w:type="spellEnd"/>
      <w:r w:rsidR="00767503" w:rsidRPr="00767503">
        <w:rPr>
          <w:rFonts w:ascii="Times New Roman" w:hAnsi="Times New Roman" w:cs="Times New Roman"/>
          <w:b/>
          <w:bCs/>
          <w:i/>
          <w:iCs/>
          <w:sz w:val="24"/>
          <w:szCs w:val="24"/>
        </w:rPr>
        <w:t xml:space="preserve"> et al,</w:t>
      </w:r>
      <w:r w:rsidR="00CE57AD" w:rsidRPr="00767503">
        <w:rPr>
          <w:rFonts w:ascii="Times New Roman" w:hAnsi="Times New Roman" w:cs="Times New Roman"/>
          <w:b/>
          <w:bCs/>
          <w:i/>
          <w:iCs/>
          <w:sz w:val="24"/>
          <w:szCs w:val="24"/>
        </w:rPr>
        <w:t xml:space="preserve"> </w:t>
      </w:r>
      <w:r w:rsidR="00CE57AD" w:rsidRPr="00767503">
        <w:rPr>
          <w:rFonts w:ascii="Times New Roman" w:hAnsi="Times New Roman" w:cs="Times New Roman"/>
          <w:sz w:val="24"/>
          <w:szCs w:val="24"/>
        </w:rPr>
        <w:t>(2017</w:t>
      </w:r>
      <w:r w:rsidR="00CD5BCB" w:rsidRPr="00767503">
        <w:rPr>
          <w:rFonts w:ascii="Times New Roman" w:hAnsi="Times New Roman" w:cs="Times New Roman"/>
          <w:sz w:val="24"/>
          <w:szCs w:val="24"/>
        </w:rPr>
        <w:t>).</w:t>
      </w:r>
    </w:p>
    <w:p w:rsidR="00BF4734" w:rsidRPr="00767503" w:rsidRDefault="005023DB"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Test for alkaloids: One gram of extract was dissolved in </w:t>
      </w:r>
      <w:r w:rsidR="000F0A57" w:rsidRPr="00767503">
        <w:rPr>
          <w:rFonts w:ascii="Times New Roman" w:hAnsi="Times New Roman" w:cs="Times New Roman"/>
          <w:sz w:val="24"/>
          <w:szCs w:val="24"/>
        </w:rPr>
        <w:t xml:space="preserve">5mL of water and </w:t>
      </w:r>
      <w:proofErr w:type="spellStart"/>
      <w:r w:rsidR="000F0A57" w:rsidRPr="00767503">
        <w:rPr>
          <w:rFonts w:ascii="Times New Roman" w:hAnsi="Times New Roman" w:cs="Times New Roman"/>
          <w:sz w:val="24"/>
          <w:szCs w:val="24"/>
        </w:rPr>
        <w:t>Dragendoffs</w:t>
      </w:r>
      <w:proofErr w:type="spellEnd"/>
      <w:r w:rsidR="000F0A57" w:rsidRPr="00767503">
        <w:rPr>
          <w:rFonts w:ascii="Times New Roman" w:hAnsi="Times New Roman" w:cs="Times New Roman"/>
          <w:sz w:val="24"/>
          <w:szCs w:val="24"/>
        </w:rPr>
        <w:t xml:space="preserve"> reagent was added. The presence of orange red precipitate </w:t>
      </w:r>
      <w:r w:rsidR="00BF4734" w:rsidRPr="00767503">
        <w:rPr>
          <w:rFonts w:ascii="Times New Roman" w:hAnsi="Times New Roman" w:cs="Times New Roman"/>
          <w:sz w:val="24"/>
          <w:szCs w:val="24"/>
        </w:rPr>
        <w:t>indicates the presence of alkaloids.</w:t>
      </w:r>
    </w:p>
    <w:p w:rsidR="00BF4734" w:rsidRPr="00767503" w:rsidRDefault="00BF4734"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Test for </w:t>
      </w:r>
      <w:proofErr w:type="spellStart"/>
      <w:r w:rsidR="00FF1E85" w:rsidRPr="00767503">
        <w:rPr>
          <w:rFonts w:ascii="Times New Roman" w:hAnsi="Times New Roman" w:cs="Times New Roman"/>
          <w:sz w:val="24"/>
          <w:szCs w:val="24"/>
        </w:rPr>
        <w:t>ardenolides</w:t>
      </w:r>
      <w:proofErr w:type="spellEnd"/>
      <w:r w:rsidR="00FF1E85" w:rsidRPr="00767503">
        <w:rPr>
          <w:rFonts w:ascii="Times New Roman" w:hAnsi="Times New Roman" w:cs="Times New Roman"/>
          <w:sz w:val="24"/>
          <w:szCs w:val="24"/>
        </w:rPr>
        <w:t xml:space="preserve">: One gram of extract was dissolved in 2ml of glacial acetic acid containers one drop of FeCl3 solution. The mixture </w:t>
      </w:r>
      <w:r w:rsidR="006118C7" w:rsidRPr="00767503">
        <w:rPr>
          <w:rFonts w:ascii="Times New Roman" w:hAnsi="Times New Roman" w:cs="Times New Roman"/>
          <w:sz w:val="24"/>
          <w:szCs w:val="24"/>
        </w:rPr>
        <w:t xml:space="preserve">was then poured into a test tube containing 1ml of concentrated </w:t>
      </w:r>
      <w:r w:rsidR="00270715" w:rsidRPr="00767503">
        <w:rPr>
          <w:rFonts w:ascii="Times New Roman" w:hAnsi="Times New Roman" w:cs="Times New Roman"/>
          <w:sz w:val="24"/>
          <w:szCs w:val="24"/>
        </w:rPr>
        <w:t xml:space="preserve">H2SO4. A browning at the inter phase indicates the presence of s </w:t>
      </w:r>
      <w:proofErr w:type="spellStart"/>
      <w:r w:rsidR="00270715" w:rsidRPr="00767503">
        <w:rPr>
          <w:rFonts w:ascii="Times New Roman" w:hAnsi="Times New Roman" w:cs="Times New Roman"/>
          <w:sz w:val="24"/>
          <w:szCs w:val="24"/>
        </w:rPr>
        <w:t>deoxy</w:t>
      </w:r>
      <w:proofErr w:type="spellEnd"/>
      <w:r w:rsidR="00270715" w:rsidRPr="00767503">
        <w:rPr>
          <w:rFonts w:ascii="Times New Roman" w:hAnsi="Times New Roman" w:cs="Times New Roman"/>
          <w:sz w:val="24"/>
          <w:szCs w:val="24"/>
        </w:rPr>
        <w:t xml:space="preserve"> sugar, characteristic of </w:t>
      </w:r>
      <w:proofErr w:type="spellStart"/>
      <w:r w:rsidR="00270715" w:rsidRPr="00767503">
        <w:rPr>
          <w:rFonts w:ascii="Times New Roman" w:hAnsi="Times New Roman" w:cs="Times New Roman"/>
          <w:sz w:val="24"/>
          <w:szCs w:val="24"/>
        </w:rPr>
        <w:t>cardenolides</w:t>
      </w:r>
      <w:proofErr w:type="spellEnd"/>
      <w:r w:rsidR="00270715" w:rsidRPr="00767503">
        <w:rPr>
          <w:rFonts w:ascii="Times New Roman" w:hAnsi="Times New Roman" w:cs="Times New Roman"/>
          <w:sz w:val="24"/>
          <w:szCs w:val="24"/>
        </w:rPr>
        <w:t>.</w:t>
      </w:r>
    </w:p>
    <w:p w:rsidR="00270715" w:rsidRPr="00767503" w:rsidRDefault="00CC5994"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Test for </w:t>
      </w:r>
      <w:proofErr w:type="spellStart"/>
      <w:r w:rsidRPr="00767503">
        <w:rPr>
          <w:rFonts w:ascii="Times New Roman" w:hAnsi="Times New Roman" w:cs="Times New Roman"/>
          <w:sz w:val="24"/>
          <w:szCs w:val="24"/>
        </w:rPr>
        <w:t>anthraquinone</w:t>
      </w:r>
      <w:proofErr w:type="spellEnd"/>
      <w:r w:rsidRPr="00767503">
        <w:rPr>
          <w:rFonts w:ascii="Times New Roman" w:hAnsi="Times New Roman" w:cs="Times New Roman"/>
          <w:sz w:val="24"/>
          <w:szCs w:val="24"/>
        </w:rPr>
        <w:t xml:space="preserve">: To test for </w:t>
      </w:r>
      <w:proofErr w:type="spellStart"/>
      <w:r w:rsidRPr="00767503">
        <w:rPr>
          <w:rFonts w:ascii="Times New Roman" w:hAnsi="Times New Roman" w:cs="Times New Roman"/>
          <w:sz w:val="24"/>
          <w:szCs w:val="24"/>
        </w:rPr>
        <w:t>anthraquinone</w:t>
      </w:r>
      <w:proofErr w:type="spellEnd"/>
      <w:r w:rsidRPr="00767503">
        <w:rPr>
          <w:rFonts w:ascii="Times New Roman" w:hAnsi="Times New Roman" w:cs="Times New Roman"/>
          <w:sz w:val="24"/>
          <w:szCs w:val="24"/>
        </w:rPr>
        <w:t xml:space="preserve">, 0.5g of the extract was mixed with 5ml of ferric chloride and 5ml dilute hydrochloric acid in s test tube. It was then boiled on a water bath for 5 minutes. It was cooled and silently ammonia about half of it volume was added and shaken. The absence of </w:t>
      </w:r>
      <w:proofErr w:type="spellStart"/>
      <w:r w:rsidRPr="00767503">
        <w:rPr>
          <w:rFonts w:ascii="Times New Roman" w:hAnsi="Times New Roman" w:cs="Times New Roman"/>
          <w:sz w:val="24"/>
          <w:szCs w:val="24"/>
        </w:rPr>
        <w:t>colouration</w:t>
      </w:r>
      <w:proofErr w:type="spellEnd"/>
      <w:r w:rsidRPr="00767503">
        <w:rPr>
          <w:rFonts w:ascii="Times New Roman" w:hAnsi="Times New Roman" w:cs="Times New Roman"/>
          <w:sz w:val="24"/>
          <w:szCs w:val="24"/>
        </w:rPr>
        <w:t xml:space="preserve"> indicates the absence of </w:t>
      </w:r>
      <w:proofErr w:type="spellStart"/>
      <w:r w:rsidRPr="00767503">
        <w:rPr>
          <w:rFonts w:ascii="Times New Roman" w:hAnsi="Times New Roman" w:cs="Times New Roman"/>
          <w:sz w:val="24"/>
          <w:szCs w:val="24"/>
        </w:rPr>
        <w:t>anthraquinones</w:t>
      </w:r>
      <w:proofErr w:type="spellEnd"/>
      <w:r w:rsidRPr="00767503">
        <w:rPr>
          <w:rFonts w:ascii="Times New Roman" w:hAnsi="Times New Roman" w:cs="Times New Roman"/>
          <w:sz w:val="24"/>
          <w:szCs w:val="24"/>
        </w:rPr>
        <w:t>.</w:t>
      </w:r>
    </w:p>
    <w:p w:rsidR="0082360A" w:rsidRPr="00767503" w:rsidRDefault="0082360A"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Test for </w:t>
      </w:r>
      <w:proofErr w:type="spellStart"/>
      <w:r w:rsidRPr="00767503">
        <w:rPr>
          <w:rFonts w:ascii="Times New Roman" w:hAnsi="Times New Roman" w:cs="Times New Roman"/>
          <w:sz w:val="24"/>
          <w:szCs w:val="24"/>
        </w:rPr>
        <w:t>saponins</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Extact</w:t>
      </w:r>
      <w:proofErr w:type="spellEnd"/>
      <w:r w:rsidRPr="00767503">
        <w:rPr>
          <w:rFonts w:ascii="Times New Roman" w:hAnsi="Times New Roman" w:cs="Times New Roman"/>
          <w:sz w:val="24"/>
          <w:szCs w:val="24"/>
        </w:rPr>
        <w:t xml:space="preserve"> 0.5g of the extract was dissolved in distilled water in a test tube. The absence if persistent fro</w:t>
      </w:r>
      <w:r w:rsidR="00F05241">
        <w:rPr>
          <w:rFonts w:ascii="Times New Roman" w:hAnsi="Times New Roman" w:cs="Times New Roman"/>
          <w:sz w:val="24"/>
          <w:szCs w:val="24"/>
        </w:rPr>
        <w:t>m</w:t>
      </w:r>
      <w:r w:rsidRPr="00767503">
        <w:rPr>
          <w:rFonts w:ascii="Times New Roman" w:hAnsi="Times New Roman" w:cs="Times New Roman"/>
          <w:sz w:val="24"/>
          <w:szCs w:val="24"/>
        </w:rPr>
        <w:t xml:space="preserve"> a thing on warming was taken as preliminary evidence for the absence of </w:t>
      </w:r>
      <w:proofErr w:type="spellStart"/>
      <w:r w:rsidRPr="00767503">
        <w:rPr>
          <w:rFonts w:ascii="Times New Roman" w:hAnsi="Times New Roman" w:cs="Times New Roman"/>
          <w:sz w:val="24"/>
          <w:szCs w:val="24"/>
        </w:rPr>
        <w:t>saponins</w:t>
      </w:r>
      <w:proofErr w:type="spellEnd"/>
      <w:r w:rsidRPr="00767503">
        <w:rPr>
          <w:rFonts w:ascii="Times New Roman" w:hAnsi="Times New Roman" w:cs="Times New Roman"/>
          <w:sz w:val="24"/>
          <w:szCs w:val="24"/>
        </w:rPr>
        <w:t>.</w:t>
      </w:r>
    </w:p>
    <w:p w:rsidR="00204301" w:rsidRPr="00767503" w:rsidRDefault="00204301"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 for tannins: Five drops of ferric chloride was added to 1g of extract contained in a test tube and mixed. A blue black color indicates the presence of tannins.</w:t>
      </w:r>
    </w:p>
    <w:p w:rsidR="00204301" w:rsidRPr="00767503" w:rsidRDefault="007A6E01"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Test for flavonoids: Exactly 5ml of </w:t>
      </w:r>
      <w:r w:rsidR="00035821">
        <w:rPr>
          <w:rFonts w:ascii="Times New Roman" w:hAnsi="Times New Roman" w:cs="Times New Roman"/>
          <w:sz w:val="24"/>
          <w:szCs w:val="24"/>
        </w:rPr>
        <w:t>d</w:t>
      </w:r>
      <w:r w:rsidRPr="00767503">
        <w:rPr>
          <w:rFonts w:ascii="Times New Roman" w:hAnsi="Times New Roman" w:cs="Times New Roman"/>
          <w:sz w:val="24"/>
          <w:szCs w:val="24"/>
        </w:rPr>
        <w:t>ilute</w:t>
      </w:r>
      <w:r w:rsidR="00035821">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ammonis</w:t>
      </w:r>
      <w:proofErr w:type="spellEnd"/>
      <w:r w:rsidRPr="00767503">
        <w:rPr>
          <w:rFonts w:ascii="Times New Roman" w:hAnsi="Times New Roman" w:cs="Times New Roman"/>
          <w:sz w:val="24"/>
          <w:szCs w:val="24"/>
        </w:rPr>
        <w:t xml:space="preserve"> solution </w:t>
      </w:r>
      <w:r w:rsidR="00035821" w:rsidRPr="00767503">
        <w:rPr>
          <w:rFonts w:ascii="Times New Roman" w:hAnsi="Times New Roman" w:cs="Times New Roman"/>
          <w:sz w:val="24"/>
          <w:szCs w:val="24"/>
        </w:rPr>
        <w:t>was</w:t>
      </w:r>
      <w:r w:rsidRPr="00767503">
        <w:rPr>
          <w:rFonts w:ascii="Times New Roman" w:hAnsi="Times New Roman" w:cs="Times New Roman"/>
          <w:sz w:val="24"/>
          <w:szCs w:val="24"/>
        </w:rPr>
        <w:t xml:space="preserve"> added to a portion of the extract followed by the addition of connections </w:t>
      </w:r>
      <w:r w:rsidR="000A105F" w:rsidRPr="00767503">
        <w:rPr>
          <w:rFonts w:ascii="Times New Roman" w:hAnsi="Times New Roman" w:cs="Times New Roman"/>
          <w:sz w:val="24"/>
          <w:szCs w:val="24"/>
        </w:rPr>
        <w:t xml:space="preserve">H2SO4. A yellow </w:t>
      </w:r>
      <w:proofErr w:type="spellStart"/>
      <w:r w:rsidR="000A105F" w:rsidRPr="00767503">
        <w:rPr>
          <w:rFonts w:ascii="Times New Roman" w:hAnsi="Times New Roman" w:cs="Times New Roman"/>
          <w:sz w:val="24"/>
          <w:szCs w:val="24"/>
        </w:rPr>
        <w:t>colouration</w:t>
      </w:r>
      <w:proofErr w:type="spellEnd"/>
      <w:r w:rsidR="000A105F" w:rsidRPr="00767503">
        <w:rPr>
          <w:rFonts w:ascii="Times New Roman" w:hAnsi="Times New Roman" w:cs="Times New Roman"/>
          <w:sz w:val="24"/>
          <w:szCs w:val="24"/>
        </w:rPr>
        <w:t xml:space="preserve"> was observed which indicates the presence of flavonoids.</w:t>
      </w:r>
    </w:p>
    <w:p w:rsidR="001D61C8" w:rsidRPr="00767503" w:rsidRDefault="000A105F" w:rsidP="00767503">
      <w:pPr>
        <w:pStyle w:val="ListParagraph"/>
        <w:numPr>
          <w:ilvl w:val="0"/>
          <w:numId w:val="30"/>
        </w:num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Test for carotenoids: </w:t>
      </w:r>
      <w:r w:rsidR="006906B5" w:rsidRPr="00767503">
        <w:rPr>
          <w:rFonts w:ascii="Times New Roman" w:hAnsi="Times New Roman" w:cs="Times New Roman"/>
          <w:sz w:val="24"/>
          <w:szCs w:val="24"/>
        </w:rPr>
        <w:t xml:space="preserve">Two drops of saturated SbCl3 in CHCl3 was added to 1g of the extract in test tube. </w:t>
      </w:r>
      <w:r w:rsidR="009C7522" w:rsidRPr="00767503">
        <w:rPr>
          <w:rFonts w:ascii="Times New Roman" w:hAnsi="Times New Roman" w:cs="Times New Roman"/>
          <w:sz w:val="24"/>
          <w:szCs w:val="24"/>
        </w:rPr>
        <w:t>A blue green color eventually changing to red indicates the presence of carotenoids.</w:t>
      </w:r>
    </w:p>
    <w:p w:rsidR="00A67D58" w:rsidRPr="00767503" w:rsidRDefault="00A67D58" w:rsidP="00767503">
      <w:pPr>
        <w:spacing w:line="480" w:lineRule="auto"/>
        <w:jc w:val="both"/>
        <w:rPr>
          <w:rFonts w:ascii="Times New Roman" w:hAnsi="Times New Roman" w:cs="Times New Roman"/>
          <w:sz w:val="24"/>
          <w:szCs w:val="24"/>
        </w:rPr>
      </w:pPr>
    </w:p>
    <w:p w:rsidR="00F7247E" w:rsidRPr="00767503" w:rsidRDefault="009739B2"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3.2.3 </w:t>
      </w:r>
      <w:r w:rsidR="00614857" w:rsidRPr="00767503">
        <w:rPr>
          <w:rFonts w:ascii="Times New Roman" w:hAnsi="Times New Roman" w:cs="Times New Roman"/>
          <w:b/>
          <w:bCs/>
          <w:sz w:val="24"/>
          <w:szCs w:val="24"/>
        </w:rPr>
        <w:t>E</w:t>
      </w:r>
      <w:r w:rsidR="00472656" w:rsidRPr="00767503">
        <w:rPr>
          <w:rFonts w:ascii="Times New Roman" w:hAnsi="Times New Roman" w:cs="Times New Roman"/>
          <w:b/>
          <w:bCs/>
          <w:sz w:val="24"/>
          <w:szCs w:val="24"/>
        </w:rPr>
        <w:t>XTRACT ADMINISTRATION</w:t>
      </w:r>
      <w:r w:rsidR="004F330E" w:rsidRPr="00767503">
        <w:rPr>
          <w:rFonts w:ascii="Times New Roman" w:hAnsi="Times New Roman" w:cs="Times New Roman"/>
          <w:b/>
          <w:bCs/>
          <w:sz w:val="24"/>
          <w:szCs w:val="24"/>
        </w:rPr>
        <w:t xml:space="preserve"> AND PREPARATION</w:t>
      </w:r>
    </w:p>
    <w:p w:rsidR="00472656" w:rsidRPr="00767503" w:rsidRDefault="006A35C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Extract was administered </w:t>
      </w:r>
      <w:r w:rsidR="008B72C5" w:rsidRPr="00767503">
        <w:rPr>
          <w:rFonts w:ascii="Times New Roman" w:hAnsi="Times New Roman" w:cs="Times New Roman"/>
          <w:sz w:val="24"/>
          <w:szCs w:val="24"/>
        </w:rPr>
        <w:t xml:space="preserve">once </w:t>
      </w:r>
      <w:r w:rsidR="000A4BDD" w:rsidRPr="00767503">
        <w:rPr>
          <w:rFonts w:ascii="Times New Roman" w:hAnsi="Times New Roman" w:cs="Times New Roman"/>
          <w:sz w:val="24"/>
          <w:szCs w:val="24"/>
        </w:rPr>
        <w:t xml:space="preserve">daily for </w:t>
      </w:r>
      <w:r w:rsidR="008B4E00" w:rsidRPr="00767503">
        <w:rPr>
          <w:rFonts w:ascii="Times New Roman" w:hAnsi="Times New Roman" w:cs="Times New Roman"/>
          <w:sz w:val="24"/>
          <w:szCs w:val="24"/>
        </w:rPr>
        <w:t>24days</w:t>
      </w:r>
      <w:r w:rsidR="008B72C5" w:rsidRPr="00767503">
        <w:rPr>
          <w:rFonts w:ascii="Times New Roman" w:hAnsi="Times New Roman" w:cs="Times New Roman"/>
          <w:sz w:val="24"/>
          <w:szCs w:val="24"/>
        </w:rPr>
        <w:t xml:space="preserve"> by oral route according t</w:t>
      </w:r>
      <w:r w:rsidR="00D31DFA" w:rsidRPr="00767503">
        <w:rPr>
          <w:rFonts w:ascii="Times New Roman" w:hAnsi="Times New Roman" w:cs="Times New Roman"/>
          <w:sz w:val="24"/>
          <w:szCs w:val="24"/>
        </w:rPr>
        <w:t>o th</w:t>
      </w:r>
      <w:r w:rsidR="008B72C5" w:rsidRPr="00767503">
        <w:rPr>
          <w:rFonts w:ascii="Times New Roman" w:hAnsi="Times New Roman" w:cs="Times New Roman"/>
          <w:sz w:val="24"/>
          <w:szCs w:val="24"/>
        </w:rPr>
        <w:t xml:space="preserve">e method of </w:t>
      </w:r>
      <w:proofErr w:type="spellStart"/>
      <w:r w:rsidR="00823E3B" w:rsidRPr="00767503">
        <w:rPr>
          <w:rFonts w:ascii="Times New Roman" w:hAnsi="Times New Roman" w:cs="Times New Roman"/>
          <w:sz w:val="24"/>
          <w:szCs w:val="24"/>
        </w:rPr>
        <w:t>Ofem</w:t>
      </w:r>
      <w:proofErr w:type="spellEnd"/>
      <w:r w:rsidR="00767503" w:rsidRPr="00767503">
        <w:rPr>
          <w:rFonts w:ascii="Times New Roman" w:hAnsi="Times New Roman" w:cs="Times New Roman"/>
          <w:b/>
          <w:bCs/>
          <w:i/>
          <w:iCs/>
          <w:sz w:val="24"/>
          <w:szCs w:val="24"/>
        </w:rPr>
        <w:t xml:space="preserve"> et al,</w:t>
      </w:r>
      <w:r w:rsidR="00823E3B" w:rsidRPr="00767503">
        <w:rPr>
          <w:rFonts w:ascii="Times New Roman" w:hAnsi="Times New Roman" w:cs="Times New Roman"/>
          <w:b/>
          <w:bCs/>
          <w:i/>
          <w:iCs/>
          <w:sz w:val="24"/>
          <w:szCs w:val="24"/>
        </w:rPr>
        <w:t xml:space="preserve"> </w:t>
      </w:r>
      <w:r w:rsidR="00823E3B" w:rsidRPr="00767503">
        <w:rPr>
          <w:rFonts w:ascii="Times New Roman" w:hAnsi="Times New Roman" w:cs="Times New Roman"/>
          <w:sz w:val="24"/>
          <w:szCs w:val="24"/>
        </w:rPr>
        <w:t>(2007)</w:t>
      </w:r>
      <w:r w:rsidR="00295749" w:rsidRPr="00767503">
        <w:rPr>
          <w:rFonts w:ascii="Times New Roman" w:hAnsi="Times New Roman" w:cs="Times New Roman"/>
          <w:sz w:val="24"/>
          <w:szCs w:val="24"/>
        </w:rPr>
        <w:t>. S</w:t>
      </w:r>
      <w:r w:rsidR="002A09D6" w:rsidRPr="00767503">
        <w:rPr>
          <w:rFonts w:ascii="Times New Roman" w:hAnsi="Times New Roman" w:cs="Times New Roman"/>
          <w:sz w:val="24"/>
          <w:szCs w:val="24"/>
        </w:rPr>
        <w:t>tock preparation</w:t>
      </w:r>
      <w:r w:rsidR="006C2392" w:rsidRPr="00767503">
        <w:rPr>
          <w:rFonts w:ascii="Times New Roman" w:hAnsi="Times New Roman" w:cs="Times New Roman"/>
          <w:sz w:val="24"/>
          <w:szCs w:val="24"/>
        </w:rPr>
        <w:t xml:space="preserve"> was </w:t>
      </w:r>
      <w:r w:rsidR="00696138" w:rsidRPr="00767503">
        <w:rPr>
          <w:rFonts w:ascii="Times New Roman" w:hAnsi="Times New Roman" w:cs="Times New Roman"/>
          <w:sz w:val="24"/>
          <w:szCs w:val="24"/>
        </w:rPr>
        <w:t xml:space="preserve">obtained </w:t>
      </w:r>
      <w:r w:rsidR="002A09D6" w:rsidRPr="00767503">
        <w:rPr>
          <w:rFonts w:ascii="Times New Roman" w:hAnsi="Times New Roman" w:cs="Times New Roman"/>
          <w:sz w:val="24"/>
          <w:szCs w:val="24"/>
        </w:rPr>
        <w:t xml:space="preserve">by </w:t>
      </w:r>
      <w:r w:rsidR="006C2392" w:rsidRPr="00767503">
        <w:rPr>
          <w:rFonts w:ascii="Times New Roman" w:hAnsi="Times New Roman" w:cs="Times New Roman"/>
          <w:sz w:val="24"/>
          <w:szCs w:val="24"/>
        </w:rPr>
        <w:t>dissolving the extract</w:t>
      </w:r>
      <w:r w:rsidR="00F05241">
        <w:rPr>
          <w:rFonts w:ascii="Times New Roman" w:hAnsi="Times New Roman" w:cs="Times New Roman"/>
          <w:sz w:val="24"/>
          <w:szCs w:val="24"/>
        </w:rPr>
        <w:t xml:space="preserve"> </w:t>
      </w:r>
      <w:r w:rsidR="00231DF7" w:rsidRPr="00767503">
        <w:rPr>
          <w:rFonts w:ascii="Times New Roman" w:hAnsi="Times New Roman" w:cs="Times New Roman"/>
          <w:sz w:val="24"/>
          <w:szCs w:val="24"/>
        </w:rPr>
        <w:t>with</w:t>
      </w:r>
      <w:r w:rsidR="00F05241">
        <w:rPr>
          <w:rFonts w:ascii="Times New Roman" w:hAnsi="Times New Roman" w:cs="Times New Roman"/>
          <w:sz w:val="24"/>
          <w:szCs w:val="24"/>
        </w:rPr>
        <w:t xml:space="preserve"> </w:t>
      </w:r>
      <w:r w:rsidR="00B745BA" w:rsidRPr="00767503">
        <w:rPr>
          <w:rFonts w:ascii="Times New Roman" w:hAnsi="Times New Roman" w:cs="Times New Roman"/>
          <w:sz w:val="24"/>
          <w:szCs w:val="24"/>
        </w:rPr>
        <w:t>distilled wat</w:t>
      </w:r>
      <w:r w:rsidR="004F330E" w:rsidRPr="00767503">
        <w:rPr>
          <w:rFonts w:ascii="Times New Roman" w:hAnsi="Times New Roman" w:cs="Times New Roman"/>
          <w:sz w:val="24"/>
          <w:szCs w:val="24"/>
        </w:rPr>
        <w:t xml:space="preserve">er </w:t>
      </w:r>
      <w:r w:rsidR="004B2E7A" w:rsidRPr="00767503">
        <w:rPr>
          <w:rFonts w:ascii="Times New Roman" w:hAnsi="Times New Roman" w:cs="Times New Roman"/>
          <w:sz w:val="24"/>
          <w:szCs w:val="24"/>
        </w:rPr>
        <w:t xml:space="preserve">and </w:t>
      </w:r>
      <w:r w:rsidR="00231DF7" w:rsidRPr="00767503">
        <w:rPr>
          <w:rFonts w:ascii="Times New Roman" w:hAnsi="Times New Roman" w:cs="Times New Roman"/>
          <w:sz w:val="24"/>
          <w:szCs w:val="24"/>
        </w:rPr>
        <w:t>di</w:t>
      </w:r>
      <w:r w:rsidR="004717AA" w:rsidRPr="00767503">
        <w:rPr>
          <w:rFonts w:ascii="Times New Roman" w:hAnsi="Times New Roman" w:cs="Times New Roman"/>
          <w:sz w:val="24"/>
          <w:szCs w:val="24"/>
        </w:rPr>
        <w:t>methyl sulfoxide (D.M.S.O)</w:t>
      </w:r>
      <w:r w:rsidR="00BD02F0" w:rsidRPr="00767503">
        <w:rPr>
          <w:rFonts w:ascii="Times New Roman" w:hAnsi="Times New Roman" w:cs="Times New Roman"/>
          <w:sz w:val="24"/>
          <w:szCs w:val="24"/>
        </w:rPr>
        <w:t>.</w:t>
      </w:r>
      <w:r w:rsidR="00DD77A4" w:rsidRPr="00767503">
        <w:rPr>
          <w:rFonts w:ascii="Times New Roman" w:hAnsi="Times New Roman" w:cs="Times New Roman"/>
          <w:sz w:val="24"/>
          <w:szCs w:val="24"/>
        </w:rPr>
        <w:t xml:space="preserve"> Group specific dose of extract was </w:t>
      </w:r>
      <w:r w:rsidR="00DE5416" w:rsidRPr="00767503">
        <w:rPr>
          <w:rFonts w:ascii="Times New Roman" w:hAnsi="Times New Roman" w:cs="Times New Roman"/>
          <w:sz w:val="24"/>
          <w:szCs w:val="24"/>
        </w:rPr>
        <w:t>then a</w:t>
      </w:r>
      <w:r w:rsidR="00DD77A4" w:rsidRPr="00767503">
        <w:rPr>
          <w:rFonts w:ascii="Times New Roman" w:hAnsi="Times New Roman" w:cs="Times New Roman"/>
          <w:sz w:val="24"/>
          <w:szCs w:val="24"/>
        </w:rPr>
        <w:t xml:space="preserve">dministered in 1mL of </w:t>
      </w:r>
      <w:r w:rsidR="009719C2" w:rsidRPr="00767503">
        <w:rPr>
          <w:rFonts w:ascii="Times New Roman" w:hAnsi="Times New Roman" w:cs="Times New Roman"/>
          <w:sz w:val="24"/>
          <w:szCs w:val="24"/>
        </w:rPr>
        <w:t xml:space="preserve">the </w:t>
      </w:r>
      <w:r w:rsidR="00D545A0" w:rsidRPr="00767503">
        <w:rPr>
          <w:rFonts w:ascii="Times New Roman" w:hAnsi="Times New Roman" w:cs="Times New Roman"/>
          <w:sz w:val="24"/>
          <w:szCs w:val="24"/>
        </w:rPr>
        <w:t>prepared s</w:t>
      </w:r>
      <w:r w:rsidR="0082031E" w:rsidRPr="00767503">
        <w:rPr>
          <w:rFonts w:ascii="Times New Roman" w:hAnsi="Times New Roman" w:cs="Times New Roman"/>
          <w:sz w:val="24"/>
          <w:szCs w:val="24"/>
        </w:rPr>
        <w:t>olution</w:t>
      </w:r>
      <w:r w:rsidR="00F05241">
        <w:rPr>
          <w:rFonts w:ascii="Times New Roman" w:hAnsi="Times New Roman" w:cs="Times New Roman"/>
          <w:sz w:val="24"/>
          <w:szCs w:val="24"/>
        </w:rPr>
        <w:t xml:space="preserve"> </w:t>
      </w:r>
      <w:r w:rsidR="00F81FEF" w:rsidRPr="00767503">
        <w:rPr>
          <w:rFonts w:ascii="Times New Roman" w:hAnsi="Times New Roman" w:cs="Times New Roman"/>
          <w:sz w:val="24"/>
          <w:szCs w:val="24"/>
        </w:rPr>
        <w:t>using syringe feeding method.</w:t>
      </w:r>
    </w:p>
    <w:p w:rsidR="00035821" w:rsidRDefault="00035821" w:rsidP="00767503">
      <w:pPr>
        <w:spacing w:line="480" w:lineRule="auto"/>
        <w:jc w:val="both"/>
        <w:rPr>
          <w:rFonts w:ascii="Times New Roman" w:hAnsi="Times New Roman" w:cs="Times New Roman"/>
          <w:sz w:val="24"/>
          <w:szCs w:val="24"/>
        </w:rPr>
      </w:pPr>
    </w:p>
    <w:p w:rsidR="00982409" w:rsidRDefault="00982409" w:rsidP="00767503">
      <w:pPr>
        <w:spacing w:line="480" w:lineRule="auto"/>
        <w:jc w:val="both"/>
        <w:rPr>
          <w:rFonts w:ascii="Times New Roman" w:hAnsi="Times New Roman" w:cs="Times New Roman"/>
          <w:sz w:val="24"/>
          <w:szCs w:val="24"/>
        </w:rPr>
      </w:pPr>
    </w:p>
    <w:p w:rsidR="00982409" w:rsidRDefault="00982409" w:rsidP="00767503">
      <w:pPr>
        <w:spacing w:line="480" w:lineRule="auto"/>
        <w:jc w:val="both"/>
        <w:rPr>
          <w:rFonts w:ascii="Times New Roman" w:hAnsi="Times New Roman" w:cs="Times New Roman"/>
          <w:sz w:val="24"/>
          <w:szCs w:val="24"/>
        </w:rPr>
      </w:pPr>
    </w:p>
    <w:p w:rsidR="00F91D36" w:rsidRDefault="00F91D36" w:rsidP="00767503">
      <w:pPr>
        <w:spacing w:line="480" w:lineRule="auto"/>
        <w:jc w:val="both"/>
        <w:rPr>
          <w:rFonts w:ascii="Times New Roman" w:hAnsi="Times New Roman" w:cs="Times New Roman"/>
          <w:sz w:val="24"/>
          <w:szCs w:val="24"/>
        </w:rPr>
      </w:pPr>
    </w:p>
    <w:p w:rsidR="00F91D36" w:rsidRDefault="00F91D36" w:rsidP="00767503">
      <w:pPr>
        <w:spacing w:line="480" w:lineRule="auto"/>
        <w:jc w:val="both"/>
        <w:rPr>
          <w:rFonts w:ascii="Times New Roman" w:hAnsi="Times New Roman" w:cs="Times New Roman"/>
          <w:sz w:val="24"/>
          <w:szCs w:val="24"/>
        </w:rPr>
      </w:pPr>
    </w:p>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The table below shows the groups </w:t>
      </w:r>
      <w:r w:rsidR="007255A8" w:rsidRPr="00767503">
        <w:rPr>
          <w:rFonts w:ascii="Times New Roman" w:hAnsi="Times New Roman" w:cs="Times New Roman"/>
          <w:sz w:val="24"/>
          <w:szCs w:val="24"/>
        </w:rPr>
        <w:t xml:space="preserve">that received extract and </w:t>
      </w:r>
      <w:proofErr w:type="spellStart"/>
      <w:r w:rsidR="00B64506" w:rsidRPr="00767503">
        <w:rPr>
          <w:rFonts w:ascii="Times New Roman" w:hAnsi="Times New Roman" w:cs="Times New Roman"/>
          <w:sz w:val="24"/>
          <w:szCs w:val="24"/>
        </w:rPr>
        <w:t>finasteride</w:t>
      </w:r>
      <w:proofErr w:type="spellEnd"/>
      <w:r w:rsidR="00B64506" w:rsidRPr="00767503">
        <w:rPr>
          <w:rFonts w:ascii="Times New Roman" w:hAnsi="Times New Roman" w:cs="Times New Roman"/>
          <w:sz w:val="24"/>
          <w:szCs w:val="24"/>
        </w:rPr>
        <w:t>.</w:t>
      </w:r>
    </w:p>
    <w:p w:rsidR="002F1D30" w:rsidRPr="00767503" w:rsidRDefault="002F1D3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Table 3.2</w:t>
      </w:r>
      <w:r w:rsidR="00841543">
        <w:rPr>
          <w:rFonts w:ascii="Times New Roman" w:hAnsi="Times New Roman" w:cs="Times New Roman"/>
          <w:b/>
          <w:bCs/>
          <w:sz w:val="24"/>
          <w:szCs w:val="24"/>
        </w:rPr>
        <w:t>.</w:t>
      </w:r>
      <w:r w:rsidR="00677F8D">
        <w:rPr>
          <w:rFonts w:ascii="Times New Roman" w:hAnsi="Times New Roman" w:cs="Times New Roman"/>
          <w:b/>
          <w:bCs/>
          <w:sz w:val="24"/>
          <w:szCs w:val="24"/>
        </w:rPr>
        <w:t>3b</w:t>
      </w:r>
    </w:p>
    <w:tbl>
      <w:tblPr>
        <w:tblStyle w:val="TableGrid"/>
        <w:tblW w:w="9918" w:type="dxa"/>
        <w:tblLook w:val="04A0" w:firstRow="1" w:lastRow="0" w:firstColumn="1" w:lastColumn="0" w:noHBand="0" w:noVBand="1"/>
      </w:tblPr>
      <w:tblGrid>
        <w:gridCol w:w="2268"/>
        <w:gridCol w:w="1890"/>
        <w:gridCol w:w="1890"/>
        <w:gridCol w:w="1958"/>
        <w:gridCol w:w="1912"/>
      </w:tblGrid>
      <w:tr w:rsidR="002F1D30" w:rsidRPr="00767503" w:rsidTr="00035821">
        <w:tc>
          <w:tcPr>
            <w:tcW w:w="2268" w:type="dxa"/>
          </w:tcPr>
          <w:p w:rsidR="002F1D30" w:rsidRPr="00767503" w:rsidRDefault="00465FF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Treatment</w:t>
            </w:r>
            <w:r w:rsidR="00FA62A1" w:rsidRPr="00767503">
              <w:rPr>
                <w:rFonts w:ascii="Times New Roman" w:hAnsi="Times New Roman" w:cs="Times New Roman"/>
                <w:b/>
                <w:bCs/>
                <w:sz w:val="24"/>
                <w:szCs w:val="24"/>
              </w:rPr>
              <w:t xml:space="preserve"> Groups</w:t>
            </w:r>
          </w:p>
        </w:tc>
        <w:tc>
          <w:tcPr>
            <w:tcW w:w="1890" w:type="dxa"/>
          </w:tcPr>
          <w:p w:rsidR="002F1D30" w:rsidRPr="00767503" w:rsidRDefault="002F1D3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 Name</w:t>
            </w:r>
          </w:p>
        </w:tc>
        <w:tc>
          <w:tcPr>
            <w:tcW w:w="1890" w:type="dxa"/>
          </w:tcPr>
          <w:p w:rsidR="002F1D30" w:rsidRPr="00767503" w:rsidRDefault="002F1D3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Number of rats</w:t>
            </w:r>
          </w:p>
        </w:tc>
        <w:tc>
          <w:tcPr>
            <w:tcW w:w="1958" w:type="dxa"/>
          </w:tcPr>
          <w:p w:rsidR="002F1D30" w:rsidRPr="00767503" w:rsidRDefault="002F1D3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Administration</w:t>
            </w:r>
          </w:p>
        </w:tc>
        <w:tc>
          <w:tcPr>
            <w:tcW w:w="1912" w:type="dxa"/>
          </w:tcPr>
          <w:p w:rsidR="002F1D30" w:rsidRPr="00767503" w:rsidRDefault="002F1D3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Dose/day</w:t>
            </w:r>
          </w:p>
        </w:tc>
      </w:tr>
      <w:tr w:rsidR="002F1D30" w:rsidRPr="00767503" w:rsidTr="00035821">
        <w:tc>
          <w:tcPr>
            <w:tcW w:w="2268"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w:t>
            </w:r>
          </w:p>
        </w:tc>
        <w:tc>
          <w:tcPr>
            <w:tcW w:w="1890"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Extract Only</w:t>
            </w:r>
          </w:p>
        </w:tc>
        <w:tc>
          <w:tcPr>
            <w:tcW w:w="1890" w:type="dxa"/>
          </w:tcPr>
          <w:p w:rsidR="002F1D30" w:rsidRPr="00767503" w:rsidRDefault="009A40E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1958" w:type="dxa"/>
          </w:tcPr>
          <w:p w:rsidR="002F1D30" w:rsidRPr="00767503" w:rsidRDefault="002F1D30"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i/>
                <w:iCs/>
                <w:sz w:val="24"/>
                <w:szCs w:val="24"/>
              </w:rPr>
              <w:t xml:space="preserve">Englerina </w:t>
            </w:r>
            <w:proofErr w:type="spellStart"/>
            <w:r w:rsidRPr="00767503">
              <w:rPr>
                <w:rFonts w:ascii="Times New Roman" w:hAnsi="Times New Roman" w:cs="Times New Roman"/>
                <w:i/>
                <w:iCs/>
                <w:sz w:val="24"/>
                <w:szCs w:val="24"/>
              </w:rPr>
              <w:t>Gabonensis</w:t>
            </w:r>
            <w:proofErr w:type="spellEnd"/>
          </w:p>
        </w:tc>
        <w:tc>
          <w:tcPr>
            <w:tcW w:w="1912"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300mg/kg daily</w:t>
            </w:r>
          </w:p>
        </w:tc>
      </w:tr>
      <w:tr w:rsidR="002F1D30" w:rsidRPr="00767503" w:rsidTr="00035821">
        <w:tc>
          <w:tcPr>
            <w:tcW w:w="2268"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4</w:t>
            </w:r>
          </w:p>
        </w:tc>
        <w:tc>
          <w:tcPr>
            <w:tcW w:w="1890"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 + </w:t>
            </w:r>
            <w:proofErr w:type="spellStart"/>
            <w:r w:rsidRPr="00767503">
              <w:rPr>
                <w:rFonts w:ascii="Times New Roman" w:hAnsi="Times New Roman" w:cs="Times New Roman"/>
                <w:sz w:val="24"/>
                <w:szCs w:val="24"/>
              </w:rPr>
              <w:t>Extact</w:t>
            </w:r>
            <w:proofErr w:type="spellEnd"/>
          </w:p>
        </w:tc>
        <w:tc>
          <w:tcPr>
            <w:tcW w:w="1890" w:type="dxa"/>
          </w:tcPr>
          <w:p w:rsidR="002F1D30" w:rsidRPr="00767503" w:rsidRDefault="009A40E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1958" w:type="dxa"/>
          </w:tcPr>
          <w:p w:rsidR="002F1D30" w:rsidRPr="00767503" w:rsidRDefault="002F1D30"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i/>
                <w:iCs/>
                <w:sz w:val="24"/>
                <w:szCs w:val="24"/>
              </w:rPr>
              <w:t xml:space="preserve">Englerina </w:t>
            </w:r>
            <w:proofErr w:type="spellStart"/>
            <w:r w:rsidRPr="00767503">
              <w:rPr>
                <w:rFonts w:ascii="Times New Roman" w:hAnsi="Times New Roman" w:cs="Times New Roman"/>
                <w:i/>
                <w:iCs/>
                <w:sz w:val="24"/>
                <w:szCs w:val="24"/>
              </w:rPr>
              <w:t>Gabonensis</w:t>
            </w:r>
            <w:proofErr w:type="spellEnd"/>
          </w:p>
        </w:tc>
        <w:tc>
          <w:tcPr>
            <w:tcW w:w="1912"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150mg/kg daily</w:t>
            </w:r>
          </w:p>
        </w:tc>
      </w:tr>
      <w:tr w:rsidR="002F1D30" w:rsidRPr="00767503" w:rsidTr="00035821">
        <w:tc>
          <w:tcPr>
            <w:tcW w:w="2268"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w:t>
            </w:r>
          </w:p>
        </w:tc>
        <w:tc>
          <w:tcPr>
            <w:tcW w:w="1890"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 + Extract</w:t>
            </w:r>
          </w:p>
        </w:tc>
        <w:tc>
          <w:tcPr>
            <w:tcW w:w="1890" w:type="dxa"/>
          </w:tcPr>
          <w:p w:rsidR="002F1D30" w:rsidRPr="00767503" w:rsidRDefault="009A40E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1958" w:type="dxa"/>
          </w:tcPr>
          <w:p w:rsidR="002F1D30" w:rsidRPr="00767503" w:rsidRDefault="002F1D30"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i/>
                <w:iCs/>
                <w:sz w:val="24"/>
                <w:szCs w:val="24"/>
              </w:rPr>
              <w:t xml:space="preserve">Englerina </w:t>
            </w:r>
            <w:proofErr w:type="spellStart"/>
            <w:r w:rsidRPr="00767503">
              <w:rPr>
                <w:rFonts w:ascii="Times New Roman" w:hAnsi="Times New Roman" w:cs="Times New Roman"/>
                <w:i/>
                <w:iCs/>
                <w:sz w:val="24"/>
                <w:szCs w:val="24"/>
              </w:rPr>
              <w:t>Gabonensis</w:t>
            </w:r>
            <w:proofErr w:type="spellEnd"/>
          </w:p>
        </w:tc>
        <w:tc>
          <w:tcPr>
            <w:tcW w:w="1912"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300mg/kg daily</w:t>
            </w:r>
          </w:p>
        </w:tc>
      </w:tr>
      <w:tr w:rsidR="002F1D30" w:rsidRPr="00767503" w:rsidTr="00035821">
        <w:tc>
          <w:tcPr>
            <w:tcW w:w="2268"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1890"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Finasteride</w:t>
            </w:r>
            <w:proofErr w:type="spellEnd"/>
          </w:p>
        </w:tc>
        <w:tc>
          <w:tcPr>
            <w:tcW w:w="1890" w:type="dxa"/>
          </w:tcPr>
          <w:p w:rsidR="002F1D30" w:rsidRPr="00767503" w:rsidRDefault="009A40E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1958" w:type="dxa"/>
          </w:tcPr>
          <w:p w:rsidR="002F1D30" w:rsidRPr="00767503" w:rsidRDefault="00751366" w:rsidP="00767503">
            <w:pPr>
              <w:spacing w:line="480" w:lineRule="auto"/>
              <w:jc w:val="both"/>
              <w:rPr>
                <w:rFonts w:ascii="Times New Roman" w:hAnsi="Times New Roman" w:cs="Times New Roman"/>
                <w:sz w:val="24"/>
                <w:szCs w:val="24"/>
              </w:rPr>
            </w:pPr>
            <w:proofErr w:type="spellStart"/>
            <w:r w:rsidRPr="00767503">
              <w:rPr>
                <w:rFonts w:ascii="Times New Roman" w:hAnsi="Times New Roman" w:cs="Times New Roman"/>
                <w:sz w:val="24"/>
                <w:szCs w:val="24"/>
              </w:rPr>
              <w:t>Finasteride</w:t>
            </w:r>
            <w:proofErr w:type="spellEnd"/>
          </w:p>
        </w:tc>
        <w:tc>
          <w:tcPr>
            <w:tcW w:w="1912" w:type="dxa"/>
          </w:tcPr>
          <w:p w:rsidR="002F1D30" w:rsidRPr="00767503" w:rsidRDefault="002F1D3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5mg/kg daily</w:t>
            </w:r>
          </w:p>
        </w:tc>
      </w:tr>
    </w:tbl>
    <w:p w:rsidR="00035821" w:rsidRDefault="00035821" w:rsidP="00035821">
      <w:pPr>
        <w:spacing w:line="480" w:lineRule="auto"/>
        <w:rPr>
          <w:rFonts w:ascii="Times New Roman" w:hAnsi="Times New Roman" w:cs="Times New Roman"/>
          <w:b/>
          <w:bCs/>
          <w:sz w:val="24"/>
          <w:szCs w:val="24"/>
        </w:rPr>
      </w:pPr>
    </w:p>
    <w:p w:rsidR="00035821" w:rsidRDefault="0003582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636251" w:rsidRDefault="00636251" w:rsidP="00035821">
      <w:pPr>
        <w:spacing w:line="480" w:lineRule="auto"/>
        <w:rPr>
          <w:rFonts w:ascii="Times New Roman" w:hAnsi="Times New Roman" w:cs="Times New Roman"/>
          <w:b/>
          <w:bCs/>
          <w:sz w:val="24"/>
          <w:szCs w:val="24"/>
        </w:rPr>
      </w:pPr>
    </w:p>
    <w:p w:rsidR="00F91D36" w:rsidRDefault="00F91D36" w:rsidP="00035821">
      <w:pPr>
        <w:spacing w:line="480" w:lineRule="auto"/>
        <w:rPr>
          <w:rFonts w:ascii="Times New Roman" w:hAnsi="Times New Roman" w:cs="Times New Roman"/>
          <w:b/>
          <w:bCs/>
          <w:sz w:val="24"/>
          <w:szCs w:val="24"/>
        </w:rPr>
      </w:pPr>
    </w:p>
    <w:p w:rsidR="00F91D36" w:rsidRPr="00767503" w:rsidRDefault="00F91D36" w:rsidP="00035821">
      <w:pPr>
        <w:spacing w:line="480" w:lineRule="auto"/>
        <w:rPr>
          <w:rFonts w:ascii="Times New Roman" w:hAnsi="Times New Roman" w:cs="Times New Roman"/>
          <w:b/>
          <w:bCs/>
          <w:sz w:val="24"/>
          <w:szCs w:val="24"/>
        </w:rPr>
      </w:pPr>
    </w:p>
    <w:p w:rsidR="002F1D30" w:rsidRPr="00767503" w:rsidRDefault="00590A4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The table below </w:t>
      </w:r>
      <w:r w:rsidR="004F1CBA" w:rsidRPr="00767503">
        <w:rPr>
          <w:rFonts w:ascii="Times New Roman" w:hAnsi="Times New Roman" w:cs="Times New Roman"/>
          <w:sz w:val="24"/>
          <w:szCs w:val="24"/>
        </w:rPr>
        <w:t xml:space="preserve">shows </w:t>
      </w:r>
      <w:r w:rsidR="00035821" w:rsidRPr="00767503">
        <w:rPr>
          <w:rFonts w:ascii="Times New Roman" w:hAnsi="Times New Roman" w:cs="Times New Roman"/>
          <w:sz w:val="24"/>
          <w:szCs w:val="24"/>
        </w:rPr>
        <w:t>all the</w:t>
      </w:r>
      <w:r w:rsidR="00436BF0" w:rsidRPr="00767503">
        <w:rPr>
          <w:rFonts w:ascii="Times New Roman" w:hAnsi="Times New Roman" w:cs="Times New Roman"/>
          <w:sz w:val="24"/>
          <w:szCs w:val="24"/>
        </w:rPr>
        <w:t xml:space="preserve"> </w:t>
      </w:r>
      <w:r w:rsidR="00126042" w:rsidRPr="00767503">
        <w:rPr>
          <w:rFonts w:ascii="Times New Roman" w:hAnsi="Times New Roman" w:cs="Times New Roman"/>
          <w:sz w:val="24"/>
          <w:szCs w:val="24"/>
        </w:rPr>
        <w:t>groups.</w:t>
      </w:r>
    </w:p>
    <w:p w:rsidR="00BC7825" w:rsidRPr="00767503" w:rsidRDefault="00BC7825"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Table 3.</w:t>
      </w:r>
      <w:r w:rsidR="008E00FC">
        <w:rPr>
          <w:rFonts w:ascii="Times New Roman" w:hAnsi="Times New Roman" w:cs="Times New Roman"/>
          <w:b/>
          <w:bCs/>
          <w:sz w:val="24"/>
          <w:szCs w:val="24"/>
        </w:rPr>
        <w:t>2</w:t>
      </w:r>
      <w:r w:rsidR="00677F8D">
        <w:rPr>
          <w:rFonts w:ascii="Times New Roman" w:hAnsi="Times New Roman" w:cs="Times New Roman"/>
          <w:b/>
          <w:bCs/>
          <w:sz w:val="24"/>
          <w:szCs w:val="24"/>
        </w:rPr>
        <w:t>.3c</w:t>
      </w:r>
    </w:p>
    <w:tbl>
      <w:tblPr>
        <w:tblStyle w:val="TableGrid"/>
        <w:tblW w:w="0" w:type="auto"/>
        <w:tblLook w:val="04A0" w:firstRow="1" w:lastRow="0" w:firstColumn="1" w:lastColumn="0" w:noHBand="0" w:noVBand="1"/>
      </w:tblPr>
      <w:tblGrid>
        <w:gridCol w:w="1788"/>
        <w:gridCol w:w="1613"/>
        <w:gridCol w:w="1865"/>
        <w:gridCol w:w="2336"/>
        <w:gridCol w:w="1748"/>
      </w:tblGrid>
      <w:tr w:rsidR="00BC7825" w:rsidRPr="00767503" w:rsidTr="00767503">
        <w:tc>
          <w:tcPr>
            <w:tcW w:w="1837" w:type="dxa"/>
          </w:tcPr>
          <w:p w:rsidR="00BC7825" w:rsidRPr="00767503" w:rsidRDefault="00FA62A1"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Treatment Groups</w:t>
            </w:r>
          </w:p>
        </w:tc>
        <w:tc>
          <w:tcPr>
            <w:tcW w:w="1647" w:type="dxa"/>
          </w:tcPr>
          <w:p w:rsidR="00BC7825" w:rsidRPr="00767503" w:rsidRDefault="00BC7825"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Group Name</w:t>
            </w:r>
          </w:p>
        </w:tc>
        <w:tc>
          <w:tcPr>
            <w:tcW w:w="1947" w:type="dxa"/>
          </w:tcPr>
          <w:p w:rsidR="00BC7825" w:rsidRPr="00767503" w:rsidRDefault="00BC7825"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Number of rats</w:t>
            </w:r>
          </w:p>
        </w:tc>
        <w:tc>
          <w:tcPr>
            <w:tcW w:w="2339" w:type="dxa"/>
          </w:tcPr>
          <w:p w:rsidR="00BC7825" w:rsidRPr="00767503" w:rsidRDefault="00BC7825"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Administration</w:t>
            </w:r>
          </w:p>
        </w:tc>
        <w:tc>
          <w:tcPr>
            <w:tcW w:w="1806" w:type="dxa"/>
          </w:tcPr>
          <w:p w:rsidR="00BC7825" w:rsidRPr="00767503" w:rsidRDefault="00BC7825"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Dose/day</w:t>
            </w:r>
          </w:p>
        </w:tc>
      </w:tr>
      <w:tr w:rsidR="00436BF0" w:rsidRPr="00767503" w:rsidTr="00767503">
        <w:tc>
          <w:tcPr>
            <w:tcW w:w="1837" w:type="dxa"/>
          </w:tcPr>
          <w:p w:rsidR="00436BF0" w:rsidRPr="00767503" w:rsidRDefault="00436BF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w:t>
            </w:r>
          </w:p>
        </w:tc>
        <w:tc>
          <w:tcPr>
            <w:tcW w:w="1647" w:type="dxa"/>
          </w:tcPr>
          <w:p w:rsidR="00436BF0" w:rsidRPr="00767503" w:rsidRDefault="00436BF0"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Control</w:t>
            </w:r>
          </w:p>
        </w:tc>
        <w:tc>
          <w:tcPr>
            <w:tcW w:w="1947" w:type="dxa"/>
          </w:tcPr>
          <w:p w:rsidR="00436BF0" w:rsidRPr="00767503" w:rsidRDefault="0039129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2339" w:type="dxa"/>
          </w:tcPr>
          <w:p w:rsidR="00436BF0" w:rsidRPr="00767503" w:rsidRDefault="0073355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Distilled water</w:t>
            </w:r>
          </w:p>
        </w:tc>
        <w:tc>
          <w:tcPr>
            <w:tcW w:w="1806" w:type="dxa"/>
          </w:tcPr>
          <w:p w:rsidR="00436BF0" w:rsidRPr="00767503" w:rsidRDefault="0073355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1ml daily</w:t>
            </w:r>
          </w:p>
        </w:tc>
      </w:tr>
      <w:tr w:rsidR="00436BF0" w:rsidRPr="00767503" w:rsidTr="00767503">
        <w:tc>
          <w:tcPr>
            <w:tcW w:w="1837" w:type="dxa"/>
          </w:tcPr>
          <w:p w:rsidR="00436BF0" w:rsidRPr="00767503" w:rsidRDefault="00885034"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2</w:t>
            </w:r>
          </w:p>
        </w:tc>
        <w:tc>
          <w:tcPr>
            <w:tcW w:w="1647" w:type="dxa"/>
          </w:tcPr>
          <w:p w:rsidR="00436BF0" w:rsidRPr="00767503" w:rsidRDefault="0073355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induced </w:t>
            </w:r>
          </w:p>
        </w:tc>
        <w:tc>
          <w:tcPr>
            <w:tcW w:w="1947" w:type="dxa"/>
          </w:tcPr>
          <w:p w:rsidR="00436BF0" w:rsidRPr="00767503" w:rsidRDefault="0039129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2339" w:type="dxa"/>
          </w:tcPr>
          <w:p w:rsidR="00436BF0" w:rsidRPr="00767503" w:rsidRDefault="00413C3B"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Testosterone and Estradiol</w:t>
            </w:r>
          </w:p>
        </w:tc>
        <w:tc>
          <w:tcPr>
            <w:tcW w:w="1806" w:type="dxa"/>
          </w:tcPr>
          <w:p w:rsidR="00436BF0"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413C3B"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413C3B" w:rsidRPr="00767503">
              <w:rPr>
                <w:rFonts w:ascii="Times New Roman" w:hAnsi="Times New Roman" w:cs="Times New Roman"/>
                <w:sz w:val="24"/>
                <w:szCs w:val="24"/>
              </w:rPr>
              <w:t>ml</w:t>
            </w:r>
          </w:p>
        </w:tc>
      </w:tr>
      <w:tr w:rsidR="00BC7825" w:rsidRPr="00767503" w:rsidTr="00767503">
        <w:tc>
          <w:tcPr>
            <w:tcW w:w="1837" w:type="dxa"/>
          </w:tcPr>
          <w:p w:rsidR="00BC7825" w:rsidRPr="00767503" w:rsidRDefault="00BC782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w:t>
            </w:r>
          </w:p>
        </w:tc>
        <w:tc>
          <w:tcPr>
            <w:tcW w:w="1647" w:type="dxa"/>
          </w:tcPr>
          <w:p w:rsidR="00BC7825" w:rsidRPr="00767503" w:rsidRDefault="00BC782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Extract Only</w:t>
            </w:r>
          </w:p>
        </w:tc>
        <w:tc>
          <w:tcPr>
            <w:tcW w:w="1947" w:type="dxa"/>
          </w:tcPr>
          <w:p w:rsidR="00BC7825" w:rsidRPr="00767503" w:rsidRDefault="0039129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2339" w:type="dxa"/>
          </w:tcPr>
          <w:p w:rsidR="00BC7825" w:rsidRPr="00767503" w:rsidRDefault="003653A3" w:rsidP="00767503">
            <w:pPr>
              <w:spacing w:line="480" w:lineRule="auto"/>
              <w:jc w:val="both"/>
              <w:rPr>
                <w:rFonts w:ascii="Times New Roman" w:hAnsi="Times New Roman" w:cs="Times New Roman"/>
                <w:i/>
                <w:iCs/>
                <w:sz w:val="24"/>
                <w:szCs w:val="24"/>
              </w:rPr>
            </w:pPr>
            <w:proofErr w:type="spellStart"/>
            <w:r w:rsidRPr="00767503">
              <w:rPr>
                <w:rFonts w:ascii="Times New Roman" w:hAnsi="Times New Roman" w:cs="Times New Roman"/>
                <w:i/>
                <w:iCs/>
                <w:sz w:val="24"/>
                <w:szCs w:val="24"/>
              </w:rPr>
              <w:t>Englerina</w:t>
            </w:r>
            <w:r w:rsidR="00BC7825" w:rsidRPr="00767503">
              <w:rPr>
                <w:rFonts w:ascii="Times New Roman" w:hAnsi="Times New Roman" w:cs="Times New Roman"/>
                <w:i/>
                <w:iCs/>
                <w:sz w:val="24"/>
                <w:szCs w:val="24"/>
              </w:rPr>
              <w:t>Gabonensis</w:t>
            </w:r>
            <w:proofErr w:type="spellEnd"/>
          </w:p>
        </w:tc>
        <w:tc>
          <w:tcPr>
            <w:tcW w:w="1806" w:type="dxa"/>
          </w:tcPr>
          <w:p w:rsidR="00BC7825" w:rsidRPr="00767503" w:rsidRDefault="0012604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3</w:t>
            </w:r>
            <w:r w:rsidR="00BC7825" w:rsidRPr="00767503">
              <w:rPr>
                <w:rFonts w:ascii="Times New Roman" w:hAnsi="Times New Roman" w:cs="Times New Roman"/>
                <w:sz w:val="24"/>
                <w:szCs w:val="24"/>
              </w:rPr>
              <w:t>00mg/kg daily</w:t>
            </w:r>
          </w:p>
        </w:tc>
      </w:tr>
      <w:tr w:rsidR="003653A3" w:rsidRPr="00767503" w:rsidTr="00767503">
        <w:tc>
          <w:tcPr>
            <w:tcW w:w="1837" w:type="dxa"/>
          </w:tcPr>
          <w:p w:rsidR="003653A3" w:rsidRPr="00767503" w:rsidRDefault="003653A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4</w:t>
            </w:r>
          </w:p>
        </w:tc>
        <w:tc>
          <w:tcPr>
            <w:tcW w:w="1647" w:type="dxa"/>
          </w:tcPr>
          <w:p w:rsidR="003653A3" w:rsidRPr="00767503" w:rsidRDefault="003653A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 </w:t>
            </w:r>
            <w:proofErr w:type="spellStart"/>
            <w:r w:rsidRPr="00767503">
              <w:rPr>
                <w:rFonts w:ascii="Times New Roman" w:hAnsi="Times New Roman" w:cs="Times New Roman"/>
                <w:sz w:val="24"/>
                <w:szCs w:val="24"/>
              </w:rPr>
              <w:t>Extact</w:t>
            </w:r>
            <w:proofErr w:type="spellEnd"/>
          </w:p>
        </w:tc>
        <w:tc>
          <w:tcPr>
            <w:tcW w:w="1947" w:type="dxa"/>
          </w:tcPr>
          <w:p w:rsidR="003653A3" w:rsidRPr="00767503" w:rsidRDefault="005A265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2339" w:type="dxa"/>
          </w:tcPr>
          <w:p w:rsidR="003653A3" w:rsidRPr="00767503" w:rsidRDefault="003653A3"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 xml:space="preserve">Testosterone and Estradiol + </w:t>
            </w:r>
            <w:r w:rsidRPr="00767503">
              <w:rPr>
                <w:rFonts w:ascii="Times New Roman" w:hAnsi="Times New Roman" w:cs="Times New Roman"/>
                <w:i/>
                <w:iCs/>
                <w:sz w:val="24"/>
                <w:szCs w:val="24"/>
              </w:rPr>
              <w:t xml:space="preserve">Englerina </w:t>
            </w:r>
            <w:proofErr w:type="spellStart"/>
            <w:r w:rsidRPr="00767503">
              <w:rPr>
                <w:rFonts w:ascii="Times New Roman" w:hAnsi="Times New Roman" w:cs="Times New Roman"/>
                <w:i/>
                <w:iCs/>
                <w:sz w:val="24"/>
                <w:szCs w:val="24"/>
              </w:rPr>
              <w:t>Gabonensis</w:t>
            </w:r>
            <w:proofErr w:type="spellEnd"/>
          </w:p>
        </w:tc>
        <w:tc>
          <w:tcPr>
            <w:tcW w:w="1806" w:type="dxa"/>
          </w:tcPr>
          <w:p w:rsidR="003653A3"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062FA2"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062FA2" w:rsidRPr="00767503">
              <w:rPr>
                <w:rFonts w:ascii="Times New Roman" w:hAnsi="Times New Roman" w:cs="Times New Roman"/>
                <w:sz w:val="24"/>
                <w:szCs w:val="24"/>
              </w:rPr>
              <w:t xml:space="preserve">ml + </w:t>
            </w:r>
            <w:r w:rsidR="003653A3" w:rsidRPr="00767503">
              <w:rPr>
                <w:rFonts w:ascii="Times New Roman" w:hAnsi="Times New Roman" w:cs="Times New Roman"/>
                <w:sz w:val="24"/>
                <w:szCs w:val="24"/>
              </w:rPr>
              <w:t>150mg/kg daily</w:t>
            </w:r>
          </w:p>
        </w:tc>
      </w:tr>
      <w:tr w:rsidR="00062FA2" w:rsidRPr="00767503" w:rsidTr="00767503">
        <w:tc>
          <w:tcPr>
            <w:tcW w:w="1837" w:type="dxa"/>
          </w:tcPr>
          <w:p w:rsidR="00062FA2" w:rsidRPr="00767503" w:rsidRDefault="00062FA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w:t>
            </w:r>
          </w:p>
        </w:tc>
        <w:tc>
          <w:tcPr>
            <w:tcW w:w="1647" w:type="dxa"/>
          </w:tcPr>
          <w:p w:rsidR="00062FA2" w:rsidRPr="00767503" w:rsidRDefault="00062FA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BPH + Extract</w:t>
            </w:r>
          </w:p>
        </w:tc>
        <w:tc>
          <w:tcPr>
            <w:tcW w:w="1947" w:type="dxa"/>
          </w:tcPr>
          <w:p w:rsidR="00062FA2" w:rsidRPr="00767503" w:rsidRDefault="005A265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7</w:t>
            </w:r>
          </w:p>
        </w:tc>
        <w:tc>
          <w:tcPr>
            <w:tcW w:w="2339" w:type="dxa"/>
          </w:tcPr>
          <w:p w:rsidR="00062FA2" w:rsidRPr="00767503" w:rsidRDefault="00062FA2"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 xml:space="preserve">Testosterone and Estradiol + </w:t>
            </w:r>
            <w:r w:rsidRPr="00767503">
              <w:rPr>
                <w:rFonts w:ascii="Times New Roman" w:hAnsi="Times New Roman" w:cs="Times New Roman"/>
                <w:i/>
                <w:iCs/>
                <w:sz w:val="24"/>
                <w:szCs w:val="24"/>
              </w:rPr>
              <w:t xml:space="preserve">Englerina </w:t>
            </w:r>
            <w:proofErr w:type="spellStart"/>
            <w:r w:rsidRPr="00767503">
              <w:rPr>
                <w:rFonts w:ascii="Times New Roman" w:hAnsi="Times New Roman" w:cs="Times New Roman"/>
                <w:i/>
                <w:iCs/>
                <w:sz w:val="24"/>
                <w:szCs w:val="24"/>
              </w:rPr>
              <w:t>Gabonensis</w:t>
            </w:r>
            <w:proofErr w:type="spellEnd"/>
          </w:p>
        </w:tc>
        <w:tc>
          <w:tcPr>
            <w:tcW w:w="1806" w:type="dxa"/>
          </w:tcPr>
          <w:p w:rsidR="00062FA2"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B86F15"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B86F15" w:rsidRPr="00767503">
              <w:rPr>
                <w:rFonts w:ascii="Times New Roman" w:hAnsi="Times New Roman" w:cs="Times New Roman"/>
                <w:sz w:val="24"/>
                <w:szCs w:val="24"/>
              </w:rPr>
              <w:t xml:space="preserve">ml + </w:t>
            </w:r>
            <w:r w:rsidR="00062FA2" w:rsidRPr="00767503">
              <w:rPr>
                <w:rFonts w:ascii="Times New Roman" w:hAnsi="Times New Roman" w:cs="Times New Roman"/>
                <w:sz w:val="24"/>
                <w:szCs w:val="24"/>
              </w:rPr>
              <w:t>300mg/kg daily</w:t>
            </w:r>
          </w:p>
        </w:tc>
      </w:tr>
      <w:tr w:rsidR="00062FA2" w:rsidRPr="00767503" w:rsidTr="00767503">
        <w:tc>
          <w:tcPr>
            <w:tcW w:w="1837" w:type="dxa"/>
          </w:tcPr>
          <w:p w:rsidR="00062FA2" w:rsidRPr="00767503" w:rsidRDefault="00062FA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1647" w:type="dxa"/>
          </w:tcPr>
          <w:p w:rsidR="00062FA2" w:rsidRPr="00767503" w:rsidRDefault="00062FA2"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BPH + </w:t>
            </w:r>
            <w:proofErr w:type="spellStart"/>
            <w:r w:rsidRPr="00767503">
              <w:rPr>
                <w:rFonts w:ascii="Times New Roman" w:hAnsi="Times New Roman" w:cs="Times New Roman"/>
                <w:sz w:val="24"/>
                <w:szCs w:val="24"/>
              </w:rPr>
              <w:t>Finasteride</w:t>
            </w:r>
            <w:proofErr w:type="spellEnd"/>
          </w:p>
        </w:tc>
        <w:tc>
          <w:tcPr>
            <w:tcW w:w="1947" w:type="dxa"/>
          </w:tcPr>
          <w:p w:rsidR="00062FA2" w:rsidRPr="00767503" w:rsidRDefault="005A2656"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6</w:t>
            </w:r>
          </w:p>
        </w:tc>
        <w:tc>
          <w:tcPr>
            <w:tcW w:w="2339" w:type="dxa"/>
          </w:tcPr>
          <w:p w:rsidR="00062FA2" w:rsidRPr="00767503" w:rsidRDefault="00062FA2" w:rsidP="00767503">
            <w:pPr>
              <w:spacing w:line="480" w:lineRule="auto"/>
              <w:jc w:val="both"/>
              <w:rPr>
                <w:rFonts w:ascii="Times New Roman" w:hAnsi="Times New Roman" w:cs="Times New Roman"/>
                <w:i/>
                <w:iCs/>
                <w:sz w:val="24"/>
                <w:szCs w:val="24"/>
              </w:rPr>
            </w:pPr>
            <w:r w:rsidRPr="00767503">
              <w:rPr>
                <w:rFonts w:ascii="Times New Roman" w:hAnsi="Times New Roman" w:cs="Times New Roman"/>
                <w:sz w:val="24"/>
                <w:szCs w:val="24"/>
              </w:rPr>
              <w:t>Testosterone and Estradiol +</w:t>
            </w:r>
            <w:proofErr w:type="spellStart"/>
            <w:r w:rsidR="00EA5924" w:rsidRPr="00767503">
              <w:rPr>
                <w:rFonts w:ascii="Times New Roman" w:hAnsi="Times New Roman" w:cs="Times New Roman"/>
                <w:sz w:val="24"/>
                <w:szCs w:val="24"/>
              </w:rPr>
              <w:t>Finasteride</w:t>
            </w:r>
            <w:proofErr w:type="spellEnd"/>
          </w:p>
        </w:tc>
        <w:tc>
          <w:tcPr>
            <w:tcW w:w="1806" w:type="dxa"/>
          </w:tcPr>
          <w:p w:rsidR="00062FA2" w:rsidRPr="00767503" w:rsidRDefault="00E26282" w:rsidP="00767503">
            <w:pPr>
              <w:spacing w:line="480" w:lineRule="auto"/>
              <w:jc w:val="both"/>
              <w:rPr>
                <w:rFonts w:ascii="Times New Roman" w:hAnsi="Times New Roman" w:cs="Times New Roman"/>
                <w:sz w:val="24"/>
                <w:szCs w:val="24"/>
              </w:rPr>
            </w:pPr>
            <w:r w:rsidRPr="00E26282">
              <w:rPr>
                <w:rFonts w:ascii="Times New Roman" w:hAnsi="Times New Roman" w:cs="Times New Roman"/>
                <w:sz w:val="24"/>
                <w:szCs w:val="24"/>
              </w:rPr>
              <w:t>0.32</w:t>
            </w:r>
            <w:r w:rsidR="00B86F15" w:rsidRPr="00767503">
              <w:rPr>
                <w:rFonts w:ascii="Times New Roman" w:hAnsi="Times New Roman" w:cs="Times New Roman"/>
                <w:sz w:val="24"/>
                <w:szCs w:val="24"/>
              </w:rPr>
              <w:t xml:space="preserve">ml and </w:t>
            </w:r>
            <w:r w:rsidRPr="00E26282">
              <w:rPr>
                <w:rFonts w:ascii="Times New Roman" w:hAnsi="Times New Roman" w:cs="Times New Roman"/>
                <w:sz w:val="24"/>
                <w:szCs w:val="24"/>
              </w:rPr>
              <w:t>0.2</w:t>
            </w:r>
            <w:r w:rsidR="00B86F15" w:rsidRPr="00767503">
              <w:rPr>
                <w:rFonts w:ascii="Times New Roman" w:hAnsi="Times New Roman" w:cs="Times New Roman"/>
                <w:sz w:val="24"/>
                <w:szCs w:val="24"/>
              </w:rPr>
              <w:t xml:space="preserve">ml + </w:t>
            </w:r>
            <w:r w:rsidR="00062FA2" w:rsidRPr="00767503">
              <w:rPr>
                <w:rFonts w:ascii="Times New Roman" w:hAnsi="Times New Roman" w:cs="Times New Roman"/>
                <w:sz w:val="24"/>
                <w:szCs w:val="24"/>
              </w:rPr>
              <w:t>5mg/kg daily</w:t>
            </w:r>
          </w:p>
        </w:tc>
      </w:tr>
    </w:tbl>
    <w:p w:rsidR="00FE51DA" w:rsidRPr="00767503" w:rsidRDefault="00FE51DA" w:rsidP="00767503">
      <w:pPr>
        <w:spacing w:line="480" w:lineRule="auto"/>
        <w:jc w:val="both"/>
        <w:rPr>
          <w:rFonts w:ascii="Times New Roman" w:hAnsi="Times New Roman" w:cs="Times New Roman"/>
          <w:sz w:val="24"/>
          <w:szCs w:val="24"/>
        </w:rPr>
      </w:pPr>
    </w:p>
    <w:p w:rsidR="0054358A" w:rsidRDefault="0054358A" w:rsidP="00767503">
      <w:pPr>
        <w:spacing w:line="480" w:lineRule="auto"/>
        <w:jc w:val="both"/>
        <w:rPr>
          <w:rFonts w:ascii="Times New Roman" w:hAnsi="Times New Roman" w:cs="Times New Roman"/>
          <w:sz w:val="24"/>
          <w:szCs w:val="24"/>
        </w:rPr>
      </w:pPr>
    </w:p>
    <w:p w:rsidR="00C239AE" w:rsidRDefault="00C239AE" w:rsidP="00767503">
      <w:pPr>
        <w:spacing w:line="480" w:lineRule="auto"/>
        <w:jc w:val="both"/>
        <w:rPr>
          <w:rFonts w:ascii="Times New Roman" w:hAnsi="Times New Roman" w:cs="Times New Roman"/>
          <w:sz w:val="24"/>
          <w:szCs w:val="24"/>
        </w:rPr>
      </w:pPr>
    </w:p>
    <w:p w:rsidR="00C239AE" w:rsidRDefault="00C239AE" w:rsidP="00767503">
      <w:pPr>
        <w:spacing w:line="480" w:lineRule="auto"/>
        <w:jc w:val="both"/>
        <w:rPr>
          <w:rFonts w:ascii="Times New Roman" w:hAnsi="Times New Roman" w:cs="Times New Roman"/>
          <w:sz w:val="24"/>
          <w:szCs w:val="24"/>
        </w:rPr>
      </w:pPr>
    </w:p>
    <w:p w:rsidR="00C239AE" w:rsidRPr="00767503" w:rsidRDefault="00C239AE" w:rsidP="00767503">
      <w:pPr>
        <w:spacing w:line="480" w:lineRule="auto"/>
        <w:jc w:val="both"/>
        <w:rPr>
          <w:rFonts w:ascii="Times New Roman" w:hAnsi="Times New Roman" w:cs="Times New Roman"/>
          <w:sz w:val="24"/>
          <w:szCs w:val="24"/>
        </w:rPr>
      </w:pPr>
    </w:p>
    <w:p w:rsidR="00297539" w:rsidRPr="00767503" w:rsidRDefault="008E00FC"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3.3 </w:t>
      </w:r>
      <w:r w:rsidR="00297539" w:rsidRPr="00767503">
        <w:rPr>
          <w:rFonts w:ascii="Times New Roman" w:hAnsi="Times New Roman" w:cs="Times New Roman"/>
          <w:b/>
          <w:bCs/>
          <w:sz w:val="24"/>
          <w:szCs w:val="24"/>
        </w:rPr>
        <w:t>SACRIFICING OF TH</w:t>
      </w:r>
      <w:r w:rsidR="008524E4" w:rsidRPr="00767503">
        <w:rPr>
          <w:rFonts w:ascii="Times New Roman" w:hAnsi="Times New Roman" w:cs="Times New Roman"/>
          <w:b/>
          <w:bCs/>
          <w:sz w:val="24"/>
          <w:szCs w:val="24"/>
        </w:rPr>
        <w:t xml:space="preserve">E </w:t>
      </w:r>
      <w:r w:rsidR="00297539" w:rsidRPr="00767503">
        <w:rPr>
          <w:rFonts w:ascii="Times New Roman" w:hAnsi="Times New Roman" w:cs="Times New Roman"/>
          <w:b/>
          <w:bCs/>
          <w:sz w:val="24"/>
          <w:szCs w:val="24"/>
        </w:rPr>
        <w:t>ANIMALS AND SAMPLE COLLECTIONS</w:t>
      </w:r>
    </w:p>
    <w:p w:rsidR="00297539" w:rsidRPr="00767503" w:rsidRDefault="00297539"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Rats were sacrificed after 24 days of extract administration after </w:t>
      </w:r>
      <w:proofErr w:type="spellStart"/>
      <w:r w:rsidRPr="00767503">
        <w:rPr>
          <w:rFonts w:ascii="Times New Roman" w:hAnsi="Times New Roman" w:cs="Times New Roman"/>
          <w:sz w:val="24"/>
          <w:szCs w:val="24"/>
        </w:rPr>
        <w:t>anaesthesia</w:t>
      </w:r>
      <w:proofErr w:type="spellEnd"/>
      <w:r w:rsidRPr="00767503">
        <w:rPr>
          <w:rFonts w:ascii="Times New Roman" w:hAnsi="Times New Roman" w:cs="Times New Roman"/>
          <w:sz w:val="24"/>
          <w:szCs w:val="24"/>
        </w:rPr>
        <w:t xml:space="preserve"> with chloroform.</w:t>
      </w:r>
    </w:p>
    <w:p w:rsidR="00297539" w:rsidRPr="00767503" w:rsidRDefault="00297539" w:rsidP="00767503">
      <w:pPr>
        <w:spacing w:line="480" w:lineRule="auto"/>
        <w:jc w:val="both"/>
        <w:rPr>
          <w:rFonts w:ascii="Times New Roman" w:hAnsi="Times New Roman" w:cs="Times New Roman"/>
          <w:sz w:val="24"/>
          <w:szCs w:val="24"/>
        </w:rPr>
      </w:pPr>
      <w:r w:rsidRPr="00767503">
        <w:rPr>
          <w:rFonts w:ascii="Times New Roman" w:hAnsi="Times New Roman" w:cs="Times New Roman"/>
          <w:b/>
          <w:bCs/>
          <w:sz w:val="24"/>
          <w:szCs w:val="24"/>
        </w:rPr>
        <w:t xml:space="preserve">Organ Collection: </w:t>
      </w:r>
      <w:r w:rsidRPr="00767503">
        <w:rPr>
          <w:rFonts w:ascii="Times New Roman" w:hAnsi="Times New Roman" w:cs="Times New Roman"/>
          <w:sz w:val="24"/>
          <w:szCs w:val="24"/>
        </w:rPr>
        <w:t xml:space="preserve">The prostate gland was excised, weighed and stored in a plane bottle containing 10mls of </w:t>
      </w:r>
      <w:proofErr w:type="spellStart"/>
      <w:r w:rsidRPr="00767503">
        <w:rPr>
          <w:rFonts w:ascii="Times New Roman" w:hAnsi="Times New Roman" w:cs="Times New Roman"/>
          <w:sz w:val="24"/>
          <w:szCs w:val="24"/>
        </w:rPr>
        <w:t>formaline</w:t>
      </w:r>
      <w:proofErr w:type="spellEnd"/>
      <w:r w:rsidRPr="00767503">
        <w:rPr>
          <w:rFonts w:ascii="Times New Roman" w:hAnsi="Times New Roman" w:cs="Times New Roman"/>
          <w:sz w:val="24"/>
          <w:szCs w:val="24"/>
        </w:rPr>
        <w:t>.</w:t>
      </w:r>
    </w:p>
    <w:p w:rsidR="00297539" w:rsidRDefault="00297539" w:rsidP="00767503">
      <w:pPr>
        <w:spacing w:line="480" w:lineRule="auto"/>
        <w:jc w:val="both"/>
        <w:rPr>
          <w:rFonts w:ascii="Times New Roman" w:hAnsi="Times New Roman" w:cs="Times New Roman"/>
          <w:sz w:val="24"/>
          <w:szCs w:val="24"/>
        </w:rPr>
      </w:pPr>
      <w:r w:rsidRPr="00767503">
        <w:rPr>
          <w:rFonts w:ascii="Times New Roman" w:hAnsi="Times New Roman" w:cs="Times New Roman"/>
          <w:b/>
          <w:bCs/>
          <w:sz w:val="24"/>
          <w:szCs w:val="24"/>
        </w:rPr>
        <w:t xml:space="preserve">Blood Collection: </w:t>
      </w:r>
      <w:r w:rsidRPr="00767503">
        <w:rPr>
          <w:rFonts w:ascii="Times New Roman" w:hAnsi="Times New Roman" w:cs="Times New Roman"/>
          <w:sz w:val="24"/>
          <w:szCs w:val="24"/>
        </w:rPr>
        <w:t xml:space="preserve">The blood </w:t>
      </w:r>
      <w:r w:rsidR="00EB129A" w:rsidRPr="00767503">
        <w:rPr>
          <w:rFonts w:ascii="Times New Roman" w:hAnsi="Times New Roman" w:cs="Times New Roman"/>
          <w:sz w:val="24"/>
          <w:szCs w:val="24"/>
        </w:rPr>
        <w:t>samples were collected through cardiac puncture and were</w:t>
      </w:r>
      <w:r w:rsidRPr="00767503">
        <w:rPr>
          <w:rFonts w:ascii="Times New Roman" w:hAnsi="Times New Roman" w:cs="Times New Roman"/>
          <w:sz w:val="24"/>
          <w:szCs w:val="24"/>
        </w:rPr>
        <w:t xml:space="preserve"> put into plane </w:t>
      </w:r>
      <w:r w:rsidR="00A70F7A">
        <w:rPr>
          <w:rFonts w:ascii="Times New Roman" w:hAnsi="Times New Roman" w:cs="Times New Roman"/>
          <w:sz w:val="24"/>
          <w:szCs w:val="24"/>
        </w:rPr>
        <w:t>bottle</w:t>
      </w:r>
      <w:r w:rsidRPr="00767503">
        <w:rPr>
          <w:rFonts w:ascii="Times New Roman" w:hAnsi="Times New Roman" w:cs="Times New Roman"/>
          <w:sz w:val="24"/>
          <w:szCs w:val="24"/>
        </w:rPr>
        <w:t xml:space="preserve"> immediately. The prostate gland was homogenized using phosphate buffet with PH of 7.4 (</w:t>
      </w:r>
      <w:r w:rsidR="00E26282" w:rsidRPr="00E26282">
        <w:rPr>
          <w:rFonts w:ascii="Times New Roman" w:hAnsi="Times New Roman" w:cs="Times New Roman"/>
          <w:sz w:val="24"/>
          <w:szCs w:val="24"/>
        </w:rPr>
        <w:t>0.2</w:t>
      </w:r>
      <w:r w:rsidRPr="00767503">
        <w:rPr>
          <w:rFonts w:ascii="Times New Roman" w:hAnsi="Times New Roman" w:cs="Times New Roman"/>
          <w:sz w:val="24"/>
          <w:szCs w:val="24"/>
        </w:rPr>
        <w:t xml:space="preserve">M). The homogenate was then centrifuged at 5000 revolution for 15 minutes, and supernatural was obtained while </w:t>
      </w:r>
      <w:r w:rsidR="00F05241" w:rsidRPr="00767503">
        <w:rPr>
          <w:rFonts w:ascii="Times New Roman" w:hAnsi="Times New Roman" w:cs="Times New Roman"/>
          <w:sz w:val="24"/>
          <w:szCs w:val="24"/>
        </w:rPr>
        <w:t>pellets were</w:t>
      </w:r>
      <w:r w:rsidRPr="00767503">
        <w:rPr>
          <w:rFonts w:ascii="Times New Roman" w:hAnsi="Times New Roman" w:cs="Times New Roman"/>
          <w:sz w:val="24"/>
          <w:szCs w:val="24"/>
        </w:rPr>
        <w:t xml:space="preserve"> at the bottom. About 1ml of normal saline was added, centrifuged at 4000rpm within 10 minutes, the serum, the prostate pellets and supernatural was preserved in freezer for analysis.</w:t>
      </w:r>
    </w:p>
    <w:p w:rsidR="009520A8" w:rsidRPr="00767503" w:rsidRDefault="009520A8" w:rsidP="00767503">
      <w:pPr>
        <w:spacing w:line="480" w:lineRule="auto"/>
        <w:jc w:val="both"/>
        <w:rPr>
          <w:rFonts w:ascii="Times New Roman" w:hAnsi="Times New Roman" w:cs="Times New Roman"/>
          <w:sz w:val="24"/>
          <w:szCs w:val="24"/>
        </w:rPr>
      </w:pPr>
    </w:p>
    <w:p w:rsidR="00636251" w:rsidRPr="00767503" w:rsidRDefault="00162948" w:rsidP="0016294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8E00FC">
        <w:rPr>
          <w:rFonts w:ascii="Times New Roman" w:hAnsi="Times New Roman" w:cs="Times New Roman"/>
          <w:b/>
          <w:bCs/>
          <w:sz w:val="24"/>
          <w:szCs w:val="24"/>
        </w:rPr>
        <w:t>3.1</w:t>
      </w:r>
      <w:r>
        <w:rPr>
          <w:rFonts w:ascii="Times New Roman" w:hAnsi="Times New Roman" w:cs="Times New Roman"/>
          <w:b/>
          <w:bCs/>
          <w:sz w:val="24"/>
          <w:szCs w:val="24"/>
        </w:rPr>
        <w:t xml:space="preserve"> </w:t>
      </w:r>
      <w:r w:rsidRPr="00767503">
        <w:rPr>
          <w:rFonts w:ascii="Times New Roman" w:hAnsi="Times New Roman" w:cs="Times New Roman"/>
          <w:b/>
          <w:bCs/>
          <w:sz w:val="24"/>
          <w:szCs w:val="24"/>
        </w:rPr>
        <w:t>STUDY 2: DETERMINATION OF TESTOSTERONE AND PROSTATE SPECIFIC ANTIGEN, OXIDATIVE STRESS PARAMETERS (MALONDIALDEHYDE, SUPEROXIDE DISMUTASE, CATALASE ENZYME, GLUTHATHIONE REDUCTASE), PROSTATE TISSUE HISTOLOGY.</w:t>
      </w:r>
    </w:p>
    <w:p w:rsidR="00162948" w:rsidRPr="00767503" w:rsidRDefault="00162948" w:rsidP="00162948">
      <w:pPr>
        <w:spacing w:line="480" w:lineRule="auto"/>
        <w:jc w:val="both"/>
        <w:rPr>
          <w:rFonts w:ascii="Times New Roman" w:hAnsi="Times New Roman" w:cs="Times New Roman"/>
          <w:b/>
          <w:bCs/>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DETERMINATION OF TESTOSTERONE AND PROSTATE SPECIFIC ANTIGEN</w:t>
      </w:r>
    </w:p>
    <w:p w:rsidR="00162948" w:rsidRPr="00767503"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Enzyme linked immunoassay technique was used for the quantitative determination of testosterone concentration and PSA evaluation.</w:t>
      </w:r>
    </w:p>
    <w:p w:rsidR="00EB129A" w:rsidRDefault="00EB129A" w:rsidP="00162948">
      <w:pPr>
        <w:spacing w:line="480" w:lineRule="auto"/>
        <w:jc w:val="both"/>
        <w:rPr>
          <w:rFonts w:ascii="Times New Roman" w:hAnsi="Times New Roman" w:cs="Times New Roman"/>
          <w:sz w:val="24"/>
          <w:szCs w:val="24"/>
        </w:rPr>
      </w:pPr>
    </w:p>
    <w:p w:rsidR="00C239AE" w:rsidRPr="00767503" w:rsidRDefault="00C239AE"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rPr>
          <w:rFonts w:ascii="Times New Roman" w:hAnsi="Times New Roman" w:cs="Times New Roman"/>
          <w:sz w:val="24"/>
          <w:szCs w:val="24"/>
        </w:rPr>
      </w:pPr>
      <w:r w:rsidRPr="00767503">
        <w:rPr>
          <w:rFonts w:ascii="Times New Roman" w:hAnsi="Times New Roman" w:cs="Times New Roman"/>
          <w:b/>
          <w:bCs/>
          <w:sz w:val="24"/>
          <w:szCs w:val="24"/>
        </w:rPr>
        <w:lastRenderedPageBreak/>
        <w:t>TESTOSTERONE</w:t>
      </w:r>
    </w:p>
    <w:p w:rsidR="00162948" w:rsidRPr="0054358A" w:rsidRDefault="00162948" w:rsidP="00162948">
      <w:pPr>
        <w:spacing w:line="480" w:lineRule="auto"/>
        <w:jc w:val="both"/>
        <w:rPr>
          <w:rFonts w:ascii="Times New Roman" w:hAnsi="Times New Roman" w:cs="Times New Roman"/>
          <w:b/>
          <w:sz w:val="24"/>
          <w:szCs w:val="24"/>
        </w:rPr>
      </w:pPr>
      <w:r w:rsidRPr="0054358A">
        <w:rPr>
          <w:rFonts w:ascii="Times New Roman" w:hAnsi="Times New Roman" w:cs="Times New Roman"/>
          <w:b/>
          <w:bCs/>
          <w:sz w:val="24"/>
          <w:szCs w:val="24"/>
        </w:rPr>
        <w:t>Principle</w:t>
      </w:r>
    </w:p>
    <w:p w:rsidR="00162948" w:rsidRPr="00767503"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The principle of Testosterone ELISA Kit was based on the binding of antigen to antibody, after binding the interaction was coupled with an enzyme and read with an ELISA micro plate reader.</w:t>
      </w:r>
    </w:p>
    <w:p w:rsidR="00162948" w:rsidRPr="0054358A" w:rsidRDefault="00162948" w:rsidP="00162948">
      <w:pPr>
        <w:spacing w:line="480" w:lineRule="auto"/>
        <w:jc w:val="both"/>
        <w:rPr>
          <w:rFonts w:ascii="Times New Roman" w:hAnsi="Times New Roman" w:cs="Times New Roman"/>
          <w:b/>
          <w:bCs/>
          <w:sz w:val="24"/>
          <w:szCs w:val="24"/>
        </w:rPr>
      </w:pPr>
      <w:r w:rsidRPr="0054358A">
        <w:rPr>
          <w:rFonts w:ascii="Times New Roman" w:hAnsi="Times New Roman" w:cs="Times New Roman"/>
          <w:b/>
          <w:bCs/>
          <w:sz w:val="24"/>
          <w:szCs w:val="24"/>
        </w:rPr>
        <w:t>Procedure</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Kits and sample was allowed to equilibrate to room temperature </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10microlitre (µL) of sample was added to each well</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50 µL of Testosterone enzyme reagent was added and</w:t>
      </w:r>
      <w:r w:rsidR="00F05241">
        <w:rPr>
          <w:rFonts w:ascii="Times New Roman" w:hAnsi="Times New Roman" w:cs="Times New Roman"/>
          <w:sz w:val="24"/>
          <w:szCs w:val="24"/>
        </w:rPr>
        <w:t xml:space="preserve"> </w:t>
      </w:r>
      <w:r w:rsidRPr="0054358A">
        <w:rPr>
          <w:rFonts w:ascii="Times New Roman" w:hAnsi="Times New Roman" w:cs="Times New Roman"/>
          <w:sz w:val="24"/>
          <w:szCs w:val="24"/>
        </w:rPr>
        <w:t>mixed followed by the addition of 50 µL of Testosterone biotin reagent.</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This was left to incubate at room temperature for 1 hour.</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After the incubation, wells were washed and then 100 µL of substrate solution was added and incubated in the dark for 20 minutes. </w:t>
      </w:r>
    </w:p>
    <w:p w:rsidR="00162948" w:rsidRPr="0054358A" w:rsidRDefault="00162948" w:rsidP="00162948">
      <w:pPr>
        <w:pStyle w:val="ListParagraph"/>
        <w:numPr>
          <w:ilvl w:val="0"/>
          <w:numId w:val="35"/>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Finally, 50 µL of stop solution was used to stop the reaction and read using a microplate reader at 450nm.</w:t>
      </w:r>
    </w:p>
    <w:p w:rsidR="00162948" w:rsidRPr="00767503" w:rsidRDefault="00162948"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rPr>
          <w:rFonts w:ascii="Times New Roman" w:hAnsi="Times New Roman" w:cs="Times New Roman"/>
          <w:sz w:val="24"/>
          <w:szCs w:val="24"/>
        </w:rPr>
      </w:pPr>
      <w:r w:rsidRPr="00767503">
        <w:rPr>
          <w:rFonts w:ascii="Times New Roman" w:hAnsi="Times New Roman" w:cs="Times New Roman"/>
          <w:b/>
          <w:bCs/>
          <w:sz w:val="24"/>
          <w:szCs w:val="24"/>
        </w:rPr>
        <w:t>PROSTATE SPECIFIC ANTIGEN</w:t>
      </w:r>
    </w:p>
    <w:p w:rsidR="00162948" w:rsidRPr="0054358A" w:rsidRDefault="00162948" w:rsidP="00162948">
      <w:pPr>
        <w:spacing w:line="480" w:lineRule="auto"/>
        <w:jc w:val="both"/>
        <w:rPr>
          <w:rFonts w:ascii="Times New Roman" w:hAnsi="Times New Roman" w:cs="Times New Roman"/>
          <w:b/>
          <w:bCs/>
          <w:sz w:val="24"/>
          <w:szCs w:val="24"/>
        </w:rPr>
      </w:pPr>
      <w:r w:rsidRPr="0054358A">
        <w:rPr>
          <w:rFonts w:ascii="Times New Roman" w:hAnsi="Times New Roman" w:cs="Times New Roman"/>
          <w:b/>
          <w:bCs/>
          <w:sz w:val="24"/>
          <w:szCs w:val="24"/>
        </w:rPr>
        <w:t xml:space="preserve">Principle </w:t>
      </w:r>
    </w:p>
    <w:p w:rsidR="00EB129A"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principle of PSA ELISA Kit was based on specific binding of antigen to antibody, binding produces an interaction which can be read with an ELISA micro plate reader, to quantify the amount </w:t>
      </w:r>
      <w:r w:rsidR="00F05241" w:rsidRPr="00767503">
        <w:rPr>
          <w:rFonts w:ascii="Times New Roman" w:hAnsi="Times New Roman" w:cs="Times New Roman"/>
          <w:sz w:val="24"/>
          <w:szCs w:val="24"/>
        </w:rPr>
        <w:t xml:space="preserve">of </w:t>
      </w:r>
      <w:r w:rsidR="00F05241">
        <w:rPr>
          <w:rFonts w:ascii="Times New Roman" w:hAnsi="Times New Roman" w:cs="Times New Roman"/>
          <w:sz w:val="24"/>
          <w:szCs w:val="24"/>
        </w:rPr>
        <w:t>PSA</w:t>
      </w:r>
      <w:r w:rsidRPr="00767503">
        <w:rPr>
          <w:rFonts w:ascii="Times New Roman" w:hAnsi="Times New Roman" w:cs="Times New Roman"/>
          <w:sz w:val="24"/>
          <w:szCs w:val="24"/>
        </w:rPr>
        <w:t>.</w:t>
      </w:r>
    </w:p>
    <w:p w:rsidR="00C239AE" w:rsidRPr="00767503" w:rsidRDefault="00C239AE"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jc w:val="both"/>
        <w:rPr>
          <w:rFonts w:ascii="Times New Roman" w:hAnsi="Times New Roman" w:cs="Times New Roman"/>
          <w:b/>
          <w:sz w:val="24"/>
          <w:szCs w:val="24"/>
        </w:rPr>
      </w:pPr>
      <w:r w:rsidRPr="00767503">
        <w:rPr>
          <w:rFonts w:ascii="Times New Roman" w:hAnsi="Times New Roman" w:cs="Times New Roman"/>
          <w:b/>
          <w:sz w:val="24"/>
          <w:szCs w:val="24"/>
        </w:rPr>
        <w:lastRenderedPageBreak/>
        <w:t>Procedure</w:t>
      </w:r>
    </w:p>
    <w:p w:rsidR="00162948" w:rsidRPr="0054358A" w:rsidRDefault="00162948" w:rsidP="00162948">
      <w:pPr>
        <w:pStyle w:val="ListParagraph"/>
        <w:numPr>
          <w:ilvl w:val="0"/>
          <w:numId w:val="36"/>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To formatted PSA wells, 25µl of sample was </w:t>
      </w:r>
      <w:r w:rsidR="00F05241" w:rsidRPr="0054358A">
        <w:rPr>
          <w:rFonts w:ascii="Times New Roman" w:hAnsi="Times New Roman" w:cs="Times New Roman"/>
          <w:sz w:val="24"/>
          <w:szCs w:val="24"/>
        </w:rPr>
        <w:t>pipette</w:t>
      </w:r>
      <w:r w:rsidRPr="0054358A">
        <w:rPr>
          <w:rFonts w:ascii="Times New Roman" w:hAnsi="Times New Roman" w:cs="Times New Roman"/>
          <w:sz w:val="24"/>
          <w:szCs w:val="24"/>
        </w:rPr>
        <w:t xml:space="preserve">; this was followed by the addition of 100 µl of PSA enzyme reagent. </w:t>
      </w:r>
    </w:p>
    <w:p w:rsidR="00162948" w:rsidRPr="0054358A" w:rsidRDefault="00162948" w:rsidP="00162948">
      <w:pPr>
        <w:pStyle w:val="ListParagraph"/>
        <w:numPr>
          <w:ilvl w:val="0"/>
          <w:numId w:val="36"/>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plate was mixed and incubated for thirty minutes at room temperature.</w:t>
      </w:r>
    </w:p>
    <w:p w:rsidR="00162948" w:rsidRPr="0054358A" w:rsidRDefault="00162948" w:rsidP="00162948">
      <w:pPr>
        <w:pStyle w:val="ListParagraph"/>
        <w:numPr>
          <w:ilvl w:val="0"/>
          <w:numId w:val="36"/>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The plate was washed and four times by adding and decanting 350 µl of wash buffer </w:t>
      </w:r>
    </w:p>
    <w:p w:rsidR="00162948" w:rsidRPr="0054358A" w:rsidRDefault="00162948" w:rsidP="00162948">
      <w:pPr>
        <w:pStyle w:val="ListParagraph"/>
        <w:numPr>
          <w:ilvl w:val="0"/>
          <w:numId w:val="36"/>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After which 100 µl of working substrate solution was added and incubated away from light for 15 minutes.</w:t>
      </w:r>
    </w:p>
    <w:p w:rsidR="00162948" w:rsidRPr="0054358A" w:rsidRDefault="00162948" w:rsidP="00162948">
      <w:pPr>
        <w:pStyle w:val="ListParagraph"/>
        <w:numPr>
          <w:ilvl w:val="0"/>
          <w:numId w:val="36"/>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reaction was stopped after 15 minutes using the stop solution provided by manufacturer And wells</w:t>
      </w:r>
      <w:r w:rsidR="00F05241">
        <w:rPr>
          <w:rFonts w:ascii="Times New Roman" w:hAnsi="Times New Roman" w:cs="Times New Roman"/>
          <w:sz w:val="24"/>
          <w:szCs w:val="24"/>
        </w:rPr>
        <w:t xml:space="preserve"> </w:t>
      </w:r>
      <w:r w:rsidRPr="0054358A">
        <w:rPr>
          <w:rFonts w:ascii="Times New Roman" w:hAnsi="Times New Roman" w:cs="Times New Roman"/>
          <w:sz w:val="24"/>
          <w:szCs w:val="24"/>
        </w:rPr>
        <w:t>read at 450 nm</w:t>
      </w:r>
    </w:p>
    <w:p w:rsidR="00162948" w:rsidRPr="00767503" w:rsidRDefault="00162948"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rPr>
          <w:rFonts w:ascii="Times New Roman" w:hAnsi="Times New Roman" w:cs="Times New Roman"/>
          <w:sz w:val="24"/>
          <w:szCs w:val="24"/>
        </w:rPr>
      </w:pPr>
      <w:r w:rsidRPr="00767503">
        <w:rPr>
          <w:rFonts w:ascii="Times New Roman" w:hAnsi="Times New Roman" w:cs="Times New Roman"/>
          <w:b/>
          <w:bCs/>
          <w:sz w:val="24"/>
          <w:szCs w:val="24"/>
        </w:rPr>
        <w:t>EVALUATION OF BIOCHEMICAL ANALYSIS</w:t>
      </w: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DETERMINATION OF MALONDIALDEHYDE (MDA)</w:t>
      </w:r>
    </w:p>
    <w:p w:rsidR="00162948" w:rsidRPr="00767503"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Lipid peroxidation was determined by measuring formation is </w:t>
      </w:r>
      <w:proofErr w:type="spellStart"/>
      <w:r w:rsidRPr="00767503">
        <w:rPr>
          <w:rFonts w:ascii="Times New Roman" w:hAnsi="Times New Roman" w:cs="Times New Roman"/>
          <w:sz w:val="24"/>
          <w:szCs w:val="24"/>
        </w:rPr>
        <w:t>ofthiobarbituric</w:t>
      </w:r>
      <w:proofErr w:type="spellEnd"/>
      <w:r w:rsidRPr="00767503">
        <w:rPr>
          <w:rFonts w:ascii="Times New Roman" w:hAnsi="Times New Roman" w:cs="Times New Roman"/>
          <w:sz w:val="24"/>
          <w:szCs w:val="24"/>
        </w:rPr>
        <w:t xml:space="preserve"> acid reactive substrate (TBARS) as reported by </w:t>
      </w:r>
      <w:proofErr w:type="spellStart"/>
      <w:r w:rsidRPr="00767503">
        <w:rPr>
          <w:rFonts w:ascii="Times New Roman" w:hAnsi="Times New Roman" w:cs="Times New Roman"/>
          <w:sz w:val="24"/>
          <w:szCs w:val="24"/>
        </w:rPr>
        <w:t>Ohkawa</w:t>
      </w:r>
      <w:proofErr w:type="spellEnd"/>
      <w:r w:rsidRPr="00767503">
        <w:rPr>
          <w:rFonts w:ascii="Times New Roman" w:hAnsi="Times New Roman" w:cs="Times New Roman"/>
          <w:sz w:val="24"/>
          <w:szCs w:val="24"/>
        </w:rPr>
        <w:t xml:space="preserve"> and </w:t>
      </w:r>
      <w:proofErr w:type="spellStart"/>
      <w:r w:rsidRPr="00767503">
        <w:rPr>
          <w:rFonts w:ascii="Times New Roman" w:hAnsi="Times New Roman" w:cs="Times New Roman"/>
          <w:sz w:val="24"/>
          <w:szCs w:val="24"/>
        </w:rPr>
        <w:t>Ohishi</w:t>
      </w:r>
      <w:proofErr w:type="spellEnd"/>
      <w:r w:rsidRPr="00767503">
        <w:rPr>
          <w:rFonts w:ascii="Times New Roman" w:hAnsi="Times New Roman" w:cs="Times New Roman"/>
          <w:sz w:val="24"/>
          <w:szCs w:val="24"/>
        </w:rPr>
        <w:t xml:space="preserve"> (1979).</w:t>
      </w:r>
    </w:p>
    <w:p w:rsidR="00162948" w:rsidRPr="00767503" w:rsidRDefault="00162948" w:rsidP="00162948">
      <w:pPr>
        <w:spacing w:line="480" w:lineRule="auto"/>
        <w:jc w:val="both"/>
        <w:rPr>
          <w:rFonts w:ascii="Times New Roman" w:hAnsi="Times New Roman" w:cs="Times New Roman"/>
          <w:sz w:val="24"/>
          <w:szCs w:val="24"/>
        </w:rPr>
      </w:pPr>
      <w:r w:rsidRPr="0054358A">
        <w:rPr>
          <w:rFonts w:ascii="Times New Roman" w:hAnsi="Times New Roman" w:cs="Times New Roman"/>
          <w:b/>
          <w:sz w:val="24"/>
          <w:szCs w:val="24"/>
        </w:rPr>
        <w:t>Principle:</w:t>
      </w:r>
      <w:r w:rsidRPr="00767503">
        <w:rPr>
          <w:rFonts w:ascii="Times New Roman" w:hAnsi="Times New Roman" w:cs="Times New Roman"/>
          <w:sz w:val="24"/>
          <w:szCs w:val="24"/>
        </w:rPr>
        <w:t xml:space="preserve"> This was based on acidic condition, where the MDA formed due to peroxidation of fatty acid which reacts with reagents, 2-thiobarbituric acid (TBA), to give a pink </w:t>
      </w:r>
      <w:proofErr w:type="spellStart"/>
      <w:r w:rsidRPr="00767503">
        <w:rPr>
          <w:rFonts w:ascii="Times New Roman" w:hAnsi="Times New Roman" w:cs="Times New Roman"/>
          <w:sz w:val="24"/>
          <w:szCs w:val="24"/>
        </w:rPr>
        <w:t>colour</w:t>
      </w:r>
      <w:proofErr w:type="spellEnd"/>
      <w:r w:rsidRPr="00767503">
        <w:rPr>
          <w:rFonts w:ascii="Times New Roman" w:hAnsi="Times New Roman" w:cs="Times New Roman"/>
          <w:sz w:val="24"/>
          <w:szCs w:val="24"/>
        </w:rPr>
        <w:t xml:space="preserve"> complex with absorbance of 532nm. The chromophore is extractable into organic solvents using butanol.</w:t>
      </w:r>
    </w:p>
    <w:p w:rsidR="00EB129A"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Reagents: Distilled water, </w:t>
      </w:r>
      <w:proofErr w:type="spellStart"/>
      <w:r w:rsidRPr="00767503">
        <w:rPr>
          <w:rFonts w:ascii="Times New Roman" w:hAnsi="Times New Roman" w:cs="Times New Roman"/>
          <w:sz w:val="24"/>
          <w:szCs w:val="24"/>
        </w:rPr>
        <w:t>Thiobarbituric</w:t>
      </w:r>
      <w:proofErr w:type="spellEnd"/>
      <w:r w:rsidRPr="00767503">
        <w:rPr>
          <w:rFonts w:ascii="Times New Roman" w:hAnsi="Times New Roman" w:cs="Times New Roman"/>
          <w:sz w:val="24"/>
          <w:szCs w:val="24"/>
        </w:rPr>
        <w:t xml:space="preserve"> acid (TBA), </w:t>
      </w:r>
      <w:proofErr w:type="spellStart"/>
      <w:r w:rsidRPr="00767503">
        <w:rPr>
          <w:rFonts w:ascii="Times New Roman" w:hAnsi="Times New Roman" w:cs="Times New Roman"/>
          <w:sz w:val="24"/>
          <w:szCs w:val="24"/>
        </w:rPr>
        <w:t>Tris-kcl</w:t>
      </w:r>
      <w:proofErr w:type="spellEnd"/>
      <w:r w:rsidRPr="00767503">
        <w:rPr>
          <w:rFonts w:ascii="Times New Roman" w:hAnsi="Times New Roman" w:cs="Times New Roman"/>
          <w:sz w:val="24"/>
          <w:szCs w:val="24"/>
        </w:rPr>
        <w:t xml:space="preserve"> buffer of PH 7.4 with 4% </w:t>
      </w:r>
      <w:proofErr w:type="spellStart"/>
      <w:r w:rsidRPr="00767503">
        <w:rPr>
          <w:rFonts w:ascii="Times New Roman" w:hAnsi="Times New Roman" w:cs="Times New Roman"/>
          <w:sz w:val="24"/>
          <w:szCs w:val="24"/>
        </w:rPr>
        <w:t>sulphosalicyclic</w:t>
      </w:r>
      <w:proofErr w:type="spellEnd"/>
      <w:r w:rsidRPr="00767503">
        <w:rPr>
          <w:rFonts w:ascii="Times New Roman" w:hAnsi="Times New Roman" w:cs="Times New Roman"/>
          <w:sz w:val="24"/>
          <w:szCs w:val="24"/>
        </w:rPr>
        <w:t xml:space="preserve"> acid.</w:t>
      </w:r>
    </w:p>
    <w:p w:rsidR="00C239AE" w:rsidRDefault="00C239AE" w:rsidP="00162948">
      <w:pPr>
        <w:spacing w:line="480" w:lineRule="auto"/>
        <w:jc w:val="both"/>
        <w:rPr>
          <w:rFonts w:ascii="Times New Roman" w:hAnsi="Times New Roman" w:cs="Times New Roman"/>
          <w:sz w:val="24"/>
          <w:szCs w:val="24"/>
        </w:rPr>
      </w:pPr>
    </w:p>
    <w:p w:rsidR="00C239AE" w:rsidRPr="00767503" w:rsidRDefault="00C239AE"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Procedure</w:t>
      </w:r>
    </w:p>
    <w:p w:rsidR="00162948" w:rsidRPr="0054358A"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20 labelled test tubes was arranged while 500ul was pipetted into these test tubes.</w:t>
      </w:r>
    </w:p>
    <w:p w:rsidR="00162948" w:rsidRPr="0054358A"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500ul of 4% </w:t>
      </w:r>
      <w:proofErr w:type="spellStart"/>
      <w:r w:rsidRPr="0054358A">
        <w:rPr>
          <w:rFonts w:ascii="Times New Roman" w:hAnsi="Times New Roman" w:cs="Times New Roman"/>
          <w:sz w:val="24"/>
          <w:szCs w:val="24"/>
        </w:rPr>
        <w:t>sulphosalicyclic</w:t>
      </w:r>
      <w:proofErr w:type="spellEnd"/>
      <w:r w:rsidRPr="0054358A">
        <w:rPr>
          <w:rFonts w:ascii="Times New Roman" w:hAnsi="Times New Roman" w:cs="Times New Roman"/>
          <w:sz w:val="24"/>
          <w:szCs w:val="24"/>
        </w:rPr>
        <w:t xml:space="preserve"> acid was placed into the test tubes centrifuged at 1000, revolution pet minute at 4°C using 10minutes </w:t>
      </w:r>
    </w:p>
    <w:p w:rsidR="00162948" w:rsidRPr="0054358A"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The </w:t>
      </w:r>
      <w:r w:rsidR="008E00FC" w:rsidRPr="0054358A">
        <w:rPr>
          <w:rFonts w:ascii="Times New Roman" w:hAnsi="Times New Roman" w:cs="Times New Roman"/>
          <w:sz w:val="24"/>
          <w:szCs w:val="24"/>
        </w:rPr>
        <w:t>supernatants were</w:t>
      </w:r>
      <w:r w:rsidRPr="0054358A">
        <w:rPr>
          <w:rFonts w:ascii="Times New Roman" w:hAnsi="Times New Roman" w:cs="Times New Roman"/>
          <w:sz w:val="24"/>
          <w:szCs w:val="24"/>
        </w:rPr>
        <w:t xml:space="preserve"> decanted using 1ml of </w:t>
      </w:r>
      <w:proofErr w:type="spellStart"/>
      <w:r w:rsidRPr="0054358A">
        <w:rPr>
          <w:rFonts w:ascii="Times New Roman" w:hAnsi="Times New Roman" w:cs="Times New Roman"/>
          <w:sz w:val="24"/>
          <w:szCs w:val="24"/>
        </w:rPr>
        <w:t>Thiobabituric</w:t>
      </w:r>
      <w:proofErr w:type="spellEnd"/>
      <w:r w:rsidRPr="0054358A">
        <w:rPr>
          <w:rFonts w:ascii="Times New Roman" w:hAnsi="Times New Roman" w:cs="Times New Roman"/>
          <w:sz w:val="24"/>
          <w:szCs w:val="24"/>
        </w:rPr>
        <w:t xml:space="preserve"> acid (TBA) was placed into 1.5ml of the </w:t>
      </w:r>
      <w:proofErr w:type="spellStart"/>
      <w:r w:rsidRPr="0054358A">
        <w:rPr>
          <w:rFonts w:ascii="Times New Roman" w:hAnsi="Times New Roman" w:cs="Times New Roman"/>
          <w:sz w:val="24"/>
          <w:szCs w:val="24"/>
        </w:rPr>
        <w:t>tris-kel</w:t>
      </w:r>
      <w:proofErr w:type="spellEnd"/>
      <w:r w:rsidRPr="0054358A">
        <w:rPr>
          <w:rFonts w:ascii="Times New Roman" w:hAnsi="Times New Roman" w:cs="Times New Roman"/>
          <w:sz w:val="24"/>
          <w:szCs w:val="24"/>
        </w:rPr>
        <w:t xml:space="preserve"> buffer.</w:t>
      </w:r>
    </w:p>
    <w:p w:rsidR="00162948" w:rsidRPr="0054358A"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The mixture was boiled within 1 hour and a pink chromogen was obtained. </w:t>
      </w:r>
    </w:p>
    <w:p w:rsidR="00162948" w:rsidRPr="0054358A"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test tubes was left to cool and absorbance was read using spectrophotometer at a wavelength of 532nm.</w:t>
      </w:r>
    </w:p>
    <w:p w:rsidR="00162948" w:rsidRDefault="00162948" w:rsidP="00162948">
      <w:pPr>
        <w:pStyle w:val="ListParagraph"/>
        <w:numPr>
          <w:ilvl w:val="0"/>
          <w:numId w:val="37"/>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An empty test tube was prepared that contains 1ml of TBA, 1.5ml of the </w:t>
      </w:r>
      <w:proofErr w:type="spellStart"/>
      <w:r w:rsidRPr="0054358A">
        <w:rPr>
          <w:rFonts w:ascii="Times New Roman" w:hAnsi="Times New Roman" w:cs="Times New Roman"/>
          <w:sz w:val="24"/>
          <w:szCs w:val="24"/>
        </w:rPr>
        <w:t>tris-kel</w:t>
      </w:r>
      <w:proofErr w:type="spellEnd"/>
      <w:r w:rsidRPr="0054358A">
        <w:rPr>
          <w:rFonts w:ascii="Times New Roman" w:hAnsi="Times New Roman" w:cs="Times New Roman"/>
          <w:sz w:val="24"/>
          <w:szCs w:val="24"/>
        </w:rPr>
        <w:t xml:space="preserve"> buffer and 1ml if distilled water was put first to zero the machine before reading the absorbance.</w:t>
      </w:r>
    </w:p>
    <w:p w:rsidR="008E00FC" w:rsidRPr="008E00FC" w:rsidRDefault="008E00FC" w:rsidP="008E00FC">
      <w:pPr>
        <w:pStyle w:val="ListParagraph"/>
        <w:spacing w:line="480" w:lineRule="auto"/>
        <w:jc w:val="both"/>
        <w:rPr>
          <w:rFonts w:ascii="Times New Roman" w:hAnsi="Times New Roman" w:cs="Times New Roman"/>
          <w:sz w:val="24"/>
          <w:szCs w:val="24"/>
        </w:rPr>
      </w:pPr>
    </w:p>
    <w:p w:rsidR="00162948" w:rsidRPr="00767503" w:rsidRDefault="00162948" w:rsidP="00162948">
      <w:pPr>
        <w:spacing w:line="480" w:lineRule="auto"/>
        <w:rPr>
          <w:rFonts w:ascii="Times New Roman" w:hAnsi="Times New Roman" w:cs="Times New Roman"/>
          <w:b/>
          <w:bCs/>
          <w:sz w:val="24"/>
          <w:szCs w:val="24"/>
        </w:rPr>
      </w:pPr>
      <w:r w:rsidRPr="00767503">
        <w:rPr>
          <w:rFonts w:ascii="Times New Roman" w:hAnsi="Times New Roman" w:cs="Times New Roman"/>
          <w:b/>
          <w:bCs/>
          <w:sz w:val="24"/>
          <w:szCs w:val="24"/>
        </w:rPr>
        <w:t>DETERMINATION OF SUPEROXIDE DISMUTASE (SOD)</w:t>
      </w:r>
    </w:p>
    <w:p w:rsidR="00162948" w:rsidRPr="00767503"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superoxide dismutase level of the sample was evaluated using the description by </w:t>
      </w:r>
      <w:proofErr w:type="spellStart"/>
      <w:r w:rsidRPr="00767503">
        <w:rPr>
          <w:rFonts w:ascii="Times New Roman" w:hAnsi="Times New Roman" w:cs="Times New Roman"/>
          <w:sz w:val="24"/>
          <w:szCs w:val="24"/>
        </w:rPr>
        <w:t>Kakkar</w:t>
      </w:r>
      <w:proofErr w:type="spellEnd"/>
      <w:r w:rsidRPr="00767503">
        <w:rPr>
          <w:rFonts w:ascii="Times New Roman" w:hAnsi="Times New Roman" w:cs="Times New Roman"/>
          <w:b/>
          <w:bCs/>
          <w:i/>
          <w:iCs/>
          <w:sz w:val="24"/>
          <w:szCs w:val="24"/>
        </w:rPr>
        <w:t xml:space="preserve"> et al, </w:t>
      </w:r>
      <w:r w:rsidRPr="00767503">
        <w:rPr>
          <w:rFonts w:ascii="Times New Roman" w:hAnsi="Times New Roman" w:cs="Times New Roman"/>
          <w:sz w:val="24"/>
          <w:szCs w:val="24"/>
        </w:rPr>
        <w:t>(1984) and the values were expressed in U units/1ml.</w:t>
      </w:r>
    </w:p>
    <w:p w:rsidR="00162948" w:rsidRPr="00767503" w:rsidRDefault="00162948" w:rsidP="00162948">
      <w:pPr>
        <w:spacing w:line="480" w:lineRule="auto"/>
        <w:jc w:val="both"/>
        <w:rPr>
          <w:rFonts w:ascii="Times New Roman" w:hAnsi="Times New Roman" w:cs="Times New Roman"/>
          <w:sz w:val="24"/>
          <w:szCs w:val="24"/>
        </w:rPr>
      </w:pPr>
      <w:r w:rsidRPr="0054358A">
        <w:rPr>
          <w:rFonts w:ascii="Times New Roman" w:hAnsi="Times New Roman" w:cs="Times New Roman"/>
          <w:b/>
          <w:sz w:val="24"/>
          <w:szCs w:val="24"/>
        </w:rPr>
        <w:t>Principle:</w:t>
      </w:r>
      <w:r w:rsidRPr="00767503">
        <w:rPr>
          <w:rFonts w:ascii="Times New Roman" w:hAnsi="Times New Roman" w:cs="Times New Roman"/>
          <w:sz w:val="24"/>
          <w:szCs w:val="24"/>
        </w:rPr>
        <w:t xml:space="preserve"> This was based on inhibition </w:t>
      </w:r>
      <w:proofErr w:type="spellStart"/>
      <w:r w:rsidRPr="00767503">
        <w:rPr>
          <w:rFonts w:ascii="Times New Roman" w:hAnsi="Times New Roman" w:cs="Times New Roman"/>
          <w:sz w:val="24"/>
          <w:szCs w:val="24"/>
        </w:rPr>
        <w:t>bof</w:t>
      </w:r>
      <w:proofErr w:type="spellEnd"/>
      <w:r w:rsidRPr="00767503">
        <w:rPr>
          <w:rFonts w:ascii="Times New Roman" w:hAnsi="Times New Roman" w:cs="Times New Roman"/>
          <w:sz w:val="24"/>
          <w:szCs w:val="24"/>
        </w:rPr>
        <w:t xml:space="preserve"> NADH-</w:t>
      </w:r>
      <w:proofErr w:type="spellStart"/>
      <w:r w:rsidRPr="00767503">
        <w:rPr>
          <w:rFonts w:ascii="Times New Roman" w:hAnsi="Times New Roman" w:cs="Times New Roman"/>
          <w:sz w:val="24"/>
          <w:szCs w:val="24"/>
        </w:rPr>
        <w:t>Phenzinemethodulphatemittoblue</w:t>
      </w:r>
      <w:proofErr w:type="spellEnd"/>
      <w:r w:rsidRPr="00767503">
        <w:rPr>
          <w:rFonts w:ascii="Times New Roman" w:hAnsi="Times New Roman" w:cs="Times New Roman"/>
          <w:sz w:val="24"/>
          <w:szCs w:val="24"/>
        </w:rPr>
        <w:t xml:space="preserve"> tetrazolium </w:t>
      </w:r>
      <w:proofErr w:type="spellStart"/>
      <w:r w:rsidRPr="00767503">
        <w:rPr>
          <w:rFonts w:ascii="Times New Roman" w:hAnsi="Times New Roman" w:cs="Times New Roman"/>
          <w:sz w:val="24"/>
          <w:szCs w:val="24"/>
        </w:rPr>
        <w:t>formazon.Colour</w:t>
      </w:r>
      <w:proofErr w:type="spellEnd"/>
      <w:r w:rsidRPr="00767503">
        <w:rPr>
          <w:rFonts w:ascii="Times New Roman" w:hAnsi="Times New Roman" w:cs="Times New Roman"/>
          <w:sz w:val="24"/>
          <w:szCs w:val="24"/>
        </w:rPr>
        <w:t xml:space="preserve"> formed towards end of reaction was extracted into butanol and measured at 560nm.</w:t>
      </w:r>
    </w:p>
    <w:p w:rsidR="00162948"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Reagent: Sodium hydroxide ( NSDH, 780um) ,Pyrophosphate buffer PH 7.8 ( 0.052M) glacial acetic acid and </w:t>
      </w:r>
      <w:proofErr w:type="spellStart"/>
      <w:r w:rsidRPr="00767503">
        <w:rPr>
          <w:rFonts w:ascii="Times New Roman" w:hAnsi="Times New Roman" w:cs="Times New Roman"/>
          <w:sz w:val="24"/>
          <w:szCs w:val="24"/>
        </w:rPr>
        <w:t>Phenazinemethodulphate</w:t>
      </w:r>
      <w:proofErr w:type="spellEnd"/>
      <w:r w:rsidRPr="00767503">
        <w:rPr>
          <w:rFonts w:ascii="Times New Roman" w:hAnsi="Times New Roman" w:cs="Times New Roman"/>
          <w:sz w:val="24"/>
          <w:szCs w:val="24"/>
        </w:rPr>
        <w:t xml:space="preserve"> (186).</w:t>
      </w:r>
    </w:p>
    <w:p w:rsidR="00EB129A" w:rsidRDefault="00EB129A" w:rsidP="00162948">
      <w:pPr>
        <w:spacing w:line="480" w:lineRule="auto"/>
        <w:jc w:val="both"/>
        <w:rPr>
          <w:rFonts w:ascii="Times New Roman" w:hAnsi="Times New Roman" w:cs="Times New Roman"/>
          <w:sz w:val="24"/>
          <w:szCs w:val="24"/>
        </w:rPr>
      </w:pPr>
    </w:p>
    <w:p w:rsidR="00395D1A" w:rsidRPr="00767503" w:rsidRDefault="00395D1A" w:rsidP="00162948">
      <w:pPr>
        <w:spacing w:line="480" w:lineRule="auto"/>
        <w:jc w:val="both"/>
        <w:rPr>
          <w:rFonts w:ascii="Times New Roman" w:hAnsi="Times New Roman" w:cs="Times New Roman"/>
          <w:sz w:val="24"/>
          <w:szCs w:val="24"/>
        </w:rPr>
      </w:pPr>
    </w:p>
    <w:p w:rsidR="00162948" w:rsidRPr="0054358A" w:rsidRDefault="00162948" w:rsidP="00162948">
      <w:pPr>
        <w:spacing w:line="480" w:lineRule="auto"/>
        <w:jc w:val="both"/>
        <w:rPr>
          <w:rFonts w:ascii="Times New Roman" w:hAnsi="Times New Roman" w:cs="Times New Roman"/>
          <w:b/>
          <w:bCs/>
          <w:sz w:val="24"/>
          <w:szCs w:val="24"/>
        </w:rPr>
      </w:pPr>
      <w:r w:rsidRPr="0054358A">
        <w:rPr>
          <w:rFonts w:ascii="Times New Roman" w:hAnsi="Times New Roman" w:cs="Times New Roman"/>
          <w:b/>
          <w:bCs/>
          <w:sz w:val="24"/>
          <w:szCs w:val="24"/>
        </w:rPr>
        <w:lastRenderedPageBreak/>
        <w:t>Procedure</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20 labelled test tube was arranged while 500ul was pipetted into these tubes.</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500ul of 4% </w:t>
      </w:r>
      <w:proofErr w:type="spellStart"/>
      <w:r w:rsidRPr="0054358A">
        <w:rPr>
          <w:rFonts w:ascii="Times New Roman" w:hAnsi="Times New Roman" w:cs="Times New Roman"/>
          <w:sz w:val="24"/>
          <w:szCs w:val="24"/>
        </w:rPr>
        <w:t>sulphosalicyclic</w:t>
      </w:r>
      <w:proofErr w:type="spellEnd"/>
      <w:r w:rsidRPr="0054358A">
        <w:rPr>
          <w:rFonts w:ascii="Times New Roman" w:hAnsi="Times New Roman" w:cs="Times New Roman"/>
          <w:sz w:val="24"/>
          <w:szCs w:val="24"/>
        </w:rPr>
        <w:t xml:space="preserve"> acid was placed into the test tube centrifuged at 1000 revolution pet minute at 4°C using 10 minutes.</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The </w:t>
      </w:r>
      <w:r w:rsidR="008E00FC" w:rsidRPr="0054358A">
        <w:rPr>
          <w:rFonts w:ascii="Times New Roman" w:hAnsi="Times New Roman" w:cs="Times New Roman"/>
          <w:sz w:val="24"/>
          <w:szCs w:val="24"/>
        </w:rPr>
        <w:t>supernatants were</w:t>
      </w:r>
      <w:r w:rsidRPr="0054358A">
        <w:rPr>
          <w:rFonts w:ascii="Times New Roman" w:hAnsi="Times New Roman" w:cs="Times New Roman"/>
          <w:sz w:val="24"/>
          <w:szCs w:val="24"/>
        </w:rPr>
        <w:t xml:space="preserve"> decanted using 1ml of </w:t>
      </w:r>
      <w:proofErr w:type="spellStart"/>
      <w:r w:rsidRPr="0054358A">
        <w:rPr>
          <w:rFonts w:ascii="Times New Roman" w:hAnsi="Times New Roman" w:cs="Times New Roman"/>
          <w:sz w:val="24"/>
          <w:szCs w:val="24"/>
        </w:rPr>
        <w:t>Thiobabituric</w:t>
      </w:r>
      <w:proofErr w:type="spellEnd"/>
      <w:r w:rsidRPr="0054358A">
        <w:rPr>
          <w:rFonts w:ascii="Times New Roman" w:hAnsi="Times New Roman" w:cs="Times New Roman"/>
          <w:sz w:val="24"/>
          <w:szCs w:val="24"/>
        </w:rPr>
        <w:t xml:space="preserve"> acid (TBA) was placed into 1.5ml of the </w:t>
      </w:r>
      <w:proofErr w:type="spellStart"/>
      <w:r w:rsidRPr="0054358A">
        <w:rPr>
          <w:rFonts w:ascii="Times New Roman" w:hAnsi="Times New Roman" w:cs="Times New Roman"/>
          <w:sz w:val="24"/>
          <w:szCs w:val="24"/>
        </w:rPr>
        <w:t>tris-kel</w:t>
      </w:r>
      <w:proofErr w:type="spellEnd"/>
      <w:r w:rsidRPr="0054358A">
        <w:rPr>
          <w:rFonts w:ascii="Times New Roman" w:hAnsi="Times New Roman" w:cs="Times New Roman"/>
          <w:sz w:val="24"/>
          <w:szCs w:val="24"/>
        </w:rPr>
        <w:t xml:space="preserve"> buffer.</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mixture was boiled within 1 hour and a pink chromogen was obtained.</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test tube was left to cool and absorbance was read using spectrophotometer at wavelength of 532nm.</w:t>
      </w:r>
    </w:p>
    <w:p w:rsidR="00162948" w:rsidRPr="0054358A" w:rsidRDefault="00162948" w:rsidP="00162948">
      <w:pPr>
        <w:pStyle w:val="ListParagraph"/>
        <w:numPr>
          <w:ilvl w:val="0"/>
          <w:numId w:val="41"/>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 xml:space="preserve">An empty test tube was prepared that contains 1ml of TBA, 1.5ml of the </w:t>
      </w:r>
      <w:proofErr w:type="spellStart"/>
      <w:r w:rsidRPr="0054358A">
        <w:rPr>
          <w:rFonts w:ascii="Times New Roman" w:hAnsi="Times New Roman" w:cs="Times New Roman"/>
          <w:sz w:val="24"/>
          <w:szCs w:val="24"/>
        </w:rPr>
        <w:t>tris-kel</w:t>
      </w:r>
      <w:proofErr w:type="spellEnd"/>
      <w:r w:rsidRPr="0054358A">
        <w:rPr>
          <w:rFonts w:ascii="Times New Roman" w:hAnsi="Times New Roman" w:cs="Times New Roman"/>
          <w:sz w:val="24"/>
          <w:szCs w:val="24"/>
        </w:rPr>
        <w:t xml:space="preserve"> buffer and 1ml of distilled water which was put first to zero the machine before reading the absorbance.</w:t>
      </w:r>
    </w:p>
    <w:p w:rsidR="00162948" w:rsidRPr="00767503" w:rsidRDefault="00162948"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DETERMINATION OF CATALASE</w:t>
      </w:r>
    </w:p>
    <w:p w:rsidR="00162948" w:rsidRPr="00767503" w:rsidRDefault="00162948" w:rsidP="00162948">
      <w:pPr>
        <w:spacing w:line="480" w:lineRule="auto"/>
        <w:jc w:val="both"/>
        <w:rPr>
          <w:rFonts w:ascii="Times New Roman" w:hAnsi="Times New Roman" w:cs="Times New Roman"/>
          <w:sz w:val="24"/>
          <w:szCs w:val="24"/>
        </w:rPr>
      </w:pPr>
      <w:r w:rsidRPr="0054358A">
        <w:rPr>
          <w:rFonts w:ascii="Times New Roman" w:hAnsi="Times New Roman" w:cs="Times New Roman"/>
          <w:b/>
          <w:sz w:val="24"/>
          <w:szCs w:val="24"/>
        </w:rPr>
        <w:t>Principle:</w:t>
      </w:r>
      <w:r w:rsidRPr="00767503">
        <w:rPr>
          <w:rFonts w:ascii="Times New Roman" w:hAnsi="Times New Roman" w:cs="Times New Roman"/>
          <w:sz w:val="24"/>
          <w:szCs w:val="24"/>
        </w:rPr>
        <w:t xml:space="preserve"> Catalase activity was performed with spectrophotometric determination of hydrogen peroxide (H2O2) this forms a stable complex with Ammonium </w:t>
      </w:r>
      <w:proofErr w:type="spellStart"/>
      <w:r w:rsidRPr="00767503">
        <w:rPr>
          <w:rFonts w:ascii="Times New Roman" w:hAnsi="Times New Roman" w:cs="Times New Roman"/>
          <w:sz w:val="24"/>
          <w:szCs w:val="24"/>
        </w:rPr>
        <w:t>molybdate</w:t>
      </w:r>
      <w:proofErr w:type="spellEnd"/>
      <w:r w:rsidRPr="00767503">
        <w:rPr>
          <w:rFonts w:ascii="Times New Roman" w:hAnsi="Times New Roman" w:cs="Times New Roman"/>
          <w:sz w:val="24"/>
          <w:szCs w:val="24"/>
        </w:rPr>
        <w:t xml:space="preserve"> at an absorbance of 505nm ( Goth, 1991). The principle of assay includes the incubation of 50ul serum with 1.0ml substrate ( 65umol pet 1ml H2SO2 in 60mmol/ 1 phosphate buffer, PH 7.4) at 37°C using 60 seconds. In using this procedure, the serum </w:t>
      </w:r>
      <w:proofErr w:type="spellStart"/>
      <w:r w:rsidRPr="00767503">
        <w:rPr>
          <w:rFonts w:ascii="Times New Roman" w:hAnsi="Times New Roman" w:cs="Times New Roman"/>
          <w:sz w:val="24"/>
          <w:szCs w:val="24"/>
        </w:rPr>
        <w:t>catalse</w:t>
      </w:r>
      <w:proofErr w:type="spellEnd"/>
      <w:r w:rsidRPr="00767503">
        <w:rPr>
          <w:rFonts w:ascii="Times New Roman" w:hAnsi="Times New Roman" w:cs="Times New Roman"/>
          <w:sz w:val="24"/>
          <w:szCs w:val="24"/>
        </w:rPr>
        <w:t xml:space="preserve"> activities linear up to 100 Ku/l. The enzymatic reaction is stopped with 2.0ml of 32.4nmol/ 1 ammonium </w:t>
      </w:r>
      <w:proofErr w:type="spellStart"/>
      <w:r w:rsidRPr="00767503">
        <w:rPr>
          <w:rFonts w:ascii="Times New Roman" w:hAnsi="Times New Roman" w:cs="Times New Roman"/>
          <w:sz w:val="24"/>
          <w:szCs w:val="24"/>
        </w:rPr>
        <w:t>molybdate</w:t>
      </w:r>
      <w:proofErr w:type="spellEnd"/>
      <w:r w:rsidRPr="00767503">
        <w:rPr>
          <w:rFonts w:ascii="Times New Roman" w:hAnsi="Times New Roman" w:cs="Times New Roman"/>
          <w:sz w:val="24"/>
          <w:szCs w:val="24"/>
        </w:rPr>
        <w:t xml:space="preserve"> (NH4)6 Mo7O24, 4H2O). The yellow complex of hydrogen peroxide and </w:t>
      </w:r>
      <w:proofErr w:type="spellStart"/>
      <w:r w:rsidRPr="00767503">
        <w:rPr>
          <w:rFonts w:ascii="Times New Roman" w:hAnsi="Times New Roman" w:cs="Times New Roman"/>
          <w:sz w:val="24"/>
          <w:szCs w:val="24"/>
        </w:rPr>
        <w:t>molybdate</w:t>
      </w:r>
      <w:proofErr w:type="spellEnd"/>
      <w:r w:rsidRPr="00767503">
        <w:rPr>
          <w:rFonts w:ascii="Times New Roman" w:hAnsi="Times New Roman" w:cs="Times New Roman"/>
          <w:sz w:val="24"/>
          <w:szCs w:val="24"/>
        </w:rPr>
        <w:t xml:space="preserve"> was measured using 405nm. One unit CAT decomposes 1 </w:t>
      </w:r>
      <w:proofErr w:type="spellStart"/>
      <w:r w:rsidRPr="00767503">
        <w:rPr>
          <w:rFonts w:ascii="Times New Roman" w:hAnsi="Times New Roman" w:cs="Times New Roman"/>
          <w:sz w:val="24"/>
          <w:szCs w:val="24"/>
        </w:rPr>
        <w:t>umol</w:t>
      </w:r>
      <w:proofErr w:type="spellEnd"/>
      <w:r w:rsidRPr="00767503">
        <w:rPr>
          <w:rFonts w:ascii="Times New Roman" w:hAnsi="Times New Roman" w:cs="Times New Roman"/>
          <w:sz w:val="24"/>
          <w:szCs w:val="24"/>
        </w:rPr>
        <w:t xml:space="preserve"> of hydrogen peroxide / 1 minute using assay conditions.</w:t>
      </w:r>
    </w:p>
    <w:p w:rsidR="008E00FC"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Reagents: (0.065M) hydrogen peroxide (H202), 60mmol/ 1 Sodium- Potassium phosphate buffer. PH 7.4 32.4mmol/1, Ammonium </w:t>
      </w:r>
      <w:proofErr w:type="spellStart"/>
      <w:r w:rsidRPr="00767503">
        <w:rPr>
          <w:rFonts w:ascii="Times New Roman" w:hAnsi="Times New Roman" w:cs="Times New Roman"/>
          <w:sz w:val="24"/>
          <w:szCs w:val="24"/>
        </w:rPr>
        <w:t>molybdate</w:t>
      </w:r>
      <w:proofErr w:type="spellEnd"/>
      <w:r w:rsidRPr="00767503">
        <w:rPr>
          <w:rFonts w:ascii="Times New Roman" w:hAnsi="Times New Roman" w:cs="Times New Roman"/>
          <w:sz w:val="24"/>
          <w:szCs w:val="24"/>
        </w:rPr>
        <w:t>. (NH4)6 Mo7O24, 4H20)</w:t>
      </w:r>
    </w:p>
    <w:p w:rsidR="00EB129A" w:rsidRPr="00EB129A" w:rsidRDefault="00EB129A" w:rsidP="00162948">
      <w:pPr>
        <w:spacing w:line="480" w:lineRule="auto"/>
        <w:jc w:val="both"/>
        <w:rPr>
          <w:rFonts w:ascii="Times New Roman" w:hAnsi="Times New Roman" w:cs="Times New Roman"/>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Preparation of standards at different concentrations</w:t>
      </w:r>
    </w:p>
    <w:p w:rsidR="00162948" w:rsidRPr="00767503" w:rsidRDefault="008E00FC" w:rsidP="0016294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Table 3.3.1a</w:t>
      </w:r>
    </w:p>
    <w:tbl>
      <w:tblPr>
        <w:tblStyle w:val="TableGrid"/>
        <w:tblW w:w="0" w:type="auto"/>
        <w:tblLook w:val="04A0" w:firstRow="1" w:lastRow="0" w:firstColumn="1" w:lastColumn="0" w:noHBand="0" w:noVBand="1"/>
      </w:tblPr>
      <w:tblGrid>
        <w:gridCol w:w="1377"/>
        <w:gridCol w:w="1279"/>
        <w:gridCol w:w="1278"/>
        <w:gridCol w:w="1278"/>
        <w:gridCol w:w="1278"/>
      </w:tblGrid>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Reagents</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Sample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2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3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Ammonium </w:t>
            </w:r>
            <w:proofErr w:type="spellStart"/>
            <w:r w:rsidRPr="00767503">
              <w:rPr>
                <w:rFonts w:ascii="Times New Roman" w:hAnsi="Times New Roman" w:cs="Times New Roman"/>
                <w:sz w:val="24"/>
                <w:szCs w:val="24"/>
              </w:rPr>
              <w:t>molybdate</w:t>
            </w:r>
            <w:proofErr w:type="spellEnd"/>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p>
        </w:tc>
      </w:tr>
    </w:tbl>
    <w:p w:rsidR="00162948" w:rsidRDefault="00162948" w:rsidP="00162948">
      <w:pPr>
        <w:spacing w:line="480" w:lineRule="auto"/>
        <w:jc w:val="both"/>
        <w:rPr>
          <w:rFonts w:ascii="Times New Roman" w:hAnsi="Times New Roman" w:cs="Times New Roman"/>
          <w:b/>
          <w:bCs/>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Procedures</w:t>
      </w:r>
    </w:p>
    <w:p w:rsidR="00162948" w:rsidRPr="0054358A" w:rsidRDefault="00162948" w:rsidP="00162948">
      <w:pPr>
        <w:pStyle w:val="ListParagraph"/>
        <w:numPr>
          <w:ilvl w:val="0"/>
          <w:numId w:val="39"/>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samples and reagents were brought to 37°C. Samples, blank 1, blank 2, blank 3, test tubes were prepared pipetted into the test tubes.</w:t>
      </w:r>
    </w:p>
    <w:p w:rsidR="00162948" w:rsidRPr="0054358A" w:rsidRDefault="00162948" w:rsidP="00162948">
      <w:pPr>
        <w:pStyle w:val="ListParagraph"/>
        <w:numPr>
          <w:ilvl w:val="0"/>
          <w:numId w:val="39"/>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tubes was incubated for 60 seconds at 37°C.</w:t>
      </w:r>
    </w:p>
    <w:p w:rsidR="009520A8" w:rsidRDefault="00162948" w:rsidP="008E00FC">
      <w:pPr>
        <w:pStyle w:val="ListParagraph"/>
        <w:numPr>
          <w:ilvl w:val="0"/>
          <w:numId w:val="39"/>
        </w:numPr>
        <w:spacing w:line="480" w:lineRule="auto"/>
        <w:jc w:val="both"/>
        <w:rPr>
          <w:rFonts w:ascii="Times New Roman" w:hAnsi="Times New Roman" w:cs="Times New Roman"/>
          <w:sz w:val="24"/>
          <w:szCs w:val="24"/>
        </w:rPr>
      </w:pPr>
      <w:r w:rsidRPr="0054358A">
        <w:rPr>
          <w:rFonts w:ascii="Times New Roman" w:hAnsi="Times New Roman" w:cs="Times New Roman"/>
          <w:sz w:val="24"/>
          <w:szCs w:val="24"/>
        </w:rPr>
        <w:t>The reading of absorbance was gotten at 450nm against blank 3.</w:t>
      </w:r>
    </w:p>
    <w:p w:rsidR="00395D1A" w:rsidRPr="00395D1A" w:rsidRDefault="00395D1A" w:rsidP="008E00FC">
      <w:pPr>
        <w:pStyle w:val="ListParagraph"/>
        <w:numPr>
          <w:ilvl w:val="0"/>
          <w:numId w:val="39"/>
        </w:numPr>
        <w:spacing w:line="480" w:lineRule="auto"/>
        <w:jc w:val="both"/>
        <w:rPr>
          <w:rFonts w:ascii="Times New Roman" w:hAnsi="Times New Roman" w:cs="Times New Roman"/>
          <w:sz w:val="24"/>
          <w:szCs w:val="24"/>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Preparation of reagents for Catalase activity</w:t>
      </w:r>
    </w:p>
    <w:p w:rsidR="00162948" w:rsidRPr="00767503" w:rsidRDefault="008E00FC" w:rsidP="0016294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Table 3.3.1b</w:t>
      </w:r>
    </w:p>
    <w:tbl>
      <w:tblPr>
        <w:tblStyle w:val="TableGrid"/>
        <w:tblW w:w="0" w:type="auto"/>
        <w:tblLook w:val="04A0" w:firstRow="1" w:lastRow="0" w:firstColumn="1" w:lastColumn="0" w:noHBand="0" w:noVBand="1"/>
      </w:tblPr>
      <w:tblGrid>
        <w:gridCol w:w="1377"/>
        <w:gridCol w:w="1279"/>
        <w:gridCol w:w="1278"/>
        <w:gridCol w:w="1278"/>
        <w:gridCol w:w="1278"/>
      </w:tblGrid>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Reagents</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Samples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2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Blank 3 (</w:t>
            </w:r>
            <w:proofErr w:type="spellStart"/>
            <w:r w:rsidRPr="00767503">
              <w:rPr>
                <w:rFonts w:ascii="Times New Roman" w:hAnsi="Times New Roman" w:cs="Times New Roman"/>
                <w:sz w:val="24"/>
                <w:szCs w:val="24"/>
              </w:rPr>
              <w:t>ul</w:t>
            </w:r>
            <w:proofErr w:type="spellEnd"/>
            <w:r w:rsidRPr="00767503">
              <w:rPr>
                <w:rFonts w:ascii="Times New Roman" w:hAnsi="Times New Roman" w:cs="Times New Roman"/>
                <w:sz w:val="24"/>
                <w:szCs w:val="24"/>
              </w:rPr>
              <w:t>)</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Samples</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lastRenderedPageBreak/>
              <w:t>Substrate (H2O2)</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Phosphate buffer</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50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1050</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Ammonium </w:t>
            </w:r>
            <w:proofErr w:type="spellStart"/>
            <w:r w:rsidRPr="00767503">
              <w:rPr>
                <w:rFonts w:ascii="Times New Roman" w:hAnsi="Times New Roman" w:cs="Times New Roman"/>
                <w:sz w:val="24"/>
                <w:szCs w:val="24"/>
              </w:rPr>
              <w:t>molybdate</w:t>
            </w:r>
            <w:proofErr w:type="spellEnd"/>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1000</w:t>
            </w:r>
          </w:p>
        </w:tc>
      </w:tr>
      <w:tr w:rsidR="00162948" w:rsidRPr="00767503" w:rsidTr="0013411A">
        <w:tc>
          <w:tcPr>
            <w:tcW w:w="1281"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Serum</w:t>
            </w:r>
          </w:p>
        </w:tc>
        <w:tc>
          <w:tcPr>
            <w:tcW w:w="1279"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100</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c>
          <w:tcPr>
            <w:tcW w:w="1278" w:type="dxa"/>
          </w:tcPr>
          <w:p w:rsidR="00162948" w:rsidRPr="00767503" w:rsidRDefault="00162948" w:rsidP="0013411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w:t>
            </w:r>
          </w:p>
        </w:tc>
      </w:tr>
    </w:tbl>
    <w:p w:rsidR="00162948" w:rsidRPr="00767503" w:rsidRDefault="00162948" w:rsidP="00162948">
      <w:pPr>
        <w:spacing w:line="480" w:lineRule="auto"/>
        <w:rPr>
          <w:rFonts w:ascii="Times New Roman" w:hAnsi="Times New Roman" w:cs="Times New Roman"/>
          <w:b/>
          <w:bCs/>
          <w:sz w:val="24"/>
          <w:szCs w:val="24"/>
        </w:rPr>
      </w:pPr>
    </w:p>
    <w:p w:rsidR="00162948" w:rsidRPr="00767503" w:rsidRDefault="00162948" w:rsidP="00162948">
      <w:pPr>
        <w:spacing w:line="480" w:lineRule="auto"/>
        <w:rPr>
          <w:rFonts w:ascii="Times New Roman" w:hAnsi="Times New Roman" w:cs="Times New Roman"/>
          <w:b/>
          <w:bCs/>
          <w:sz w:val="24"/>
          <w:szCs w:val="24"/>
        </w:rPr>
      </w:pPr>
      <w:r w:rsidRPr="00767503">
        <w:rPr>
          <w:rFonts w:ascii="Times New Roman" w:hAnsi="Times New Roman" w:cs="Times New Roman"/>
          <w:b/>
          <w:bCs/>
          <w:sz w:val="24"/>
          <w:szCs w:val="24"/>
        </w:rPr>
        <w:t xml:space="preserve">DETERMINATION OF GLUTHATHIONE </w:t>
      </w:r>
    </w:p>
    <w:p w:rsidR="00162948" w:rsidRPr="00767503" w:rsidRDefault="00162948" w:rsidP="00162948">
      <w:pPr>
        <w:spacing w:line="480" w:lineRule="auto"/>
        <w:rPr>
          <w:rFonts w:ascii="Times New Roman" w:hAnsi="Times New Roman" w:cs="Times New Roman"/>
          <w:sz w:val="24"/>
          <w:szCs w:val="24"/>
        </w:rPr>
      </w:pPr>
      <w:r w:rsidRPr="00767503">
        <w:rPr>
          <w:rFonts w:ascii="Times New Roman" w:hAnsi="Times New Roman" w:cs="Times New Roman"/>
          <w:sz w:val="24"/>
          <w:szCs w:val="24"/>
        </w:rPr>
        <w:t xml:space="preserve">Reduced glutathione (GSH) was determined by the method of </w:t>
      </w:r>
      <w:proofErr w:type="spellStart"/>
      <w:r w:rsidRPr="00767503">
        <w:rPr>
          <w:rFonts w:ascii="Times New Roman" w:hAnsi="Times New Roman" w:cs="Times New Roman"/>
          <w:sz w:val="24"/>
          <w:szCs w:val="24"/>
        </w:rPr>
        <w:t>Ellman</w:t>
      </w:r>
      <w:proofErr w:type="spellEnd"/>
      <w:r w:rsidRPr="00767503">
        <w:rPr>
          <w:rFonts w:ascii="Times New Roman" w:hAnsi="Times New Roman" w:cs="Times New Roman"/>
          <w:sz w:val="24"/>
          <w:szCs w:val="24"/>
        </w:rPr>
        <w:t>, (1959)</w:t>
      </w:r>
    </w:p>
    <w:p w:rsidR="00162948" w:rsidRPr="0054358A" w:rsidRDefault="00162948" w:rsidP="00162948">
      <w:pPr>
        <w:spacing w:line="480" w:lineRule="auto"/>
        <w:rPr>
          <w:rFonts w:ascii="Times New Roman" w:hAnsi="Times New Roman" w:cs="Times New Roman"/>
          <w:b/>
          <w:sz w:val="24"/>
          <w:szCs w:val="24"/>
        </w:rPr>
      </w:pPr>
      <w:r w:rsidRPr="0054358A">
        <w:rPr>
          <w:rFonts w:ascii="Times New Roman" w:hAnsi="Times New Roman" w:cs="Times New Roman"/>
          <w:b/>
          <w:sz w:val="24"/>
          <w:szCs w:val="24"/>
        </w:rPr>
        <w:t>Principle</w:t>
      </w:r>
    </w:p>
    <w:p w:rsidR="00162948" w:rsidRPr="009739B2" w:rsidRDefault="00162948" w:rsidP="00162948">
      <w:pPr>
        <w:spacing w:line="480" w:lineRule="auto"/>
        <w:rPr>
          <w:rFonts w:ascii="Times New Roman" w:hAnsi="Times New Roman" w:cs="Times New Roman"/>
          <w:sz w:val="24"/>
          <w:szCs w:val="24"/>
        </w:rPr>
      </w:pPr>
      <w:r w:rsidRPr="00767503">
        <w:rPr>
          <w:rFonts w:ascii="Times New Roman" w:hAnsi="Times New Roman" w:cs="Times New Roman"/>
          <w:sz w:val="24"/>
          <w:szCs w:val="24"/>
        </w:rPr>
        <w:t xml:space="preserve">Glutathione reductase </w:t>
      </w:r>
      <w:proofErr w:type="spellStart"/>
      <w:r w:rsidRPr="00767503">
        <w:rPr>
          <w:rFonts w:ascii="Times New Roman" w:hAnsi="Times New Roman" w:cs="Times New Roman"/>
          <w:sz w:val="24"/>
          <w:szCs w:val="24"/>
        </w:rPr>
        <w:t>catalyses</w:t>
      </w:r>
      <w:proofErr w:type="spellEnd"/>
      <w:r w:rsidRPr="00767503">
        <w:rPr>
          <w:rFonts w:ascii="Times New Roman" w:hAnsi="Times New Roman" w:cs="Times New Roman"/>
          <w:sz w:val="24"/>
          <w:szCs w:val="24"/>
        </w:rPr>
        <w:t xml:space="preserve"> the reduction of  (GSSG) in the presence of NADPH, which is oxidized to NADPH+ . The decrease in absorbance at 412nm is measured.</w:t>
      </w:r>
    </w:p>
    <w:p w:rsidR="008E00FC" w:rsidRDefault="008E00FC" w:rsidP="00162948">
      <w:pPr>
        <w:spacing w:line="480" w:lineRule="auto"/>
        <w:rPr>
          <w:rFonts w:ascii="Times New Roman" w:hAnsi="Times New Roman" w:cs="Times New Roman"/>
          <w:b/>
          <w:bCs/>
          <w:sz w:val="24"/>
          <w:szCs w:val="24"/>
        </w:rPr>
      </w:pPr>
    </w:p>
    <w:p w:rsidR="00162948" w:rsidRPr="00767503" w:rsidRDefault="008E00FC" w:rsidP="00162948">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3.3.1c</w:t>
      </w:r>
    </w:p>
    <w:tbl>
      <w:tblPr>
        <w:tblStyle w:val="TableGrid"/>
        <w:tblW w:w="0" w:type="auto"/>
        <w:tblLook w:val="04A0" w:firstRow="1" w:lastRow="0" w:firstColumn="1" w:lastColumn="0" w:noHBand="0" w:noVBand="1"/>
      </w:tblPr>
      <w:tblGrid>
        <w:gridCol w:w="2342"/>
        <w:gridCol w:w="2340"/>
        <w:gridCol w:w="2334"/>
        <w:gridCol w:w="2334"/>
      </w:tblGrid>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Reagent</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Sample</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Blank</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Blank</w:t>
            </w:r>
          </w:p>
        </w:tc>
      </w:tr>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Buffer</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400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400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500</w:t>
            </w:r>
          </w:p>
        </w:tc>
      </w:tr>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GSH</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200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200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200</w:t>
            </w:r>
          </w:p>
        </w:tc>
      </w:tr>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 xml:space="preserve">Sodium </w:t>
            </w:r>
            <w:proofErr w:type="spellStart"/>
            <w:r w:rsidRPr="00767503">
              <w:rPr>
                <w:rFonts w:ascii="Times New Roman" w:hAnsi="Times New Roman" w:cs="Times New Roman"/>
                <w:sz w:val="24"/>
                <w:szCs w:val="24"/>
              </w:rPr>
              <w:t>azide</w:t>
            </w:r>
            <w:proofErr w:type="spellEnd"/>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r>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H2O2</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r>
      <w:tr w:rsidR="00162948" w:rsidRPr="00767503" w:rsidTr="0013411A">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Sample</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100</w:t>
            </w:r>
          </w:p>
        </w:tc>
        <w:tc>
          <w:tcPr>
            <w:tcW w:w="2394" w:type="dxa"/>
          </w:tcPr>
          <w:p w:rsidR="00162948" w:rsidRPr="00767503" w:rsidRDefault="00162948" w:rsidP="0013411A">
            <w:pPr>
              <w:spacing w:line="480" w:lineRule="auto"/>
              <w:rPr>
                <w:rFonts w:ascii="Times New Roman" w:hAnsi="Times New Roman" w:cs="Times New Roman"/>
                <w:sz w:val="24"/>
                <w:szCs w:val="24"/>
              </w:rPr>
            </w:pPr>
            <w:r w:rsidRPr="00767503">
              <w:rPr>
                <w:rFonts w:ascii="Times New Roman" w:hAnsi="Times New Roman" w:cs="Times New Roman"/>
                <w:sz w:val="24"/>
                <w:szCs w:val="24"/>
              </w:rPr>
              <w:t>-</w:t>
            </w:r>
          </w:p>
        </w:tc>
      </w:tr>
    </w:tbl>
    <w:p w:rsidR="00162948" w:rsidRPr="00767503" w:rsidRDefault="00162948" w:rsidP="00162948">
      <w:pPr>
        <w:spacing w:line="480" w:lineRule="auto"/>
        <w:rPr>
          <w:rFonts w:ascii="Times New Roman" w:hAnsi="Times New Roman" w:cs="Times New Roman"/>
          <w:sz w:val="24"/>
          <w:szCs w:val="24"/>
        </w:rPr>
      </w:pPr>
    </w:p>
    <w:p w:rsidR="00162948" w:rsidRPr="00767503" w:rsidRDefault="00162948" w:rsidP="00162948">
      <w:pPr>
        <w:spacing w:line="480" w:lineRule="auto"/>
        <w:rPr>
          <w:rFonts w:ascii="Times New Roman" w:hAnsi="Times New Roman" w:cs="Times New Roman"/>
          <w:b/>
          <w:bCs/>
          <w:sz w:val="24"/>
          <w:szCs w:val="24"/>
        </w:rPr>
      </w:pPr>
      <w:r w:rsidRPr="00767503">
        <w:rPr>
          <w:rFonts w:ascii="Times New Roman" w:hAnsi="Times New Roman" w:cs="Times New Roman"/>
          <w:b/>
          <w:bCs/>
          <w:sz w:val="24"/>
          <w:szCs w:val="24"/>
        </w:rPr>
        <w:lastRenderedPageBreak/>
        <w:t>Procedure</w:t>
      </w:r>
    </w:p>
    <w:p w:rsidR="00162948" w:rsidRPr="0054358A" w:rsidRDefault="00162948" w:rsidP="00162948">
      <w:pPr>
        <w:pStyle w:val="ListParagraph"/>
        <w:numPr>
          <w:ilvl w:val="0"/>
          <w:numId w:val="40"/>
        </w:numPr>
        <w:spacing w:line="480" w:lineRule="auto"/>
        <w:rPr>
          <w:rFonts w:ascii="Times New Roman" w:hAnsi="Times New Roman" w:cs="Times New Roman"/>
          <w:sz w:val="24"/>
          <w:szCs w:val="24"/>
        </w:rPr>
      </w:pPr>
      <w:r w:rsidRPr="0054358A">
        <w:rPr>
          <w:rFonts w:ascii="Times New Roman" w:hAnsi="Times New Roman" w:cs="Times New Roman"/>
          <w:sz w:val="24"/>
          <w:szCs w:val="24"/>
        </w:rPr>
        <w:t>10% TCA was added to homogenate and centrifuged.</w:t>
      </w:r>
    </w:p>
    <w:p w:rsidR="00162948" w:rsidRPr="0054358A" w:rsidRDefault="00162948" w:rsidP="00162948">
      <w:pPr>
        <w:pStyle w:val="ListParagraph"/>
        <w:numPr>
          <w:ilvl w:val="0"/>
          <w:numId w:val="40"/>
        </w:numPr>
        <w:spacing w:line="480" w:lineRule="auto"/>
        <w:rPr>
          <w:rFonts w:ascii="Times New Roman" w:hAnsi="Times New Roman" w:cs="Times New Roman"/>
          <w:sz w:val="24"/>
          <w:szCs w:val="24"/>
        </w:rPr>
      </w:pPr>
      <w:r w:rsidRPr="0054358A">
        <w:rPr>
          <w:rFonts w:ascii="Times New Roman" w:hAnsi="Times New Roman" w:cs="Times New Roman"/>
          <w:sz w:val="24"/>
          <w:szCs w:val="24"/>
        </w:rPr>
        <w:t xml:space="preserve">1.0ml of supernatants was treated with 0.5ml of </w:t>
      </w:r>
      <w:proofErr w:type="spellStart"/>
      <w:r w:rsidRPr="0054358A">
        <w:rPr>
          <w:rFonts w:ascii="Times New Roman" w:hAnsi="Times New Roman" w:cs="Times New Roman"/>
          <w:sz w:val="24"/>
          <w:szCs w:val="24"/>
        </w:rPr>
        <w:t>Ellmans</w:t>
      </w:r>
      <w:proofErr w:type="spellEnd"/>
      <w:r w:rsidR="00F05241">
        <w:rPr>
          <w:rFonts w:ascii="Times New Roman" w:hAnsi="Times New Roman" w:cs="Times New Roman"/>
          <w:sz w:val="24"/>
          <w:szCs w:val="24"/>
        </w:rPr>
        <w:t xml:space="preserve"> </w:t>
      </w:r>
      <w:r w:rsidRPr="0054358A">
        <w:rPr>
          <w:rFonts w:ascii="Times New Roman" w:hAnsi="Times New Roman" w:cs="Times New Roman"/>
          <w:sz w:val="24"/>
          <w:szCs w:val="24"/>
        </w:rPr>
        <w:t xml:space="preserve">reagent (19.8 mg of 5, 5’-dithiobisnitro benzoic acid (DTNB) in 100 ml of 0.2% sodium nitrate and 3.0 ml of phosphate buffer (0.2M, pH 8.0). </w:t>
      </w:r>
    </w:p>
    <w:p w:rsidR="00162948" w:rsidRPr="0054358A" w:rsidRDefault="00162948" w:rsidP="00162948">
      <w:pPr>
        <w:pStyle w:val="ListParagraph"/>
        <w:numPr>
          <w:ilvl w:val="0"/>
          <w:numId w:val="40"/>
        </w:numPr>
        <w:spacing w:line="480" w:lineRule="auto"/>
        <w:rPr>
          <w:rFonts w:ascii="Times New Roman" w:hAnsi="Times New Roman" w:cs="Times New Roman"/>
          <w:sz w:val="24"/>
          <w:szCs w:val="24"/>
        </w:rPr>
      </w:pPr>
      <w:r w:rsidRPr="0054358A">
        <w:rPr>
          <w:rFonts w:ascii="Times New Roman" w:hAnsi="Times New Roman" w:cs="Times New Roman"/>
          <w:sz w:val="24"/>
          <w:szCs w:val="24"/>
        </w:rPr>
        <w:t>The absorbance was read at 412 nm.</w:t>
      </w:r>
    </w:p>
    <w:p w:rsidR="00162948" w:rsidRPr="00767503" w:rsidRDefault="00162948" w:rsidP="00162948">
      <w:pPr>
        <w:spacing w:line="480" w:lineRule="auto"/>
        <w:jc w:val="both"/>
        <w:rPr>
          <w:rFonts w:ascii="Times New Roman" w:eastAsia="Times New Roman" w:hAnsi="Times New Roman" w:cs="Times New Roman"/>
          <w:color w:val="000000"/>
          <w:sz w:val="24"/>
          <w:szCs w:val="24"/>
          <w:shd w:val="clear" w:color="auto" w:fill="D5D5D5"/>
        </w:rPr>
      </w:pPr>
    </w:p>
    <w:p w:rsidR="00162948" w:rsidRPr="00767503" w:rsidRDefault="00162948" w:rsidP="00162948">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TISSUE HISTOLOGY AND PREPARATION</w:t>
      </w:r>
    </w:p>
    <w:p w:rsidR="00162948" w:rsidRDefault="00162948" w:rsidP="00162948">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The prostate tissue harvested from each group was fixed in a bottle containing 10mls of formalin. Before embedding in paraffin wax, the prostate gland was removed and dehydrated in increasing concentrations of alcohol; 70%, 80%, 90% and absolutely alcohol (100%). The organ was treated with acetone and then cleared in xylene for 30 min to engage the tissue transparency followed by impregnating and embedding in paraffin wax. The embedded tissue was sectioned at 5 micrometer, mounted on a slide and stained with </w:t>
      </w:r>
      <w:proofErr w:type="spellStart"/>
      <w:r w:rsidRPr="00767503">
        <w:rPr>
          <w:rFonts w:ascii="Times New Roman" w:hAnsi="Times New Roman" w:cs="Times New Roman"/>
          <w:sz w:val="24"/>
          <w:szCs w:val="24"/>
        </w:rPr>
        <w:t>Hematoxylin</w:t>
      </w:r>
      <w:proofErr w:type="spellEnd"/>
      <w:r w:rsidRPr="00767503">
        <w:rPr>
          <w:rFonts w:ascii="Times New Roman" w:hAnsi="Times New Roman" w:cs="Times New Roman"/>
          <w:sz w:val="24"/>
          <w:szCs w:val="24"/>
        </w:rPr>
        <w:t xml:space="preserve"> and Rosin (H&amp;E) stains. Each section was examined under light microscope for structural changes and photomicrographs were taken (</w:t>
      </w:r>
      <w:proofErr w:type="spellStart"/>
      <w:r w:rsidRPr="00767503">
        <w:rPr>
          <w:rFonts w:ascii="Times New Roman" w:hAnsi="Times New Roman" w:cs="Times New Roman"/>
          <w:sz w:val="24"/>
          <w:szCs w:val="24"/>
        </w:rPr>
        <w:t>Mbaka</w:t>
      </w:r>
      <w:proofErr w:type="spellEnd"/>
      <w:r w:rsidRPr="00767503">
        <w:rPr>
          <w:rFonts w:ascii="Times New Roman" w:hAnsi="Times New Roman" w:cs="Times New Roman"/>
          <w:b/>
          <w:bCs/>
          <w:i/>
          <w:iCs/>
          <w:sz w:val="24"/>
          <w:szCs w:val="24"/>
        </w:rPr>
        <w:t xml:space="preserve"> et al, </w:t>
      </w:r>
      <w:r w:rsidRPr="00767503">
        <w:rPr>
          <w:rFonts w:ascii="Times New Roman" w:hAnsi="Times New Roman" w:cs="Times New Roman"/>
          <w:sz w:val="24"/>
          <w:szCs w:val="24"/>
        </w:rPr>
        <w:t>2014).</w:t>
      </w:r>
    </w:p>
    <w:p w:rsidR="006B5442" w:rsidRPr="00767503" w:rsidRDefault="006B5442" w:rsidP="00767503">
      <w:pPr>
        <w:spacing w:line="480" w:lineRule="auto"/>
        <w:jc w:val="both"/>
        <w:rPr>
          <w:rFonts w:ascii="Times New Roman" w:hAnsi="Times New Roman" w:cs="Times New Roman"/>
          <w:sz w:val="24"/>
          <w:szCs w:val="24"/>
        </w:rPr>
      </w:pPr>
    </w:p>
    <w:p w:rsidR="00B9793E" w:rsidRPr="00767503" w:rsidRDefault="008E00FC" w:rsidP="0054358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 </w:t>
      </w:r>
      <w:r w:rsidR="00B9793E" w:rsidRPr="00767503">
        <w:rPr>
          <w:rFonts w:ascii="Times New Roman" w:hAnsi="Times New Roman" w:cs="Times New Roman"/>
          <w:b/>
          <w:bCs/>
          <w:sz w:val="24"/>
          <w:szCs w:val="24"/>
        </w:rPr>
        <w:t>MEASUREMENT OF BODY/ORGAN WEIGHTS OF THE ANIMALS</w:t>
      </w:r>
    </w:p>
    <w:p w:rsidR="008E00FC" w:rsidRPr="00767503" w:rsidRDefault="0054358A" w:rsidP="0054358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Initial body weights of the animals were</w:t>
      </w:r>
      <w:r w:rsidR="00B9793E" w:rsidRPr="00767503">
        <w:rPr>
          <w:rFonts w:ascii="Times New Roman" w:hAnsi="Times New Roman" w:cs="Times New Roman"/>
          <w:sz w:val="24"/>
          <w:szCs w:val="24"/>
        </w:rPr>
        <w:t xml:space="preserve"> measured at the beginning of the research, and final body weight be</w:t>
      </w:r>
      <w:r w:rsidR="004D168A" w:rsidRPr="00767503">
        <w:rPr>
          <w:rFonts w:ascii="Times New Roman" w:hAnsi="Times New Roman" w:cs="Times New Roman"/>
          <w:sz w:val="24"/>
          <w:szCs w:val="24"/>
        </w:rPr>
        <w:t xml:space="preserve">fore </w:t>
      </w:r>
      <w:r w:rsidR="00B9793E" w:rsidRPr="00767503">
        <w:rPr>
          <w:rFonts w:ascii="Times New Roman" w:hAnsi="Times New Roman" w:cs="Times New Roman"/>
          <w:sz w:val="24"/>
          <w:szCs w:val="24"/>
        </w:rPr>
        <w:t xml:space="preserve">sacrifice. The weight of the prostate gland was measured after sacrifice. The weights were measured with weighing balance, and carried out by placing the animals and </w:t>
      </w:r>
      <w:r w:rsidRPr="00767503">
        <w:rPr>
          <w:rFonts w:ascii="Times New Roman" w:hAnsi="Times New Roman" w:cs="Times New Roman"/>
          <w:sz w:val="24"/>
          <w:szCs w:val="24"/>
        </w:rPr>
        <w:t>organs on the weighing balance and the values were</w:t>
      </w:r>
      <w:r w:rsidR="00B9793E" w:rsidRPr="00767503">
        <w:rPr>
          <w:rFonts w:ascii="Times New Roman" w:hAnsi="Times New Roman" w:cs="Times New Roman"/>
          <w:sz w:val="24"/>
          <w:szCs w:val="24"/>
        </w:rPr>
        <w:t xml:space="preserve"> recorded.</w:t>
      </w:r>
    </w:p>
    <w:p w:rsidR="00710EEA" w:rsidRPr="00767503" w:rsidRDefault="008E00FC" w:rsidP="0054358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3.5 </w:t>
      </w:r>
      <w:r w:rsidR="005408C4" w:rsidRPr="00767503">
        <w:rPr>
          <w:rFonts w:ascii="Times New Roman" w:hAnsi="Times New Roman" w:cs="Times New Roman"/>
          <w:b/>
          <w:bCs/>
          <w:sz w:val="24"/>
          <w:szCs w:val="24"/>
        </w:rPr>
        <w:t xml:space="preserve">TIME FRAME </w:t>
      </w:r>
    </w:p>
    <w:p w:rsidR="009F66FC" w:rsidRDefault="00F05B71" w:rsidP="0054358A">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This research work was done in the animal house Department of Human physiology </w:t>
      </w:r>
      <w:r w:rsidR="00225C68" w:rsidRPr="00767503">
        <w:rPr>
          <w:rFonts w:ascii="Times New Roman" w:hAnsi="Times New Roman" w:cs="Times New Roman"/>
          <w:sz w:val="24"/>
          <w:szCs w:val="24"/>
        </w:rPr>
        <w:t xml:space="preserve">from </w:t>
      </w:r>
      <w:r w:rsidR="00857DB2" w:rsidRPr="00767503">
        <w:rPr>
          <w:rFonts w:ascii="Times New Roman" w:hAnsi="Times New Roman" w:cs="Times New Roman"/>
          <w:sz w:val="24"/>
          <w:szCs w:val="24"/>
        </w:rPr>
        <w:t>November 2020</w:t>
      </w:r>
      <w:r w:rsidRPr="00767503">
        <w:rPr>
          <w:rFonts w:ascii="Times New Roman" w:hAnsi="Times New Roman" w:cs="Times New Roman"/>
          <w:sz w:val="24"/>
          <w:szCs w:val="24"/>
        </w:rPr>
        <w:t xml:space="preserve"> to </w:t>
      </w:r>
      <w:r w:rsidR="00857DB2" w:rsidRPr="00767503">
        <w:rPr>
          <w:rFonts w:ascii="Times New Roman" w:hAnsi="Times New Roman" w:cs="Times New Roman"/>
          <w:sz w:val="24"/>
          <w:szCs w:val="24"/>
        </w:rPr>
        <w:t>February 2</w:t>
      </w:r>
      <w:r w:rsidRPr="00767503">
        <w:rPr>
          <w:rFonts w:ascii="Times New Roman" w:hAnsi="Times New Roman" w:cs="Times New Roman"/>
          <w:sz w:val="24"/>
          <w:szCs w:val="24"/>
        </w:rPr>
        <w:t>0</w:t>
      </w:r>
      <w:r w:rsidR="006B2CCD" w:rsidRPr="00767503">
        <w:rPr>
          <w:rFonts w:ascii="Times New Roman" w:hAnsi="Times New Roman" w:cs="Times New Roman"/>
          <w:sz w:val="24"/>
          <w:szCs w:val="24"/>
        </w:rPr>
        <w:t>21</w:t>
      </w:r>
    </w:p>
    <w:p w:rsidR="008E00FC" w:rsidRPr="00767503" w:rsidRDefault="008E00FC" w:rsidP="0054358A">
      <w:pPr>
        <w:spacing w:line="480" w:lineRule="auto"/>
        <w:jc w:val="both"/>
        <w:rPr>
          <w:rFonts w:ascii="Times New Roman" w:hAnsi="Times New Roman" w:cs="Times New Roman"/>
          <w:sz w:val="24"/>
          <w:szCs w:val="24"/>
        </w:rPr>
      </w:pPr>
    </w:p>
    <w:p w:rsidR="003426EB" w:rsidRPr="00767503" w:rsidRDefault="008E00FC" w:rsidP="0054358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3.6 </w:t>
      </w:r>
      <w:r w:rsidR="004C3301" w:rsidRPr="00767503">
        <w:rPr>
          <w:rFonts w:ascii="Times New Roman" w:hAnsi="Times New Roman" w:cs="Times New Roman"/>
          <w:b/>
          <w:bCs/>
          <w:sz w:val="24"/>
          <w:szCs w:val="24"/>
        </w:rPr>
        <w:t>ETHICAL AND ENVIRONMENTAL CONSIDERATION</w:t>
      </w:r>
    </w:p>
    <w:p w:rsidR="009520A8" w:rsidRDefault="002C6610" w:rsidP="0054358A">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Ethical approval was done by the University of Port Harcourt Research Ethics Committee at its 78th meeting held on Thursday, 15th July, 2</w:t>
      </w:r>
      <w:r w:rsidR="00D600FC" w:rsidRPr="00767503">
        <w:rPr>
          <w:rFonts w:ascii="Times New Roman" w:hAnsi="Times New Roman" w:cs="Times New Roman"/>
          <w:bCs/>
          <w:sz w:val="24"/>
          <w:szCs w:val="24"/>
        </w:rPr>
        <w:t>021.  UPH/CEREMAD/REC/MM78/035.</w:t>
      </w:r>
    </w:p>
    <w:p w:rsidR="00B325DE" w:rsidRPr="00767503" w:rsidRDefault="00B325DE" w:rsidP="0054358A">
      <w:pPr>
        <w:spacing w:line="480" w:lineRule="auto"/>
        <w:jc w:val="both"/>
        <w:rPr>
          <w:rFonts w:ascii="Times New Roman" w:hAnsi="Times New Roman" w:cs="Times New Roman"/>
          <w:bCs/>
          <w:sz w:val="24"/>
          <w:szCs w:val="24"/>
        </w:rPr>
      </w:pPr>
    </w:p>
    <w:p w:rsidR="00797D84" w:rsidRPr="00767503" w:rsidRDefault="008E00FC" w:rsidP="0054358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3.7 </w:t>
      </w:r>
      <w:r w:rsidR="004C3301" w:rsidRPr="00767503">
        <w:rPr>
          <w:rFonts w:ascii="Times New Roman" w:hAnsi="Times New Roman" w:cs="Times New Roman"/>
          <w:b/>
          <w:sz w:val="24"/>
          <w:szCs w:val="24"/>
        </w:rPr>
        <w:t>CONFLICT OF INTEREST</w:t>
      </w:r>
    </w:p>
    <w:p w:rsidR="009F66FC" w:rsidRPr="00767503" w:rsidRDefault="00B506EF" w:rsidP="0054358A">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The author declared that no conflict interests </w:t>
      </w:r>
      <w:r w:rsidR="00D838A3" w:rsidRPr="00767503">
        <w:rPr>
          <w:rFonts w:ascii="Times New Roman" w:hAnsi="Times New Roman" w:cs="Times New Roman"/>
          <w:bCs/>
          <w:sz w:val="24"/>
          <w:szCs w:val="24"/>
        </w:rPr>
        <w:t>existed.</w:t>
      </w:r>
    </w:p>
    <w:p w:rsidR="00887991" w:rsidRPr="00767503" w:rsidRDefault="008E00FC" w:rsidP="0054358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3.8 </w:t>
      </w:r>
      <w:r w:rsidR="004C3301" w:rsidRPr="00767503">
        <w:rPr>
          <w:rFonts w:ascii="Times New Roman" w:hAnsi="Times New Roman" w:cs="Times New Roman"/>
          <w:b/>
          <w:bCs/>
          <w:sz w:val="24"/>
          <w:szCs w:val="24"/>
        </w:rPr>
        <w:t>STATISTICAL ANALYSIS</w:t>
      </w:r>
    </w:p>
    <w:p w:rsidR="008E00FC" w:rsidRPr="003723F3" w:rsidRDefault="00974977" w:rsidP="003723F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Statistical analysis was carried out using statistical package for social science software (SPSS version 20.0) </w:t>
      </w:r>
      <w:r w:rsidR="00B32EE8" w:rsidRPr="00767503">
        <w:rPr>
          <w:rFonts w:ascii="Times New Roman" w:hAnsi="Times New Roman" w:cs="Times New Roman"/>
          <w:sz w:val="24"/>
          <w:szCs w:val="24"/>
        </w:rPr>
        <w:t>Difference between groups was evaluated using ANOVA test (analysis of variance) with mean and standard error of mean (M</w:t>
      </w:r>
      <w:r w:rsidR="007200DF" w:rsidRPr="00767503">
        <w:rPr>
          <w:rFonts w:ascii="Times New Roman" w:hAnsi="Times New Roman" w:cs="Times New Roman"/>
          <w:bCs/>
          <w:color w:val="000000" w:themeColor="text1"/>
          <w:kern w:val="24"/>
          <w:sz w:val="24"/>
          <w:szCs w:val="24"/>
        </w:rPr>
        <w:t>±</w:t>
      </w:r>
      <w:r w:rsidR="00B32EE8" w:rsidRPr="00767503">
        <w:rPr>
          <w:rFonts w:ascii="Times New Roman" w:hAnsi="Times New Roman" w:cs="Times New Roman"/>
          <w:sz w:val="24"/>
          <w:szCs w:val="24"/>
        </w:rPr>
        <w:t>S.E.M)</w:t>
      </w:r>
      <w:r w:rsidR="00295B90" w:rsidRPr="00767503">
        <w:rPr>
          <w:rFonts w:ascii="Times New Roman" w:hAnsi="Times New Roman" w:cs="Times New Roman"/>
          <w:sz w:val="24"/>
          <w:szCs w:val="24"/>
        </w:rPr>
        <w:t xml:space="preserve">. P value </w:t>
      </w:r>
      <w:r w:rsidR="001965C8" w:rsidRPr="00767503">
        <w:rPr>
          <w:rFonts w:ascii="Times New Roman" w:hAnsi="Times New Roman" w:cs="Times New Roman"/>
          <w:sz w:val="24"/>
          <w:szCs w:val="24"/>
        </w:rPr>
        <w:t xml:space="preserve">&lt; 0.05 statistically is </w:t>
      </w:r>
      <w:r w:rsidR="003723F3">
        <w:rPr>
          <w:rFonts w:ascii="Times New Roman" w:hAnsi="Times New Roman" w:cs="Times New Roman"/>
          <w:sz w:val="24"/>
          <w:szCs w:val="24"/>
        </w:rPr>
        <w:t>significant.</w:t>
      </w:r>
    </w:p>
    <w:p w:rsidR="008E00FC" w:rsidRDefault="008E00FC" w:rsidP="00767503">
      <w:pPr>
        <w:spacing w:line="480" w:lineRule="auto"/>
        <w:rPr>
          <w:rFonts w:ascii="Times New Roman" w:eastAsiaTheme="majorEastAsia" w:hAnsi="Times New Roman" w:cs="Times New Roman"/>
          <w:b/>
          <w:bCs/>
          <w:sz w:val="24"/>
          <w:szCs w:val="24"/>
        </w:rPr>
      </w:pPr>
    </w:p>
    <w:p w:rsidR="009520A8" w:rsidRDefault="009520A8" w:rsidP="00767503">
      <w:pPr>
        <w:spacing w:line="480" w:lineRule="auto"/>
        <w:rPr>
          <w:rFonts w:ascii="Times New Roman" w:eastAsiaTheme="majorEastAsia" w:hAnsi="Times New Roman" w:cs="Times New Roman"/>
          <w:b/>
          <w:bCs/>
          <w:sz w:val="24"/>
          <w:szCs w:val="24"/>
        </w:rPr>
      </w:pPr>
    </w:p>
    <w:p w:rsidR="009520A8" w:rsidRDefault="009520A8" w:rsidP="00767503">
      <w:pPr>
        <w:spacing w:line="480" w:lineRule="auto"/>
        <w:rPr>
          <w:rFonts w:ascii="Times New Roman" w:eastAsiaTheme="majorEastAsia" w:hAnsi="Times New Roman" w:cs="Times New Roman"/>
          <w:b/>
          <w:bCs/>
          <w:sz w:val="24"/>
          <w:szCs w:val="24"/>
        </w:rPr>
      </w:pPr>
    </w:p>
    <w:p w:rsidR="009520A8" w:rsidRDefault="009520A8" w:rsidP="00767503">
      <w:pPr>
        <w:spacing w:line="480" w:lineRule="auto"/>
        <w:rPr>
          <w:rFonts w:ascii="Times New Roman" w:eastAsiaTheme="majorEastAsia" w:hAnsi="Times New Roman" w:cs="Times New Roman"/>
          <w:b/>
          <w:bCs/>
          <w:sz w:val="24"/>
          <w:szCs w:val="24"/>
        </w:rPr>
      </w:pPr>
    </w:p>
    <w:p w:rsidR="009520A8" w:rsidRDefault="009520A8" w:rsidP="00767503">
      <w:pPr>
        <w:spacing w:line="480" w:lineRule="auto"/>
        <w:rPr>
          <w:rFonts w:ascii="Times New Roman" w:eastAsiaTheme="majorEastAsia" w:hAnsi="Times New Roman" w:cs="Times New Roman"/>
          <w:b/>
          <w:bCs/>
          <w:sz w:val="24"/>
          <w:szCs w:val="24"/>
        </w:rPr>
      </w:pPr>
    </w:p>
    <w:p w:rsidR="00B325DE" w:rsidRPr="00767503" w:rsidRDefault="00B325DE" w:rsidP="00767503">
      <w:pPr>
        <w:spacing w:line="480" w:lineRule="auto"/>
        <w:rPr>
          <w:rFonts w:ascii="Times New Roman" w:eastAsiaTheme="majorEastAsia" w:hAnsi="Times New Roman" w:cs="Times New Roman"/>
          <w:b/>
          <w:bCs/>
          <w:sz w:val="24"/>
          <w:szCs w:val="24"/>
        </w:rPr>
      </w:pPr>
    </w:p>
    <w:p w:rsidR="00084089" w:rsidRPr="00767503" w:rsidRDefault="00DE6500" w:rsidP="00767503">
      <w:pPr>
        <w:spacing w:line="480" w:lineRule="auto"/>
        <w:jc w:val="center"/>
        <w:rPr>
          <w:rFonts w:ascii="Times New Roman" w:eastAsiaTheme="majorEastAsia" w:hAnsi="Times New Roman" w:cs="Times New Roman"/>
          <w:b/>
          <w:bCs/>
          <w:sz w:val="24"/>
          <w:szCs w:val="24"/>
        </w:rPr>
      </w:pPr>
      <w:r w:rsidRPr="00767503">
        <w:rPr>
          <w:rFonts w:ascii="Times New Roman" w:eastAsiaTheme="majorEastAsia" w:hAnsi="Times New Roman" w:cs="Times New Roman"/>
          <w:b/>
          <w:bCs/>
          <w:sz w:val="24"/>
          <w:szCs w:val="24"/>
        </w:rPr>
        <w:lastRenderedPageBreak/>
        <w:t>CHAPTER FOUR</w:t>
      </w:r>
    </w:p>
    <w:p w:rsidR="000E486A" w:rsidRPr="00767503" w:rsidRDefault="00582630" w:rsidP="00767503">
      <w:pPr>
        <w:spacing w:line="480" w:lineRule="auto"/>
        <w:jc w:val="center"/>
        <w:rPr>
          <w:rFonts w:ascii="Times New Roman" w:eastAsiaTheme="majorEastAsia" w:hAnsi="Times New Roman" w:cs="Times New Roman"/>
          <w:b/>
          <w:bCs/>
          <w:sz w:val="24"/>
          <w:szCs w:val="24"/>
        </w:rPr>
      </w:pPr>
      <w:r w:rsidRPr="00767503">
        <w:rPr>
          <w:rFonts w:ascii="Times New Roman" w:eastAsiaTheme="majorEastAsia" w:hAnsi="Times New Roman" w:cs="Times New Roman"/>
          <w:b/>
          <w:bCs/>
          <w:sz w:val="24"/>
          <w:szCs w:val="24"/>
        </w:rPr>
        <w:t xml:space="preserve">RESULTS AND </w:t>
      </w:r>
      <w:r w:rsidR="00F17E96" w:rsidRPr="00767503">
        <w:rPr>
          <w:rFonts w:ascii="Times New Roman" w:eastAsiaTheme="majorEastAsia" w:hAnsi="Times New Roman" w:cs="Times New Roman"/>
          <w:b/>
          <w:bCs/>
          <w:sz w:val="24"/>
          <w:szCs w:val="24"/>
        </w:rPr>
        <w:t>DISCUSSION</w:t>
      </w:r>
    </w:p>
    <w:p w:rsidR="0041019E" w:rsidRPr="00767503" w:rsidRDefault="00D960DE" w:rsidP="00767503">
      <w:pPr>
        <w:spacing w:line="480" w:lineRule="auto"/>
        <w:rPr>
          <w:rFonts w:ascii="Times New Roman" w:hAnsi="Times New Roman" w:cs="Times New Roman"/>
          <w:b/>
          <w:bCs/>
          <w:sz w:val="24"/>
          <w:szCs w:val="24"/>
        </w:rPr>
      </w:pPr>
      <w:r w:rsidRPr="00767503">
        <w:rPr>
          <w:rFonts w:ascii="Times New Roman" w:eastAsiaTheme="majorEastAsia" w:hAnsi="Times New Roman" w:cs="Times New Roman"/>
          <w:b/>
          <w:bCs/>
          <w:sz w:val="24"/>
          <w:szCs w:val="24"/>
        </w:rPr>
        <w:t>Table4.1</w:t>
      </w:r>
      <w:r w:rsidR="008E00FC">
        <w:rPr>
          <w:rFonts w:ascii="Times New Roman" w:eastAsiaTheme="majorEastAsia" w:hAnsi="Times New Roman" w:cs="Times New Roman"/>
          <w:b/>
          <w:bCs/>
          <w:sz w:val="24"/>
          <w:szCs w:val="24"/>
        </w:rPr>
        <w:t xml:space="preserve"> </w:t>
      </w:r>
      <w:r w:rsidR="00902A70" w:rsidRPr="00767503">
        <w:rPr>
          <w:rFonts w:ascii="Times New Roman" w:eastAsiaTheme="majorEastAsia" w:hAnsi="Times New Roman" w:cs="Times New Roman"/>
          <w:b/>
          <w:bCs/>
          <w:sz w:val="24"/>
          <w:szCs w:val="24"/>
        </w:rPr>
        <w:t>The</w:t>
      </w:r>
      <w:r w:rsidR="00D0483D">
        <w:rPr>
          <w:rFonts w:ascii="Times New Roman" w:eastAsiaTheme="majorEastAsia" w:hAnsi="Times New Roman" w:cs="Times New Roman"/>
          <w:b/>
          <w:bCs/>
          <w:sz w:val="24"/>
          <w:szCs w:val="24"/>
        </w:rPr>
        <w:t xml:space="preserve"> </w:t>
      </w:r>
      <w:r w:rsidRPr="00767503">
        <w:rPr>
          <w:rFonts w:ascii="Times New Roman" w:hAnsi="Times New Roman" w:cs="Times New Roman"/>
          <w:b/>
          <w:bCs/>
          <w:sz w:val="24"/>
          <w:szCs w:val="24"/>
        </w:rPr>
        <w:t xml:space="preserve">Effects of </w:t>
      </w:r>
      <w:r w:rsidR="009A40D3" w:rsidRPr="00767503">
        <w:rPr>
          <w:rFonts w:ascii="Times New Roman" w:hAnsi="Times New Roman" w:cs="Times New Roman"/>
          <w:b/>
          <w:bCs/>
          <w:i/>
          <w:iCs/>
          <w:sz w:val="24"/>
          <w:szCs w:val="24"/>
        </w:rPr>
        <w:t xml:space="preserve">Englerina </w:t>
      </w:r>
      <w:proofErr w:type="spellStart"/>
      <w:r w:rsidR="009A40D3" w:rsidRPr="00767503">
        <w:rPr>
          <w:rFonts w:ascii="Times New Roman" w:hAnsi="Times New Roman" w:cs="Times New Roman"/>
          <w:b/>
          <w:bCs/>
          <w:i/>
          <w:iCs/>
          <w:sz w:val="24"/>
          <w:szCs w:val="24"/>
        </w:rPr>
        <w:t>gabonensis</w:t>
      </w:r>
      <w:proofErr w:type="spellEnd"/>
      <w:r w:rsidR="00BB1CF7">
        <w:rPr>
          <w:rFonts w:ascii="Times New Roman" w:hAnsi="Times New Roman" w:cs="Times New Roman"/>
          <w:b/>
          <w:bCs/>
          <w:i/>
          <w:iCs/>
          <w:sz w:val="24"/>
          <w:szCs w:val="24"/>
        </w:rPr>
        <w:t xml:space="preserve"> </w:t>
      </w:r>
      <w:r w:rsidRPr="00767503">
        <w:rPr>
          <w:rFonts w:ascii="Times New Roman" w:hAnsi="Times New Roman" w:cs="Times New Roman"/>
          <w:b/>
          <w:bCs/>
          <w:sz w:val="24"/>
          <w:szCs w:val="24"/>
        </w:rPr>
        <w:t xml:space="preserve">on Body weight and Prostate weight in BPH induced </w:t>
      </w:r>
      <w:r w:rsidR="00561977" w:rsidRPr="00767503">
        <w:rPr>
          <w:rFonts w:ascii="Times New Roman" w:hAnsi="Times New Roman" w:cs="Times New Roman"/>
          <w:b/>
          <w:bCs/>
          <w:sz w:val="24"/>
          <w:szCs w:val="24"/>
        </w:rPr>
        <w:t xml:space="preserve">male </w:t>
      </w:r>
      <w:proofErr w:type="spellStart"/>
      <w:r w:rsidR="00561977" w:rsidRPr="00767503">
        <w:rPr>
          <w:rFonts w:ascii="Times New Roman" w:hAnsi="Times New Roman" w:cs="Times New Roman"/>
          <w:b/>
          <w:bCs/>
          <w:i/>
          <w:iCs/>
          <w:sz w:val="24"/>
          <w:szCs w:val="24"/>
        </w:rPr>
        <w:t>wistar</w:t>
      </w:r>
      <w:proofErr w:type="spellEnd"/>
      <w:r w:rsidR="00D0483D">
        <w:rPr>
          <w:rFonts w:ascii="Times New Roman" w:hAnsi="Times New Roman" w:cs="Times New Roman"/>
          <w:b/>
          <w:bCs/>
          <w:i/>
          <w:iCs/>
          <w:sz w:val="24"/>
          <w:szCs w:val="24"/>
        </w:rPr>
        <w:t xml:space="preserve"> </w:t>
      </w:r>
      <w:r w:rsidR="00617E36" w:rsidRPr="00767503">
        <w:rPr>
          <w:rFonts w:ascii="Times New Roman" w:hAnsi="Times New Roman" w:cs="Times New Roman"/>
          <w:b/>
          <w:bCs/>
          <w:sz w:val="24"/>
          <w:szCs w:val="24"/>
        </w:rPr>
        <w:t>rats.</w:t>
      </w:r>
    </w:p>
    <w:tbl>
      <w:tblPr>
        <w:tblStyle w:val="TableGrid"/>
        <w:tblpPr w:leftFromText="180" w:rightFromText="180" w:vertAnchor="text" w:horzAnchor="margin" w:tblpXSpec="center" w:tblpY="1"/>
        <w:tblOverlap w:val="never"/>
        <w:tblW w:w="10784" w:type="dxa"/>
        <w:tblLayout w:type="fixed"/>
        <w:tblLook w:val="04A0" w:firstRow="1" w:lastRow="0" w:firstColumn="1" w:lastColumn="0" w:noHBand="0" w:noVBand="1"/>
      </w:tblPr>
      <w:tblGrid>
        <w:gridCol w:w="1458"/>
        <w:gridCol w:w="1620"/>
        <w:gridCol w:w="1710"/>
        <w:gridCol w:w="1530"/>
        <w:gridCol w:w="1710"/>
        <w:gridCol w:w="1260"/>
        <w:gridCol w:w="1496"/>
      </w:tblGrid>
      <w:tr w:rsidR="006E7DD9" w:rsidRPr="00767503" w:rsidTr="00D07AA5">
        <w:trPr>
          <w:trHeight w:val="1426"/>
        </w:trPr>
        <w:tc>
          <w:tcPr>
            <w:tcW w:w="1458" w:type="dxa"/>
            <w:hideMark/>
          </w:tcPr>
          <w:p w:rsidR="006E7DD9" w:rsidRPr="00767503" w:rsidRDefault="006E7DD9" w:rsidP="00767503">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620" w:type="dxa"/>
          </w:tcPr>
          <w:p w:rsidR="006E7DD9" w:rsidRPr="00767503" w:rsidRDefault="00CB40A8" w:rsidP="00767503">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710" w:type="dxa"/>
            <w:hideMark/>
          </w:tcPr>
          <w:p w:rsidR="006E7DD9" w:rsidRPr="00767503" w:rsidRDefault="008257D0"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Body weight</w:t>
            </w:r>
            <w:r w:rsidR="006E7DD9" w:rsidRPr="00767503">
              <w:rPr>
                <w:b/>
                <w:bCs/>
                <w:color w:val="000000" w:themeColor="text1"/>
                <w:kern w:val="24"/>
              </w:rPr>
              <w:t xml:space="preserve"> (Day0) (g)</w:t>
            </w:r>
          </w:p>
        </w:tc>
        <w:tc>
          <w:tcPr>
            <w:tcW w:w="1530" w:type="dxa"/>
            <w:hideMark/>
          </w:tcPr>
          <w:p w:rsidR="006E7DD9" w:rsidRPr="00767503" w:rsidRDefault="006E7DD9" w:rsidP="00767503">
            <w:pPr>
              <w:pStyle w:val="NormalWeb"/>
              <w:spacing w:before="0" w:beforeAutospacing="0" w:after="0" w:afterAutospacing="0" w:line="480" w:lineRule="auto"/>
              <w:rPr>
                <w:b/>
                <w:color w:val="000000" w:themeColor="text1"/>
              </w:rPr>
            </w:pPr>
            <w:r w:rsidRPr="00767503">
              <w:rPr>
                <w:b/>
                <w:bCs/>
                <w:color w:val="000000" w:themeColor="text1"/>
                <w:kern w:val="24"/>
              </w:rPr>
              <w:t>Body weight (Day1) (g)</w:t>
            </w:r>
          </w:p>
        </w:tc>
        <w:tc>
          <w:tcPr>
            <w:tcW w:w="1710" w:type="dxa"/>
          </w:tcPr>
          <w:p w:rsidR="006E7DD9" w:rsidRPr="00767503" w:rsidRDefault="00DE1021"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B</w:t>
            </w:r>
            <w:r w:rsidR="00980B86" w:rsidRPr="00767503">
              <w:rPr>
                <w:b/>
                <w:bCs/>
                <w:color w:val="000000" w:themeColor="text1"/>
                <w:kern w:val="24"/>
              </w:rPr>
              <w:t>ody</w:t>
            </w:r>
            <w:r w:rsidR="006E7DD9" w:rsidRPr="00767503">
              <w:rPr>
                <w:b/>
                <w:bCs/>
                <w:color w:val="000000" w:themeColor="text1"/>
                <w:kern w:val="24"/>
              </w:rPr>
              <w:t xml:space="preserve"> weight</w:t>
            </w:r>
          </w:p>
          <w:p w:rsidR="006E7DD9" w:rsidRPr="00767503" w:rsidRDefault="006E7DD9" w:rsidP="00767503">
            <w:pPr>
              <w:pStyle w:val="NormalWeb"/>
              <w:spacing w:before="0" w:beforeAutospacing="0" w:after="0" w:afterAutospacing="0" w:line="480" w:lineRule="auto"/>
              <w:jc w:val="center"/>
              <w:rPr>
                <w:color w:val="000000" w:themeColor="text1"/>
              </w:rPr>
            </w:pPr>
            <w:r w:rsidRPr="00767503">
              <w:rPr>
                <w:b/>
                <w:bCs/>
                <w:color w:val="000000" w:themeColor="text1"/>
                <w:kern w:val="24"/>
              </w:rPr>
              <w:t>(Day 25) (g)</w:t>
            </w:r>
          </w:p>
        </w:tc>
        <w:tc>
          <w:tcPr>
            <w:tcW w:w="1260" w:type="dxa"/>
          </w:tcPr>
          <w:p w:rsidR="006E7DD9" w:rsidRPr="00767503" w:rsidRDefault="006E7DD9" w:rsidP="00767503">
            <w:pPr>
              <w:pStyle w:val="NormalWeb"/>
              <w:spacing w:before="0" w:beforeAutospacing="0" w:after="0" w:afterAutospacing="0" w:line="480" w:lineRule="auto"/>
              <w:rPr>
                <w:color w:val="000000" w:themeColor="text1"/>
              </w:rPr>
            </w:pPr>
            <w:r w:rsidRPr="00767503">
              <w:rPr>
                <w:rFonts w:eastAsia="Calibri"/>
                <w:b/>
                <w:bCs/>
                <w:color w:val="000000" w:themeColor="text1"/>
                <w:kern w:val="24"/>
              </w:rPr>
              <w:t>P</w:t>
            </w:r>
            <w:r w:rsidR="00980B86" w:rsidRPr="00767503">
              <w:rPr>
                <w:rFonts w:eastAsia="Calibri"/>
                <w:b/>
                <w:bCs/>
                <w:color w:val="000000" w:themeColor="text1"/>
                <w:kern w:val="24"/>
              </w:rPr>
              <w:t>rostate weight</w:t>
            </w:r>
            <w:r w:rsidRPr="00767503">
              <w:rPr>
                <w:rFonts w:eastAsia="Calibri"/>
                <w:b/>
                <w:bCs/>
                <w:color w:val="000000" w:themeColor="text1"/>
                <w:kern w:val="24"/>
              </w:rPr>
              <w:t xml:space="preserve"> (Day1) (g)</w:t>
            </w:r>
          </w:p>
        </w:tc>
        <w:tc>
          <w:tcPr>
            <w:tcW w:w="1496" w:type="dxa"/>
          </w:tcPr>
          <w:p w:rsidR="006E7DD9" w:rsidRPr="00767503" w:rsidRDefault="00980B86" w:rsidP="00767503">
            <w:pPr>
              <w:pStyle w:val="NormalWeb"/>
              <w:spacing w:before="0" w:beforeAutospacing="0" w:after="0" w:afterAutospacing="0" w:line="480" w:lineRule="auto"/>
              <w:rPr>
                <w:rFonts w:eastAsia="Calibri"/>
                <w:b/>
                <w:bCs/>
                <w:color w:val="000000" w:themeColor="text1"/>
                <w:kern w:val="24"/>
              </w:rPr>
            </w:pPr>
            <w:r w:rsidRPr="00767503">
              <w:rPr>
                <w:rFonts w:eastAsia="Calibri"/>
                <w:b/>
                <w:bCs/>
                <w:color w:val="000000" w:themeColor="text1"/>
                <w:kern w:val="24"/>
              </w:rPr>
              <w:t>Prostate weight</w:t>
            </w:r>
            <w:r w:rsidR="006E7DD9" w:rsidRPr="00767503">
              <w:rPr>
                <w:rFonts w:eastAsia="Calibri"/>
                <w:b/>
                <w:bCs/>
                <w:color w:val="000000" w:themeColor="text1"/>
                <w:kern w:val="24"/>
              </w:rPr>
              <w:t xml:space="preserve"> (Day25) (g)</w:t>
            </w:r>
          </w:p>
        </w:tc>
      </w:tr>
      <w:tr w:rsidR="006E7DD9" w:rsidRPr="00767503" w:rsidTr="00D07AA5">
        <w:trPr>
          <w:trHeight w:val="380"/>
        </w:trPr>
        <w:tc>
          <w:tcPr>
            <w:tcW w:w="1458" w:type="dxa"/>
            <w:hideMark/>
          </w:tcPr>
          <w:p w:rsidR="006E7DD9" w:rsidRPr="00767503" w:rsidRDefault="006E7DD9" w:rsidP="00767503">
            <w:pPr>
              <w:pStyle w:val="NormalWeb"/>
              <w:spacing w:before="0" w:beforeAutospacing="0" w:after="0" w:afterAutospacing="0" w:line="480" w:lineRule="auto"/>
              <w:rPr>
                <w:color w:val="000000" w:themeColor="text1"/>
              </w:rPr>
            </w:pPr>
            <w:r w:rsidRPr="00767503">
              <w:rPr>
                <w:bCs/>
                <w:color w:val="000000" w:themeColor="text1"/>
                <w:kern w:val="24"/>
              </w:rPr>
              <w:t xml:space="preserve">Group </w:t>
            </w:r>
            <w:r w:rsidR="009432B2" w:rsidRPr="00767503">
              <w:rPr>
                <w:bCs/>
                <w:color w:val="000000" w:themeColor="text1"/>
                <w:kern w:val="24"/>
              </w:rPr>
              <w:t>1</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20</w:t>
            </w:r>
            <w:r w:rsidR="00E26282" w:rsidRPr="00E26282">
              <w:rPr>
                <w:bCs/>
                <w:color w:val="000000" w:themeColor="text1"/>
                <w:kern w:val="24"/>
              </w:rPr>
              <w:t>0.2</w:t>
            </w:r>
            <w:r w:rsidRPr="00767503">
              <w:rPr>
                <w:bCs/>
                <w:color w:val="000000" w:themeColor="text1"/>
                <w:kern w:val="24"/>
              </w:rPr>
              <w:t>7±3.12</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237.50±5.58</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191.14</w:t>
            </w:r>
            <w:r w:rsidRPr="00767503">
              <w:rPr>
                <w:color w:val="000000" w:themeColor="text1"/>
                <w:kern w:val="24"/>
              </w:rPr>
              <w:t>±9.10</w:t>
            </w:r>
          </w:p>
        </w:tc>
        <w:tc>
          <w:tcPr>
            <w:tcW w:w="1260" w:type="dxa"/>
          </w:tcPr>
          <w:p w:rsidR="006E7DD9" w:rsidRPr="00767503" w:rsidRDefault="00E26282" w:rsidP="00767503">
            <w:pPr>
              <w:pStyle w:val="NormalWeb"/>
              <w:spacing w:before="0" w:beforeAutospacing="0" w:after="0" w:afterAutospacing="0" w:line="480" w:lineRule="auto"/>
              <w:jc w:val="both"/>
              <w:rPr>
                <w:color w:val="000000" w:themeColor="text1"/>
              </w:rPr>
            </w:pPr>
            <w:r w:rsidRPr="00E26282">
              <w:rPr>
                <w:color w:val="000000" w:themeColor="text1"/>
              </w:rPr>
              <w:t>0.</w:t>
            </w:r>
            <w:r w:rsidR="00BB1CF7">
              <w:rPr>
                <w:color w:val="000000" w:themeColor="text1"/>
              </w:rPr>
              <w:t>4</w:t>
            </w:r>
          </w:p>
        </w:tc>
        <w:tc>
          <w:tcPr>
            <w:tcW w:w="1496" w:type="dxa"/>
          </w:tcPr>
          <w:p w:rsidR="006E7DD9" w:rsidRPr="00767503" w:rsidRDefault="006E7DD9" w:rsidP="00767503">
            <w:pPr>
              <w:pStyle w:val="NormalWeb"/>
              <w:spacing w:before="0" w:beforeAutospacing="0" w:after="0" w:afterAutospacing="0" w:line="480" w:lineRule="auto"/>
              <w:jc w:val="both"/>
              <w:rPr>
                <w:bCs/>
                <w:color w:val="000000" w:themeColor="text1"/>
                <w:kern w:val="24"/>
              </w:rPr>
            </w:pPr>
            <w:r w:rsidRPr="00767503">
              <w:rPr>
                <w:color w:val="000000" w:themeColor="text1"/>
              </w:rPr>
              <w:t>0.</w:t>
            </w:r>
            <w:r w:rsidR="00BB1CF7">
              <w:rPr>
                <w:color w:val="000000" w:themeColor="text1"/>
              </w:rPr>
              <w:t>4</w:t>
            </w:r>
            <w:r w:rsidRPr="00767503">
              <w:rPr>
                <w:bCs/>
                <w:color w:val="000000" w:themeColor="text1"/>
                <w:kern w:val="24"/>
              </w:rPr>
              <w:t>±0.03</w:t>
            </w:r>
          </w:p>
        </w:tc>
      </w:tr>
      <w:tr w:rsidR="006E7DD9" w:rsidRPr="00767503" w:rsidTr="00D07AA5">
        <w:trPr>
          <w:trHeight w:val="305"/>
        </w:trPr>
        <w:tc>
          <w:tcPr>
            <w:tcW w:w="1458" w:type="dxa"/>
            <w:hideMark/>
          </w:tcPr>
          <w:p w:rsidR="006E7DD9" w:rsidRPr="00767503" w:rsidRDefault="009432B2" w:rsidP="00767503">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205.00±11.18</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color w:val="000000" w:themeColor="text1"/>
                <w:kern w:val="24"/>
              </w:rPr>
              <w:t>211.29</w:t>
            </w:r>
            <w:r w:rsidRPr="00767503">
              <w:rPr>
                <w:bCs/>
                <w:color w:val="000000" w:themeColor="text1"/>
                <w:kern w:val="24"/>
              </w:rPr>
              <w:t>±3.38</w:t>
            </w:r>
            <w:r w:rsidRPr="00767503">
              <w:rPr>
                <w:bCs/>
                <w:color w:val="000000" w:themeColor="text1"/>
                <w:kern w:val="24"/>
                <w:vertAlign w:val="superscript"/>
              </w:rPr>
              <w:t>a</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kern w:val="24"/>
              </w:rPr>
              <w:t>222.38±18.07</w:t>
            </w:r>
          </w:p>
        </w:tc>
        <w:tc>
          <w:tcPr>
            <w:tcW w:w="126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rPr>
              <w:t>0.8</w:t>
            </w:r>
          </w:p>
        </w:tc>
        <w:tc>
          <w:tcPr>
            <w:tcW w:w="1496" w:type="dxa"/>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rFonts w:eastAsia="Calibri"/>
                <w:color w:val="000000" w:themeColor="text1"/>
                <w:kern w:val="24"/>
              </w:rPr>
              <w:t>0.74</w:t>
            </w:r>
            <w:r w:rsidRPr="00767503">
              <w:rPr>
                <w:bCs/>
                <w:color w:val="000000" w:themeColor="text1"/>
                <w:kern w:val="24"/>
              </w:rPr>
              <w:t>±0.05</w:t>
            </w:r>
            <w:r w:rsidRPr="00767503">
              <w:rPr>
                <w:bCs/>
                <w:color w:val="000000" w:themeColor="text1"/>
                <w:kern w:val="24"/>
                <w:vertAlign w:val="superscript"/>
              </w:rPr>
              <w:t>a</w:t>
            </w:r>
          </w:p>
        </w:tc>
      </w:tr>
      <w:tr w:rsidR="006E7DD9" w:rsidRPr="00767503" w:rsidTr="00D07AA5">
        <w:trPr>
          <w:trHeight w:val="976"/>
        </w:trPr>
        <w:tc>
          <w:tcPr>
            <w:tcW w:w="1458" w:type="dxa"/>
            <w:hideMark/>
          </w:tcPr>
          <w:p w:rsidR="006E7DD9" w:rsidRPr="00767503" w:rsidRDefault="009432B2" w:rsidP="00767503">
            <w:pPr>
              <w:pStyle w:val="NormalWeb"/>
              <w:spacing w:before="0" w:beforeAutospacing="0" w:after="0" w:afterAutospacing="0" w:line="480" w:lineRule="auto"/>
              <w:rPr>
                <w:color w:val="000000" w:themeColor="text1"/>
              </w:rPr>
            </w:pPr>
            <w:r w:rsidRPr="00767503">
              <w:rPr>
                <w:color w:val="000000" w:themeColor="text1"/>
              </w:rPr>
              <w:t>Group 3</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222.43±5.42</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kern w:val="24"/>
              </w:rPr>
              <w:t>240.29</w:t>
            </w:r>
            <w:r w:rsidRPr="00767503">
              <w:rPr>
                <w:bCs/>
                <w:color w:val="000000" w:themeColor="text1"/>
                <w:kern w:val="24"/>
              </w:rPr>
              <w:t>±6.55</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kern w:val="24"/>
              </w:rPr>
              <w:t>203.13±6.77</w:t>
            </w:r>
          </w:p>
        </w:tc>
        <w:tc>
          <w:tcPr>
            <w:tcW w:w="126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rPr>
              <w:t>0.3</w:t>
            </w:r>
          </w:p>
        </w:tc>
        <w:tc>
          <w:tcPr>
            <w:tcW w:w="1496" w:type="dxa"/>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rFonts w:eastAsia="Calibri"/>
                <w:color w:val="000000" w:themeColor="text1"/>
                <w:kern w:val="24"/>
              </w:rPr>
              <w:t>0.27</w:t>
            </w:r>
            <w:r w:rsidRPr="00767503">
              <w:rPr>
                <w:bCs/>
                <w:color w:val="000000" w:themeColor="text1"/>
                <w:kern w:val="24"/>
              </w:rPr>
              <w:t>±0.03</w:t>
            </w:r>
            <w:r w:rsidRPr="00767503">
              <w:rPr>
                <w:bCs/>
                <w:color w:val="000000" w:themeColor="text1"/>
                <w:kern w:val="24"/>
                <w:vertAlign w:val="superscript"/>
              </w:rPr>
              <w:t>b</w:t>
            </w:r>
          </w:p>
        </w:tc>
      </w:tr>
      <w:tr w:rsidR="006E7DD9" w:rsidRPr="00767503" w:rsidTr="00D07AA5">
        <w:trPr>
          <w:trHeight w:val="773"/>
        </w:trPr>
        <w:tc>
          <w:tcPr>
            <w:tcW w:w="1458" w:type="dxa"/>
            <w:hideMark/>
          </w:tcPr>
          <w:p w:rsidR="006E7DD9" w:rsidRPr="00767503" w:rsidRDefault="009432B2" w:rsidP="00767503">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(150mg/kg)</w:t>
            </w:r>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193.14±10.28</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kern w:val="24"/>
              </w:rPr>
              <w:t>253.29</w:t>
            </w:r>
            <w:r w:rsidRPr="00767503">
              <w:rPr>
                <w:bCs/>
                <w:color w:val="000000" w:themeColor="text1"/>
                <w:kern w:val="24"/>
              </w:rPr>
              <w:t>±3.04</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color w:val="000000" w:themeColor="text1"/>
                <w:kern w:val="24"/>
              </w:rPr>
              <w:t>195.38±8.78</w:t>
            </w:r>
          </w:p>
        </w:tc>
        <w:tc>
          <w:tcPr>
            <w:tcW w:w="126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rPr>
              <w:t>0.6</w:t>
            </w:r>
          </w:p>
        </w:tc>
        <w:tc>
          <w:tcPr>
            <w:tcW w:w="1496" w:type="dxa"/>
          </w:tcPr>
          <w:p w:rsidR="006E7DD9" w:rsidRPr="00767503" w:rsidRDefault="00E26282" w:rsidP="00767503">
            <w:pPr>
              <w:pStyle w:val="NormalWeb"/>
              <w:spacing w:before="0" w:beforeAutospacing="0" w:after="0" w:afterAutospacing="0" w:line="480" w:lineRule="auto"/>
              <w:jc w:val="both"/>
              <w:rPr>
                <w:color w:val="000000" w:themeColor="text1"/>
                <w:vertAlign w:val="superscript"/>
              </w:rPr>
            </w:pPr>
            <w:r w:rsidRPr="00E26282">
              <w:rPr>
                <w:rFonts w:eastAsia="Calibri"/>
                <w:color w:val="000000" w:themeColor="text1"/>
                <w:kern w:val="24"/>
              </w:rPr>
              <w:t>0.32</w:t>
            </w:r>
            <w:r w:rsidR="006E7DD9" w:rsidRPr="00767503">
              <w:rPr>
                <w:rFonts w:eastAsia="Calibri"/>
                <w:color w:val="000000" w:themeColor="text1"/>
                <w:kern w:val="24"/>
              </w:rPr>
              <w:t>1</w:t>
            </w:r>
            <w:r w:rsidR="006E7DD9" w:rsidRPr="00767503">
              <w:rPr>
                <w:bCs/>
                <w:color w:val="000000" w:themeColor="text1"/>
                <w:kern w:val="24"/>
              </w:rPr>
              <w:t>±0.03</w:t>
            </w:r>
            <w:r w:rsidR="006E7DD9" w:rsidRPr="00767503">
              <w:rPr>
                <w:bCs/>
                <w:color w:val="000000" w:themeColor="text1"/>
                <w:kern w:val="24"/>
                <w:vertAlign w:val="superscript"/>
              </w:rPr>
              <w:t>b</w:t>
            </w:r>
          </w:p>
        </w:tc>
      </w:tr>
      <w:tr w:rsidR="006E7DD9" w:rsidRPr="00767503" w:rsidTr="00D07AA5">
        <w:trPr>
          <w:trHeight w:val="904"/>
        </w:trPr>
        <w:tc>
          <w:tcPr>
            <w:tcW w:w="1458" w:type="dxa"/>
            <w:hideMark/>
          </w:tcPr>
          <w:p w:rsidR="006E7DD9" w:rsidRPr="00767503" w:rsidRDefault="009432B2" w:rsidP="00767503">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(300mg/kg)</w:t>
            </w:r>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205.43±11.09</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color w:val="000000" w:themeColor="text1"/>
                <w:kern w:val="24"/>
              </w:rPr>
              <w:t>262.71</w:t>
            </w:r>
            <w:r w:rsidRPr="00767503">
              <w:rPr>
                <w:bCs/>
                <w:color w:val="000000" w:themeColor="text1"/>
                <w:kern w:val="24"/>
              </w:rPr>
              <w:t>±9.35</w:t>
            </w:r>
            <w:r w:rsidRPr="00767503">
              <w:rPr>
                <w:bCs/>
                <w:color w:val="000000" w:themeColor="text1"/>
                <w:kern w:val="24"/>
                <w:vertAlign w:val="superscript"/>
              </w:rPr>
              <w:t>a</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color w:val="000000" w:themeColor="text1"/>
                <w:kern w:val="24"/>
              </w:rPr>
              <w:t>191.88±14.43</w:t>
            </w:r>
            <w:r w:rsidRPr="00767503">
              <w:rPr>
                <w:color w:val="000000" w:themeColor="text1"/>
                <w:kern w:val="24"/>
                <w:vertAlign w:val="superscript"/>
              </w:rPr>
              <w:t>a</w:t>
            </w:r>
          </w:p>
        </w:tc>
        <w:tc>
          <w:tcPr>
            <w:tcW w:w="126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rPr>
              <w:t>0.5</w:t>
            </w:r>
          </w:p>
        </w:tc>
        <w:tc>
          <w:tcPr>
            <w:tcW w:w="1496"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rFonts w:eastAsia="Calibri"/>
                <w:color w:val="000000" w:themeColor="text1"/>
                <w:kern w:val="24"/>
              </w:rPr>
              <w:t>0.29</w:t>
            </w:r>
            <w:r w:rsidRPr="00767503">
              <w:rPr>
                <w:bCs/>
                <w:color w:val="000000" w:themeColor="text1"/>
                <w:kern w:val="24"/>
              </w:rPr>
              <w:t>±0.03</w:t>
            </w:r>
            <w:r w:rsidRPr="00767503">
              <w:rPr>
                <w:bCs/>
                <w:color w:val="000000" w:themeColor="text1"/>
                <w:kern w:val="24"/>
                <w:vertAlign w:val="superscript"/>
              </w:rPr>
              <w:t>b</w:t>
            </w:r>
          </w:p>
        </w:tc>
      </w:tr>
      <w:tr w:rsidR="006E7DD9" w:rsidRPr="00767503" w:rsidTr="00D07AA5">
        <w:trPr>
          <w:trHeight w:val="787"/>
        </w:trPr>
        <w:tc>
          <w:tcPr>
            <w:tcW w:w="1458" w:type="dxa"/>
            <w:hideMark/>
          </w:tcPr>
          <w:p w:rsidR="006E7DD9" w:rsidRPr="00767503" w:rsidRDefault="009432B2" w:rsidP="00767503">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620" w:type="dxa"/>
          </w:tcPr>
          <w:p w:rsidR="006E7DD9" w:rsidRPr="00767503" w:rsidRDefault="006E7DD9"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BPH+Finasteride</w:t>
            </w:r>
            <w:proofErr w:type="spellEnd"/>
          </w:p>
        </w:tc>
        <w:tc>
          <w:tcPr>
            <w:tcW w:w="1710" w:type="dxa"/>
            <w:hideMark/>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bCs/>
                <w:color w:val="000000" w:themeColor="text1"/>
                <w:kern w:val="24"/>
              </w:rPr>
              <w:t>228.17±18.98</w:t>
            </w:r>
          </w:p>
        </w:tc>
        <w:tc>
          <w:tcPr>
            <w:tcW w:w="1530" w:type="dxa"/>
            <w:hideMark/>
          </w:tcPr>
          <w:p w:rsidR="006E7DD9" w:rsidRPr="00767503" w:rsidRDefault="006E7DD9" w:rsidP="00767503">
            <w:pPr>
              <w:pStyle w:val="NormalWeb"/>
              <w:spacing w:before="0" w:beforeAutospacing="0" w:after="0" w:afterAutospacing="0" w:line="480" w:lineRule="auto"/>
              <w:jc w:val="both"/>
              <w:rPr>
                <w:color w:val="000000" w:themeColor="text1"/>
                <w:vertAlign w:val="superscript"/>
              </w:rPr>
            </w:pPr>
            <w:r w:rsidRPr="00767503">
              <w:rPr>
                <w:color w:val="000000" w:themeColor="text1"/>
                <w:kern w:val="24"/>
              </w:rPr>
              <w:t>272.17</w:t>
            </w:r>
            <w:r w:rsidRPr="00767503">
              <w:rPr>
                <w:bCs/>
                <w:color w:val="000000" w:themeColor="text1"/>
                <w:kern w:val="24"/>
              </w:rPr>
              <w:t>±2.14</w:t>
            </w:r>
            <w:r w:rsidRPr="00767503">
              <w:rPr>
                <w:bCs/>
                <w:color w:val="000000" w:themeColor="text1"/>
                <w:kern w:val="24"/>
                <w:vertAlign w:val="superscript"/>
              </w:rPr>
              <w:t>a</w:t>
            </w:r>
          </w:p>
        </w:tc>
        <w:tc>
          <w:tcPr>
            <w:tcW w:w="171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kern w:val="24"/>
              </w:rPr>
              <w:t>211.00±23.36</w:t>
            </w:r>
          </w:p>
        </w:tc>
        <w:tc>
          <w:tcPr>
            <w:tcW w:w="1260" w:type="dxa"/>
          </w:tcPr>
          <w:p w:rsidR="006E7DD9" w:rsidRPr="00767503" w:rsidRDefault="006E7DD9" w:rsidP="00767503">
            <w:pPr>
              <w:pStyle w:val="NormalWeb"/>
              <w:spacing w:before="0" w:beforeAutospacing="0" w:after="0" w:afterAutospacing="0" w:line="480" w:lineRule="auto"/>
              <w:jc w:val="both"/>
              <w:rPr>
                <w:color w:val="000000" w:themeColor="text1"/>
              </w:rPr>
            </w:pPr>
            <w:r w:rsidRPr="00767503">
              <w:rPr>
                <w:color w:val="000000" w:themeColor="text1"/>
              </w:rPr>
              <w:t>0.7</w:t>
            </w:r>
          </w:p>
        </w:tc>
        <w:tc>
          <w:tcPr>
            <w:tcW w:w="1496" w:type="dxa"/>
          </w:tcPr>
          <w:p w:rsidR="006E7DD9" w:rsidRPr="00767503" w:rsidRDefault="00E26282" w:rsidP="00767503">
            <w:pPr>
              <w:pStyle w:val="NormalWeb"/>
              <w:spacing w:before="0" w:beforeAutospacing="0" w:after="0" w:afterAutospacing="0" w:line="480" w:lineRule="auto"/>
              <w:jc w:val="both"/>
              <w:rPr>
                <w:color w:val="000000" w:themeColor="text1"/>
                <w:vertAlign w:val="superscript"/>
              </w:rPr>
            </w:pPr>
            <w:r w:rsidRPr="00E26282">
              <w:rPr>
                <w:rFonts w:eastAsia="Calibri"/>
                <w:color w:val="000000" w:themeColor="text1"/>
                <w:kern w:val="24"/>
              </w:rPr>
              <w:t>0.2</w:t>
            </w:r>
            <w:r w:rsidR="006E7DD9" w:rsidRPr="00767503">
              <w:rPr>
                <w:rFonts w:eastAsia="Calibri"/>
                <w:color w:val="000000" w:themeColor="text1"/>
                <w:kern w:val="24"/>
              </w:rPr>
              <w:t>5</w:t>
            </w:r>
            <w:r w:rsidR="006E7DD9" w:rsidRPr="00767503">
              <w:rPr>
                <w:bCs/>
                <w:color w:val="000000" w:themeColor="text1"/>
                <w:kern w:val="24"/>
              </w:rPr>
              <w:t>±0.02</w:t>
            </w:r>
            <w:r w:rsidR="006E7DD9" w:rsidRPr="00767503">
              <w:rPr>
                <w:bCs/>
                <w:color w:val="000000" w:themeColor="text1"/>
                <w:kern w:val="24"/>
                <w:vertAlign w:val="superscript"/>
              </w:rPr>
              <w:t>a,b</w:t>
            </w:r>
          </w:p>
        </w:tc>
      </w:tr>
    </w:tbl>
    <w:p w:rsidR="00AA0B0C" w:rsidRPr="00767503" w:rsidRDefault="00527AB3" w:rsidP="00767503">
      <w:pPr>
        <w:pStyle w:val="NormalWeb"/>
        <w:spacing w:before="0" w:beforeAutospacing="0" w:after="0" w:afterAutospacing="0" w:line="480" w:lineRule="auto"/>
        <w:jc w:val="both"/>
        <w:rPr>
          <w:rFonts w:eastAsiaTheme="majorEastAsia"/>
          <w:bCs/>
          <w:color w:val="000000" w:themeColor="text1"/>
        </w:rPr>
      </w:pPr>
      <w:r w:rsidRPr="00767503">
        <w:rPr>
          <w:rFonts w:eastAsiaTheme="majorEastAsia"/>
          <w:bCs/>
          <w:color w:val="000000" w:themeColor="text1"/>
        </w:rPr>
        <w:t>Values are Mean ± SEM, n=</w:t>
      </w:r>
      <w:r w:rsidR="000B67AE" w:rsidRPr="00767503">
        <w:rPr>
          <w:rFonts w:eastAsiaTheme="majorEastAsia"/>
          <w:bCs/>
          <w:color w:val="000000" w:themeColor="text1"/>
        </w:rPr>
        <w:t>6</w:t>
      </w:r>
      <w:r w:rsidR="00C11821" w:rsidRPr="00767503">
        <w:rPr>
          <w:rFonts w:eastAsiaTheme="majorEastAsia"/>
          <w:bCs/>
          <w:color w:val="000000" w:themeColor="text1"/>
        </w:rPr>
        <w:t xml:space="preserve"> and n</w:t>
      </w:r>
      <w:r w:rsidR="000B67AE" w:rsidRPr="00767503">
        <w:rPr>
          <w:rFonts w:eastAsiaTheme="majorEastAsia"/>
          <w:bCs/>
          <w:color w:val="000000" w:themeColor="text1"/>
        </w:rPr>
        <w:t>=7</w:t>
      </w:r>
      <w:r w:rsidR="006C18C5" w:rsidRPr="00767503">
        <w:rPr>
          <w:rFonts w:eastAsiaTheme="majorEastAsia"/>
          <w:bCs/>
          <w:color w:val="000000" w:themeColor="text1"/>
        </w:rPr>
        <w:t>,</w:t>
      </w:r>
      <w:r w:rsidRPr="00767503">
        <w:rPr>
          <w:rFonts w:eastAsiaTheme="majorEastAsia"/>
          <w:bCs/>
          <w:color w:val="000000" w:themeColor="text1"/>
          <w:vertAlign w:val="superscript"/>
        </w:rPr>
        <w:t>a</w:t>
      </w:r>
      <w:r w:rsidRPr="00767503">
        <w:rPr>
          <w:rFonts w:eastAsiaTheme="majorEastAsia"/>
          <w:bCs/>
          <w:color w:val="000000" w:themeColor="text1"/>
        </w:rPr>
        <w:t>= Significant difference compared to control</w:t>
      </w:r>
      <w:r w:rsidR="008623DF" w:rsidRPr="00767503">
        <w:rPr>
          <w:rFonts w:eastAsiaTheme="majorEastAsia"/>
          <w:bCs/>
          <w:color w:val="000000" w:themeColor="text1"/>
        </w:rPr>
        <w:t xml:space="preserve"> at p&lt;0.05, BPH</w:t>
      </w:r>
      <w:r w:rsidRPr="00767503">
        <w:rPr>
          <w:rFonts w:eastAsiaTheme="majorEastAsia"/>
          <w:bCs/>
          <w:color w:val="000000" w:themeColor="text1"/>
        </w:rPr>
        <w:t xml:space="preserve"> = Benign prostate </w:t>
      </w:r>
      <w:proofErr w:type="spellStart"/>
      <w:r w:rsidRPr="00767503">
        <w:rPr>
          <w:rFonts w:eastAsiaTheme="majorEastAsia"/>
          <w:bCs/>
          <w:color w:val="000000" w:themeColor="text1"/>
        </w:rPr>
        <w:t>hyperplasia,</w:t>
      </w:r>
      <w:r w:rsidRPr="00767503">
        <w:rPr>
          <w:rFonts w:eastAsiaTheme="majorEastAsia"/>
          <w:bCs/>
          <w:color w:val="000000" w:themeColor="text1"/>
          <w:vertAlign w:val="superscript"/>
        </w:rPr>
        <w:t>b</w:t>
      </w:r>
      <w:proofErr w:type="spellEnd"/>
      <w:r w:rsidRPr="00767503">
        <w:rPr>
          <w:rFonts w:eastAsiaTheme="majorEastAsia"/>
          <w:bCs/>
          <w:color w:val="000000" w:themeColor="text1"/>
        </w:rPr>
        <w:t>=Significant difference compared to BPH group at p&lt;0.05</w:t>
      </w:r>
      <w:bookmarkStart w:id="0" w:name="_Hlk76466915"/>
      <w:r w:rsidR="001F44D9" w:rsidRPr="00767503">
        <w:rPr>
          <w:rFonts w:eastAsiaTheme="majorEastAsia"/>
          <w:bCs/>
          <w:color w:val="000000" w:themeColor="text1"/>
        </w:rPr>
        <w:t>.</w:t>
      </w:r>
    </w:p>
    <w:p w:rsidR="0034021E" w:rsidRDefault="0034021E" w:rsidP="00767503">
      <w:pPr>
        <w:pStyle w:val="NormalWeb"/>
        <w:spacing w:before="0" w:beforeAutospacing="0" w:after="0" w:afterAutospacing="0" w:line="480" w:lineRule="auto"/>
        <w:jc w:val="both"/>
        <w:rPr>
          <w:rFonts w:eastAsiaTheme="majorEastAsia"/>
          <w:bCs/>
          <w:color w:val="000000" w:themeColor="text1"/>
        </w:rPr>
      </w:pPr>
    </w:p>
    <w:p w:rsidR="00D07AA5" w:rsidRDefault="00D07AA5" w:rsidP="00767503">
      <w:pPr>
        <w:pStyle w:val="NormalWeb"/>
        <w:spacing w:before="0" w:beforeAutospacing="0" w:after="0" w:afterAutospacing="0" w:line="480" w:lineRule="auto"/>
        <w:jc w:val="both"/>
        <w:rPr>
          <w:rFonts w:eastAsiaTheme="majorEastAsia"/>
          <w:bCs/>
          <w:color w:val="000000" w:themeColor="text1"/>
        </w:rPr>
      </w:pPr>
    </w:p>
    <w:p w:rsidR="00395D1A" w:rsidRDefault="00395D1A" w:rsidP="00767503">
      <w:pPr>
        <w:pStyle w:val="NormalWeb"/>
        <w:spacing w:before="0" w:beforeAutospacing="0" w:after="0" w:afterAutospacing="0" w:line="480" w:lineRule="auto"/>
        <w:jc w:val="both"/>
        <w:rPr>
          <w:rFonts w:eastAsiaTheme="majorEastAsia"/>
          <w:bCs/>
          <w:color w:val="000000" w:themeColor="text1"/>
        </w:rPr>
      </w:pPr>
    </w:p>
    <w:p w:rsidR="00395D1A" w:rsidRPr="00767503" w:rsidRDefault="00395D1A" w:rsidP="00767503">
      <w:pPr>
        <w:pStyle w:val="NormalWeb"/>
        <w:spacing w:before="0" w:beforeAutospacing="0" w:after="0" w:afterAutospacing="0" w:line="480" w:lineRule="auto"/>
        <w:jc w:val="both"/>
        <w:rPr>
          <w:rFonts w:eastAsiaTheme="majorEastAsia"/>
          <w:bCs/>
          <w:color w:val="000000" w:themeColor="text1"/>
        </w:rPr>
      </w:pPr>
    </w:p>
    <w:p w:rsidR="0041019E" w:rsidRPr="00767503" w:rsidRDefault="00291805" w:rsidP="00767503">
      <w:pPr>
        <w:tabs>
          <w:tab w:val="left" w:pos="8460"/>
        </w:tabs>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Table4</w:t>
      </w:r>
      <w:r w:rsidR="00F0469B" w:rsidRPr="00767503">
        <w:rPr>
          <w:rFonts w:ascii="Times New Roman" w:hAnsi="Times New Roman" w:cs="Times New Roman"/>
          <w:b/>
          <w:bCs/>
          <w:sz w:val="24"/>
          <w:szCs w:val="24"/>
        </w:rPr>
        <w:t>.</w:t>
      </w:r>
      <w:r w:rsidR="00256390">
        <w:rPr>
          <w:rFonts w:ascii="Times New Roman" w:hAnsi="Times New Roman" w:cs="Times New Roman"/>
          <w:b/>
          <w:bCs/>
          <w:sz w:val="24"/>
          <w:szCs w:val="24"/>
        </w:rPr>
        <w:t>1.2</w:t>
      </w:r>
      <w:r w:rsidR="00617E36" w:rsidRPr="00767503">
        <w:rPr>
          <w:rFonts w:ascii="Times New Roman" w:hAnsi="Times New Roman" w:cs="Times New Roman"/>
          <w:b/>
          <w:bCs/>
          <w:sz w:val="24"/>
          <w:szCs w:val="24"/>
        </w:rPr>
        <w:t xml:space="preserve"> </w:t>
      </w:r>
      <w:r w:rsidR="00902A70" w:rsidRPr="00767503">
        <w:rPr>
          <w:rFonts w:ascii="Times New Roman" w:hAnsi="Times New Roman" w:cs="Times New Roman"/>
          <w:b/>
          <w:bCs/>
          <w:sz w:val="24"/>
          <w:szCs w:val="24"/>
        </w:rPr>
        <w:t>The E</w:t>
      </w:r>
      <w:r w:rsidR="00F0469B" w:rsidRPr="00767503">
        <w:rPr>
          <w:rFonts w:ascii="Times New Roman" w:hAnsi="Times New Roman" w:cs="Times New Roman"/>
          <w:b/>
          <w:bCs/>
          <w:sz w:val="24"/>
          <w:szCs w:val="24"/>
        </w:rPr>
        <w:t xml:space="preserve">ffects of </w:t>
      </w:r>
      <w:r w:rsidR="00217CD3" w:rsidRPr="00767503">
        <w:rPr>
          <w:rFonts w:ascii="Times New Roman" w:hAnsi="Times New Roman" w:cs="Times New Roman"/>
          <w:b/>
          <w:bCs/>
          <w:i/>
          <w:iCs/>
          <w:sz w:val="24"/>
          <w:szCs w:val="24"/>
        </w:rPr>
        <w:t xml:space="preserve">Englerina </w:t>
      </w:r>
      <w:proofErr w:type="spellStart"/>
      <w:r w:rsidR="00217CD3" w:rsidRPr="00767503">
        <w:rPr>
          <w:rFonts w:ascii="Times New Roman" w:hAnsi="Times New Roman" w:cs="Times New Roman"/>
          <w:b/>
          <w:bCs/>
          <w:i/>
          <w:iCs/>
          <w:sz w:val="24"/>
          <w:szCs w:val="24"/>
        </w:rPr>
        <w:t>gabonensis</w:t>
      </w:r>
      <w:proofErr w:type="spellEnd"/>
      <w:r w:rsidR="00F0469B" w:rsidRPr="00767503">
        <w:rPr>
          <w:rFonts w:ascii="Times New Roman" w:hAnsi="Times New Roman" w:cs="Times New Roman"/>
          <w:b/>
          <w:bCs/>
          <w:sz w:val="24"/>
          <w:szCs w:val="24"/>
        </w:rPr>
        <w:t xml:space="preserve"> on Prostate specific antigen</w:t>
      </w:r>
      <w:r w:rsidR="00426329">
        <w:rPr>
          <w:rFonts w:ascii="Times New Roman" w:hAnsi="Times New Roman" w:cs="Times New Roman"/>
          <w:b/>
          <w:bCs/>
          <w:sz w:val="24"/>
          <w:szCs w:val="24"/>
        </w:rPr>
        <w:t xml:space="preserve"> </w:t>
      </w:r>
      <w:r w:rsidR="00F0469B" w:rsidRPr="00767503">
        <w:rPr>
          <w:rFonts w:ascii="Times New Roman" w:hAnsi="Times New Roman" w:cs="Times New Roman"/>
          <w:b/>
          <w:bCs/>
          <w:sz w:val="24"/>
          <w:szCs w:val="24"/>
        </w:rPr>
        <w:t xml:space="preserve">and Testosterone in BPH </w:t>
      </w:r>
      <w:r w:rsidR="00B14F38" w:rsidRPr="00767503">
        <w:rPr>
          <w:rFonts w:ascii="Times New Roman" w:hAnsi="Times New Roman" w:cs="Times New Roman"/>
          <w:b/>
          <w:bCs/>
          <w:sz w:val="24"/>
          <w:szCs w:val="24"/>
        </w:rPr>
        <w:t xml:space="preserve">induced male </w:t>
      </w:r>
      <w:proofErr w:type="spellStart"/>
      <w:r w:rsidR="00B14F38" w:rsidRPr="00767503">
        <w:rPr>
          <w:rFonts w:ascii="Times New Roman" w:hAnsi="Times New Roman" w:cs="Times New Roman"/>
          <w:b/>
          <w:bCs/>
          <w:i/>
          <w:iCs/>
          <w:sz w:val="24"/>
          <w:szCs w:val="24"/>
        </w:rPr>
        <w:t>wistar</w:t>
      </w:r>
      <w:proofErr w:type="spellEnd"/>
      <w:r w:rsidR="00D0483D">
        <w:rPr>
          <w:rFonts w:ascii="Times New Roman" w:hAnsi="Times New Roman" w:cs="Times New Roman"/>
          <w:b/>
          <w:bCs/>
          <w:i/>
          <w:iCs/>
          <w:sz w:val="24"/>
          <w:szCs w:val="24"/>
        </w:rPr>
        <w:t xml:space="preserve"> </w:t>
      </w:r>
      <w:r w:rsidR="00617E36" w:rsidRPr="00767503">
        <w:rPr>
          <w:rFonts w:ascii="Times New Roman" w:hAnsi="Times New Roman" w:cs="Times New Roman"/>
          <w:b/>
          <w:bCs/>
          <w:sz w:val="24"/>
          <w:szCs w:val="24"/>
        </w:rPr>
        <w:t>rats.</w:t>
      </w:r>
    </w:p>
    <w:tbl>
      <w:tblPr>
        <w:tblStyle w:val="TableGrid"/>
        <w:tblpPr w:leftFromText="180" w:rightFromText="180" w:vertAnchor="text" w:horzAnchor="margin" w:tblpXSpec="center" w:tblpY="1"/>
        <w:tblOverlap w:val="never"/>
        <w:tblW w:w="8838" w:type="dxa"/>
        <w:tblLayout w:type="fixed"/>
        <w:tblLook w:val="04A0" w:firstRow="1" w:lastRow="0" w:firstColumn="1" w:lastColumn="0" w:noHBand="0" w:noVBand="1"/>
      </w:tblPr>
      <w:tblGrid>
        <w:gridCol w:w="2178"/>
        <w:gridCol w:w="1890"/>
        <w:gridCol w:w="1980"/>
        <w:gridCol w:w="2790"/>
      </w:tblGrid>
      <w:tr w:rsidR="00C0010F" w:rsidRPr="00767503" w:rsidTr="00D07AA5">
        <w:trPr>
          <w:trHeight w:val="800"/>
        </w:trPr>
        <w:tc>
          <w:tcPr>
            <w:tcW w:w="2178" w:type="dxa"/>
            <w:hideMark/>
          </w:tcPr>
          <w:bookmarkEnd w:id="0"/>
          <w:p w:rsidR="00C0010F" w:rsidRPr="00767503" w:rsidRDefault="00C0010F" w:rsidP="00767503">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890" w:type="dxa"/>
          </w:tcPr>
          <w:p w:rsidR="00C0010F" w:rsidRPr="00767503" w:rsidRDefault="00C0010F" w:rsidP="00767503">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980" w:type="dxa"/>
            <w:hideMark/>
          </w:tcPr>
          <w:p w:rsidR="00C0010F" w:rsidRPr="00767503" w:rsidRDefault="002208CB"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T</w:t>
            </w:r>
            <w:r w:rsidR="00C0010F" w:rsidRPr="00767503">
              <w:rPr>
                <w:b/>
                <w:bCs/>
                <w:color w:val="000000" w:themeColor="text1"/>
                <w:kern w:val="24"/>
              </w:rPr>
              <w:t>estosterone (Day25) ng/ml</w:t>
            </w:r>
          </w:p>
        </w:tc>
        <w:tc>
          <w:tcPr>
            <w:tcW w:w="2790" w:type="dxa"/>
          </w:tcPr>
          <w:p w:rsidR="00C0010F" w:rsidRPr="00767503" w:rsidRDefault="00C0010F"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Prostate specific antigen </w:t>
            </w:r>
          </w:p>
          <w:p w:rsidR="00C0010F" w:rsidRPr="00767503" w:rsidRDefault="00C0010F" w:rsidP="00767503">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ng/ml</w:t>
            </w:r>
          </w:p>
        </w:tc>
      </w:tr>
      <w:tr w:rsidR="00C0010F" w:rsidRPr="00767503" w:rsidTr="00D07AA5">
        <w:trPr>
          <w:trHeight w:val="380"/>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Group 1</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980" w:type="dxa"/>
            <w:hideMark/>
          </w:tcPr>
          <w:p w:rsidR="00C0010F" w:rsidRPr="00767503" w:rsidRDefault="00C0010F" w:rsidP="00767503">
            <w:pPr>
              <w:pStyle w:val="NormalWeb"/>
              <w:spacing w:before="0" w:beforeAutospacing="0" w:after="0" w:afterAutospacing="0" w:line="480" w:lineRule="auto"/>
              <w:jc w:val="both"/>
              <w:rPr>
                <w:color w:val="000000" w:themeColor="text1"/>
              </w:rPr>
            </w:pPr>
            <w:r w:rsidRPr="00767503">
              <w:rPr>
                <w:bCs/>
                <w:color w:val="000000" w:themeColor="text1"/>
                <w:kern w:val="24"/>
              </w:rPr>
              <w:t>4.78</w:t>
            </w:r>
            <w:r w:rsidRPr="00767503">
              <w:rPr>
                <w:color w:val="000000" w:themeColor="text1"/>
                <w:kern w:val="24"/>
              </w:rPr>
              <w:t>±1.40</w:t>
            </w:r>
          </w:p>
        </w:tc>
        <w:tc>
          <w:tcPr>
            <w:tcW w:w="2790" w:type="dxa"/>
          </w:tcPr>
          <w:p w:rsidR="00C0010F" w:rsidRPr="00767503" w:rsidRDefault="00C0010F" w:rsidP="00767503">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0.79</w:t>
            </w:r>
            <w:r w:rsidRPr="00767503">
              <w:rPr>
                <w:color w:val="000000" w:themeColor="text1"/>
                <w:kern w:val="24"/>
              </w:rPr>
              <w:t>±0.03</w:t>
            </w:r>
          </w:p>
        </w:tc>
      </w:tr>
      <w:tr w:rsidR="00C0010F" w:rsidRPr="00767503" w:rsidTr="00D07AA5">
        <w:trPr>
          <w:trHeight w:val="305"/>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980" w:type="dxa"/>
            <w:hideMark/>
          </w:tcPr>
          <w:p w:rsidR="00C0010F" w:rsidRPr="00767503" w:rsidRDefault="00E26282" w:rsidP="00767503">
            <w:pPr>
              <w:pStyle w:val="NormalWeb"/>
              <w:spacing w:before="0" w:beforeAutospacing="0" w:after="0" w:afterAutospacing="0" w:line="480" w:lineRule="auto"/>
              <w:jc w:val="both"/>
              <w:rPr>
                <w:color w:val="000000" w:themeColor="text1"/>
              </w:rPr>
            </w:pPr>
            <w:r w:rsidRPr="00E26282">
              <w:rPr>
                <w:bCs/>
                <w:color w:val="000000" w:themeColor="text1"/>
                <w:kern w:val="24"/>
              </w:rPr>
              <w:t>0.32</w:t>
            </w:r>
            <w:r w:rsidR="00C0010F" w:rsidRPr="00767503">
              <w:rPr>
                <w:bCs/>
                <w:color w:val="000000" w:themeColor="text1"/>
                <w:kern w:val="24"/>
              </w:rPr>
              <w:t>4</w:t>
            </w:r>
            <w:r w:rsidR="00C0010F" w:rsidRPr="00767503">
              <w:rPr>
                <w:color w:val="000000" w:themeColor="text1"/>
                <w:kern w:val="24"/>
              </w:rPr>
              <w:t>±0.07</w:t>
            </w:r>
          </w:p>
        </w:tc>
        <w:tc>
          <w:tcPr>
            <w:tcW w:w="2790" w:type="dxa"/>
          </w:tcPr>
          <w:p w:rsidR="00C0010F" w:rsidRPr="00767503" w:rsidRDefault="00C0010F" w:rsidP="00767503">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1.81</w:t>
            </w:r>
            <w:r w:rsidRPr="00767503">
              <w:rPr>
                <w:color w:val="000000" w:themeColor="text1"/>
                <w:kern w:val="24"/>
              </w:rPr>
              <w:t>±</w:t>
            </w:r>
            <w:r w:rsidR="00E26282" w:rsidRPr="00E26282">
              <w:rPr>
                <w:color w:val="000000" w:themeColor="text1"/>
                <w:kern w:val="24"/>
              </w:rPr>
              <w:t>0.2</w:t>
            </w:r>
            <w:r w:rsidRPr="00767503">
              <w:rPr>
                <w:color w:val="000000" w:themeColor="text1"/>
                <w:kern w:val="24"/>
              </w:rPr>
              <w:t>3</w:t>
            </w:r>
            <w:r w:rsidRPr="00767503">
              <w:rPr>
                <w:color w:val="000000" w:themeColor="text1"/>
                <w:kern w:val="24"/>
                <w:vertAlign w:val="superscript"/>
              </w:rPr>
              <w:t>a</w:t>
            </w:r>
          </w:p>
        </w:tc>
      </w:tr>
      <w:tr w:rsidR="00C0010F" w:rsidRPr="00767503" w:rsidTr="00D07AA5">
        <w:trPr>
          <w:trHeight w:val="989"/>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color w:val="000000" w:themeColor="text1"/>
              </w:rPr>
              <w:t>Group 3</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980" w:type="dxa"/>
            <w:hideMark/>
          </w:tcPr>
          <w:p w:rsidR="00C0010F" w:rsidRPr="00767503" w:rsidRDefault="00C0010F" w:rsidP="00767503">
            <w:pPr>
              <w:pStyle w:val="NormalWeb"/>
              <w:spacing w:before="0" w:beforeAutospacing="0" w:after="0" w:afterAutospacing="0" w:line="480" w:lineRule="auto"/>
              <w:jc w:val="both"/>
              <w:rPr>
                <w:color w:val="000000" w:themeColor="text1"/>
              </w:rPr>
            </w:pPr>
            <w:r w:rsidRPr="00767503">
              <w:rPr>
                <w:bCs/>
                <w:color w:val="000000" w:themeColor="text1"/>
                <w:kern w:val="24"/>
              </w:rPr>
              <w:t>5.27</w:t>
            </w:r>
            <w:r w:rsidRPr="00767503">
              <w:rPr>
                <w:color w:val="000000" w:themeColor="text1"/>
                <w:kern w:val="24"/>
              </w:rPr>
              <w:t>±0.34</w:t>
            </w:r>
          </w:p>
        </w:tc>
        <w:tc>
          <w:tcPr>
            <w:tcW w:w="2790" w:type="dxa"/>
          </w:tcPr>
          <w:p w:rsidR="00C0010F" w:rsidRPr="00767503" w:rsidRDefault="00C0010F"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1.26±0.06</w:t>
            </w:r>
            <w:r w:rsidRPr="00767503">
              <w:rPr>
                <w:color w:val="000000" w:themeColor="text1"/>
                <w:kern w:val="24"/>
                <w:vertAlign w:val="superscript"/>
              </w:rPr>
              <w:t>a,b</w:t>
            </w:r>
          </w:p>
          <w:p w:rsidR="00C0010F" w:rsidRPr="00767503" w:rsidRDefault="00C0010F" w:rsidP="00767503">
            <w:pPr>
              <w:pStyle w:val="NormalWeb"/>
              <w:spacing w:before="0" w:beforeAutospacing="0" w:after="0" w:afterAutospacing="0" w:line="480" w:lineRule="auto"/>
              <w:jc w:val="center"/>
              <w:rPr>
                <w:color w:val="000000" w:themeColor="text1"/>
                <w:kern w:val="24"/>
              </w:rPr>
            </w:pPr>
          </w:p>
        </w:tc>
      </w:tr>
      <w:tr w:rsidR="00C0010F" w:rsidRPr="00767503" w:rsidTr="00D07AA5">
        <w:trPr>
          <w:trHeight w:val="773"/>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(150mg/kg)</w:t>
            </w:r>
          </w:p>
        </w:tc>
        <w:tc>
          <w:tcPr>
            <w:tcW w:w="1980" w:type="dxa"/>
            <w:hideMark/>
          </w:tcPr>
          <w:p w:rsidR="00C0010F" w:rsidRPr="00767503" w:rsidRDefault="00C0010F"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7.10</w:t>
            </w:r>
            <w:r w:rsidRPr="00767503">
              <w:rPr>
                <w:color w:val="000000" w:themeColor="text1"/>
                <w:kern w:val="24"/>
              </w:rPr>
              <w:t>±0.53</w:t>
            </w:r>
            <w:r w:rsidRPr="00767503">
              <w:rPr>
                <w:color w:val="000000" w:themeColor="text1"/>
                <w:kern w:val="24"/>
                <w:vertAlign w:val="superscript"/>
              </w:rPr>
              <w:t>b</w:t>
            </w:r>
          </w:p>
        </w:tc>
        <w:tc>
          <w:tcPr>
            <w:tcW w:w="2790" w:type="dxa"/>
          </w:tcPr>
          <w:p w:rsidR="00C0010F" w:rsidRPr="00767503" w:rsidRDefault="00C0010F"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1.15±0.04</w:t>
            </w:r>
            <w:r w:rsidRPr="00767503">
              <w:rPr>
                <w:color w:val="000000" w:themeColor="text1"/>
                <w:kern w:val="24"/>
                <w:vertAlign w:val="superscript"/>
              </w:rPr>
              <w:t>a,b</w:t>
            </w:r>
          </w:p>
        </w:tc>
      </w:tr>
      <w:tr w:rsidR="00C0010F" w:rsidRPr="00767503" w:rsidTr="00D07AA5">
        <w:trPr>
          <w:trHeight w:val="953"/>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(300mg/kg)</w:t>
            </w:r>
          </w:p>
        </w:tc>
        <w:tc>
          <w:tcPr>
            <w:tcW w:w="1980" w:type="dxa"/>
            <w:hideMark/>
          </w:tcPr>
          <w:p w:rsidR="00C0010F" w:rsidRPr="00767503" w:rsidRDefault="00C0010F"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15.98</w:t>
            </w:r>
            <w:r w:rsidRPr="00767503">
              <w:rPr>
                <w:color w:val="000000" w:themeColor="text1"/>
                <w:kern w:val="24"/>
              </w:rPr>
              <w:t>±3.41</w:t>
            </w:r>
            <w:r w:rsidRPr="00767503">
              <w:rPr>
                <w:color w:val="000000" w:themeColor="text1"/>
                <w:kern w:val="24"/>
                <w:vertAlign w:val="superscript"/>
              </w:rPr>
              <w:t>a,b</w:t>
            </w:r>
          </w:p>
        </w:tc>
        <w:tc>
          <w:tcPr>
            <w:tcW w:w="2790" w:type="dxa"/>
          </w:tcPr>
          <w:p w:rsidR="00C0010F" w:rsidRPr="00767503" w:rsidRDefault="00C0010F"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1.19±0.05</w:t>
            </w:r>
            <w:r w:rsidRPr="00767503">
              <w:rPr>
                <w:color w:val="000000" w:themeColor="text1"/>
                <w:kern w:val="24"/>
                <w:vertAlign w:val="superscript"/>
              </w:rPr>
              <w:t>a,b</w:t>
            </w:r>
          </w:p>
        </w:tc>
      </w:tr>
      <w:tr w:rsidR="00C0010F" w:rsidRPr="00767503" w:rsidTr="00D07AA5">
        <w:trPr>
          <w:trHeight w:val="65"/>
        </w:trPr>
        <w:tc>
          <w:tcPr>
            <w:tcW w:w="2178" w:type="dxa"/>
            <w:hideMark/>
          </w:tcPr>
          <w:p w:rsidR="00C0010F" w:rsidRPr="00767503" w:rsidRDefault="00C0010F" w:rsidP="00767503">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890" w:type="dxa"/>
          </w:tcPr>
          <w:p w:rsidR="00C0010F" w:rsidRPr="00767503" w:rsidRDefault="00C0010F"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BPH+Finasteride</w:t>
            </w:r>
            <w:proofErr w:type="spellEnd"/>
          </w:p>
        </w:tc>
        <w:tc>
          <w:tcPr>
            <w:tcW w:w="1980" w:type="dxa"/>
            <w:hideMark/>
          </w:tcPr>
          <w:p w:rsidR="00C0010F" w:rsidRPr="00767503" w:rsidRDefault="00C0010F"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19.11</w:t>
            </w:r>
            <w:r w:rsidRPr="00767503">
              <w:rPr>
                <w:color w:val="000000" w:themeColor="text1"/>
                <w:kern w:val="24"/>
              </w:rPr>
              <w:t>±3.50</w:t>
            </w:r>
            <w:r w:rsidRPr="00767503">
              <w:rPr>
                <w:color w:val="000000" w:themeColor="text1"/>
                <w:kern w:val="24"/>
                <w:vertAlign w:val="superscript"/>
              </w:rPr>
              <w:t>a,b</w:t>
            </w:r>
          </w:p>
        </w:tc>
        <w:tc>
          <w:tcPr>
            <w:tcW w:w="2790" w:type="dxa"/>
          </w:tcPr>
          <w:p w:rsidR="00C0010F" w:rsidRPr="00767503" w:rsidRDefault="00C0010F"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0.90±0.06</w:t>
            </w:r>
            <w:r w:rsidRPr="00767503">
              <w:rPr>
                <w:color w:val="000000" w:themeColor="text1"/>
                <w:kern w:val="24"/>
                <w:vertAlign w:val="superscript"/>
              </w:rPr>
              <w:t>b</w:t>
            </w:r>
          </w:p>
        </w:tc>
      </w:tr>
    </w:tbl>
    <w:p w:rsidR="006F3AE5" w:rsidRPr="00B325DE" w:rsidRDefault="004B69D5" w:rsidP="00B325DE">
      <w:pPr>
        <w:pStyle w:val="NormalWeb"/>
        <w:spacing w:before="0" w:beforeAutospacing="0" w:after="0" w:afterAutospacing="0" w:line="480" w:lineRule="auto"/>
        <w:jc w:val="both"/>
        <w:rPr>
          <w:rFonts w:eastAsiaTheme="majorEastAsia"/>
          <w:bCs/>
          <w:color w:val="000000" w:themeColor="text1"/>
        </w:rPr>
      </w:pPr>
      <w:r w:rsidRPr="00767503">
        <w:rPr>
          <w:rFonts w:eastAsiaTheme="majorEastAsia"/>
          <w:bCs/>
          <w:color w:val="000000" w:themeColor="text1"/>
        </w:rPr>
        <w:t>Values are Mean ± SEM, n=</w:t>
      </w:r>
      <w:r w:rsidR="002F3A98" w:rsidRPr="00767503">
        <w:rPr>
          <w:rFonts w:eastAsiaTheme="majorEastAsia"/>
          <w:bCs/>
          <w:color w:val="000000" w:themeColor="text1"/>
        </w:rPr>
        <w:t xml:space="preserve">6 and n=7, </w:t>
      </w:r>
      <w:r w:rsidRPr="00767503">
        <w:rPr>
          <w:rFonts w:eastAsiaTheme="majorEastAsia"/>
          <w:bCs/>
          <w:color w:val="000000" w:themeColor="text1"/>
          <w:vertAlign w:val="superscript"/>
        </w:rPr>
        <w:t>a</w:t>
      </w:r>
      <w:r w:rsidRPr="00767503">
        <w:rPr>
          <w:rFonts w:eastAsiaTheme="majorEastAsia"/>
          <w:bCs/>
          <w:color w:val="000000" w:themeColor="text1"/>
        </w:rPr>
        <w:t xml:space="preserve">= Significant difference compared to control, BPH = Benign prostate hyperplasia, </w:t>
      </w:r>
      <w:r w:rsidRPr="00767503">
        <w:rPr>
          <w:rFonts w:eastAsiaTheme="majorEastAsia"/>
          <w:bCs/>
          <w:color w:val="000000" w:themeColor="text1"/>
          <w:vertAlign w:val="superscript"/>
        </w:rPr>
        <w:t>b</w:t>
      </w:r>
      <w:r w:rsidRPr="00767503">
        <w:rPr>
          <w:rFonts w:eastAsiaTheme="majorEastAsia"/>
          <w:bCs/>
          <w:color w:val="000000" w:themeColor="text1"/>
        </w:rPr>
        <w:t>=Significant difference compared to BPH group at p&lt;0.05</w:t>
      </w:r>
    </w:p>
    <w:p w:rsidR="006F3AE5" w:rsidRDefault="006F3AE5" w:rsidP="00767503">
      <w:pPr>
        <w:spacing w:line="480" w:lineRule="auto"/>
        <w:jc w:val="both"/>
        <w:rPr>
          <w:rFonts w:ascii="Times New Roman" w:hAnsi="Times New Roman" w:cs="Times New Roman"/>
          <w:b/>
          <w:bCs/>
          <w:sz w:val="24"/>
          <w:szCs w:val="24"/>
        </w:rPr>
      </w:pPr>
    </w:p>
    <w:p w:rsidR="00395D1A" w:rsidRDefault="00395D1A" w:rsidP="00767503">
      <w:pPr>
        <w:spacing w:line="480" w:lineRule="auto"/>
        <w:jc w:val="both"/>
        <w:rPr>
          <w:rFonts w:ascii="Times New Roman" w:hAnsi="Times New Roman" w:cs="Times New Roman"/>
          <w:b/>
          <w:bCs/>
          <w:sz w:val="24"/>
          <w:szCs w:val="24"/>
        </w:rPr>
      </w:pPr>
    </w:p>
    <w:p w:rsidR="00395D1A" w:rsidRDefault="00395D1A" w:rsidP="00767503">
      <w:pPr>
        <w:spacing w:line="480" w:lineRule="auto"/>
        <w:jc w:val="both"/>
        <w:rPr>
          <w:rFonts w:ascii="Times New Roman" w:hAnsi="Times New Roman" w:cs="Times New Roman"/>
          <w:b/>
          <w:bCs/>
          <w:sz w:val="24"/>
          <w:szCs w:val="24"/>
        </w:rPr>
      </w:pPr>
    </w:p>
    <w:p w:rsidR="00395D1A" w:rsidRDefault="00395D1A" w:rsidP="00767503">
      <w:pPr>
        <w:spacing w:line="480" w:lineRule="auto"/>
        <w:jc w:val="both"/>
        <w:rPr>
          <w:rFonts w:ascii="Times New Roman" w:hAnsi="Times New Roman" w:cs="Times New Roman"/>
          <w:b/>
          <w:bCs/>
          <w:sz w:val="24"/>
          <w:szCs w:val="24"/>
        </w:rPr>
      </w:pPr>
    </w:p>
    <w:p w:rsidR="00395D1A" w:rsidRDefault="00395D1A" w:rsidP="00767503">
      <w:pPr>
        <w:spacing w:line="480" w:lineRule="auto"/>
        <w:jc w:val="both"/>
        <w:rPr>
          <w:rFonts w:ascii="Times New Roman" w:hAnsi="Times New Roman" w:cs="Times New Roman"/>
          <w:b/>
          <w:bCs/>
          <w:sz w:val="24"/>
          <w:szCs w:val="24"/>
        </w:rPr>
      </w:pPr>
    </w:p>
    <w:p w:rsidR="00395D1A" w:rsidRDefault="00395D1A" w:rsidP="00767503">
      <w:pPr>
        <w:spacing w:line="480" w:lineRule="auto"/>
        <w:jc w:val="both"/>
        <w:rPr>
          <w:rFonts w:ascii="Times New Roman" w:hAnsi="Times New Roman" w:cs="Times New Roman"/>
          <w:b/>
          <w:bCs/>
          <w:sz w:val="24"/>
          <w:szCs w:val="24"/>
        </w:rPr>
      </w:pPr>
    </w:p>
    <w:p w:rsidR="0041019E" w:rsidRPr="00767503" w:rsidRDefault="00256390"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Table</w:t>
      </w:r>
      <w:r w:rsidR="00456F5E" w:rsidRPr="00767503">
        <w:rPr>
          <w:rFonts w:ascii="Times New Roman" w:hAnsi="Times New Roman" w:cs="Times New Roman"/>
          <w:b/>
          <w:bCs/>
          <w:sz w:val="24"/>
          <w:szCs w:val="24"/>
        </w:rPr>
        <w:t>4.</w:t>
      </w:r>
      <w:r>
        <w:rPr>
          <w:rFonts w:ascii="Times New Roman" w:hAnsi="Times New Roman" w:cs="Times New Roman"/>
          <w:b/>
          <w:bCs/>
          <w:sz w:val="24"/>
          <w:szCs w:val="24"/>
        </w:rPr>
        <w:t xml:space="preserve">1.3 </w:t>
      </w:r>
      <w:r w:rsidR="00902A70" w:rsidRPr="00767503">
        <w:rPr>
          <w:rFonts w:ascii="Times New Roman" w:hAnsi="Times New Roman" w:cs="Times New Roman"/>
          <w:b/>
          <w:bCs/>
          <w:sz w:val="24"/>
          <w:szCs w:val="24"/>
        </w:rPr>
        <w:t>The E</w:t>
      </w:r>
      <w:r w:rsidR="00456F5E" w:rsidRPr="00767503">
        <w:rPr>
          <w:rFonts w:ascii="Times New Roman" w:hAnsi="Times New Roman" w:cs="Times New Roman"/>
          <w:b/>
          <w:bCs/>
          <w:sz w:val="24"/>
          <w:szCs w:val="24"/>
        </w:rPr>
        <w:t xml:space="preserve">ffects </w:t>
      </w:r>
      <w:r w:rsidR="00217CD3" w:rsidRPr="00767503">
        <w:rPr>
          <w:rFonts w:ascii="Times New Roman" w:hAnsi="Times New Roman" w:cs="Times New Roman"/>
          <w:b/>
          <w:bCs/>
          <w:sz w:val="24"/>
          <w:szCs w:val="24"/>
        </w:rPr>
        <w:t xml:space="preserve">of </w:t>
      </w:r>
      <w:r w:rsidR="00217CD3" w:rsidRPr="00767503">
        <w:rPr>
          <w:rFonts w:ascii="Times New Roman" w:hAnsi="Times New Roman" w:cs="Times New Roman"/>
          <w:b/>
          <w:bCs/>
          <w:i/>
          <w:iCs/>
          <w:sz w:val="24"/>
          <w:szCs w:val="24"/>
        </w:rPr>
        <w:t xml:space="preserve">Englerina </w:t>
      </w:r>
      <w:proofErr w:type="spellStart"/>
      <w:r w:rsidR="00217CD3" w:rsidRPr="00767503">
        <w:rPr>
          <w:rFonts w:ascii="Times New Roman" w:hAnsi="Times New Roman" w:cs="Times New Roman"/>
          <w:b/>
          <w:bCs/>
          <w:i/>
          <w:iCs/>
          <w:sz w:val="24"/>
          <w:szCs w:val="24"/>
        </w:rPr>
        <w:t>gabonensis</w:t>
      </w:r>
      <w:proofErr w:type="spellEnd"/>
      <w:r w:rsidR="00456F5E" w:rsidRPr="00767503">
        <w:rPr>
          <w:rFonts w:ascii="Times New Roman" w:hAnsi="Times New Roman" w:cs="Times New Roman"/>
          <w:b/>
          <w:bCs/>
          <w:sz w:val="24"/>
          <w:szCs w:val="24"/>
        </w:rPr>
        <w:t xml:space="preserve"> on</w:t>
      </w:r>
      <w:r w:rsidR="00227403" w:rsidRPr="00767503">
        <w:rPr>
          <w:rFonts w:ascii="Times New Roman" w:hAnsi="Times New Roman" w:cs="Times New Roman"/>
          <w:b/>
          <w:bCs/>
          <w:sz w:val="24"/>
          <w:szCs w:val="24"/>
        </w:rPr>
        <w:t xml:space="preserve"> Oxidative stress markers </w:t>
      </w:r>
      <w:r w:rsidR="00456F5E" w:rsidRPr="00767503">
        <w:rPr>
          <w:rFonts w:ascii="Times New Roman" w:hAnsi="Times New Roman" w:cs="Times New Roman"/>
          <w:b/>
          <w:bCs/>
          <w:sz w:val="24"/>
          <w:szCs w:val="24"/>
        </w:rPr>
        <w:t xml:space="preserve">in BPH </w:t>
      </w:r>
      <w:r w:rsidR="00227403" w:rsidRPr="00767503">
        <w:rPr>
          <w:rFonts w:ascii="Times New Roman" w:hAnsi="Times New Roman" w:cs="Times New Roman"/>
          <w:b/>
          <w:bCs/>
          <w:sz w:val="24"/>
          <w:szCs w:val="24"/>
        </w:rPr>
        <w:t xml:space="preserve">induced male </w:t>
      </w:r>
      <w:proofErr w:type="spellStart"/>
      <w:r w:rsidR="00227403" w:rsidRPr="00767503">
        <w:rPr>
          <w:rFonts w:ascii="Times New Roman" w:hAnsi="Times New Roman" w:cs="Times New Roman"/>
          <w:b/>
          <w:bCs/>
          <w:i/>
          <w:iCs/>
          <w:sz w:val="24"/>
          <w:szCs w:val="24"/>
        </w:rPr>
        <w:t>wistar</w:t>
      </w:r>
      <w:proofErr w:type="spellEnd"/>
      <w:r w:rsidR="00456F5E" w:rsidRPr="00767503">
        <w:rPr>
          <w:rFonts w:ascii="Times New Roman" w:hAnsi="Times New Roman" w:cs="Times New Roman"/>
          <w:b/>
          <w:bCs/>
          <w:sz w:val="24"/>
          <w:szCs w:val="24"/>
        </w:rPr>
        <w:t xml:space="preserve"> rats.</w:t>
      </w:r>
    </w:p>
    <w:tbl>
      <w:tblPr>
        <w:tblStyle w:val="TableGrid"/>
        <w:tblpPr w:leftFromText="180" w:rightFromText="180" w:vertAnchor="text" w:horzAnchor="margin" w:tblpXSpec="center" w:tblpY="1"/>
        <w:tblOverlap w:val="never"/>
        <w:tblW w:w="9681" w:type="dxa"/>
        <w:tblLayout w:type="fixed"/>
        <w:tblLook w:val="04A0" w:firstRow="1" w:lastRow="0" w:firstColumn="1" w:lastColumn="0" w:noHBand="0" w:noVBand="1"/>
      </w:tblPr>
      <w:tblGrid>
        <w:gridCol w:w="1525"/>
        <w:gridCol w:w="1530"/>
        <w:gridCol w:w="1553"/>
        <w:gridCol w:w="1833"/>
        <w:gridCol w:w="1620"/>
        <w:gridCol w:w="1620"/>
      </w:tblGrid>
      <w:tr w:rsidR="007A5D6E" w:rsidRPr="00767503" w:rsidTr="00256390">
        <w:trPr>
          <w:trHeight w:val="1610"/>
        </w:trPr>
        <w:tc>
          <w:tcPr>
            <w:tcW w:w="1525" w:type="dxa"/>
            <w:hideMark/>
          </w:tcPr>
          <w:p w:rsidR="007A5D6E" w:rsidRPr="00767503" w:rsidRDefault="007A5D6E" w:rsidP="00767503">
            <w:pPr>
              <w:pStyle w:val="NormalWeb"/>
              <w:spacing w:before="0" w:beforeAutospacing="0" w:after="0" w:afterAutospacing="0" w:line="480" w:lineRule="auto"/>
              <w:rPr>
                <w:b/>
                <w:color w:val="000000" w:themeColor="text1"/>
              </w:rPr>
            </w:pPr>
            <w:r w:rsidRPr="00767503">
              <w:rPr>
                <w:b/>
                <w:bCs/>
                <w:color w:val="000000" w:themeColor="text1"/>
                <w:kern w:val="24"/>
              </w:rPr>
              <w:t>Treatment Groups</w:t>
            </w:r>
          </w:p>
        </w:tc>
        <w:tc>
          <w:tcPr>
            <w:tcW w:w="1530" w:type="dxa"/>
          </w:tcPr>
          <w:p w:rsidR="007A5D6E" w:rsidRPr="00767503" w:rsidRDefault="007A5D6E" w:rsidP="00767503">
            <w:pPr>
              <w:pStyle w:val="NormalWeb"/>
              <w:spacing w:before="0" w:beforeAutospacing="0" w:after="0" w:afterAutospacing="0" w:line="480" w:lineRule="auto"/>
              <w:rPr>
                <w:b/>
                <w:color w:val="000000" w:themeColor="text1"/>
              </w:rPr>
            </w:pPr>
            <w:r w:rsidRPr="00767503">
              <w:rPr>
                <w:b/>
                <w:bCs/>
                <w:color w:val="000000" w:themeColor="text1"/>
                <w:kern w:val="24"/>
              </w:rPr>
              <w:t>Group name</w:t>
            </w:r>
          </w:p>
        </w:tc>
        <w:tc>
          <w:tcPr>
            <w:tcW w:w="1553" w:type="dxa"/>
            <w:hideMark/>
          </w:tcPr>
          <w:p w:rsidR="00256390" w:rsidRDefault="007A5D6E"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MDA</w:t>
            </w:r>
          </w:p>
          <w:p w:rsidR="007A5D6E" w:rsidRPr="00767503" w:rsidRDefault="007A5D6E"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(Day25) /ml</w:t>
            </w:r>
          </w:p>
        </w:tc>
        <w:tc>
          <w:tcPr>
            <w:tcW w:w="1833" w:type="dxa"/>
          </w:tcPr>
          <w:p w:rsidR="007A5D6E" w:rsidRPr="00767503" w:rsidRDefault="00DB43A8"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CAT</w:t>
            </w:r>
          </w:p>
          <w:p w:rsidR="007A5D6E" w:rsidRPr="00767503" w:rsidRDefault="007A5D6E" w:rsidP="00767503">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U/ml</w:t>
            </w:r>
          </w:p>
        </w:tc>
        <w:tc>
          <w:tcPr>
            <w:tcW w:w="1620" w:type="dxa"/>
          </w:tcPr>
          <w:p w:rsidR="00F806D2" w:rsidRPr="00767503" w:rsidRDefault="007A5D6E"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GSH </w:t>
            </w:r>
          </w:p>
          <w:p w:rsidR="007A5D6E" w:rsidRPr="00767503" w:rsidRDefault="007A5D6E"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(Day25) red(</w:t>
            </w:r>
            <w:proofErr w:type="spellStart"/>
            <w:r w:rsidRPr="00767503">
              <w:rPr>
                <w:b/>
                <w:bCs/>
                <w:color w:val="000000" w:themeColor="text1"/>
                <w:kern w:val="24"/>
              </w:rPr>
              <w:t>nmol</w:t>
            </w:r>
            <w:proofErr w:type="spellEnd"/>
            <w:r w:rsidRPr="00767503">
              <w:rPr>
                <w:b/>
                <w:bCs/>
                <w:color w:val="000000" w:themeColor="text1"/>
                <w:kern w:val="24"/>
              </w:rPr>
              <w:t>/L)</w:t>
            </w:r>
          </w:p>
        </w:tc>
        <w:tc>
          <w:tcPr>
            <w:tcW w:w="1620" w:type="dxa"/>
          </w:tcPr>
          <w:p w:rsidR="007A5D6E" w:rsidRPr="00767503" w:rsidRDefault="007A5D6E" w:rsidP="00767503">
            <w:pPr>
              <w:pStyle w:val="NormalWeb"/>
              <w:spacing w:before="0" w:beforeAutospacing="0" w:after="0" w:afterAutospacing="0" w:line="480" w:lineRule="auto"/>
              <w:rPr>
                <w:b/>
                <w:bCs/>
                <w:color w:val="000000" w:themeColor="text1"/>
                <w:kern w:val="24"/>
              </w:rPr>
            </w:pPr>
            <w:r w:rsidRPr="00767503">
              <w:rPr>
                <w:b/>
                <w:bCs/>
                <w:color w:val="000000" w:themeColor="text1"/>
                <w:kern w:val="24"/>
              </w:rPr>
              <w:t xml:space="preserve"> SOD</w:t>
            </w:r>
          </w:p>
          <w:p w:rsidR="007A5D6E" w:rsidRPr="00767503" w:rsidRDefault="007A5D6E" w:rsidP="00767503">
            <w:pPr>
              <w:pStyle w:val="NormalWeb"/>
              <w:spacing w:before="0" w:beforeAutospacing="0" w:after="0" w:afterAutospacing="0" w:line="480" w:lineRule="auto"/>
              <w:jc w:val="center"/>
              <w:rPr>
                <w:bCs/>
                <w:color w:val="000000" w:themeColor="text1"/>
                <w:kern w:val="24"/>
              </w:rPr>
            </w:pPr>
            <w:r w:rsidRPr="00767503">
              <w:rPr>
                <w:b/>
                <w:bCs/>
                <w:color w:val="000000" w:themeColor="text1"/>
                <w:kern w:val="24"/>
              </w:rPr>
              <w:t>(Day 25) U/ml</w:t>
            </w:r>
          </w:p>
        </w:tc>
      </w:tr>
      <w:tr w:rsidR="007A5D6E" w:rsidRPr="00767503" w:rsidTr="00256390">
        <w:trPr>
          <w:trHeight w:val="380"/>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Group 1</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Control</w:t>
            </w:r>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rPr>
            </w:pPr>
            <w:r w:rsidRPr="00767503">
              <w:rPr>
                <w:bCs/>
                <w:color w:val="000000" w:themeColor="text1"/>
                <w:kern w:val="24"/>
              </w:rPr>
              <w:t>4.30</w:t>
            </w:r>
            <w:r w:rsidRPr="00767503">
              <w:rPr>
                <w:color w:val="000000" w:themeColor="text1"/>
                <w:kern w:val="24"/>
              </w:rPr>
              <w:t>±</w:t>
            </w:r>
            <w:r w:rsidR="00E26282" w:rsidRPr="00E26282">
              <w:rPr>
                <w:color w:val="000000" w:themeColor="text1"/>
                <w:kern w:val="24"/>
              </w:rPr>
              <w:t>0.2</w:t>
            </w:r>
            <w:r w:rsidRPr="00767503">
              <w:rPr>
                <w:color w:val="000000" w:themeColor="text1"/>
                <w:kern w:val="24"/>
              </w:rPr>
              <w:t>9</w:t>
            </w:r>
          </w:p>
        </w:tc>
        <w:tc>
          <w:tcPr>
            <w:tcW w:w="1833" w:type="dxa"/>
          </w:tcPr>
          <w:p w:rsidR="007A5D6E" w:rsidRPr="00767503" w:rsidRDefault="007A5D6E" w:rsidP="00767503">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52.28</w:t>
            </w:r>
            <w:r w:rsidRPr="00767503">
              <w:rPr>
                <w:color w:val="000000" w:themeColor="text1"/>
                <w:kern w:val="24"/>
              </w:rPr>
              <w:t>±17.25</w:t>
            </w: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rPr>
            </w:pPr>
            <w:r w:rsidRPr="00767503">
              <w:rPr>
                <w:bCs/>
                <w:color w:val="000000" w:themeColor="text1"/>
                <w:kern w:val="24"/>
              </w:rPr>
              <w:t>108.99</w:t>
            </w:r>
            <w:r w:rsidRPr="00767503">
              <w:rPr>
                <w:color w:val="000000" w:themeColor="text1"/>
                <w:kern w:val="24"/>
              </w:rPr>
              <w:t>±6.25</w:t>
            </w:r>
          </w:p>
        </w:tc>
        <w:tc>
          <w:tcPr>
            <w:tcW w:w="1620" w:type="dxa"/>
          </w:tcPr>
          <w:p w:rsidR="007A5D6E" w:rsidRPr="00767503" w:rsidRDefault="007A5D6E" w:rsidP="00767503">
            <w:pPr>
              <w:pStyle w:val="NormalWeb"/>
              <w:spacing w:before="0" w:beforeAutospacing="0" w:after="0" w:afterAutospacing="0" w:line="480" w:lineRule="auto"/>
              <w:jc w:val="center"/>
              <w:rPr>
                <w:bCs/>
                <w:color w:val="000000" w:themeColor="text1"/>
                <w:kern w:val="24"/>
              </w:rPr>
            </w:pPr>
            <w:r w:rsidRPr="00767503">
              <w:rPr>
                <w:bCs/>
                <w:color w:val="000000" w:themeColor="text1"/>
                <w:kern w:val="24"/>
              </w:rPr>
              <w:t>80.00</w:t>
            </w:r>
            <w:r w:rsidRPr="00767503">
              <w:rPr>
                <w:color w:val="000000" w:themeColor="text1"/>
                <w:kern w:val="24"/>
              </w:rPr>
              <w:t>±3.36</w:t>
            </w:r>
          </w:p>
        </w:tc>
      </w:tr>
      <w:tr w:rsidR="007A5D6E" w:rsidRPr="00767503" w:rsidTr="00256390">
        <w:trPr>
          <w:trHeight w:val="305"/>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Group 2</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BPH induced</w:t>
            </w:r>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11.67</w:t>
            </w:r>
            <w:r w:rsidRPr="00767503">
              <w:rPr>
                <w:color w:val="000000" w:themeColor="text1"/>
                <w:kern w:val="24"/>
              </w:rPr>
              <w:t>±0.07</w:t>
            </w:r>
            <w:r w:rsidRPr="00767503">
              <w:rPr>
                <w:color w:val="000000" w:themeColor="text1"/>
                <w:kern w:val="24"/>
                <w:vertAlign w:val="superscript"/>
              </w:rPr>
              <w:t>a</w:t>
            </w:r>
          </w:p>
        </w:tc>
        <w:tc>
          <w:tcPr>
            <w:tcW w:w="1833" w:type="dxa"/>
          </w:tcPr>
          <w:p w:rsidR="007A5D6E" w:rsidRPr="00767503" w:rsidRDefault="007A5D6E" w:rsidP="00767503">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13.01</w:t>
            </w:r>
            <w:r w:rsidRPr="00767503">
              <w:rPr>
                <w:color w:val="000000" w:themeColor="text1"/>
                <w:kern w:val="24"/>
              </w:rPr>
              <w:t>±1.47</w:t>
            </w:r>
            <w:r w:rsidRPr="00767503">
              <w:rPr>
                <w:color w:val="000000" w:themeColor="text1"/>
                <w:kern w:val="24"/>
                <w:vertAlign w:val="superscript"/>
              </w:rPr>
              <w:t>a</w:t>
            </w: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40.64</w:t>
            </w:r>
            <w:r w:rsidRPr="00767503">
              <w:rPr>
                <w:color w:val="000000" w:themeColor="text1"/>
                <w:kern w:val="24"/>
              </w:rPr>
              <w:t>±4.08</w:t>
            </w:r>
            <w:r w:rsidRPr="00767503">
              <w:rPr>
                <w:color w:val="000000" w:themeColor="text1"/>
                <w:kern w:val="24"/>
                <w:vertAlign w:val="superscript"/>
              </w:rPr>
              <w:t>a</w:t>
            </w:r>
          </w:p>
        </w:tc>
        <w:tc>
          <w:tcPr>
            <w:tcW w:w="1620" w:type="dxa"/>
          </w:tcPr>
          <w:p w:rsidR="007A5D6E" w:rsidRPr="00767503" w:rsidRDefault="007A5D6E" w:rsidP="00767503">
            <w:pPr>
              <w:pStyle w:val="NormalWeb"/>
              <w:spacing w:before="0" w:beforeAutospacing="0" w:after="0" w:afterAutospacing="0" w:line="480" w:lineRule="auto"/>
              <w:jc w:val="center"/>
              <w:rPr>
                <w:bCs/>
                <w:color w:val="000000" w:themeColor="text1"/>
                <w:kern w:val="24"/>
                <w:vertAlign w:val="superscript"/>
              </w:rPr>
            </w:pPr>
            <w:r w:rsidRPr="00767503">
              <w:rPr>
                <w:bCs/>
                <w:color w:val="000000" w:themeColor="text1"/>
                <w:kern w:val="24"/>
              </w:rPr>
              <w:t>68.49</w:t>
            </w:r>
            <w:r w:rsidRPr="00767503">
              <w:rPr>
                <w:color w:val="000000" w:themeColor="text1"/>
                <w:kern w:val="24"/>
              </w:rPr>
              <w:t>±5.52</w:t>
            </w:r>
          </w:p>
        </w:tc>
      </w:tr>
      <w:tr w:rsidR="007A5D6E" w:rsidRPr="00767503" w:rsidTr="00256390">
        <w:trPr>
          <w:trHeight w:val="1142"/>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color w:val="000000" w:themeColor="text1"/>
              </w:rPr>
              <w:t>Group 3</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Extract (300mg/kg)</w:t>
            </w:r>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9.41</w:t>
            </w:r>
            <w:r w:rsidRPr="00767503">
              <w:rPr>
                <w:color w:val="000000" w:themeColor="text1"/>
                <w:kern w:val="24"/>
              </w:rPr>
              <w:t>±0.86</w:t>
            </w:r>
            <w:r w:rsidRPr="00767503">
              <w:rPr>
                <w:color w:val="000000" w:themeColor="text1"/>
                <w:kern w:val="24"/>
                <w:vertAlign w:val="superscript"/>
              </w:rPr>
              <w:t>a</w:t>
            </w:r>
          </w:p>
        </w:tc>
        <w:tc>
          <w:tcPr>
            <w:tcW w:w="1833"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51.29±4.57</w:t>
            </w:r>
            <w:r w:rsidRPr="00767503">
              <w:rPr>
                <w:color w:val="000000" w:themeColor="text1"/>
                <w:kern w:val="24"/>
                <w:vertAlign w:val="superscript"/>
              </w:rPr>
              <w:t>b</w:t>
            </w:r>
          </w:p>
          <w:p w:rsidR="007A5D6E" w:rsidRPr="00767503" w:rsidRDefault="007A5D6E" w:rsidP="00767503">
            <w:pPr>
              <w:pStyle w:val="NormalWeb"/>
              <w:spacing w:before="0" w:beforeAutospacing="0" w:after="0" w:afterAutospacing="0" w:line="480" w:lineRule="auto"/>
              <w:jc w:val="center"/>
              <w:rPr>
                <w:color w:val="000000" w:themeColor="text1"/>
                <w:kern w:val="24"/>
              </w:rPr>
            </w:pP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91.90</w:t>
            </w:r>
            <w:r w:rsidRPr="00767503">
              <w:rPr>
                <w:color w:val="000000" w:themeColor="text1"/>
                <w:kern w:val="24"/>
              </w:rPr>
              <w:t>±3.05</w:t>
            </w:r>
            <w:r w:rsidRPr="00767503">
              <w:rPr>
                <w:color w:val="000000" w:themeColor="text1"/>
                <w:kern w:val="24"/>
                <w:vertAlign w:val="superscript"/>
              </w:rPr>
              <w:t>a,b</w:t>
            </w:r>
          </w:p>
        </w:tc>
        <w:tc>
          <w:tcPr>
            <w:tcW w:w="1620"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71.19±5.52</w:t>
            </w:r>
          </w:p>
          <w:p w:rsidR="007A5D6E" w:rsidRPr="00767503" w:rsidRDefault="007A5D6E" w:rsidP="00767503">
            <w:pPr>
              <w:pStyle w:val="NormalWeb"/>
              <w:spacing w:before="0" w:beforeAutospacing="0" w:after="0" w:afterAutospacing="0" w:line="480" w:lineRule="auto"/>
              <w:jc w:val="center"/>
              <w:rPr>
                <w:color w:val="000000" w:themeColor="text1"/>
                <w:kern w:val="24"/>
              </w:rPr>
            </w:pPr>
          </w:p>
        </w:tc>
      </w:tr>
      <w:tr w:rsidR="007A5D6E" w:rsidRPr="00767503" w:rsidTr="00256390">
        <w:trPr>
          <w:trHeight w:val="773"/>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Group 4</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(150mg/kg)</w:t>
            </w:r>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6.05</w:t>
            </w:r>
            <w:r w:rsidRPr="00767503">
              <w:rPr>
                <w:color w:val="000000" w:themeColor="text1"/>
                <w:kern w:val="24"/>
              </w:rPr>
              <w:t>±0.60</w:t>
            </w:r>
            <w:r w:rsidRPr="00767503">
              <w:rPr>
                <w:color w:val="000000" w:themeColor="text1"/>
                <w:kern w:val="24"/>
                <w:vertAlign w:val="superscript"/>
              </w:rPr>
              <w:t>b</w:t>
            </w:r>
          </w:p>
        </w:tc>
        <w:tc>
          <w:tcPr>
            <w:tcW w:w="1833"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32.24±10.36</w:t>
            </w: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94.45</w:t>
            </w:r>
            <w:r w:rsidRPr="00767503">
              <w:rPr>
                <w:color w:val="000000" w:themeColor="text1"/>
                <w:kern w:val="24"/>
              </w:rPr>
              <w:t>±4.08</w:t>
            </w:r>
            <w:r w:rsidRPr="00767503">
              <w:rPr>
                <w:color w:val="000000" w:themeColor="text1"/>
                <w:kern w:val="24"/>
                <w:vertAlign w:val="superscript"/>
              </w:rPr>
              <w:t>b</w:t>
            </w:r>
          </w:p>
        </w:tc>
        <w:tc>
          <w:tcPr>
            <w:tcW w:w="1620"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84.24±4.17</w:t>
            </w:r>
          </w:p>
        </w:tc>
      </w:tr>
      <w:tr w:rsidR="007A5D6E" w:rsidRPr="00767503" w:rsidTr="00256390">
        <w:trPr>
          <w:trHeight w:val="953"/>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Group 5</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BPH+Extract</w:t>
            </w:r>
            <w:proofErr w:type="spellEnd"/>
            <w:r w:rsidRPr="00767503">
              <w:rPr>
                <w:bCs/>
                <w:color w:val="000000" w:themeColor="text1"/>
                <w:kern w:val="24"/>
              </w:rPr>
              <w:t xml:space="preserve"> (300mg/kg)</w:t>
            </w:r>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6.25</w:t>
            </w:r>
            <w:r w:rsidRPr="00767503">
              <w:rPr>
                <w:color w:val="000000" w:themeColor="text1"/>
                <w:kern w:val="24"/>
              </w:rPr>
              <w:t>±0.61</w:t>
            </w:r>
            <w:r w:rsidRPr="00767503">
              <w:rPr>
                <w:color w:val="000000" w:themeColor="text1"/>
                <w:kern w:val="24"/>
                <w:vertAlign w:val="superscript"/>
              </w:rPr>
              <w:t>b</w:t>
            </w:r>
          </w:p>
        </w:tc>
        <w:tc>
          <w:tcPr>
            <w:tcW w:w="1833"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26.24±7.53</w:t>
            </w: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89.11</w:t>
            </w:r>
            <w:r w:rsidRPr="00767503">
              <w:rPr>
                <w:color w:val="000000" w:themeColor="text1"/>
                <w:kern w:val="24"/>
              </w:rPr>
              <w:t>±1.60</w:t>
            </w:r>
            <w:r w:rsidRPr="00767503">
              <w:rPr>
                <w:color w:val="000000" w:themeColor="text1"/>
                <w:kern w:val="24"/>
                <w:vertAlign w:val="superscript"/>
              </w:rPr>
              <w:t>a,b</w:t>
            </w:r>
          </w:p>
        </w:tc>
        <w:tc>
          <w:tcPr>
            <w:tcW w:w="1620"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90.00±2.52</w:t>
            </w:r>
            <w:r w:rsidRPr="00767503">
              <w:rPr>
                <w:color w:val="000000" w:themeColor="text1"/>
                <w:kern w:val="24"/>
                <w:vertAlign w:val="superscript"/>
              </w:rPr>
              <w:t>b</w:t>
            </w:r>
          </w:p>
        </w:tc>
      </w:tr>
      <w:tr w:rsidR="007A5D6E" w:rsidRPr="00767503" w:rsidTr="00256390">
        <w:trPr>
          <w:trHeight w:val="917"/>
        </w:trPr>
        <w:tc>
          <w:tcPr>
            <w:tcW w:w="1525" w:type="dxa"/>
            <w:hideMark/>
          </w:tcPr>
          <w:p w:rsidR="007A5D6E" w:rsidRPr="00767503" w:rsidRDefault="007A5D6E" w:rsidP="00767503">
            <w:pPr>
              <w:pStyle w:val="NormalWeb"/>
              <w:spacing w:before="0" w:beforeAutospacing="0" w:after="0" w:afterAutospacing="0" w:line="480" w:lineRule="auto"/>
              <w:rPr>
                <w:color w:val="000000" w:themeColor="text1"/>
              </w:rPr>
            </w:pPr>
            <w:r w:rsidRPr="00767503">
              <w:rPr>
                <w:bCs/>
                <w:color w:val="000000" w:themeColor="text1"/>
                <w:kern w:val="24"/>
              </w:rPr>
              <w:t>Group 6</w:t>
            </w:r>
          </w:p>
        </w:tc>
        <w:tc>
          <w:tcPr>
            <w:tcW w:w="1530" w:type="dxa"/>
          </w:tcPr>
          <w:p w:rsidR="007A5D6E" w:rsidRPr="00767503" w:rsidRDefault="007A5D6E" w:rsidP="00767503">
            <w:pPr>
              <w:pStyle w:val="NormalWeb"/>
              <w:spacing w:before="0" w:beforeAutospacing="0" w:after="0" w:afterAutospacing="0" w:line="480" w:lineRule="auto"/>
              <w:rPr>
                <w:color w:val="000000" w:themeColor="text1"/>
              </w:rPr>
            </w:pPr>
            <w:proofErr w:type="spellStart"/>
            <w:r w:rsidRPr="00767503">
              <w:rPr>
                <w:bCs/>
                <w:color w:val="000000" w:themeColor="text1"/>
                <w:kern w:val="24"/>
              </w:rPr>
              <w:t>BPH+Finasteride</w:t>
            </w:r>
            <w:proofErr w:type="spellEnd"/>
          </w:p>
        </w:tc>
        <w:tc>
          <w:tcPr>
            <w:tcW w:w="1553" w:type="dxa"/>
            <w:hideMark/>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7.29</w:t>
            </w:r>
            <w:r w:rsidRPr="00767503">
              <w:rPr>
                <w:color w:val="000000" w:themeColor="text1"/>
                <w:kern w:val="24"/>
              </w:rPr>
              <w:t>±0.58</w:t>
            </w:r>
            <w:r w:rsidRPr="00767503">
              <w:rPr>
                <w:color w:val="000000" w:themeColor="text1"/>
                <w:kern w:val="24"/>
                <w:vertAlign w:val="superscript"/>
              </w:rPr>
              <w:t>a,b</w:t>
            </w:r>
          </w:p>
        </w:tc>
        <w:tc>
          <w:tcPr>
            <w:tcW w:w="1833"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51.46±14.36</w:t>
            </w:r>
            <w:r w:rsidRPr="00767503">
              <w:rPr>
                <w:color w:val="000000" w:themeColor="text1"/>
                <w:kern w:val="24"/>
                <w:vertAlign w:val="superscript"/>
              </w:rPr>
              <w:t>a</w:t>
            </w:r>
          </w:p>
        </w:tc>
        <w:tc>
          <w:tcPr>
            <w:tcW w:w="1620" w:type="dxa"/>
          </w:tcPr>
          <w:p w:rsidR="007A5D6E" w:rsidRPr="00767503" w:rsidRDefault="007A5D6E" w:rsidP="00767503">
            <w:pPr>
              <w:pStyle w:val="NormalWeb"/>
              <w:spacing w:before="0" w:beforeAutospacing="0" w:after="0" w:afterAutospacing="0" w:line="480" w:lineRule="auto"/>
              <w:jc w:val="both"/>
              <w:rPr>
                <w:color w:val="000000" w:themeColor="text1"/>
                <w:vertAlign w:val="superscript"/>
              </w:rPr>
            </w:pPr>
            <w:r w:rsidRPr="00767503">
              <w:rPr>
                <w:bCs/>
                <w:color w:val="000000" w:themeColor="text1"/>
                <w:kern w:val="24"/>
              </w:rPr>
              <w:t>90.56</w:t>
            </w:r>
            <w:r w:rsidRPr="00767503">
              <w:rPr>
                <w:color w:val="000000" w:themeColor="text1"/>
                <w:kern w:val="24"/>
              </w:rPr>
              <w:t>±2.89</w:t>
            </w:r>
            <w:r w:rsidRPr="00767503">
              <w:rPr>
                <w:color w:val="000000" w:themeColor="text1"/>
                <w:kern w:val="24"/>
                <w:vertAlign w:val="superscript"/>
              </w:rPr>
              <w:t>a,b</w:t>
            </w:r>
          </w:p>
        </w:tc>
        <w:tc>
          <w:tcPr>
            <w:tcW w:w="1620" w:type="dxa"/>
          </w:tcPr>
          <w:p w:rsidR="007A5D6E" w:rsidRPr="00767503" w:rsidRDefault="007A5D6E" w:rsidP="00767503">
            <w:pPr>
              <w:pStyle w:val="NormalWeb"/>
              <w:spacing w:before="0" w:beforeAutospacing="0" w:after="0" w:afterAutospacing="0" w:line="480" w:lineRule="auto"/>
              <w:jc w:val="center"/>
              <w:rPr>
                <w:color w:val="000000" w:themeColor="text1"/>
                <w:kern w:val="24"/>
                <w:vertAlign w:val="superscript"/>
              </w:rPr>
            </w:pPr>
            <w:r w:rsidRPr="00767503">
              <w:rPr>
                <w:color w:val="000000" w:themeColor="text1"/>
                <w:kern w:val="24"/>
              </w:rPr>
              <w:t>90.56±2.81</w:t>
            </w:r>
            <w:r w:rsidRPr="00767503">
              <w:rPr>
                <w:color w:val="000000" w:themeColor="text1"/>
                <w:kern w:val="24"/>
                <w:vertAlign w:val="superscript"/>
              </w:rPr>
              <w:t>b</w:t>
            </w:r>
          </w:p>
        </w:tc>
      </w:tr>
    </w:tbl>
    <w:p w:rsidR="009B0025" w:rsidRPr="00767503" w:rsidRDefault="00332FD9" w:rsidP="00767503">
      <w:pPr>
        <w:pStyle w:val="NormalWeb"/>
        <w:spacing w:before="0" w:beforeAutospacing="0" w:after="0" w:afterAutospacing="0" w:line="480" w:lineRule="auto"/>
        <w:jc w:val="both"/>
        <w:rPr>
          <w:bCs/>
          <w:color w:val="000000" w:themeColor="text1"/>
          <w:kern w:val="24"/>
        </w:rPr>
      </w:pPr>
      <w:r w:rsidRPr="00767503">
        <w:rPr>
          <w:rFonts w:eastAsiaTheme="majorEastAsia"/>
          <w:bCs/>
          <w:color w:val="000000" w:themeColor="text1"/>
        </w:rPr>
        <w:t>Values are Mean ± SEM, n=</w:t>
      </w:r>
      <w:r w:rsidR="00DB43A8" w:rsidRPr="00767503">
        <w:rPr>
          <w:rFonts w:eastAsiaTheme="majorEastAsia"/>
          <w:bCs/>
          <w:color w:val="000000" w:themeColor="text1"/>
        </w:rPr>
        <w:t>6, n=</w:t>
      </w:r>
      <w:r w:rsidR="009B0913" w:rsidRPr="00767503">
        <w:rPr>
          <w:rFonts w:eastAsiaTheme="majorEastAsia"/>
          <w:bCs/>
          <w:color w:val="000000" w:themeColor="text1"/>
        </w:rPr>
        <w:t>7,</w:t>
      </w:r>
      <w:r w:rsidRPr="00767503">
        <w:rPr>
          <w:rFonts w:eastAsiaTheme="majorEastAsia"/>
          <w:bCs/>
          <w:color w:val="000000" w:themeColor="text1"/>
          <w:vertAlign w:val="superscript"/>
        </w:rPr>
        <w:t>a</w:t>
      </w:r>
      <w:r w:rsidRPr="00767503">
        <w:rPr>
          <w:rFonts w:eastAsiaTheme="majorEastAsia"/>
          <w:bCs/>
          <w:color w:val="000000" w:themeColor="text1"/>
        </w:rPr>
        <w:t xml:space="preserve">= Significant difference compared to control, BPH = Benign prostate hyperplasia, </w:t>
      </w:r>
      <w:r w:rsidRPr="00767503">
        <w:rPr>
          <w:rFonts w:eastAsiaTheme="majorEastAsia"/>
          <w:bCs/>
          <w:color w:val="000000" w:themeColor="text1"/>
          <w:vertAlign w:val="superscript"/>
        </w:rPr>
        <w:t>b</w:t>
      </w:r>
      <w:r w:rsidRPr="00767503">
        <w:rPr>
          <w:rFonts w:eastAsiaTheme="majorEastAsia"/>
          <w:bCs/>
          <w:color w:val="000000" w:themeColor="text1"/>
        </w:rPr>
        <w:t xml:space="preserve">=Significant difference compared to BPH group at p&lt;0.05, </w:t>
      </w:r>
      <w:r w:rsidR="002D4D21" w:rsidRPr="00767503">
        <w:rPr>
          <w:bCs/>
          <w:color w:val="000000" w:themeColor="text1"/>
          <w:kern w:val="24"/>
        </w:rPr>
        <w:t>CAT=Catalase enzyme, MD</w:t>
      </w:r>
      <w:r w:rsidRPr="00767503">
        <w:rPr>
          <w:bCs/>
          <w:color w:val="000000" w:themeColor="text1"/>
          <w:kern w:val="24"/>
        </w:rPr>
        <w:t xml:space="preserve">A= </w:t>
      </w:r>
      <w:proofErr w:type="spellStart"/>
      <w:r w:rsidR="002D4D21" w:rsidRPr="00767503">
        <w:rPr>
          <w:bCs/>
          <w:color w:val="000000" w:themeColor="text1"/>
          <w:kern w:val="24"/>
        </w:rPr>
        <w:t>Malondialdehyde</w:t>
      </w:r>
      <w:proofErr w:type="spellEnd"/>
      <w:r w:rsidR="002D4D21" w:rsidRPr="00767503">
        <w:rPr>
          <w:bCs/>
          <w:color w:val="000000" w:themeColor="text1"/>
          <w:kern w:val="24"/>
        </w:rPr>
        <w:t xml:space="preserve">, SOD=Superoxide </w:t>
      </w:r>
      <w:r w:rsidR="00FD23EB" w:rsidRPr="00767503">
        <w:rPr>
          <w:bCs/>
          <w:color w:val="000000" w:themeColor="text1"/>
          <w:kern w:val="24"/>
        </w:rPr>
        <w:t>dismutase,</w:t>
      </w:r>
      <w:r w:rsidR="002D4D21" w:rsidRPr="00767503">
        <w:rPr>
          <w:bCs/>
          <w:color w:val="000000" w:themeColor="text1"/>
          <w:kern w:val="24"/>
        </w:rPr>
        <w:t xml:space="preserve"> GSH=Glutathione reductase.</w:t>
      </w:r>
    </w:p>
    <w:p w:rsidR="006F3AE5" w:rsidRPr="00767503" w:rsidRDefault="006F3AE5" w:rsidP="00767503">
      <w:pPr>
        <w:pStyle w:val="NormalWeb"/>
        <w:spacing w:before="0" w:beforeAutospacing="0" w:after="0" w:afterAutospacing="0" w:line="480" w:lineRule="auto"/>
        <w:jc w:val="both"/>
        <w:rPr>
          <w:bCs/>
          <w:color w:val="000000" w:themeColor="text1"/>
          <w:kern w:val="24"/>
        </w:rPr>
      </w:pPr>
    </w:p>
    <w:p w:rsidR="000D3D99" w:rsidRDefault="000D3D99" w:rsidP="00767503">
      <w:pPr>
        <w:pStyle w:val="NormalWeb"/>
        <w:spacing w:before="0" w:beforeAutospacing="0" w:after="0" w:afterAutospacing="0" w:line="480" w:lineRule="auto"/>
        <w:jc w:val="both"/>
        <w:rPr>
          <w:b/>
          <w:color w:val="000000" w:themeColor="text1"/>
          <w:kern w:val="24"/>
        </w:rPr>
      </w:pPr>
      <w:r>
        <w:rPr>
          <w:b/>
          <w:color w:val="000000" w:themeColor="text1"/>
          <w:kern w:val="24"/>
        </w:rPr>
        <w:t>4.2 Analysis of data</w:t>
      </w:r>
    </w:p>
    <w:p w:rsidR="005A73E8" w:rsidRPr="00767503" w:rsidRDefault="003263A0" w:rsidP="00767503">
      <w:pPr>
        <w:pStyle w:val="NormalWeb"/>
        <w:spacing w:before="0" w:beforeAutospacing="0" w:after="0" w:afterAutospacing="0" w:line="480" w:lineRule="auto"/>
        <w:jc w:val="both"/>
        <w:rPr>
          <w:b/>
          <w:color w:val="000000" w:themeColor="text1"/>
          <w:kern w:val="24"/>
        </w:rPr>
      </w:pPr>
      <w:r>
        <w:rPr>
          <w:b/>
          <w:color w:val="000000" w:themeColor="text1"/>
          <w:kern w:val="24"/>
        </w:rPr>
        <w:t>4.2</w:t>
      </w:r>
      <w:r w:rsidR="000D3D99">
        <w:rPr>
          <w:b/>
          <w:color w:val="000000" w:themeColor="text1"/>
          <w:kern w:val="24"/>
        </w:rPr>
        <w:t>.1</w:t>
      </w:r>
      <w:r>
        <w:rPr>
          <w:b/>
          <w:color w:val="000000" w:themeColor="text1"/>
          <w:kern w:val="24"/>
        </w:rPr>
        <w:t xml:space="preserve"> </w:t>
      </w:r>
      <w:r w:rsidR="00287AEC" w:rsidRPr="00767503">
        <w:rPr>
          <w:b/>
          <w:color w:val="000000" w:themeColor="text1"/>
          <w:kern w:val="24"/>
        </w:rPr>
        <w:t xml:space="preserve">The Effects of </w:t>
      </w:r>
      <w:r w:rsidR="00287AEC" w:rsidRPr="00767503">
        <w:rPr>
          <w:b/>
          <w:i/>
          <w:iCs/>
          <w:color w:val="000000" w:themeColor="text1"/>
          <w:kern w:val="24"/>
        </w:rPr>
        <w:t xml:space="preserve">Englerina </w:t>
      </w:r>
      <w:proofErr w:type="spellStart"/>
      <w:r w:rsidR="00287AEC" w:rsidRPr="00767503">
        <w:rPr>
          <w:b/>
          <w:i/>
          <w:iCs/>
          <w:color w:val="000000" w:themeColor="text1"/>
          <w:kern w:val="24"/>
        </w:rPr>
        <w:t>gabonensis</w:t>
      </w:r>
      <w:proofErr w:type="spellEnd"/>
      <w:r w:rsidR="00287AEC" w:rsidRPr="00767503">
        <w:rPr>
          <w:b/>
          <w:color w:val="000000" w:themeColor="text1"/>
          <w:kern w:val="24"/>
        </w:rPr>
        <w:t xml:space="preserve"> on Body weight and Prostate weight in BPH induced male </w:t>
      </w:r>
      <w:proofErr w:type="spellStart"/>
      <w:r w:rsidR="00287AEC" w:rsidRPr="004652D6">
        <w:rPr>
          <w:b/>
          <w:i/>
          <w:color w:val="000000" w:themeColor="text1"/>
          <w:kern w:val="24"/>
        </w:rPr>
        <w:t>wistar</w:t>
      </w:r>
      <w:proofErr w:type="spellEnd"/>
      <w:r w:rsidR="00287AEC" w:rsidRPr="00767503">
        <w:rPr>
          <w:b/>
          <w:color w:val="000000" w:themeColor="text1"/>
          <w:kern w:val="24"/>
        </w:rPr>
        <w:t xml:space="preserve"> rats.</w:t>
      </w:r>
    </w:p>
    <w:p w:rsidR="000A626F" w:rsidRDefault="009C0C7C"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of the effect of </w:t>
      </w:r>
      <w:r w:rsidRPr="00767503">
        <w:rPr>
          <w:bCs/>
          <w:i/>
          <w:iCs/>
          <w:color w:val="000000" w:themeColor="text1"/>
          <w:kern w:val="24"/>
        </w:rPr>
        <w:t xml:space="preserve">Englerina </w:t>
      </w:r>
      <w:proofErr w:type="spellStart"/>
      <w:r w:rsidRPr="00767503">
        <w:rPr>
          <w:bCs/>
          <w:i/>
          <w:iCs/>
          <w:color w:val="000000" w:themeColor="text1"/>
          <w:kern w:val="24"/>
        </w:rPr>
        <w:t>gabonensis</w:t>
      </w:r>
      <w:proofErr w:type="spellEnd"/>
      <w:r w:rsidR="004652D6">
        <w:rPr>
          <w:bCs/>
          <w:i/>
          <w:iCs/>
          <w:color w:val="000000" w:themeColor="text1"/>
          <w:kern w:val="24"/>
        </w:rPr>
        <w:t xml:space="preserve"> </w:t>
      </w:r>
      <w:r w:rsidR="00AA61C9" w:rsidRPr="00767503">
        <w:rPr>
          <w:bCs/>
          <w:color w:val="000000" w:themeColor="text1"/>
          <w:kern w:val="24"/>
        </w:rPr>
        <w:t xml:space="preserve">on body weight of male </w:t>
      </w:r>
      <w:proofErr w:type="spellStart"/>
      <w:r w:rsidR="00AA61C9" w:rsidRPr="00767503">
        <w:rPr>
          <w:bCs/>
          <w:i/>
          <w:iCs/>
          <w:color w:val="000000" w:themeColor="text1"/>
          <w:kern w:val="24"/>
        </w:rPr>
        <w:t>wistar</w:t>
      </w:r>
      <w:proofErr w:type="spellEnd"/>
      <w:r w:rsidR="00EB671F">
        <w:rPr>
          <w:bCs/>
          <w:i/>
          <w:iCs/>
          <w:color w:val="000000" w:themeColor="text1"/>
          <w:kern w:val="24"/>
        </w:rPr>
        <w:t xml:space="preserve"> </w:t>
      </w:r>
      <w:r w:rsidR="002221D2" w:rsidRPr="00767503">
        <w:rPr>
          <w:bCs/>
          <w:color w:val="000000" w:themeColor="text1"/>
          <w:kern w:val="24"/>
        </w:rPr>
        <w:t>rats (Table 4.1</w:t>
      </w:r>
      <w:r w:rsidR="003263A0">
        <w:rPr>
          <w:bCs/>
          <w:color w:val="000000" w:themeColor="text1"/>
          <w:kern w:val="24"/>
        </w:rPr>
        <w:t>.1</w:t>
      </w:r>
      <w:r w:rsidR="002221D2" w:rsidRPr="00767503">
        <w:rPr>
          <w:bCs/>
          <w:color w:val="000000" w:themeColor="text1"/>
          <w:kern w:val="24"/>
        </w:rPr>
        <w:t>)</w:t>
      </w:r>
      <w:r w:rsidR="000D3D99" w:rsidRPr="00767503">
        <w:rPr>
          <w:bCs/>
          <w:color w:val="000000" w:themeColor="text1"/>
          <w:kern w:val="24"/>
        </w:rPr>
        <w:t>showed on</w:t>
      </w:r>
      <w:r w:rsidR="00DE1021" w:rsidRPr="00767503">
        <w:rPr>
          <w:bCs/>
          <w:color w:val="000000" w:themeColor="text1"/>
          <w:kern w:val="24"/>
        </w:rPr>
        <w:t xml:space="preserve"> </w:t>
      </w:r>
      <w:r w:rsidR="007F14A5" w:rsidRPr="00767503">
        <w:rPr>
          <w:bCs/>
          <w:color w:val="000000" w:themeColor="text1"/>
          <w:kern w:val="24"/>
        </w:rPr>
        <w:t xml:space="preserve">significant </w:t>
      </w:r>
      <w:r w:rsidR="00A27EA0" w:rsidRPr="00767503">
        <w:rPr>
          <w:bCs/>
          <w:color w:val="000000" w:themeColor="text1"/>
          <w:kern w:val="24"/>
        </w:rPr>
        <w:t>in</w:t>
      </w:r>
      <w:r w:rsidR="00AA77C7" w:rsidRPr="00767503">
        <w:rPr>
          <w:bCs/>
          <w:color w:val="000000" w:themeColor="text1"/>
          <w:kern w:val="24"/>
        </w:rPr>
        <w:t xml:space="preserve">crease (P </w:t>
      </w:r>
      <w:r w:rsidR="00A8221D" w:rsidRPr="00767503">
        <w:rPr>
          <w:bCs/>
          <w:color w:val="000000" w:themeColor="text1"/>
          <w:kern w:val="24"/>
        </w:rPr>
        <w:t>&gt; 0</w:t>
      </w:r>
      <w:r w:rsidR="00AA77C7" w:rsidRPr="00767503">
        <w:rPr>
          <w:bCs/>
          <w:color w:val="000000" w:themeColor="text1"/>
          <w:kern w:val="24"/>
        </w:rPr>
        <w:t>.05</w:t>
      </w:r>
      <w:r w:rsidR="00C06D22" w:rsidRPr="00767503">
        <w:rPr>
          <w:bCs/>
          <w:color w:val="000000" w:themeColor="text1"/>
          <w:kern w:val="24"/>
        </w:rPr>
        <w:t xml:space="preserve">) in </w:t>
      </w:r>
      <w:r w:rsidR="00F817AA" w:rsidRPr="00767503">
        <w:rPr>
          <w:bCs/>
          <w:color w:val="000000" w:themeColor="text1"/>
          <w:kern w:val="24"/>
        </w:rPr>
        <w:t xml:space="preserve">test </w:t>
      </w:r>
      <w:r w:rsidR="00A8221D" w:rsidRPr="00767503">
        <w:rPr>
          <w:bCs/>
          <w:color w:val="000000" w:themeColor="text1"/>
          <w:kern w:val="24"/>
        </w:rPr>
        <w:t>group3, 4 and 6</w:t>
      </w:r>
      <w:r w:rsidR="007146F4" w:rsidRPr="00767503">
        <w:rPr>
          <w:bCs/>
          <w:color w:val="000000" w:themeColor="text1"/>
          <w:kern w:val="24"/>
        </w:rPr>
        <w:t xml:space="preserve"> compared to</w:t>
      </w:r>
      <w:r w:rsidR="00F05241">
        <w:rPr>
          <w:bCs/>
          <w:color w:val="000000" w:themeColor="text1"/>
          <w:kern w:val="24"/>
        </w:rPr>
        <w:t xml:space="preserve"> </w:t>
      </w:r>
      <w:r w:rsidR="007146F4" w:rsidRPr="00767503">
        <w:rPr>
          <w:bCs/>
          <w:color w:val="000000" w:themeColor="text1"/>
          <w:kern w:val="24"/>
        </w:rPr>
        <w:t xml:space="preserve">control </w:t>
      </w:r>
      <w:r w:rsidR="0007252F" w:rsidRPr="00767503">
        <w:rPr>
          <w:bCs/>
          <w:color w:val="000000" w:themeColor="text1"/>
          <w:kern w:val="24"/>
        </w:rPr>
        <w:t xml:space="preserve">group </w:t>
      </w:r>
      <w:r w:rsidR="0007252F" w:rsidRPr="00767503">
        <w:rPr>
          <w:bCs/>
          <w:color w:val="000000" w:themeColor="text1"/>
          <w:kern w:val="24"/>
        </w:rPr>
        <w:lastRenderedPageBreak/>
        <w:t>and non significant dec</w:t>
      </w:r>
      <w:r w:rsidR="00EB671F">
        <w:rPr>
          <w:bCs/>
          <w:color w:val="000000" w:themeColor="text1"/>
          <w:kern w:val="24"/>
        </w:rPr>
        <w:t>r</w:t>
      </w:r>
      <w:r w:rsidR="0007252F" w:rsidRPr="00767503">
        <w:rPr>
          <w:bCs/>
          <w:color w:val="000000" w:themeColor="text1"/>
          <w:kern w:val="24"/>
        </w:rPr>
        <w:t xml:space="preserve">ease ( p &lt; 0.05) </w:t>
      </w:r>
      <w:r w:rsidR="00533161" w:rsidRPr="00767503">
        <w:rPr>
          <w:bCs/>
          <w:color w:val="000000" w:themeColor="text1"/>
          <w:kern w:val="24"/>
        </w:rPr>
        <w:t xml:space="preserve">in test group 3, 4 and </w:t>
      </w:r>
      <w:r w:rsidR="00382033" w:rsidRPr="00767503">
        <w:rPr>
          <w:bCs/>
          <w:color w:val="000000" w:themeColor="text1"/>
          <w:kern w:val="24"/>
        </w:rPr>
        <w:t>6</w:t>
      </w:r>
      <w:r w:rsidR="00533161" w:rsidRPr="00767503">
        <w:rPr>
          <w:bCs/>
          <w:color w:val="000000" w:themeColor="text1"/>
          <w:kern w:val="24"/>
        </w:rPr>
        <w:t xml:space="preserve"> compared to induced group</w:t>
      </w:r>
      <w:r w:rsidR="0066657B" w:rsidRPr="00767503">
        <w:rPr>
          <w:bCs/>
          <w:color w:val="000000" w:themeColor="text1"/>
          <w:kern w:val="24"/>
        </w:rPr>
        <w:t>. However</w:t>
      </w:r>
      <w:r w:rsidR="000D3D99" w:rsidRPr="00767503">
        <w:rPr>
          <w:bCs/>
          <w:color w:val="000000" w:themeColor="text1"/>
          <w:kern w:val="24"/>
        </w:rPr>
        <w:t>, there</w:t>
      </w:r>
      <w:r w:rsidR="00242839" w:rsidRPr="00767503">
        <w:rPr>
          <w:bCs/>
          <w:color w:val="000000" w:themeColor="text1"/>
          <w:kern w:val="24"/>
        </w:rPr>
        <w:t xml:space="preserve"> was a</w:t>
      </w:r>
      <w:r w:rsidR="00C16E54" w:rsidRPr="00767503">
        <w:rPr>
          <w:bCs/>
          <w:color w:val="000000" w:themeColor="text1"/>
          <w:kern w:val="24"/>
        </w:rPr>
        <w:t xml:space="preserve"> significant </w:t>
      </w:r>
      <w:r w:rsidR="004B4B12" w:rsidRPr="00767503">
        <w:rPr>
          <w:bCs/>
          <w:color w:val="000000" w:themeColor="text1"/>
          <w:kern w:val="24"/>
        </w:rPr>
        <w:t>increase</w:t>
      </w:r>
      <w:r w:rsidR="00C16E54" w:rsidRPr="00767503">
        <w:rPr>
          <w:bCs/>
          <w:color w:val="000000" w:themeColor="text1"/>
          <w:kern w:val="24"/>
        </w:rPr>
        <w:t xml:space="preserve"> (</w:t>
      </w:r>
      <w:r w:rsidR="00B905B3" w:rsidRPr="00767503">
        <w:rPr>
          <w:bCs/>
          <w:color w:val="000000" w:themeColor="text1"/>
          <w:kern w:val="24"/>
        </w:rPr>
        <w:t xml:space="preserve">P </w:t>
      </w:r>
      <w:r w:rsidR="00906C77" w:rsidRPr="00767503">
        <w:rPr>
          <w:bCs/>
          <w:color w:val="000000" w:themeColor="text1"/>
          <w:kern w:val="24"/>
        </w:rPr>
        <w:t>&lt;</w:t>
      </w:r>
      <w:r w:rsidR="00B905B3" w:rsidRPr="00767503">
        <w:rPr>
          <w:bCs/>
          <w:color w:val="000000" w:themeColor="text1"/>
          <w:kern w:val="24"/>
        </w:rPr>
        <w:t>0.05)</w:t>
      </w:r>
      <w:r w:rsidR="007146F4" w:rsidRPr="00767503">
        <w:rPr>
          <w:bCs/>
          <w:color w:val="000000" w:themeColor="text1"/>
          <w:kern w:val="24"/>
        </w:rPr>
        <w:t xml:space="preserve"> in t</w:t>
      </w:r>
      <w:r w:rsidR="00906C77" w:rsidRPr="00767503">
        <w:rPr>
          <w:bCs/>
          <w:color w:val="000000" w:themeColor="text1"/>
          <w:kern w:val="24"/>
        </w:rPr>
        <w:t xml:space="preserve">est </w:t>
      </w:r>
      <w:r w:rsidR="00A625B2" w:rsidRPr="00767503">
        <w:rPr>
          <w:bCs/>
          <w:color w:val="000000" w:themeColor="text1"/>
          <w:kern w:val="24"/>
        </w:rPr>
        <w:t>Group2 and Group5</w:t>
      </w:r>
      <w:r w:rsidR="00906C77" w:rsidRPr="00767503">
        <w:rPr>
          <w:bCs/>
          <w:color w:val="000000" w:themeColor="text1"/>
          <w:kern w:val="24"/>
        </w:rPr>
        <w:t xml:space="preserve"> c</w:t>
      </w:r>
      <w:r w:rsidR="00AF68A5" w:rsidRPr="00767503">
        <w:rPr>
          <w:bCs/>
          <w:color w:val="000000" w:themeColor="text1"/>
          <w:kern w:val="24"/>
        </w:rPr>
        <w:t>ompared to th</w:t>
      </w:r>
      <w:r w:rsidR="00906C77" w:rsidRPr="00767503">
        <w:rPr>
          <w:bCs/>
          <w:color w:val="000000" w:themeColor="text1"/>
          <w:kern w:val="24"/>
        </w:rPr>
        <w:t xml:space="preserve">e </w:t>
      </w:r>
      <w:r w:rsidR="00AF68A5" w:rsidRPr="00767503">
        <w:rPr>
          <w:bCs/>
          <w:color w:val="000000" w:themeColor="text1"/>
          <w:kern w:val="24"/>
        </w:rPr>
        <w:t>control group.</w:t>
      </w:r>
      <w:r w:rsidR="00097B70" w:rsidRPr="00767503">
        <w:rPr>
          <w:bCs/>
          <w:color w:val="000000" w:themeColor="text1"/>
          <w:kern w:val="24"/>
        </w:rPr>
        <w:t xml:space="preserve"> While the results </w:t>
      </w:r>
      <w:r w:rsidR="00A840D3" w:rsidRPr="00767503">
        <w:rPr>
          <w:bCs/>
          <w:color w:val="000000" w:themeColor="text1"/>
          <w:kern w:val="24"/>
        </w:rPr>
        <w:t xml:space="preserve">for </w:t>
      </w:r>
      <w:r w:rsidR="00296B62" w:rsidRPr="00767503">
        <w:rPr>
          <w:bCs/>
          <w:color w:val="000000" w:themeColor="text1"/>
          <w:kern w:val="24"/>
        </w:rPr>
        <w:t xml:space="preserve">the effect of </w:t>
      </w:r>
      <w:r w:rsidR="00296B62" w:rsidRPr="00767503">
        <w:rPr>
          <w:bCs/>
          <w:i/>
          <w:iCs/>
          <w:color w:val="000000" w:themeColor="text1"/>
          <w:kern w:val="24"/>
        </w:rPr>
        <w:t xml:space="preserve">Englerina </w:t>
      </w:r>
      <w:proofErr w:type="spellStart"/>
      <w:r w:rsidR="00296B62" w:rsidRPr="00767503">
        <w:rPr>
          <w:bCs/>
          <w:i/>
          <w:iCs/>
          <w:color w:val="000000" w:themeColor="text1"/>
          <w:kern w:val="24"/>
        </w:rPr>
        <w:t>gabonensis</w:t>
      </w:r>
      <w:proofErr w:type="spellEnd"/>
      <w:r w:rsidR="004652D6">
        <w:rPr>
          <w:bCs/>
          <w:i/>
          <w:iCs/>
          <w:color w:val="000000" w:themeColor="text1"/>
          <w:kern w:val="24"/>
        </w:rPr>
        <w:t xml:space="preserve"> </w:t>
      </w:r>
      <w:r w:rsidR="00B90BDE" w:rsidRPr="00767503">
        <w:rPr>
          <w:bCs/>
          <w:color w:val="000000" w:themeColor="text1"/>
          <w:kern w:val="24"/>
        </w:rPr>
        <w:t>o</w:t>
      </w:r>
      <w:r w:rsidR="00296B62" w:rsidRPr="00767503">
        <w:rPr>
          <w:bCs/>
          <w:color w:val="000000" w:themeColor="text1"/>
          <w:kern w:val="24"/>
        </w:rPr>
        <w:t xml:space="preserve">n prostate weight showed </w:t>
      </w:r>
      <w:r w:rsidR="00DC40E2" w:rsidRPr="00767503">
        <w:rPr>
          <w:bCs/>
          <w:color w:val="000000" w:themeColor="text1"/>
          <w:kern w:val="24"/>
        </w:rPr>
        <w:t>significant</w:t>
      </w:r>
      <w:r w:rsidR="009F4B6A" w:rsidRPr="00767503">
        <w:rPr>
          <w:bCs/>
          <w:color w:val="000000" w:themeColor="text1"/>
          <w:kern w:val="24"/>
        </w:rPr>
        <w:t xml:space="preserve"> decrease (p &lt; 0.05)</w:t>
      </w:r>
      <w:r w:rsidR="00A93153" w:rsidRPr="00767503">
        <w:rPr>
          <w:bCs/>
          <w:color w:val="000000" w:themeColor="text1"/>
          <w:kern w:val="24"/>
        </w:rPr>
        <w:t xml:space="preserve"> in the </w:t>
      </w:r>
      <w:r w:rsidR="00D55C6B" w:rsidRPr="00767503">
        <w:rPr>
          <w:bCs/>
          <w:color w:val="000000" w:themeColor="text1"/>
          <w:kern w:val="24"/>
        </w:rPr>
        <w:t>test group 3, 4, 5 and 6</w:t>
      </w:r>
      <w:r w:rsidR="00A93153" w:rsidRPr="00767503">
        <w:rPr>
          <w:bCs/>
          <w:color w:val="000000" w:themeColor="text1"/>
          <w:kern w:val="24"/>
        </w:rPr>
        <w:t xml:space="preserve"> compared to </w:t>
      </w:r>
      <w:r w:rsidR="00075DF2" w:rsidRPr="00767503">
        <w:rPr>
          <w:bCs/>
          <w:color w:val="000000" w:themeColor="text1"/>
          <w:kern w:val="24"/>
        </w:rPr>
        <w:t>the induced group.</w:t>
      </w:r>
      <w:r w:rsidR="00035EB1" w:rsidRPr="00767503">
        <w:rPr>
          <w:bCs/>
          <w:color w:val="000000" w:themeColor="text1"/>
          <w:kern w:val="24"/>
        </w:rPr>
        <w:t xml:space="preserve"> There was a significant decrease (p &lt; 0.05) in test </w:t>
      </w:r>
      <w:r w:rsidR="00E36424" w:rsidRPr="00767503">
        <w:rPr>
          <w:bCs/>
          <w:color w:val="000000" w:themeColor="text1"/>
          <w:kern w:val="24"/>
        </w:rPr>
        <w:t>group2 and</w:t>
      </w:r>
      <w:r w:rsidR="00035EB1" w:rsidRPr="00767503">
        <w:rPr>
          <w:bCs/>
          <w:color w:val="000000" w:themeColor="text1"/>
          <w:kern w:val="24"/>
        </w:rPr>
        <w:t xml:space="preserve"> 6 compared to control group. </w:t>
      </w:r>
      <w:r w:rsidR="004652D6">
        <w:rPr>
          <w:bCs/>
          <w:color w:val="000000" w:themeColor="text1"/>
          <w:kern w:val="24"/>
        </w:rPr>
        <w:t>Non significant decrease (</w:t>
      </w:r>
      <w:r w:rsidR="007A4D56" w:rsidRPr="00767503">
        <w:rPr>
          <w:bCs/>
          <w:color w:val="000000" w:themeColor="text1"/>
          <w:kern w:val="24"/>
        </w:rPr>
        <w:t xml:space="preserve">p &gt; 0.05) in test group3 and 5 compared to control group and non significant increase (p &gt; 0.05) </w:t>
      </w:r>
      <w:r w:rsidR="009562EE" w:rsidRPr="00767503">
        <w:rPr>
          <w:bCs/>
          <w:color w:val="000000" w:themeColor="text1"/>
          <w:kern w:val="24"/>
        </w:rPr>
        <w:t xml:space="preserve">in test group4 compared to control group </w:t>
      </w:r>
    </w:p>
    <w:p w:rsidR="003263A0" w:rsidRPr="003263A0" w:rsidRDefault="003263A0" w:rsidP="00767503">
      <w:pPr>
        <w:pStyle w:val="NormalWeb"/>
        <w:spacing w:before="0" w:beforeAutospacing="0" w:after="0" w:afterAutospacing="0" w:line="480" w:lineRule="auto"/>
        <w:jc w:val="both"/>
        <w:rPr>
          <w:bCs/>
          <w:color w:val="000000" w:themeColor="text1"/>
          <w:kern w:val="24"/>
        </w:rPr>
      </w:pPr>
    </w:p>
    <w:p w:rsidR="00D03184" w:rsidRPr="00767503" w:rsidRDefault="003263A0" w:rsidP="00767503">
      <w:pPr>
        <w:pStyle w:val="NormalWeb"/>
        <w:spacing w:before="0" w:beforeAutospacing="0" w:after="0" w:afterAutospacing="0" w:line="480" w:lineRule="auto"/>
        <w:jc w:val="both"/>
        <w:rPr>
          <w:b/>
          <w:color w:val="000000" w:themeColor="text1"/>
          <w:kern w:val="24"/>
        </w:rPr>
      </w:pPr>
      <w:r>
        <w:rPr>
          <w:b/>
          <w:color w:val="000000" w:themeColor="text1"/>
          <w:kern w:val="24"/>
        </w:rPr>
        <w:t>4.2.</w:t>
      </w:r>
      <w:r w:rsidR="00C4245F">
        <w:rPr>
          <w:b/>
          <w:color w:val="000000" w:themeColor="text1"/>
          <w:kern w:val="24"/>
        </w:rPr>
        <w:t xml:space="preserve">3 </w:t>
      </w:r>
      <w:r w:rsidR="00287AEC" w:rsidRPr="00767503">
        <w:rPr>
          <w:b/>
          <w:color w:val="000000" w:themeColor="text1"/>
          <w:kern w:val="24"/>
        </w:rPr>
        <w:t xml:space="preserve">The Effects of </w:t>
      </w:r>
      <w:r w:rsidR="00287AEC" w:rsidRPr="00767503">
        <w:rPr>
          <w:b/>
          <w:i/>
          <w:iCs/>
          <w:color w:val="000000" w:themeColor="text1"/>
          <w:kern w:val="24"/>
        </w:rPr>
        <w:t xml:space="preserve">Englerina </w:t>
      </w:r>
      <w:proofErr w:type="spellStart"/>
      <w:r w:rsidR="00287AEC" w:rsidRPr="00767503">
        <w:rPr>
          <w:b/>
          <w:i/>
          <w:iCs/>
          <w:color w:val="000000" w:themeColor="text1"/>
          <w:kern w:val="24"/>
        </w:rPr>
        <w:t>gabonensis</w:t>
      </w:r>
      <w:r w:rsidR="00287AEC" w:rsidRPr="00767503">
        <w:rPr>
          <w:b/>
          <w:color w:val="000000" w:themeColor="text1"/>
          <w:kern w:val="24"/>
        </w:rPr>
        <w:t>on</w:t>
      </w:r>
      <w:proofErr w:type="spellEnd"/>
      <w:r w:rsidR="00287AEC" w:rsidRPr="00767503">
        <w:rPr>
          <w:b/>
          <w:color w:val="000000" w:themeColor="text1"/>
          <w:kern w:val="24"/>
        </w:rPr>
        <w:t xml:space="preserve"> Prostate specific antigen and Testosterone in BPH </w:t>
      </w:r>
      <w:r w:rsidR="00F36717" w:rsidRPr="00767503">
        <w:rPr>
          <w:b/>
          <w:color w:val="000000" w:themeColor="text1"/>
          <w:kern w:val="24"/>
        </w:rPr>
        <w:t xml:space="preserve">induced </w:t>
      </w:r>
      <w:r w:rsidR="00227403" w:rsidRPr="00767503">
        <w:rPr>
          <w:b/>
          <w:color w:val="000000" w:themeColor="text1"/>
          <w:kern w:val="24"/>
        </w:rPr>
        <w:t>male</w:t>
      </w:r>
      <w:r w:rsidR="00541E47">
        <w:rPr>
          <w:b/>
          <w:color w:val="000000" w:themeColor="text1"/>
          <w:kern w:val="24"/>
        </w:rPr>
        <w:t xml:space="preserve"> </w:t>
      </w:r>
      <w:proofErr w:type="spellStart"/>
      <w:r w:rsidR="00F36717" w:rsidRPr="00767503">
        <w:rPr>
          <w:b/>
          <w:i/>
          <w:iCs/>
          <w:color w:val="000000" w:themeColor="text1"/>
          <w:kern w:val="24"/>
        </w:rPr>
        <w:t>wistar</w:t>
      </w:r>
      <w:proofErr w:type="spellEnd"/>
      <w:r w:rsidR="00CE7D54">
        <w:rPr>
          <w:b/>
          <w:i/>
          <w:iCs/>
          <w:color w:val="000000" w:themeColor="text1"/>
          <w:kern w:val="24"/>
        </w:rPr>
        <w:t xml:space="preserve"> </w:t>
      </w:r>
      <w:r w:rsidR="00287AEC" w:rsidRPr="00767503">
        <w:rPr>
          <w:b/>
          <w:color w:val="000000" w:themeColor="text1"/>
          <w:kern w:val="24"/>
        </w:rPr>
        <w:t>rats.</w:t>
      </w:r>
    </w:p>
    <w:p w:rsidR="00D03184" w:rsidRPr="00767503" w:rsidRDefault="000D2F6E"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for </w:t>
      </w:r>
      <w:r w:rsidR="00C67D09" w:rsidRPr="00767503">
        <w:rPr>
          <w:bCs/>
          <w:color w:val="000000" w:themeColor="text1"/>
          <w:kern w:val="24"/>
        </w:rPr>
        <w:t xml:space="preserve">the effect of </w:t>
      </w:r>
      <w:r w:rsidR="00C67D09" w:rsidRPr="00767503">
        <w:rPr>
          <w:bCs/>
          <w:i/>
          <w:iCs/>
          <w:color w:val="000000" w:themeColor="text1"/>
          <w:kern w:val="24"/>
        </w:rPr>
        <w:t xml:space="preserve">Englerina </w:t>
      </w:r>
      <w:proofErr w:type="spellStart"/>
      <w:r w:rsidR="00C67D09" w:rsidRPr="00767503">
        <w:rPr>
          <w:bCs/>
          <w:i/>
          <w:iCs/>
          <w:color w:val="000000" w:themeColor="text1"/>
          <w:kern w:val="24"/>
        </w:rPr>
        <w:t>gabonensis</w:t>
      </w:r>
      <w:proofErr w:type="spellEnd"/>
      <w:r w:rsidR="00C67D09" w:rsidRPr="00767503">
        <w:rPr>
          <w:bCs/>
          <w:color w:val="000000" w:themeColor="text1"/>
          <w:kern w:val="24"/>
        </w:rPr>
        <w:t xml:space="preserve"> on Testosterone</w:t>
      </w:r>
      <w:r w:rsidR="00315276" w:rsidRPr="00767503">
        <w:rPr>
          <w:bCs/>
          <w:color w:val="000000" w:themeColor="text1"/>
          <w:kern w:val="24"/>
        </w:rPr>
        <w:t xml:space="preserve"> (Table 4.1</w:t>
      </w:r>
      <w:r w:rsidR="004652D6">
        <w:rPr>
          <w:bCs/>
          <w:color w:val="000000" w:themeColor="text1"/>
          <w:kern w:val="24"/>
        </w:rPr>
        <w:t>.2</w:t>
      </w:r>
      <w:r w:rsidR="00315276" w:rsidRPr="00767503">
        <w:rPr>
          <w:bCs/>
          <w:color w:val="000000" w:themeColor="text1"/>
          <w:kern w:val="24"/>
        </w:rPr>
        <w:t xml:space="preserve">) </w:t>
      </w:r>
      <w:r w:rsidR="00C67D09" w:rsidRPr="00767503">
        <w:rPr>
          <w:bCs/>
          <w:color w:val="000000" w:themeColor="text1"/>
          <w:kern w:val="24"/>
        </w:rPr>
        <w:t xml:space="preserve">showed significant increase (p &lt; 0.05) </w:t>
      </w:r>
      <w:r w:rsidR="009F7439" w:rsidRPr="00767503">
        <w:rPr>
          <w:bCs/>
          <w:color w:val="000000" w:themeColor="text1"/>
          <w:kern w:val="24"/>
        </w:rPr>
        <w:t xml:space="preserve">in </w:t>
      </w:r>
      <w:r w:rsidR="00C72F5C" w:rsidRPr="00767503">
        <w:rPr>
          <w:bCs/>
          <w:color w:val="000000" w:themeColor="text1"/>
          <w:kern w:val="24"/>
        </w:rPr>
        <w:t xml:space="preserve">test group4, 5 and 6 compared to </w:t>
      </w:r>
      <w:r w:rsidR="00E4167F" w:rsidRPr="00767503">
        <w:rPr>
          <w:bCs/>
          <w:color w:val="000000" w:themeColor="text1"/>
          <w:kern w:val="24"/>
        </w:rPr>
        <w:t>the induced grou</w:t>
      </w:r>
      <w:r w:rsidR="00E2174B" w:rsidRPr="00767503">
        <w:rPr>
          <w:bCs/>
          <w:color w:val="000000" w:themeColor="text1"/>
          <w:kern w:val="24"/>
        </w:rPr>
        <w:t>p a</w:t>
      </w:r>
      <w:r w:rsidR="00E4167F" w:rsidRPr="00767503">
        <w:rPr>
          <w:bCs/>
          <w:color w:val="000000" w:themeColor="text1"/>
          <w:kern w:val="24"/>
        </w:rPr>
        <w:t xml:space="preserve">nd control </w:t>
      </w:r>
      <w:r w:rsidR="00E2174B" w:rsidRPr="00767503">
        <w:rPr>
          <w:bCs/>
          <w:color w:val="000000" w:themeColor="text1"/>
          <w:kern w:val="24"/>
        </w:rPr>
        <w:t>group</w:t>
      </w:r>
      <w:r w:rsidR="00E4167F" w:rsidRPr="00767503">
        <w:rPr>
          <w:bCs/>
          <w:color w:val="000000" w:themeColor="text1"/>
          <w:kern w:val="24"/>
        </w:rPr>
        <w:t>.</w:t>
      </w:r>
      <w:r w:rsidR="00CE7D54">
        <w:rPr>
          <w:bCs/>
          <w:color w:val="000000" w:themeColor="text1"/>
          <w:kern w:val="24"/>
        </w:rPr>
        <w:t xml:space="preserve"> There was no</w:t>
      </w:r>
      <w:r w:rsidR="006D6231" w:rsidRPr="00767503">
        <w:rPr>
          <w:bCs/>
          <w:color w:val="000000" w:themeColor="text1"/>
          <w:kern w:val="24"/>
        </w:rPr>
        <w:t xml:space="preserve"> significant </w:t>
      </w:r>
      <w:r w:rsidR="00BB1854" w:rsidRPr="00767503">
        <w:rPr>
          <w:bCs/>
          <w:color w:val="000000" w:themeColor="text1"/>
          <w:kern w:val="24"/>
        </w:rPr>
        <w:t xml:space="preserve">increase </w:t>
      </w:r>
      <w:r w:rsidR="00B82F19" w:rsidRPr="00767503">
        <w:rPr>
          <w:bCs/>
          <w:color w:val="000000" w:themeColor="text1"/>
          <w:kern w:val="24"/>
        </w:rPr>
        <w:t xml:space="preserve">(p &gt; 0.05) in test group 3 compared to the control group and induced </w:t>
      </w:r>
      <w:r w:rsidR="00CE7D54">
        <w:rPr>
          <w:bCs/>
          <w:color w:val="000000" w:themeColor="text1"/>
          <w:kern w:val="24"/>
        </w:rPr>
        <w:t>group. There was no</w:t>
      </w:r>
      <w:r w:rsidR="00523664" w:rsidRPr="00767503">
        <w:rPr>
          <w:bCs/>
          <w:color w:val="000000" w:themeColor="text1"/>
          <w:kern w:val="24"/>
        </w:rPr>
        <w:t xml:space="preserve"> significant increase (p &gt; 0.</w:t>
      </w:r>
      <w:r w:rsidR="00CE7D54">
        <w:rPr>
          <w:bCs/>
          <w:color w:val="000000" w:themeColor="text1"/>
          <w:kern w:val="24"/>
        </w:rPr>
        <w:t>0</w:t>
      </w:r>
      <w:r w:rsidR="00523664" w:rsidRPr="00767503">
        <w:rPr>
          <w:bCs/>
          <w:color w:val="000000" w:themeColor="text1"/>
          <w:kern w:val="24"/>
        </w:rPr>
        <w:t>5) in test group4 compared to control group</w:t>
      </w:r>
      <w:r w:rsidR="00C32B02" w:rsidRPr="00767503">
        <w:rPr>
          <w:bCs/>
          <w:color w:val="000000" w:themeColor="text1"/>
          <w:kern w:val="24"/>
        </w:rPr>
        <w:t xml:space="preserve"> and n</w:t>
      </w:r>
      <w:r w:rsidR="006F6EB5" w:rsidRPr="00767503">
        <w:rPr>
          <w:bCs/>
          <w:color w:val="000000" w:themeColor="text1"/>
          <w:kern w:val="24"/>
        </w:rPr>
        <w:t xml:space="preserve">on significant decrease (p </w:t>
      </w:r>
      <w:r w:rsidR="008732D1" w:rsidRPr="00767503">
        <w:rPr>
          <w:bCs/>
          <w:color w:val="000000" w:themeColor="text1"/>
          <w:kern w:val="24"/>
        </w:rPr>
        <w:t xml:space="preserve">&gt; 0.05) in test Group2 compared to </w:t>
      </w:r>
      <w:r w:rsidR="00AB3FBC" w:rsidRPr="00767503">
        <w:rPr>
          <w:bCs/>
          <w:color w:val="000000" w:themeColor="text1"/>
          <w:kern w:val="24"/>
        </w:rPr>
        <w:t>control group.</w:t>
      </w:r>
    </w:p>
    <w:p w:rsidR="00D03184" w:rsidRPr="00767503" w:rsidRDefault="00D82807"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 for the effect of </w:t>
      </w:r>
      <w:r w:rsidRPr="00767503">
        <w:rPr>
          <w:bCs/>
          <w:i/>
          <w:iCs/>
          <w:color w:val="000000" w:themeColor="text1"/>
          <w:kern w:val="24"/>
        </w:rPr>
        <w:t xml:space="preserve">Englerina </w:t>
      </w:r>
      <w:proofErr w:type="spellStart"/>
      <w:r w:rsidRPr="00767503">
        <w:rPr>
          <w:bCs/>
          <w:i/>
          <w:iCs/>
          <w:color w:val="000000" w:themeColor="text1"/>
          <w:kern w:val="24"/>
        </w:rPr>
        <w:t>gabonensis</w:t>
      </w:r>
      <w:proofErr w:type="spellEnd"/>
      <w:r w:rsidR="00CF3935">
        <w:rPr>
          <w:bCs/>
          <w:i/>
          <w:iCs/>
          <w:color w:val="000000" w:themeColor="text1"/>
          <w:kern w:val="24"/>
        </w:rPr>
        <w:t xml:space="preserve"> </w:t>
      </w:r>
      <w:r w:rsidRPr="00767503">
        <w:rPr>
          <w:bCs/>
          <w:color w:val="000000" w:themeColor="text1"/>
          <w:kern w:val="24"/>
        </w:rPr>
        <w:t>on prostate specific antigen</w:t>
      </w:r>
      <w:r w:rsidR="00541E47">
        <w:rPr>
          <w:bCs/>
          <w:color w:val="000000" w:themeColor="text1"/>
          <w:kern w:val="24"/>
        </w:rPr>
        <w:t xml:space="preserve"> </w:t>
      </w:r>
      <w:r w:rsidRPr="00767503">
        <w:rPr>
          <w:bCs/>
          <w:color w:val="000000" w:themeColor="text1"/>
          <w:kern w:val="24"/>
        </w:rPr>
        <w:t xml:space="preserve">showed significant decrease (p &lt; 0.05) in the </w:t>
      </w:r>
      <w:r w:rsidR="00270913" w:rsidRPr="00767503">
        <w:rPr>
          <w:bCs/>
          <w:color w:val="000000" w:themeColor="text1"/>
          <w:kern w:val="24"/>
        </w:rPr>
        <w:t xml:space="preserve">test group </w:t>
      </w:r>
      <w:r w:rsidR="0010405F" w:rsidRPr="00767503">
        <w:rPr>
          <w:bCs/>
          <w:color w:val="000000" w:themeColor="text1"/>
          <w:kern w:val="24"/>
        </w:rPr>
        <w:t>3, 4, 5</w:t>
      </w:r>
      <w:r w:rsidRPr="00767503">
        <w:rPr>
          <w:bCs/>
          <w:color w:val="000000" w:themeColor="text1"/>
          <w:kern w:val="24"/>
        </w:rPr>
        <w:t xml:space="preserve">compared to the induced </w:t>
      </w:r>
      <w:r w:rsidR="005B6852" w:rsidRPr="00767503">
        <w:rPr>
          <w:bCs/>
          <w:color w:val="000000" w:themeColor="text1"/>
          <w:kern w:val="24"/>
        </w:rPr>
        <w:t xml:space="preserve">group and control group. </w:t>
      </w:r>
      <w:r w:rsidR="00541E47">
        <w:rPr>
          <w:bCs/>
          <w:color w:val="000000" w:themeColor="text1"/>
          <w:kern w:val="24"/>
        </w:rPr>
        <w:t>There was no</w:t>
      </w:r>
      <w:r w:rsidR="00A03947" w:rsidRPr="00767503">
        <w:rPr>
          <w:bCs/>
          <w:color w:val="000000" w:themeColor="text1"/>
          <w:kern w:val="24"/>
        </w:rPr>
        <w:t xml:space="preserve"> significant </w:t>
      </w:r>
      <w:r w:rsidR="00CF3935">
        <w:rPr>
          <w:bCs/>
          <w:color w:val="000000" w:themeColor="text1"/>
          <w:kern w:val="24"/>
        </w:rPr>
        <w:t>increase (</w:t>
      </w:r>
      <w:r w:rsidR="007C495D" w:rsidRPr="00767503">
        <w:rPr>
          <w:bCs/>
          <w:color w:val="000000" w:themeColor="text1"/>
          <w:kern w:val="24"/>
        </w:rPr>
        <w:t xml:space="preserve">p &gt; 0.05) </w:t>
      </w:r>
      <w:r w:rsidR="00941CA1" w:rsidRPr="00767503">
        <w:rPr>
          <w:bCs/>
          <w:color w:val="000000" w:themeColor="text1"/>
          <w:kern w:val="24"/>
        </w:rPr>
        <w:t>in test group 6 compared to control group.</w:t>
      </w:r>
    </w:p>
    <w:p w:rsidR="00270913" w:rsidRPr="00767503" w:rsidRDefault="00270913" w:rsidP="00767503">
      <w:pPr>
        <w:pStyle w:val="NormalWeb"/>
        <w:spacing w:before="0" w:beforeAutospacing="0" w:after="0" w:afterAutospacing="0" w:line="480" w:lineRule="auto"/>
        <w:jc w:val="both"/>
        <w:rPr>
          <w:b/>
          <w:color w:val="000000" w:themeColor="text1"/>
          <w:kern w:val="24"/>
        </w:rPr>
      </w:pPr>
    </w:p>
    <w:p w:rsidR="005A73E8" w:rsidRPr="00767503" w:rsidRDefault="00C4245F" w:rsidP="00767503">
      <w:pPr>
        <w:pStyle w:val="NormalWeb"/>
        <w:spacing w:before="0" w:beforeAutospacing="0" w:after="0" w:afterAutospacing="0" w:line="480" w:lineRule="auto"/>
        <w:jc w:val="both"/>
        <w:rPr>
          <w:b/>
          <w:color w:val="000000" w:themeColor="text1"/>
          <w:kern w:val="24"/>
        </w:rPr>
      </w:pPr>
      <w:r>
        <w:rPr>
          <w:b/>
          <w:color w:val="000000" w:themeColor="text1"/>
          <w:kern w:val="24"/>
        </w:rPr>
        <w:t xml:space="preserve">4.2.4 </w:t>
      </w:r>
      <w:r w:rsidR="000A626F" w:rsidRPr="00767503">
        <w:rPr>
          <w:b/>
          <w:color w:val="000000" w:themeColor="text1"/>
          <w:kern w:val="24"/>
        </w:rPr>
        <w:t xml:space="preserve">The Effects of </w:t>
      </w:r>
      <w:r w:rsidR="000A626F" w:rsidRPr="00767503">
        <w:rPr>
          <w:b/>
          <w:i/>
          <w:iCs/>
          <w:color w:val="000000" w:themeColor="text1"/>
          <w:kern w:val="24"/>
        </w:rPr>
        <w:t xml:space="preserve">Englerina </w:t>
      </w:r>
      <w:proofErr w:type="spellStart"/>
      <w:r w:rsidR="000A626F" w:rsidRPr="00767503">
        <w:rPr>
          <w:b/>
          <w:i/>
          <w:iCs/>
          <w:color w:val="000000" w:themeColor="text1"/>
          <w:kern w:val="24"/>
        </w:rPr>
        <w:t>gabonensis</w:t>
      </w:r>
      <w:r w:rsidR="000A626F" w:rsidRPr="00767503">
        <w:rPr>
          <w:b/>
          <w:color w:val="000000" w:themeColor="text1"/>
          <w:kern w:val="24"/>
        </w:rPr>
        <w:t>on</w:t>
      </w:r>
      <w:proofErr w:type="spellEnd"/>
      <w:r w:rsidR="000A626F" w:rsidRPr="00767503">
        <w:rPr>
          <w:b/>
          <w:color w:val="000000" w:themeColor="text1"/>
          <w:kern w:val="24"/>
        </w:rPr>
        <w:t xml:space="preserve"> </w:t>
      </w:r>
      <w:r w:rsidR="00FB5C17" w:rsidRPr="00767503">
        <w:rPr>
          <w:b/>
          <w:color w:val="000000" w:themeColor="text1"/>
          <w:kern w:val="24"/>
        </w:rPr>
        <w:t xml:space="preserve">Oxidative stress markers </w:t>
      </w:r>
      <w:r w:rsidR="00F36717" w:rsidRPr="00767503">
        <w:rPr>
          <w:b/>
          <w:color w:val="000000" w:themeColor="text1"/>
          <w:kern w:val="24"/>
        </w:rPr>
        <w:t xml:space="preserve">in BPH induced </w:t>
      </w:r>
      <w:r w:rsidR="00227403" w:rsidRPr="00767503">
        <w:rPr>
          <w:b/>
          <w:color w:val="000000" w:themeColor="text1"/>
          <w:kern w:val="24"/>
        </w:rPr>
        <w:t xml:space="preserve">male </w:t>
      </w:r>
      <w:proofErr w:type="spellStart"/>
      <w:r w:rsidR="00FB5C17" w:rsidRPr="00767503">
        <w:rPr>
          <w:b/>
          <w:i/>
          <w:iCs/>
          <w:color w:val="000000" w:themeColor="text1"/>
          <w:kern w:val="24"/>
        </w:rPr>
        <w:t>wistar</w:t>
      </w:r>
      <w:proofErr w:type="spellEnd"/>
      <w:r w:rsidR="000A626F" w:rsidRPr="00767503">
        <w:rPr>
          <w:b/>
          <w:color w:val="000000" w:themeColor="text1"/>
          <w:kern w:val="24"/>
        </w:rPr>
        <w:t xml:space="preserve"> rats.</w:t>
      </w:r>
    </w:p>
    <w:p w:rsidR="005A73E8" w:rsidRPr="00767503" w:rsidRDefault="005A73E8" w:rsidP="00767503">
      <w:pPr>
        <w:pStyle w:val="NormalWeb"/>
        <w:spacing w:before="0" w:beforeAutospacing="0" w:after="0" w:afterAutospacing="0" w:line="480" w:lineRule="auto"/>
        <w:jc w:val="both"/>
        <w:rPr>
          <w:b/>
          <w:color w:val="000000" w:themeColor="text1"/>
          <w:kern w:val="24"/>
        </w:rPr>
      </w:pPr>
    </w:p>
    <w:p w:rsidR="005A73E8" w:rsidRPr="00767503" w:rsidRDefault="00F70231"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w:t>
      </w:r>
      <w:r w:rsidR="00F337E2" w:rsidRPr="00767503">
        <w:rPr>
          <w:bCs/>
          <w:color w:val="000000" w:themeColor="text1"/>
          <w:kern w:val="24"/>
        </w:rPr>
        <w:t xml:space="preserve">for the effect of </w:t>
      </w:r>
      <w:r w:rsidR="00F337E2" w:rsidRPr="00767503">
        <w:rPr>
          <w:bCs/>
          <w:i/>
          <w:iCs/>
          <w:color w:val="000000" w:themeColor="text1"/>
          <w:kern w:val="24"/>
        </w:rPr>
        <w:t xml:space="preserve">Englerina </w:t>
      </w:r>
      <w:proofErr w:type="spellStart"/>
      <w:r w:rsidR="00F337E2" w:rsidRPr="00767503">
        <w:rPr>
          <w:bCs/>
          <w:i/>
          <w:iCs/>
          <w:color w:val="000000" w:themeColor="text1"/>
          <w:kern w:val="24"/>
        </w:rPr>
        <w:t>gabonensis</w:t>
      </w:r>
      <w:proofErr w:type="spellEnd"/>
      <w:r w:rsidR="00241F52">
        <w:rPr>
          <w:bCs/>
          <w:i/>
          <w:iCs/>
          <w:color w:val="000000" w:themeColor="text1"/>
          <w:kern w:val="24"/>
        </w:rPr>
        <w:t xml:space="preserve"> </w:t>
      </w:r>
      <w:r w:rsidR="00F337E2" w:rsidRPr="00767503">
        <w:rPr>
          <w:bCs/>
          <w:color w:val="000000" w:themeColor="text1"/>
          <w:kern w:val="24"/>
        </w:rPr>
        <w:t>on</w:t>
      </w:r>
      <w:r w:rsidR="00241F52">
        <w:rPr>
          <w:bCs/>
          <w:color w:val="000000" w:themeColor="text1"/>
          <w:kern w:val="24"/>
        </w:rPr>
        <w:t xml:space="preserve"> </w:t>
      </w:r>
      <w:proofErr w:type="spellStart"/>
      <w:r w:rsidR="005F73B9" w:rsidRPr="00767503">
        <w:rPr>
          <w:bCs/>
          <w:color w:val="000000" w:themeColor="text1"/>
          <w:kern w:val="24"/>
        </w:rPr>
        <w:t>Malondialdehyde</w:t>
      </w:r>
      <w:proofErr w:type="spellEnd"/>
      <w:r w:rsidR="00CD21D8" w:rsidRPr="00767503">
        <w:rPr>
          <w:bCs/>
          <w:color w:val="000000" w:themeColor="text1"/>
          <w:kern w:val="24"/>
        </w:rPr>
        <w:t xml:space="preserve"> </w:t>
      </w:r>
      <w:r w:rsidR="005B1F2A">
        <w:rPr>
          <w:bCs/>
          <w:color w:val="000000" w:themeColor="text1"/>
          <w:kern w:val="24"/>
        </w:rPr>
        <w:t xml:space="preserve">(Table 4.1.3) </w:t>
      </w:r>
      <w:r w:rsidR="00E65373" w:rsidRPr="00767503">
        <w:rPr>
          <w:bCs/>
          <w:color w:val="000000" w:themeColor="text1"/>
          <w:kern w:val="24"/>
        </w:rPr>
        <w:t xml:space="preserve">showed a significant decrease (p &lt; 0.05) in the </w:t>
      </w:r>
      <w:r w:rsidR="00254765" w:rsidRPr="00767503">
        <w:rPr>
          <w:bCs/>
          <w:color w:val="000000" w:themeColor="text1"/>
          <w:kern w:val="24"/>
        </w:rPr>
        <w:t>test group 4</w:t>
      </w:r>
      <w:r w:rsidR="00881605" w:rsidRPr="00767503">
        <w:rPr>
          <w:bCs/>
          <w:color w:val="000000" w:themeColor="text1"/>
          <w:kern w:val="24"/>
        </w:rPr>
        <w:t>, 5 and 6</w:t>
      </w:r>
      <w:r w:rsidR="009D1BE7" w:rsidRPr="00767503">
        <w:rPr>
          <w:bCs/>
          <w:color w:val="000000" w:themeColor="text1"/>
          <w:kern w:val="24"/>
        </w:rPr>
        <w:t xml:space="preserve">and non </w:t>
      </w:r>
      <w:r w:rsidR="00881605" w:rsidRPr="00767503">
        <w:rPr>
          <w:bCs/>
          <w:color w:val="000000" w:themeColor="text1"/>
          <w:kern w:val="24"/>
        </w:rPr>
        <w:t xml:space="preserve">significant decrease in test </w:t>
      </w:r>
      <w:r w:rsidR="00881605" w:rsidRPr="00767503">
        <w:rPr>
          <w:bCs/>
          <w:color w:val="000000" w:themeColor="text1"/>
          <w:kern w:val="24"/>
        </w:rPr>
        <w:lastRenderedPageBreak/>
        <w:t>group3</w:t>
      </w:r>
      <w:r w:rsidR="009D1BE7" w:rsidRPr="00767503">
        <w:rPr>
          <w:bCs/>
          <w:color w:val="000000" w:themeColor="text1"/>
          <w:kern w:val="24"/>
        </w:rPr>
        <w:t xml:space="preserve"> (p &gt; 0.05) </w:t>
      </w:r>
      <w:r w:rsidR="00EB103B" w:rsidRPr="00767503">
        <w:rPr>
          <w:bCs/>
          <w:color w:val="000000" w:themeColor="text1"/>
          <w:kern w:val="24"/>
        </w:rPr>
        <w:t>compare to th</w:t>
      </w:r>
      <w:r w:rsidR="009D1BE7" w:rsidRPr="00767503">
        <w:rPr>
          <w:bCs/>
          <w:color w:val="000000" w:themeColor="text1"/>
          <w:kern w:val="24"/>
        </w:rPr>
        <w:t xml:space="preserve">e </w:t>
      </w:r>
      <w:r w:rsidR="00881605" w:rsidRPr="00767503">
        <w:rPr>
          <w:bCs/>
          <w:color w:val="000000" w:themeColor="text1"/>
          <w:kern w:val="24"/>
        </w:rPr>
        <w:t>induced group.</w:t>
      </w:r>
      <w:r w:rsidR="001A1F08" w:rsidRPr="00767503">
        <w:rPr>
          <w:bCs/>
          <w:color w:val="000000" w:themeColor="text1"/>
          <w:kern w:val="24"/>
        </w:rPr>
        <w:t xml:space="preserve"> There was a </w:t>
      </w:r>
      <w:r w:rsidR="009F2477" w:rsidRPr="00767503">
        <w:rPr>
          <w:bCs/>
          <w:color w:val="000000" w:themeColor="text1"/>
          <w:kern w:val="24"/>
        </w:rPr>
        <w:t xml:space="preserve">significant increase (p &lt; 0.05) </w:t>
      </w:r>
      <w:r w:rsidR="004120F8" w:rsidRPr="00767503">
        <w:rPr>
          <w:bCs/>
          <w:color w:val="000000" w:themeColor="text1"/>
          <w:kern w:val="24"/>
        </w:rPr>
        <w:t xml:space="preserve">in </w:t>
      </w:r>
      <w:r w:rsidR="009F2477" w:rsidRPr="00767503">
        <w:rPr>
          <w:bCs/>
          <w:color w:val="000000" w:themeColor="text1"/>
          <w:kern w:val="24"/>
        </w:rPr>
        <w:t xml:space="preserve">test </w:t>
      </w:r>
      <w:r w:rsidR="00785E03" w:rsidRPr="00767503">
        <w:rPr>
          <w:bCs/>
          <w:color w:val="000000" w:themeColor="text1"/>
          <w:kern w:val="24"/>
        </w:rPr>
        <w:t>Group2, 3</w:t>
      </w:r>
      <w:r w:rsidR="009F2477" w:rsidRPr="00767503">
        <w:rPr>
          <w:bCs/>
          <w:color w:val="000000" w:themeColor="text1"/>
          <w:kern w:val="24"/>
        </w:rPr>
        <w:t xml:space="preserve"> and 6 compared to control group and non </w:t>
      </w:r>
      <w:r w:rsidR="00C8153C" w:rsidRPr="00767503">
        <w:rPr>
          <w:bCs/>
          <w:color w:val="000000" w:themeColor="text1"/>
          <w:kern w:val="24"/>
        </w:rPr>
        <w:t xml:space="preserve">significant increase </w:t>
      </w:r>
      <w:r w:rsidR="00300FAC" w:rsidRPr="00767503">
        <w:rPr>
          <w:bCs/>
          <w:color w:val="000000" w:themeColor="text1"/>
          <w:kern w:val="24"/>
        </w:rPr>
        <w:t xml:space="preserve">(p &gt; 0.05) </w:t>
      </w:r>
      <w:r w:rsidR="00C8153C" w:rsidRPr="00767503">
        <w:rPr>
          <w:bCs/>
          <w:color w:val="000000" w:themeColor="text1"/>
          <w:kern w:val="24"/>
        </w:rPr>
        <w:t>in test group 4 and 5 compared to control group.</w:t>
      </w:r>
    </w:p>
    <w:p w:rsidR="00206F1B" w:rsidRPr="00767503" w:rsidRDefault="00206F1B"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for the effect of </w:t>
      </w:r>
      <w:r w:rsidRPr="00767503">
        <w:rPr>
          <w:bCs/>
          <w:i/>
          <w:iCs/>
          <w:color w:val="000000" w:themeColor="text1"/>
          <w:kern w:val="24"/>
        </w:rPr>
        <w:t xml:space="preserve">Englerina </w:t>
      </w:r>
      <w:proofErr w:type="spellStart"/>
      <w:r w:rsidRPr="00767503">
        <w:rPr>
          <w:bCs/>
          <w:i/>
          <w:iCs/>
          <w:color w:val="000000" w:themeColor="text1"/>
          <w:kern w:val="24"/>
        </w:rPr>
        <w:t>gabonensis</w:t>
      </w:r>
      <w:proofErr w:type="spellEnd"/>
      <w:r w:rsidRPr="00767503">
        <w:rPr>
          <w:bCs/>
          <w:color w:val="000000" w:themeColor="text1"/>
          <w:kern w:val="24"/>
        </w:rPr>
        <w:t xml:space="preserve"> on Catalas</w:t>
      </w:r>
      <w:r w:rsidR="00CE7D54">
        <w:rPr>
          <w:bCs/>
          <w:color w:val="000000" w:themeColor="text1"/>
          <w:kern w:val="24"/>
        </w:rPr>
        <w:t>e enzyme (Table 4.</w:t>
      </w:r>
      <w:r w:rsidR="005B1F2A">
        <w:rPr>
          <w:bCs/>
          <w:color w:val="000000" w:themeColor="text1"/>
          <w:kern w:val="24"/>
        </w:rPr>
        <w:t>1.</w:t>
      </w:r>
      <w:r w:rsidR="00CE7D54">
        <w:rPr>
          <w:bCs/>
          <w:color w:val="000000" w:themeColor="text1"/>
          <w:kern w:val="24"/>
        </w:rPr>
        <w:t xml:space="preserve">3) showed no </w:t>
      </w:r>
      <w:r w:rsidRPr="00767503">
        <w:rPr>
          <w:bCs/>
          <w:color w:val="000000" w:themeColor="text1"/>
          <w:kern w:val="24"/>
        </w:rPr>
        <w:t xml:space="preserve">significant </w:t>
      </w:r>
      <w:r w:rsidR="005058D1" w:rsidRPr="00767503">
        <w:rPr>
          <w:bCs/>
          <w:color w:val="000000" w:themeColor="text1"/>
          <w:kern w:val="24"/>
        </w:rPr>
        <w:t>in</w:t>
      </w:r>
      <w:r w:rsidRPr="00767503">
        <w:rPr>
          <w:bCs/>
          <w:color w:val="000000" w:themeColor="text1"/>
          <w:kern w:val="24"/>
        </w:rPr>
        <w:t xml:space="preserve">crease in test </w:t>
      </w:r>
      <w:r w:rsidR="0093706D" w:rsidRPr="00767503">
        <w:rPr>
          <w:bCs/>
          <w:color w:val="000000" w:themeColor="text1"/>
          <w:kern w:val="24"/>
        </w:rPr>
        <w:t>group 4, 5</w:t>
      </w:r>
      <w:r w:rsidR="00A50A93" w:rsidRPr="00767503">
        <w:rPr>
          <w:bCs/>
          <w:color w:val="000000" w:themeColor="text1"/>
          <w:kern w:val="24"/>
        </w:rPr>
        <w:t xml:space="preserve"> and 6</w:t>
      </w:r>
      <w:r w:rsidRPr="00767503">
        <w:rPr>
          <w:bCs/>
          <w:color w:val="000000" w:themeColor="text1"/>
          <w:kern w:val="24"/>
        </w:rPr>
        <w:t xml:space="preserve"> (p &gt; 0.05) compare to the induced </w:t>
      </w:r>
      <w:r w:rsidR="00AF116D" w:rsidRPr="00767503">
        <w:rPr>
          <w:bCs/>
          <w:color w:val="000000" w:themeColor="text1"/>
          <w:kern w:val="24"/>
        </w:rPr>
        <w:t>group and non significant decrease in group4 and 5 compared to the control group.</w:t>
      </w:r>
      <w:r w:rsidR="00167DDE" w:rsidRPr="00767503">
        <w:rPr>
          <w:bCs/>
          <w:color w:val="000000" w:themeColor="text1"/>
          <w:kern w:val="24"/>
        </w:rPr>
        <w:t xml:space="preserve"> T</w:t>
      </w:r>
      <w:r w:rsidRPr="00767503">
        <w:rPr>
          <w:bCs/>
          <w:color w:val="000000" w:themeColor="text1"/>
          <w:kern w:val="24"/>
        </w:rPr>
        <w:t>here was a significant increase (p &lt; 0.05)</w:t>
      </w:r>
      <w:r w:rsidR="005F3114" w:rsidRPr="00767503">
        <w:rPr>
          <w:bCs/>
          <w:color w:val="000000" w:themeColor="text1"/>
          <w:kern w:val="24"/>
        </w:rPr>
        <w:t xml:space="preserve"> in</w:t>
      </w:r>
      <w:r w:rsidRPr="00767503">
        <w:rPr>
          <w:bCs/>
          <w:color w:val="000000" w:themeColor="text1"/>
          <w:kern w:val="24"/>
        </w:rPr>
        <w:t xml:space="preserve"> test Group2, 3 and 6 compared to control group and non significant increase  (p &gt; 0.05) in test group 4 and 5 compared to control </w:t>
      </w:r>
      <w:r w:rsidR="009F6E74" w:rsidRPr="00767503">
        <w:rPr>
          <w:bCs/>
          <w:color w:val="000000" w:themeColor="text1"/>
          <w:kern w:val="24"/>
        </w:rPr>
        <w:t xml:space="preserve">group. There was a significant decrease (p </w:t>
      </w:r>
      <w:r w:rsidR="003A6900" w:rsidRPr="00767503">
        <w:rPr>
          <w:bCs/>
          <w:color w:val="000000" w:themeColor="text1"/>
          <w:kern w:val="24"/>
        </w:rPr>
        <w:t>&lt; 0.05)</w:t>
      </w:r>
      <w:r w:rsidR="009F6E74" w:rsidRPr="00767503">
        <w:rPr>
          <w:bCs/>
          <w:color w:val="000000" w:themeColor="text1"/>
          <w:kern w:val="24"/>
        </w:rPr>
        <w:t xml:space="preserve"> in Group2 and Group6 </w:t>
      </w:r>
      <w:r w:rsidR="003A6900" w:rsidRPr="00767503">
        <w:rPr>
          <w:bCs/>
          <w:color w:val="000000" w:themeColor="text1"/>
          <w:kern w:val="24"/>
        </w:rPr>
        <w:t xml:space="preserve">compared to control group </w:t>
      </w:r>
    </w:p>
    <w:p w:rsidR="003E6985" w:rsidRPr="00767503" w:rsidRDefault="003E6985"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for the effect of </w:t>
      </w:r>
      <w:r w:rsidRPr="005B1F2A">
        <w:rPr>
          <w:bCs/>
          <w:i/>
          <w:color w:val="000000" w:themeColor="text1"/>
          <w:kern w:val="24"/>
        </w:rPr>
        <w:t xml:space="preserve">Englerina </w:t>
      </w:r>
      <w:proofErr w:type="spellStart"/>
      <w:r w:rsidRPr="005B1F2A">
        <w:rPr>
          <w:bCs/>
          <w:i/>
          <w:color w:val="000000" w:themeColor="text1"/>
          <w:kern w:val="24"/>
        </w:rPr>
        <w:t>gabonensis</w:t>
      </w:r>
      <w:proofErr w:type="spellEnd"/>
      <w:r w:rsidRPr="00767503">
        <w:rPr>
          <w:bCs/>
          <w:color w:val="000000" w:themeColor="text1"/>
          <w:kern w:val="24"/>
        </w:rPr>
        <w:t xml:space="preserve"> on </w:t>
      </w:r>
      <w:r w:rsidR="006C3699" w:rsidRPr="00767503">
        <w:rPr>
          <w:bCs/>
          <w:color w:val="000000" w:themeColor="text1"/>
          <w:kern w:val="24"/>
        </w:rPr>
        <w:t>Glutathione reductase</w:t>
      </w:r>
      <w:r w:rsidRPr="00767503">
        <w:rPr>
          <w:bCs/>
          <w:color w:val="000000" w:themeColor="text1"/>
          <w:kern w:val="24"/>
        </w:rPr>
        <w:t xml:space="preserve"> </w:t>
      </w:r>
      <w:r w:rsidR="005B1F2A">
        <w:rPr>
          <w:bCs/>
          <w:color w:val="000000" w:themeColor="text1"/>
          <w:kern w:val="24"/>
        </w:rPr>
        <w:t xml:space="preserve">(Table 4.1.3) </w:t>
      </w:r>
      <w:r w:rsidR="006C3699" w:rsidRPr="00767503">
        <w:rPr>
          <w:bCs/>
          <w:color w:val="000000" w:themeColor="text1"/>
          <w:kern w:val="24"/>
        </w:rPr>
        <w:t xml:space="preserve">showed </w:t>
      </w:r>
      <w:r w:rsidR="005E4AD5" w:rsidRPr="00767503">
        <w:rPr>
          <w:bCs/>
          <w:color w:val="000000" w:themeColor="text1"/>
          <w:kern w:val="24"/>
        </w:rPr>
        <w:t xml:space="preserve">significant increase (p &lt; 0.05) in test group 3, 4, 5 and 6 compared to </w:t>
      </w:r>
      <w:r w:rsidR="001216C0" w:rsidRPr="00767503">
        <w:rPr>
          <w:bCs/>
          <w:color w:val="000000" w:themeColor="text1"/>
          <w:kern w:val="24"/>
        </w:rPr>
        <w:t xml:space="preserve">induced group and </w:t>
      </w:r>
      <w:r w:rsidR="00A66D81" w:rsidRPr="00767503">
        <w:rPr>
          <w:bCs/>
          <w:color w:val="000000" w:themeColor="text1"/>
          <w:kern w:val="24"/>
        </w:rPr>
        <w:t xml:space="preserve">non significant decrease (p </w:t>
      </w:r>
      <w:r w:rsidR="00C22970" w:rsidRPr="00767503">
        <w:rPr>
          <w:bCs/>
          <w:color w:val="000000" w:themeColor="text1"/>
          <w:kern w:val="24"/>
        </w:rPr>
        <w:t>&gt; 0.05)in test</w:t>
      </w:r>
      <w:r w:rsidR="00A66D81" w:rsidRPr="00767503">
        <w:rPr>
          <w:bCs/>
          <w:color w:val="000000" w:themeColor="text1"/>
          <w:kern w:val="24"/>
        </w:rPr>
        <w:t xml:space="preserve"> group4 </w:t>
      </w:r>
      <w:r w:rsidR="00C22970" w:rsidRPr="00767503">
        <w:rPr>
          <w:bCs/>
          <w:color w:val="000000" w:themeColor="text1"/>
          <w:kern w:val="24"/>
        </w:rPr>
        <w:t xml:space="preserve">compared to the control group. There was a significant </w:t>
      </w:r>
      <w:r w:rsidR="00B4125E" w:rsidRPr="00767503">
        <w:rPr>
          <w:bCs/>
          <w:color w:val="000000" w:themeColor="text1"/>
          <w:kern w:val="24"/>
        </w:rPr>
        <w:t>decrease (p &lt; 0.05) in test Group2,3,5 and 6 compared to control group.</w:t>
      </w:r>
    </w:p>
    <w:p w:rsidR="00FD23EB" w:rsidRDefault="00052C93" w:rsidP="00767503">
      <w:pPr>
        <w:pStyle w:val="NormalWeb"/>
        <w:spacing w:before="0" w:beforeAutospacing="0" w:after="0" w:afterAutospacing="0" w:line="480" w:lineRule="auto"/>
        <w:jc w:val="both"/>
        <w:rPr>
          <w:bCs/>
          <w:color w:val="000000" w:themeColor="text1"/>
          <w:kern w:val="24"/>
        </w:rPr>
      </w:pPr>
      <w:r w:rsidRPr="00767503">
        <w:rPr>
          <w:bCs/>
          <w:color w:val="000000" w:themeColor="text1"/>
          <w:kern w:val="24"/>
        </w:rPr>
        <w:t xml:space="preserve">The results for the effect of </w:t>
      </w:r>
      <w:r w:rsidRPr="00767503">
        <w:rPr>
          <w:bCs/>
          <w:i/>
          <w:iCs/>
          <w:color w:val="000000" w:themeColor="text1"/>
          <w:kern w:val="24"/>
        </w:rPr>
        <w:t xml:space="preserve">Englerina </w:t>
      </w:r>
      <w:proofErr w:type="spellStart"/>
      <w:r w:rsidRPr="00767503">
        <w:rPr>
          <w:bCs/>
          <w:i/>
          <w:iCs/>
          <w:color w:val="000000" w:themeColor="text1"/>
          <w:kern w:val="24"/>
        </w:rPr>
        <w:t>gabonensis</w:t>
      </w:r>
      <w:proofErr w:type="spellEnd"/>
      <w:r w:rsidRPr="00767503">
        <w:rPr>
          <w:bCs/>
          <w:color w:val="000000" w:themeColor="text1"/>
          <w:kern w:val="24"/>
        </w:rPr>
        <w:t xml:space="preserve"> on </w:t>
      </w:r>
      <w:r w:rsidR="00352BAC" w:rsidRPr="00767503">
        <w:rPr>
          <w:bCs/>
          <w:color w:val="000000" w:themeColor="text1"/>
          <w:kern w:val="24"/>
        </w:rPr>
        <w:t xml:space="preserve">Superoxide dismutase </w:t>
      </w:r>
      <w:r w:rsidR="00094CD6">
        <w:rPr>
          <w:bCs/>
          <w:color w:val="000000" w:themeColor="text1"/>
          <w:kern w:val="24"/>
        </w:rPr>
        <w:t xml:space="preserve">(Table 4.1.3) </w:t>
      </w:r>
      <w:r w:rsidRPr="00767503">
        <w:rPr>
          <w:bCs/>
          <w:color w:val="000000" w:themeColor="text1"/>
          <w:kern w:val="24"/>
        </w:rPr>
        <w:t>showe</w:t>
      </w:r>
      <w:r w:rsidR="004B0720">
        <w:rPr>
          <w:bCs/>
          <w:color w:val="000000" w:themeColor="text1"/>
          <w:kern w:val="24"/>
        </w:rPr>
        <w:t>d no</w:t>
      </w:r>
      <w:r w:rsidR="007829F3" w:rsidRPr="00767503">
        <w:rPr>
          <w:bCs/>
          <w:color w:val="000000" w:themeColor="text1"/>
          <w:kern w:val="24"/>
        </w:rPr>
        <w:t xml:space="preserve"> significant increase (p &lt; 0.05) in test group 3 and 4 compared </w:t>
      </w:r>
      <w:r w:rsidR="00C3491E" w:rsidRPr="00767503">
        <w:rPr>
          <w:bCs/>
          <w:color w:val="000000" w:themeColor="text1"/>
          <w:kern w:val="24"/>
        </w:rPr>
        <w:t>to induced group</w:t>
      </w:r>
      <w:r w:rsidR="00CA6597" w:rsidRPr="00767503">
        <w:rPr>
          <w:bCs/>
          <w:color w:val="000000" w:themeColor="text1"/>
          <w:kern w:val="24"/>
        </w:rPr>
        <w:t xml:space="preserve"> and </w:t>
      </w:r>
      <w:r w:rsidR="007957B2" w:rsidRPr="00767503">
        <w:rPr>
          <w:bCs/>
          <w:color w:val="000000" w:themeColor="text1"/>
          <w:kern w:val="24"/>
        </w:rPr>
        <w:t xml:space="preserve">a significant increase (p &lt; 0.05) in test group 5 and 6 compared to induced group and control </w:t>
      </w:r>
      <w:r w:rsidR="004B0720">
        <w:rPr>
          <w:bCs/>
          <w:color w:val="000000" w:themeColor="text1"/>
          <w:kern w:val="24"/>
        </w:rPr>
        <w:t>group. There was no</w:t>
      </w:r>
      <w:r w:rsidR="00892407" w:rsidRPr="00767503">
        <w:rPr>
          <w:bCs/>
          <w:color w:val="000000" w:themeColor="text1"/>
          <w:kern w:val="24"/>
        </w:rPr>
        <w:t xml:space="preserve"> significant decrease in test Group2 and 3 compared to control group.</w:t>
      </w:r>
    </w:p>
    <w:p w:rsidR="006F3AE5" w:rsidRDefault="006F3AE5" w:rsidP="00767503">
      <w:pPr>
        <w:pStyle w:val="NormalWeb"/>
        <w:spacing w:before="0" w:beforeAutospacing="0" w:after="0" w:afterAutospacing="0" w:line="480" w:lineRule="auto"/>
        <w:jc w:val="both"/>
        <w:rPr>
          <w:bCs/>
          <w:color w:val="000000" w:themeColor="text1"/>
          <w:kern w:val="24"/>
        </w:rPr>
      </w:pPr>
    </w:p>
    <w:p w:rsidR="002A3FC0" w:rsidRDefault="002A3FC0" w:rsidP="00767503">
      <w:pPr>
        <w:pStyle w:val="NormalWeb"/>
        <w:spacing w:before="0" w:beforeAutospacing="0" w:after="0" w:afterAutospacing="0" w:line="480" w:lineRule="auto"/>
        <w:jc w:val="both"/>
        <w:rPr>
          <w:bCs/>
          <w:color w:val="000000" w:themeColor="text1"/>
          <w:kern w:val="24"/>
        </w:rPr>
      </w:pPr>
    </w:p>
    <w:p w:rsidR="002A3FC0" w:rsidRDefault="002A3FC0" w:rsidP="00767503">
      <w:pPr>
        <w:pStyle w:val="NormalWeb"/>
        <w:spacing w:before="0" w:beforeAutospacing="0" w:after="0" w:afterAutospacing="0" w:line="480" w:lineRule="auto"/>
        <w:jc w:val="both"/>
        <w:rPr>
          <w:bCs/>
          <w:color w:val="000000" w:themeColor="text1"/>
          <w:kern w:val="24"/>
        </w:rPr>
      </w:pPr>
    </w:p>
    <w:p w:rsidR="002A3FC0" w:rsidRDefault="002A3FC0" w:rsidP="00767503">
      <w:pPr>
        <w:pStyle w:val="NormalWeb"/>
        <w:spacing w:before="0" w:beforeAutospacing="0" w:after="0" w:afterAutospacing="0" w:line="480" w:lineRule="auto"/>
        <w:jc w:val="both"/>
        <w:rPr>
          <w:bCs/>
          <w:color w:val="000000" w:themeColor="text1"/>
          <w:kern w:val="24"/>
        </w:rPr>
      </w:pPr>
    </w:p>
    <w:p w:rsidR="002A3FC0" w:rsidRDefault="002A3FC0" w:rsidP="00767503">
      <w:pPr>
        <w:pStyle w:val="NormalWeb"/>
        <w:spacing w:before="0" w:beforeAutospacing="0" w:after="0" w:afterAutospacing="0" w:line="480" w:lineRule="auto"/>
        <w:jc w:val="both"/>
        <w:rPr>
          <w:bCs/>
          <w:color w:val="000000" w:themeColor="text1"/>
          <w:kern w:val="24"/>
        </w:rPr>
      </w:pPr>
    </w:p>
    <w:p w:rsidR="002A3FC0" w:rsidRDefault="002A3FC0" w:rsidP="00767503">
      <w:pPr>
        <w:pStyle w:val="NormalWeb"/>
        <w:spacing w:before="0" w:beforeAutospacing="0" w:after="0" w:afterAutospacing="0" w:line="480" w:lineRule="auto"/>
        <w:jc w:val="both"/>
        <w:rPr>
          <w:bCs/>
          <w:color w:val="000000" w:themeColor="text1"/>
          <w:kern w:val="24"/>
        </w:rPr>
      </w:pPr>
    </w:p>
    <w:p w:rsidR="006F3AE5" w:rsidRPr="00767503" w:rsidRDefault="006F3AE5" w:rsidP="00767503">
      <w:pPr>
        <w:pStyle w:val="NormalWeb"/>
        <w:spacing w:before="0" w:beforeAutospacing="0" w:after="0" w:afterAutospacing="0" w:line="480" w:lineRule="auto"/>
        <w:jc w:val="both"/>
        <w:rPr>
          <w:bCs/>
          <w:color w:val="000000" w:themeColor="text1"/>
          <w:kern w:val="24"/>
        </w:rPr>
      </w:pPr>
    </w:p>
    <w:p w:rsidR="003C7CC0" w:rsidRPr="00767503" w:rsidRDefault="00EC54A8" w:rsidP="00767503">
      <w:pPr>
        <w:spacing w:line="480" w:lineRule="auto"/>
        <w:jc w:val="both"/>
        <w:rPr>
          <w:rFonts w:ascii="Times New Roman" w:hAnsi="Times New Roman" w:cs="Times New Roman"/>
          <w:b/>
          <w:bCs/>
          <w:sz w:val="24"/>
          <w:szCs w:val="24"/>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723776" behindDoc="0" locked="0" layoutInCell="1" allowOverlap="1" wp14:anchorId="66E26605">
                <wp:simplePos x="0" y="0"/>
                <wp:positionH relativeFrom="margin">
                  <wp:posOffset>2381250</wp:posOffset>
                </wp:positionH>
                <wp:positionV relativeFrom="paragraph">
                  <wp:posOffset>200025</wp:posOffset>
                </wp:positionV>
                <wp:extent cx="1323975" cy="24765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3975" cy="2476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Control (Group1)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E26605" id="Rectangle 15" o:spid="_x0000_s1026" style="position:absolute;left:0;text-align:left;margin-left:187.5pt;margin-top:15.75pt;width:104.25pt;height:19.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" fillcolor="white [3212]" stroked="f">
                <v:path arrowok="t"/>
                <v:textbo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Control (Group1)</w:t>
                      </w:r>
                    </w:p>
                  </w:txbxContent>
                </v:textbox>
                <w10:wrap anchorx="margin"/>
              </v:rect>
            </w:pict>
          </mc:Fallback>
        </mc:AlternateContent>
      </w:r>
      <w:r w:rsidR="003C7CC0" w:rsidRPr="00767503">
        <w:rPr>
          <w:rFonts w:ascii="Times New Roman" w:hAnsi="Times New Roman" w:cs="Times New Roman"/>
          <w:noProof/>
          <w:sz w:val="24"/>
          <w:szCs w:val="24"/>
        </w:rPr>
        <w:drawing>
          <wp:anchor distT="0" distB="0" distL="114300" distR="114300" simplePos="0" relativeHeight="251696128" behindDoc="0" locked="0" layoutInCell="1" allowOverlap="1">
            <wp:simplePos x="0" y="0"/>
            <wp:positionH relativeFrom="margin">
              <wp:posOffset>1733550</wp:posOffset>
            </wp:positionH>
            <wp:positionV relativeFrom="paragraph">
              <wp:posOffset>427990</wp:posOffset>
            </wp:positionV>
            <wp:extent cx="2476500" cy="2200275"/>
            <wp:effectExtent l="0" t="0" r="0" b="9525"/>
            <wp:wrapNone/>
            <wp:docPr id="4" name="Picture 1">
              <a:extLst xmlns:a="http://schemas.openxmlformats.org/drawingml/2006/main">
                <a:ext uri="{FF2B5EF4-FFF2-40B4-BE49-F238E27FC236}">
                  <a16:creationId xmlns:a16="http://schemas.microsoft.com/office/drawing/2014/main" id="{B4257995-2CB3-A74D-B1E1-B48BF8E41571}"/>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4257995-2CB3-A74D-B1E1-B48BF8E41571}"/>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00275"/>
                    </a:xfrm>
                    <a:prstGeom prst="rect">
                      <a:avLst/>
                    </a:prstGeom>
                    <a:noFill/>
                    <a:ln>
                      <a:noFill/>
                    </a:ln>
                  </pic:spPr>
                </pic:pic>
              </a:graphicData>
            </a:graphic>
          </wp:anchor>
        </w:drawing>
      </w:r>
      <w:r w:rsidR="00C4245F">
        <w:rPr>
          <w:rFonts w:ascii="Times New Roman" w:hAnsi="Times New Roman" w:cs="Times New Roman"/>
          <w:b/>
          <w:bCs/>
          <w:sz w:val="24"/>
          <w:szCs w:val="24"/>
        </w:rPr>
        <w:t>Plate 4..2.5</w:t>
      </w:r>
      <w:r w:rsidR="007D417C" w:rsidRPr="00767503">
        <w:rPr>
          <w:rFonts w:ascii="Times New Roman" w:hAnsi="Times New Roman" w:cs="Times New Roman"/>
          <w:b/>
          <w:bCs/>
          <w:sz w:val="24"/>
          <w:szCs w:val="24"/>
        </w:rPr>
        <w:t xml:space="preserve"> </w:t>
      </w:r>
      <w:r w:rsidR="00D338BA" w:rsidRPr="00767503">
        <w:rPr>
          <w:rFonts w:ascii="Times New Roman" w:hAnsi="Times New Roman" w:cs="Times New Roman"/>
          <w:b/>
          <w:bCs/>
          <w:sz w:val="24"/>
          <w:szCs w:val="24"/>
        </w:rPr>
        <w:t>The E</w:t>
      </w:r>
      <w:r w:rsidR="007D417C" w:rsidRPr="00767503">
        <w:rPr>
          <w:rFonts w:ascii="Times New Roman" w:hAnsi="Times New Roman" w:cs="Times New Roman"/>
          <w:b/>
          <w:bCs/>
          <w:sz w:val="24"/>
          <w:szCs w:val="24"/>
        </w:rPr>
        <w:t xml:space="preserve">ffects of </w:t>
      </w:r>
      <w:r w:rsidR="003C3FEF" w:rsidRPr="00767503">
        <w:rPr>
          <w:rFonts w:ascii="Times New Roman" w:hAnsi="Times New Roman" w:cs="Times New Roman"/>
          <w:b/>
          <w:bCs/>
          <w:i/>
          <w:iCs/>
          <w:sz w:val="24"/>
          <w:szCs w:val="24"/>
        </w:rPr>
        <w:t xml:space="preserve">Englerina </w:t>
      </w:r>
      <w:proofErr w:type="spellStart"/>
      <w:r w:rsidR="003C3FEF" w:rsidRPr="00767503">
        <w:rPr>
          <w:rFonts w:ascii="Times New Roman" w:hAnsi="Times New Roman" w:cs="Times New Roman"/>
          <w:b/>
          <w:bCs/>
          <w:i/>
          <w:iCs/>
          <w:sz w:val="24"/>
          <w:szCs w:val="24"/>
        </w:rPr>
        <w:t>gabonensis</w:t>
      </w:r>
      <w:proofErr w:type="spellEnd"/>
      <w:r w:rsidR="007D417C" w:rsidRPr="00767503">
        <w:rPr>
          <w:rFonts w:ascii="Times New Roman" w:hAnsi="Times New Roman" w:cs="Times New Roman"/>
          <w:b/>
          <w:bCs/>
          <w:sz w:val="24"/>
          <w:szCs w:val="24"/>
        </w:rPr>
        <w:t xml:space="preserve"> on Prostate tissue histology in BPH induced </w:t>
      </w:r>
      <w:proofErr w:type="spellStart"/>
      <w:r w:rsidR="001150D7" w:rsidRPr="00767503">
        <w:rPr>
          <w:rFonts w:ascii="Times New Roman" w:hAnsi="Times New Roman" w:cs="Times New Roman"/>
          <w:b/>
          <w:bCs/>
          <w:i/>
          <w:iCs/>
          <w:sz w:val="24"/>
          <w:szCs w:val="24"/>
        </w:rPr>
        <w:t>wistar</w:t>
      </w:r>
      <w:proofErr w:type="spellEnd"/>
      <w:r w:rsidR="001150D7" w:rsidRPr="00767503">
        <w:rPr>
          <w:rFonts w:ascii="Times New Roman" w:hAnsi="Times New Roman" w:cs="Times New Roman"/>
          <w:b/>
          <w:bCs/>
          <w:sz w:val="24"/>
          <w:szCs w:val="24"/>
        </w:rPr>
        <w:t xml:space="preserve"> ra</w:t>
      </w:r>
      <w:r w:rsidR="007D417C" w:rsidRPr="00767503">
        <w:rPr>
          <w:rFonts w:ascii="Times New Roman" w:hAnsi="Times New Roman" w:cs="Times New Roman"/>
          <w:b/>
          <w:bCs/>
          <w:sz w:val="24"/>
          <w:szCs w:val="24"/>
        </w:rPr>
        <w:t>ts.</w:t>
      </w:r>
    </w:p>
    <w:p w:rsidR="00DB6AD2" w:rsidRPr="00767503" w:rsidRDefault="00DB6AD2" w:rsidP="00767503">
      <w:pPr>
        <w:spacing w:line="480" w:lineRule="auto"/>
        <w:jc w:val="both"/>
        <w:rPr>
          <w:rFonts w:ascii="Times New Roman" w:hAnsi="Times New Roman" w:cs="Times New Roman"/>
          <w:sz w:val="24"/>
          <w:szCs w:val="24"/>
        </w:rPr>
      </w:pPr>
    </w:p>
    <w:p w:rsidR="00DB6AD2" w:rsidRPr="00767503" w:rsidRDefault="00DB6AD2" w:rsidP="00767503">
      <w:pPr>
        <w:spacing w:line="480" w:lineRule="auto"/>
        <w:jc w:val="both"/>
        <w:rPr>
          <w:rFonts w:ascii="Times New Roman" w:hAnsi="Times New Roman" w:cs="Times New Roman"/>
          <w:sz w:val="24"/>
          <w:szCs w:val="24"/>
        </w:rPr>
      </w:pPr>
    </w:p>
    <w:p w:rsidR="00DB6AD2" w:rsidRPr="00767503" w:rsidRDefault="00DB6AD2" w:rsidP="00767503">
      <w:pPr>
        <w:spacing w:line="480" w:lineRule="auto"/>
        <w:jc w:val="both"/>
        <w:rPr>
          <w:rFonts w:ascii="Times New Roman" w:hAnsi="Times New Roman" w:cs="Times New Roman"/>
          <w:sz w:val="24"/>
          <w:szCs w:val="24"/>
        </w:rPr>
      </w:pPr>
    </w:p>
    <w:p w:rsidR="00DB6AD2" w:rsidRPr="00767503" w:rsidRDefault="00DB6AD2" w:rsidP="00767503">
      <w:pPr>
        <w:spacing w:line="480" w:lineRule="auto"/>
        <w:jc w:val="both"/>
        <w:rPr>
          <w:rFonts w:ascii="Times New Roman" w:hAnsi="Times New Roman" w:cs="Times New Roman"/>
          <w:sz w:val="24"/>
          <w:szCs w:val="24"/>
        </w:rPr>
      </w:pPr>
    </w:p>
    <w:p w:rsidR="00474259" w:rsidRPr="00767503" w:rsidRDefault="00EC54A8" w:rsidP="00767503">
      <w:pPr>
        <w:spacing w:line="480" w:lineRule="auto"/>
        <w:jc w:val="both"/>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21728" behindDoc="0" locked="0" layoutInCell="1" allowOverlap="1" wp14:anchorId="2DCA5A39">
                <wp:simplePos x="0" y="0"/>
                <wp:positionH relativeFrom="page">
                  <wp:posOffset>1209675</wp:posOffset>
                </wp:positionH>
                <wp:positionV relativeFrom="paragraph">
                  <wp:posOffset>158750</wp:posOffset>
                </wp:positionV>
                <wp:extent cx="2371725" cy="539115"/>
                <wp:effectExtent l="0" t="0" r="0" b="0"/>
                <wp:wrapNone/>
                <wp:docPr id="12"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1725" cy="539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BPH induced (Group2)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w14:anchorId="2DCA5A39" id=" 3" o:spid="_x0000_s1027" style="position:absolute;left:0;text-align:left;margin-left:95.25pt;margin-top:12.5pt;width:186.75pt;height:42.4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" fillcolor="white [3212]" stroked="f">
                <v:path arrowok="t"/>
                <v:textbox style="mso-fit-shape-to-text:t">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BPH induced (Group2)</w:t>
                      </w:r>
                    </w:p>
                  </w:txbxContent>
                </v:textbox>
                <w10:wrap anchorx="page"/>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9680" behindDoc="0" locked="0" layoutInCell="1" allowOverlap="1" wp14:anchorId="5D28DE20">
                <wp:simplePos x="0" y="0"/>
                <wp:positionH relativeFrom="page">
                  <wp:posOffset>4267200</wp:posOffset>
                </wp:positionH>
                <wp:positionV relativeFrom="paragraph">
                  <wp:posOffset>158750</wp:posOffset>
                </wp:positionV>
                <wp:extent cx="2371725" cy="539115"/>
                <wp:effectExtent l="0" t="0" r="0" b="0"/>
                <wp:wrapNone/>
                <wp:docPr id="9"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1725" cy="539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Extract Only (300mg/kg) Group3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w14:anchorId="5D28DE20" id=" 4" o:spid="_x0000_s1028" style="position:absolute;left:0;text-align:left;margin-left:336pt;margin-top:12.5pt;width:186.75pt;height:42.45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" fillcolor="white [3212]" stroked="f">
                <v:path arrowok="t"/>
                <v:textbox style="mso-fit-shape-to-text:t">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Extract Only (300mg/kg) Group3</w:t>
                      </w:r>
                    </w:p>
                  </w:txbxContent>
                </v:textbox>
                <w10:wrap anchorx="page"/>
              </v:rect>
            </w:pict>
          </mc:Fallback>
        </mc:AlternateContent>
      </w:r>
    </w:p>
    <w:p w:rsidR="00474259" w:rsidRPr="00767503" w:rsidRDefault="0006119F" w:rsidP="0076750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7392" behindDoc="0" locked="0" layoutInCell="1" allowOverlap="1">
            <wp:simplePos x="0" y="0"/>
            <wp:positionH relativeFrom="margin">
              <wp:posOffset>194310</wp:posOffset>
            </wp:positionH>
            <wp:positionV relativeFrom="paragraph">
              <wp:posOffset>-3810</wp:posOffset>
            </wp:positionV>
            <wp:extent cx="2389505" cy="2171700"/>
            <wp:effectExtent l="19050" t="0" r="0" b="0"/>
            <wp:wrapNone/>
            <wp:docPr id="5" name="Picture 2">
              <a:extLst xmlns:a="http://schemas.openxmlformats.org/drawingml/2006/main">
                <a:ext uri="{FF2B5EF4-FFF2-40B4-BE49-F238E27FC236}">
                  <a16:creationId xmlns:a16="http://schemas.microsoft.com/office/drawing/2014/main" id="{016AD1A9-EAF7-1D44-AD13-939D2C8C07F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6AD1A9-EAF7-1D44-AD13-939D2C8C07F6}"/>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2171700"/>
                    </a:xfrm>
                    <a:prstGeom prst="rect">
                      <a:avLst/>
                    </a:prstGeom>
                    <a:noFill/>
                    <a:ln>
                      <a:noFill/>
                    </a:ln>
                  </pic:spPr>
                </pic:pic>
              </a:graphicData>
            </a:graphic>
          </wp:anchor>
        </w:drawing>
      </w:r>
      <w:r>
        <w:rPr>
          <w:rFonts w:ascii="Times New Roman" w:hAnsi="Times New Roman" w:cs="Times New Roman"/>
          <w:sz w:val="24"/>
          <w:szCs w:val="24"/>
        </w:rPr>
        <w:t xml:space="preserve">                                                                                        </w:t>
      </w:r>
      <w:r w:rsidR="00A53E10" w:rsidRPr="00767503">
        <w:rPr>
          <w:rFonts w:ascii="Times New Roman" w:hAnsi="Times New Roman" w:cs="Times New Roman"/>
          <w:noProof/>
          <w:sz w:val="24"/>
          <w:szCs w:val="24"/>
        </w:rPr>
        <w:drawing>
          <wp:inline distT="0" distB="0" distL="0" distR="0">
            <wp:extent cx="2581275" cy="2200275"/>
            <wp:effectExtent l="0" t="0" r="9525" b="9525"/>
            <wp:docPr id="11" name="Picture 10">
              <a:extLst xmlns:a="http://schemas.openxmlformats.org/drawingml/2006/main">
                <a:ext uri="{FF2B5EF4-FFF2-40B4-BE49-F238E27FC236}">
                  <a16:creationId xmlns:a16="http://schemas.microsoft.com/office/drawing/2014/main" id="{764D5AFD-56B1-074E-A4DE-786D8DC06A90}"/>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64D5AFD-56B1-074E-A4DE-786D8DC06A90}"/>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2200275"/>
                    </a:xfrm>
                    <a:prstGeom prst="rect">
                      <a:avLst/>
                    </a:prstGeom>
                    <a:noFill/>
                    <a:ln>
                      <a:noFill/>
                    </a:ln>
                  </pic:spPr>
                </pic:pic>
              </a:graphicData>
            </a:graphic>
          </wp:inline>
        </w:drawing>
      </w:r>
    </w:p>
    <w:p w:rsidR="003C7CC0" w:rsidRPr="00767503" w:rsidRDefault="0084398D"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Photomicrograph </w:t>
      </w:r>
      <w:r w:rsidR="00F83328" w:rsidRPr="00767503">
        <w:rPr>
          <w:rFonts w:ascii="Times New Roman" w:hAnsi="Times New Roman" w:cs="Times New Roman"/>
          <w:sz w:val="24"/>
          <w:szCs w:val="24"/>
        </w:rPr>
        <w:t xml:space="preserve">of cross section of normal prostate </w:t>
      </w:r>
      <w:r w:rsidR="00B32FD2" w:rsidRPr="00767503">
        <w:rPr>
          <w:rFonts w:ascii="Times New Roman" w:hAnsi="Times New Roman" w:cs="Times New Roman"/>
          <w:sz w:val="24"/>
          <w:szCs w:val="24"/>
        </w:rPr>
        <w:t xml:space="preserve">gland indicating </w:t>
      </w:r>
      <w:proofErr w:type="spellStart"/>
      <w:r w:rsidR="00B32FD2" w:rsidRPr="00767503">
        <w:rPr>
          <w:rFonts w:ascii="Times New Roman" w:hAnsi="Times New Roman" w:cs="Times New Roman"/>
          <w:sz w:val="24"/>
          <w:szCs w:val="24"/>
        </w:rPr>
        <w:t>interglandular</w:t>
      </w:r>
      <w:proofErr w:type="spellEnd"/>
      <w:r w:rsidR="00F9732F">
        <w:rPr>
          <w:rFonts w:ascii="Times New Roman" w:hAnsi="Times New Roman" w:cs="Times New Roman"/>
          <w:sz w:val="24"/>
          <w:szCs w:val="24"/>
        </w:rPr>
        <w:t xml:space="preserve"> </w:t>
      </w:r>
      <w:r w:rsidR="00354CB5" w:rsidRPr="00767503">
        <w:rPr>
          <w:rFonts w:ascii="Times New Roman" w:hAnsi="Times New Roman" w:cs="Times New Roman"/>
          <w:sz w:val="24"/>
          <w:szCs w:val="24"/>
        </w:rPr>
        <w:t>smooth muscle fibers</w:t>
      </w:r>
      <w:r w:rsidR="0047413B" w:rsidRPr="00767503">
        <w:rPr>
          <w:rFonts w:ascii="Times New Roman" w:hAnsi="Times New Roman" w:cs="Times New Roman"/>
          <w:sz w:val="24"/>
          <w:szCs w:val="24"/>
        </w:rPr>
        <w:t xml:space="preserve"> (SM),</w:t>
      </w:r>
      <w:r w:rsidR="00F9732F">
        <w:rPr>
          <w:rFonts w:ascii="Times New Roman" w:hAnsi="Times New Roman" w:cs="Times New Roman"/>
          <w:sz w:val="24"/>
          <w:szCs w:val="24"/>
        </w:rPr>
        <w:t xml:space="preserve"> </w:t>
      </w:r>
      <w:proofErr w:type="spellStart"/>
      <w:r w:rsidR="00C60296" w:rsidRPr="00767503">
        <w:rPr>
          <w:rFonts w:ascii="Times New Roman" w:hAnsi="Times New Roman" w:cs="Times New Roman"/>
          <w:sz w:val="24"/>
          <w:szCs w:val="24"/>
        </w:rPr>
        <w:t>interglandular</w:t>
      </w:r>
      <w:proofErr w:type="spellEnd"/>
      <w:r w:rsidR="00F9732F">
        <w:rPr>
          <w:rFonts w:ascii="Times New Roman" w:hAnsi="Times New Roman" w:cs="Times New Roman"/>
          <w:sz w:val="24"/>
          <w:szCs w:val="24"/>
        </w:rPr>
        <w:t xml:space="preserve"> </w:t>
      </w:r>
      <w:r w:rsidR="00C60296" w:rsidRPr="00767503">
        <w:rPr>
          <w:rFonts w:ascii="Times New Roman" w:hAnsi="Times New Roman" w:cs="Times New Roman"/>
          <w:sz w:val="24"/>
          <w:szCs w:val="24"/>
        </w:rPr>
        <w:t>s</w:t>
      </w:r>
      <w:r w:rsidR="00354CB5" w:rsidRPr="00767503">
        <w:rPr>
          <w:rFonts w:ascii="Times New Roman" w:hAnsi="Times New Roman" w:cs="Times New Roman"/>
          <w:sz w:val="24"/>
          <w:szCs w:val="24"/>
        </w:rPr>
        <w:t xml:space="preserve">imple columnar </w:t>
      </w:r>
      <w:r w:rsidR="00C60296" w:rsidRPr="00767503">
        <w:rPr>
          <w:rFonts w:ascii="Times New Roman" w:hAnsi="Times New Roman" w:cs="Times New Roman"/>
          <w:sz w:val="24"/>
          <w:szCs w:val="24"/>
        </w:rPr>
        <w:t>epithelium (SE)</w:t>
      </w:r>
      <w:r w:rsidR="00AD5BD4" w:rsidRPr="00767503">
        <w:rPr>
          <w:rFonts w:ascii="Times New Roman" w:hAnsi="Times New Roman" w:cs="Times New Roman"/>
          <w:sz w:val="24"/>
          <w:szCs w:val="24"/>
        </w:rPr>
        <w:t xml:space="preserve"> and </w:t>
      </w:r>
      <w:r w:rsidR="00411C82" w:rsidRPr="00767503">
        <w:rPr>
          <w:rFonts w:ascii="Times New Roman" w:hAnsi="Times New Roman" w:cs="Times New Roman"/>
          <w:sz w:val="24"/>
          <w:szCs w:val="24"/>
        </w:rPr>
        <w:t>glandular stroma (</w:t>
      </w:r>
      <w:r w:rsidR="003643D6" w:rsidRPr="00767503">
        <w:rPr>
          <w:rFonts w:ascii="Times New Roman" w:hAnsi="Times New Roman" w:cs="Times New Roman"/>
          <w:sz w:val="24"/>
          <w:szCs w:val="24"/>
        </w:rPr>
        <w:t>S).</w:t>
      </w:r>
      <w:r w:rsidR="00576D79" w:rsidRPr="00767503">
        <w:rPr>
          <w:rFonts w:ascii="Times New Roman" w:hAnsi="Times New Roman" w:cs="Times New Roman"/>
          <w:sz w:val="24"/>
          <w:szCs w:val="24"/>
        </w:rPr>
        <w:t xml:space="preserve"> (H&amp;E stain). Mag x100</w:t>
      </w:r>
      <w:r w:rsidR="0044715F" w:rsidRPr="00767503">
        <w:rPr>
          <w:rFonts w:ascii="Times New Roman" w:hAnsi="Times New Roman" w:cs="Times New Roman"/>
          <w:sz w:val="24"/>
          <w:szCs w:val="24"/>
        </w:rPr>
        <w:t>.</w:t>
      </w:r>
    </w:p>
    <w:p w:rsidR="007304BB" w:rsidRDefault="00F03FA8"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Photomicrograph of </w:t>
      </w:r>
      <w:r w:rsidR="00303054" w:rsidRPr="00767503">
        <w:rPr>
          <w:rFonts w:ascii="Times New Roman" w:hAnsi="Times New Roman" w:cs="Times New Roman"/>
          <w:bCs/>
          <w:sz w:val="24"/>
          <w:szCs w:val="24"/>
        </w:rPr>
        <w:t xml:space="preserve">cross section of prostate gland </w:t>
      </w:r>
      <w:r w:rsidR="003B592A" w:rsidRPr="00767503">
        <w:rPr>
          <w:rFonts w:ascii="Times New Roman" w:hAnsi="Times New Roman" w:cs="Times New Roman"/>
          <w:bCs/>
          <w:sz w:val="24"/>
          <w:szCs w:val="24"/>
        </w:rPr>
        <w:t xml:space="preserve">of test Group2 </w:t>
      </w:r>
      <w:r w:rsidR="00D82801" w:rsidRPr="00767503">
        <w:rPr>
          <w:rFonts w:ascii="Times New Roman" w:hAnsi="Times New Roman" w:cs="Times New Roman"/>
          <w:bCs/>
          <w:sz w:val="24"/>
          <w:szCs w:val="24"/>
        </w:rPr>
        <w:t xml:space="preserve">indicating </w:t>
      </w:r>
      <w:r w:rsidR="001403C0" w:rsidRPr="00767503">
        <w:rPr>
          <w:rFonts w:ascii="Times New Roman" w:hAnsi="Times New Roman" w:cs="Times New Roman"/>
          <w:bCs/>
          <w:sz w:val="24"/>
          <w:szCs w:val="24"/>
        </w:rPr>
        <w:t xml:space="preserve">a thin strip of </w:t>
      </w:r>
      <w:proofErr w:type="spellStart"/>
      <w:r w:rsidR="001403C0" w:rsidRPr="00767503">
        <w:rPr>
          <w:rFonts w:ascii="Times New Roman" w:hAnsi="Times New Roman" w:cs="Times New Roman"/>
          <w:bCs/>
          <w:sz w:val="24"/>
          <w:szCs w:val="24"/>
        </w:rPr>
        <w:t>interglandular</w:t>
      </w:r>
      <w:proofErr w:type="spellEnd"/>
      <w:r w:rsidR="001403C0" w:rsidRPr="00767503">
        <w:rPr>
          <w:rFonts w:ascii="Times New Roman" w:hAnsi="Times New Roman" w:cs="Times New Roman"/>
          <w:bCs/>
          <w:sz w:val="24"/>
          <w:szCs w:val="24"/>
        </w:rPr>
        <w:t xml:space="preserve"> smooth muscle </w:t>
      </w:r>
      <w:r w:rsidR="005A2DBC" w:rsidRPr="00767503">
        <w:rPr>
          <w:rFonts w:ascii="Times New Roman" w:hAnsi="Times New Roman" w:cs="Times New Roman"/>
          <w:bCs/>
          <w:sz w:val="24"/>
          <w:szCs w:val="24"/>
        </w:rPr>
        <w:t>fibers (SM)</w:t>
      </w:r>
      <w:r w:rsidR="001403C0" w:rsidRPr="00767503">
        <w:rPr>
          <w:rFonts w:ascii="Times New Roman" w:hAnsi="Times New Roman" w:cs="Times New Roman"/>
          <w:bCs/>
          <w:sz w:val="24"/>
          <w:szCs w:val="24"/>
        </w:rPr>
        <w:t xml:space="preserve">, </w:t>
      </w:r>
      <w:r w:rsidR="008D0739" w:rsidRPr="00767503">
        <w:rPr>
          <w:rFonts w:ascii="Times New Roman" w:hAnsi="Times New Roman" w:cs="Times New Roman"/>
          <w:bCs/>
          <w:sz w:val="24"/>
          <w:szCs w:val="24"/>
        </w:rPr>
        <w:t xml:space="preserve">extensive glandular </w:t>
      </w:r>
      <w:r w:rsidR="005A2DBC" w:rsidRPr="00767503">
        <w:rPr>
          <w:rFonts w:ascii="Times New Roman" w:hAnsi="Times New Roman" w:cs="Times New Roman"/>
          <w:bCs/>
          <w:sz w:val="24"/>
          <w:szCs w:val="24"/>
        </w:rPr>
        <w:t>hyperplasia (S) and a thin simple columnar epithelia lining (SCE)</w:t>
      </w:r>
      <w:r w:rsidR="00DF5445" w:rsidRPr="00767503">
        <w:rPr>
          <w:rFonts w:ascii="Times New Roman" w:hAnsi="Times New Roman" w:cs="Times New Roman"/>
          <w:bCs/>
          <w:sz w:val="24"/>
          <w:szCs w:val="24"/>
        </w:rPr>
        <w:t xml:space="preserve">(H&amp;E stain). Mag x100 </w:t>
      </w:r>
      <w:r w:rsidR="007E1B88" w:rsidRPr="00767503">
        <w:rPr>
          <w:rFonts w:ascii="Times New Roman" w:hAnsi="Times New Roman" w:cs="Times New Roman"/>
          <w:bCs/>
          <w:sz w:val="24"/>
          <w:szCs w:val="24"/>
        </w:rPr>
        <w:t xml:space="preserve">compared to the control </w:t>
      </w:r>
      <w:r w:rsidR="00B42793" w:rsidRPr="00767503">
        <w:rPr>
          <w:rFonts w:ascii="Times New Roman" w:hAnsi="Times New Roman" w:cs="Times New Roman"/>
          <w:bCs/>
          <w:sz w:val="24"/>
          <w:szCs w:val="24"/>
        </w:rPr>
        <w:t>group.</w:t>
      </w:r>
      <w:r w:rsidR="00187094" w:rsidRPr="00767503">
        <w:rPr>
          <w:rFonts w:ascii="Times New Roman" w:hAnsi="Times New Roman" w:cs="Times New Roman"/>
          <w:bCs/>
          <w:sz w:val="24"/>
          <w:szCs w:val="24"/>
        </w:rPr>
        <w:t xml:space="preserve"> While</w:t>
      </w:r>
      <w:r w:rsidR="00B42793" w:rsidRPr="00767503">
        <w:rPr>
          <w:rFonts w:ascii="Times New Roman" w:hAnsi="Times New Roman" w:cs="Times New Roman"/>
          <w:bCs/>
          <w:sz w:val="24"/>
          <w:szCs w:val="24"/>
        </w:rPr>
        <w:t xml:space="preserve"> test </w:t>
      </w:r>
      <w:r w:rsidR="00B61463" w:rsidRPr="00767503">
        <w:rPr>
          <w:rFonts w:ascii="Times New Roman" w:hAnsi="Times New Roman" w:cs="Times New Roman"/>
          <w:bCs/>
          <w:sz w:val="24"/>
          <w:szCs w:val="24"/>
        </w:rPr>
        <w:t xml:space="preserve">Group3 indicating </w:t>
      </w:r>
      <w:r w:rsidR="00DB4C36" w:rsidRPr="00767503">
        <w:rPr>
          <w:rFonts w:ascii="Times New Roman" w:hAnsi="Times New Roman" w:cs="Times New Roman"/>
          <w:bCs/>
          <w:sz w:val="24"/>
          <w:szCs w:val="24"/>
        </w:rPr>
        <w:t xml:space="preserve">reduced </w:t>
      </w:r>
      <w:r w:rsidR="00D74C40" w:rsidRPr="00767503">
        <w:rPr>
          <w:rFonts w:ascii="Times New Roman" w:hAnsi="Times New Roman" w:cs="Times New Roman"/>
          <w:bCs/>
          <w:sz w:val="24"/>
          <w:szCs w:val="24"/>
        </w:rPr>
        <w:t xml:space="preserve">glandular </w:t>
      </w:r>
      <w:r w:rsidR="00187094" w:rsidRPr="00767503">
        <w:rPr>
          <w:rFonts w:ascii="Times New Roman" w:hAnsi="Times New Roman" w:cs="Times New Roman"/>
          <w:bCs/>
          <w:sz w:val="24"/>
          <w:szCs w:val="24"/>
        </w:rPr>
        <w:t xml:space="preserve">hyperplasia </w:t>
      </w:r>
      <w:r w:rsidR="00D74C40" w:rsidRPr="00767503">
        <w:rPr>
          <w:rFonts w:ascii="Times New Roman" w:hAnsi="Times New Roman" w:cs="Times New Roman"/>
          <w:bCs/>
          <w:sz w:val="24"/>
          <w:szCs w:val="24"/>
        </w:rPr>
        <w:t xml:space="preserve">(S), </w:t>
      </w:r>
      <w:r w:rsidR="00400112" w:rsidRPr="00767503">
        <w:rPr>
          <w:rFonts w:ascii="Times New Roman" w:hAnsi="Times New Roman" w:cs="Times New Roman"/>
          <w:bCs/>
          <w:sz w:val="24"/>
          <w:szCs w:val="24"/>
        </w:rPr>
        <w:t xml:space="preserve">thick </w:t>
      </w:r>
      <w:proofErr w:type="spellStart"/>
      <w:r w:rsidR="00400112" w:rsidRPr="00767503">
        <w:rPr>
          <w:rFonts w:ascii="Times New Roman" w:hAnsi="Times New Roman" w:cs="Times New Roman"/>
          <w:bCs/>
          <w:sz w:val="24"/>
          <w:szCs w:val="24"/>
        </w:rPr>
        <w:t>interglandular</w:t>
      </w:r>
      <w:proofErr w:type="spellEnd"/>
      <w:r w:rsidR="00400112" w:rsidRPr="00767503">
        <w:rPr>
          <w:rFonts w:ascii="Times New Roman" w:hAnsi="Times New Roman" w:cs="Times New Roman"/>
          <w:bCs/>
          <w:sz w:val="24"/>
          <w:szCs w:val="24"/>
        </w:rPr>
        <w:t xml:space="preserve"> simple columnar </w:t>
      </w:r>
      <w:r w:rsidR="00400112" w:rsidRPr="00767503">
        <w:rPr>
          <w:rFonts w:ascii="Times New Roman" w:hAnsi="Times New Roman" w:cs="Times New Roman"/>
          <w:bCs/>
          <w:sz w:val="24"/>
          <w:szCs w:val="24"/>
        </w:rPr>
        <w:lastRenderedPageBreak/>
        <w:t xml:space="preserve">epithelial (SCE) and </w:t>
      </w:r>
      <w:r w:rsidR="00660D63" w:rsidRPr="00767503">
        <w:rPr>
          <w:rFonts w:ascii="Times New Roman" w:hAnsi="Times New Roman" w:cs="Times New Roman"/>
          <w:bCs/>
          <w:sz w:val="24"/>
          <w:szCs w:val="24"/>
        </w:rPr>
        <w:t>thick</w:t>
      </w:r>
      <w:r w:rsidR="00F9732F">
        <w:rPr>
          <w:rFonts w:ascii="Times New Roman" w:hAnsi="Times New Roman" w:cs="Times New Roman"/>
          <w:bCs/>
          <w:sz w:val="24"/>
          <w:szCs w:val="24"/>
        </w:rPr>
        <w:t xml:space="preserve"> </w:t>
      </w:r>
      <w:proofErr w:type="spellStart"/>
      <w:r w:rsidR="00756DFF" w:rsidRPr="00767503">
        <w:rPr>
          <w:rFonts w:ascii="Times New Roman" w:hAnsi="Times New Roman" w:cs="Times New Roman"/>
          <w:bCs/>
          <w:sz w:val="24"/>
          <w:szCs w:val="24"/>
        </w:rPr>
        <w:t>interglandular</w:t>
      </w:r>
      <w:proofErr w:type="spellEnd"/>
      <w:r w:rsidR="00756DFF" w:rsidRPr="00767503">
        <w:rPr>
          <w:rFonts w:ascii="Times New Roman" w:hAnsi="Times New Roman" w:cs="Times New Roman"/>
          <w:bCs/>
          <w:sz w:val="24"/>
          <w:szCs w:val="24"/>
        </w:rPr>
        <w:t xml:space="preserve"> smooth muscle fibers (SM)</w:t>
      </w:r>
      <w:r w:rsidR="00187094" w:rsidRPr="00767503">
        <w:rPr>
          <w:rFonts w:ascii="Times New Roman" w:hAnsi="Times New Roman" w:cs="Times New Roman"/>
          <w:bCs/>
          <w:sz w:val="24"/>
          <w:szCs w:val="24"/>
        </w:rPr>
        <w:t xml:space="preserve">(H&amp;E stain). Mag x100 </w:t>
      </w:r>
      <w:r w:rsidR="000D4CF7" w:rsidRPr="00767503">
        <w:rPr>
          <w:rFonts w:ascii="Times New Roman" w:hAnsi="Times New Roman" w:cs="Times New Roman"/>
          <w:bCs/>
          <w:sz w:val="24"/>
          <w:szCs w:val="24"/>
        </w:rPr>
        <w:t>compared to control group.</w:t>
      </w:r>
    </w:p>
    <w:p w:rsidR="00EB129A" w:rsidRPr="00EB129A" w:rsidRDefault="00EB129A" w:rsidP="00767503">
      <w:pPr>
        <w:spacing w:line="480" w:lineRule="auto"/>
        <w:jc w:val="both"/>
        <w:rPr>
          <w:rFonts w:ascii="Times New Roman" w:hAnsi="Times New Roman" w:cs="Times New Roman"/>
          <w:bCs/>
          <w:sz w:val="24"/>
          <w:szCs w:val="24"/>
        </w:rPr>
      </w:pPr>
    </w:p>
    <w:p w:rsidR="00C24855" w:rsidRPr="00767503" w:rsidRDefault="00EC54A8" w:rsidP="00767503">
      <w:pPr>
        <w:spacing w:line="480" w:lineRule="auto"/>
        <w:jc w:val="both"/>
        <w:rPr>
          <w:rFonts w:ascii="Times New Roman" w:hAnsi="Times New Roman" w:cs="Times New Roman"/>
          <w:b/>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17632" behindDoc="0" locked="0" layoutInCell="1" allowOverlap="1" wp14:anchorId="30DF3EFD">
                <wp:simplePos x="0" y="0"/>
                <wp:positionH relativeFrom="margin">
                  <wp:align>center</wp:align>
                </wp:positionH>
                <wp:positionV relativeFrom="paragraph">
                  <wp:posOffset>314325</wp:posOffset>
                </wp:positionV>
                <wp:extent cx="1647825" cy="323850"/>
                <wp:effectExtent l="0" t="0" r="0" b="0"/>
                <wp:wrapNone/>
                <wp:docPr id="8"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32385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BPH induced (Group2)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DF3EFD" id=" 5" o:spid="_x0000_s1029" style="position:absolute;left:0;text-align:left;margin-left:0;margin-top:24.75pt;width:129.75pt;height:25.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" fillcolor="white [3212]" stroked="f">
                <v:path arrowok="t"/>
                <v:textbo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BPH induced (Group2)</w:t>
                      </w:r>
                    </w:p>
                  </w:txbxContent>
                </v:textbox>
                <w10:wrap anchorx="margin"/>
              </v:rect>
            </w:pict>
          </mc:Fallback>
        </mc:AlternateContent>
      </w:r>
      <w:r w:rsidR="00C4245F">
        <w:rPr>
          <w:rFonts w:ascii="Times New Roman" w:hAnsi="Times New Roman" w:cs="Times New Roman"/>
          <w:b/>
          <w:bCs/>
          <w:sz w:val="24"/>
          <w:szCs w:val="24"/>
        </w:rPr>
        <w:t>Plate 4.2.6</w:t>
      </w:r>
      <w:r w:rsidR="007D417C" w:rsidRPr="00767503">
        <w:rPr>
          <w:rFonts w:ascii="Times New Roman" w:hAnsi="Times New Roman" w:cs="Times New Roman"/>
          <w:b/>
          <w:bCs/>
          <w:sz w:val="24"/>
          <w:szCs w:val="24"/>
        </w:rPr>
        <w:t xml:space="preserve"> Effects of </w:t>
      </w:r>
      <w:r w:rsidR="001150D7" w:rsidRPr="00767503">
        <w:rPr>
          <w:rFonts w:ascii="Times New Roman" w:hAnsi="Times New Roman" w:cs="Times New Roman"/>
          <w:b/>
          <w:bCs/>
          <w:i/>
          <w:iCs/>
          <w:sz w:val="24"/>
          <w:szCs w:val="24"/>
        </w:rPr>
        <w:t>Englerina</w:t>
      </w:r>
      <w:r w:rsidR="00D0483D">
        <w:rPr>
          <w:rFonts w:ascii="Times New Roman" w:hAnsi="Times New Roman" w:cs="Times New Roman"/>
          <w:b/>
          <w:bCs/>
          <w:i/>
          <w:iCs/>
          <w:sz w:val="24"/>
          <w:szCs w:val="24"/>
        </w:rPr>
        <w:t xml:space="preserve"> </w:t>
      </w:r>
      <w:proofErr w:type="spellStart"/>
      <w:r w:rsidR="00D0483D">
        <w:rPr>
          <w:rFonts w:ascii="Times New Roman" w:hAnsi="Times New Roman" w:cs="Times New Roman"/>
          <w:b/>
          <w:bCs/>
          <w:i/>
          <w:iCs/>
          <w:sz w:val="24"/>
          <w:szCs w:val="24"/>
        </w:rPr>
        <w:t>Gabonensis</w:t>
      </w:r>
      <w:proofErr w:type="spellEnd"/>
      <w:r w:rsidR="001150D7" w:rsidRPr="00767503">
        <w:rPr>
          <w:rFonts w:ascii="Times New Roman" w:hAnsi="Times New Roman" w:cs="Times New Roman"/>
          <w:b/>
          <w:bCs/>
          <w:i/>
          <w:iCs/>
          <w:sz w:val="24"/>
          <w:szCs w:val="24"/>
        </w:rPr>
        <w:t xml:space="preserve"> </w:t>
      </w:r>
      <w:r w:rsidR="00977CF8" w:rsidRPr="00767503">
        <w:rPr>
          <w:rFonts w:ascii="Times New Roman" w:hAnsi="Times New Roman" w:cs="Times New Roman"/>
          <w:b/>
          <w:bCs/>
          <w:i/>
          <w:iCs/>
          <w:sz w:val="24"/>
          <w:szCs w:val="24"/>
        </w:rPr>
        <w:t>in</w:t>
      </w:r>
      <w:r w:rsidR="007D417C" w:rsidRPr="00767503">
        <w:rPr>
          <w:rFonts w:ascii="Times New Roman" w:hAnsi="Times New Roman" w:cs="Times New Roman"/>
          <w:b/>
          <w:bCs/>
          <w:sz w:val="24"/>
          <w:szCs w:val="24"/>
        </w:rPr>
        <w:t xml:space="preserve"> on Prostate tissue histology in BPH induced </w:t>
      </w:r>
      <w:proofErr w:type="spellStart"/>
      <w:r w:rsidR="00E7145F" w:rsidRPr="00767503">
        <w:rPr>
          <w:rFonts w:ascii="Times New Roman" w:hAnsi="Times New Roman" w:cs="Times New Roman"/>
          <w:b/>
          <w:bCs/>
          <w:i/>
          <w:iCs/>
          <w:sz w:val="24"/>
          <w:szCs w:val="24"/>
        </w:rPr>
        <w:t>wistar</w:t>
      </w:r>
      <w:proofErr w:type="spellEnd"/>
      <w:r w:rsidR="00CF3935">
        <w:rPr>
          <w:rFonts w:ascii="Times New Roman" w:hAnsi="Times New Roman" w:cs="Times New Roman"/>
          <w:b/>
          <w:bCs/>
          <w:i/>
          <w:iCs/>
          <w:sz w:val="24"/>
          <w:szCs w:val="24"/>
        </w:rPr>
        <w:t xml:space="preserve"> </w:t>
      </w:r>
      <w:r w:rsidR="007D417C" w:rsidRPr="00767503">
        <w:rPr>
          <w:rFonts w:ascii="Times New Roman" w:hAnsi="Times New Roman" w:cs="Times New Roman"/>
          <w:b/>
          <w:bCs/>
          <w:sz w:val="24"/>
          <w:szCs w:val="24"/>
        </w:rPr>
        <w:t>rats.</w:t>
      </w:r>
    </w:p>
    <w:p w:rsidR="00DB6AD2" w:rsidRPr="00767503" w:rsidRDefault="003C7CC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noProof/>
          <w:sz w:val="24"/>
          <w:szCs w:val="24"/>
        </w:rPr>
        <w:drawing>
          <wp:anchor distT="0" distB="0" distL="114300" distR="114300" simplePos="0" relativeHeight="251699200" behindDoc="0" locked="0" layoutInCell="1" allowOverlap="1">
            <wp:simplePos x="0" y="0"/>
            <wp:positionH relativeFrom="column">
              <wp:posOffset>1809750</wp:posOffset>
            </wp:positionH>
            <wp:positionV relativeFrom="paragraph">
              <wp:posOffset>157480</wp:posOffset>
            </wp:positionV>
            <wp:extent cx="2447925" cy="2076450"/>
            <wp:effectExtent l="0" t="0" r="9525" b="0"/>
            <wp:wrapNone/>
            <wp:docPr id="3" name="Picture 2">
              <a:extLst xmlns:a="http://schemas.openxmlformats.org/drawingml/2006/main">
                <a:ext uri="{FF2B5EF4-FFF2-40B4-BE49-F238E27FC236}">
                  <a16:creationId xmlns:a16="http://schemas.microsoft.com/office/drawing/2014/main" id="{016AD1A9-EAF7-1D44-AD13-939D2C8C07F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6AD1A9-EAF7-1D44-AD13-939D2C8C07F6}"/>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076450"/>
                    </a:xfrm>
                    <a:prstGeom prst="rect">
                      <a:avLst/>
                    </a:prstGeom>
                    <a:noFill/>
                    <a:ln>
                      <a:noFill/>
                    </a:ln>
                  </pic:spPr>
                </pic:pic>
              </a:graphicData>
            </a:graphic>
          </wp:anchor>
        </w:drawing>
      </w:r>
    </w:p>
    <w:p w:rsidR="00DB6AD2" w:rsidRPr="00767503" w:rsidRDefault="00DB6AD2" w:rsidP="00767503">
      <w:pPr>
        <w:spacing w:line="480" w:lineRule="auto"/>
        <w:jc w:val="both"/>
        <w:rPr>
          <w:rFonts w:ascii="Times New Roman" w:hAnsi="Times New Roman" w:cs="Times New Roman"/>
          <w:sz w:val="24"/>
          <w:szCs w:val="24"/>
        </w:rPr>
      </w:pPr>
    </w:p>
    <w:p w:rsidR="00DB6AD2" w:rsidRPr="00767503" w:rsidRDefault="00DB6AD2" w:rsidP="00767503">
      <w:pPr>
        <w:spacing w:line="480" w:lineRule="auto"/>
        <w:jc w:val="both"/>
        <w:rPr>
          <w:rFonts w:ascii="Times New Roman" w:hAnsi="Times New Roman" w:cs="Times New Roman"/>
          <w:sz w:val="24"/>
          <w:szCs w:val="24"/>
        </w:rPr>
      </w:pPr>
    </w:p>
    <w:p w:rsidR="00474259" w:rsidRPr="00767503" w:rsidRDefault="00474259" w:rsidP="00767503">
      <w:pPr>
        <w:spacing w:line="480" w:lineRule="auto"/>
        <w:jc w:val="both"/>
        <w:rPr>
          <w:rFonts w:ascii="Times New Roman" w:hAnsi="Times New Roman" w:cs="Times New Roman"/>
          <w:sz w:val="24"/>
          <w:szCs w:val="24"/>
        </w:rPr>
      </w:pPr>
    </w:p>
    <w:p w:rsidR="00474259" w:rsidRPr="00767503" w:rsidRDefault="00EC54A8" w:rsidP="00767503">
      <w:pPr>
        <w:spacing w:line="480" w:lineRule="auto"/>
        <w:jc w:val="both"/>
        <w:rPr>
          <w:rFonts w:ascii="Times New Roman" w:hAnsi="Times New Roman" w:cs="Times New Roman"/>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715584" behindDoc="0" locked="0" layoutInCell="1" allowOverlap="1" wp14:anchorId="53881315">
                <wp:simplePos x="0" y="0"/>
                <wp:positionH relativeFrom="margin">
                  <wp:posOffset>4295775</wp:posOffset>
                </wp:positionH>
                <wp:positionV relativeFrom="paragraph">
                  <wp:posOffset>234950</wp:posOffset>
                </wp:positionV>
                <wp:extent cx="1962150" cy="539115"/>
                <wp:effectExtent l="0" t="0" r="0" b="0"/>
                <wp:wrapNone/>
                <wp:docPr id="6"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2150" cy="539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 xml:space="preserve">BPH + </w:t>
                            </w:r>
                            <w:r>
                              <w:rPr>
                                <w:rFonts w:eastAsia="Calibri"/>
                                <w:color w:val="000000" w:themeColor="text1"/>
                                <w:kern w:val="24"/>
                              </w:rPr>
                              <w:t>Finasteride (Group6)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w14:anchorId="53881315" id=" 6" o:spid="_x0000_s1030" style="position:absolute;left:0;text-align:left;margin-left:338.25pt;margin-top:18.5pt;width:154.5pt;height:42.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" fillcolor="white [3212]" stroked="f">
                <v:path arrowok="t"/>
                <v:textbox style="mso-fit-shape-to-text:t">
                  <w:txbxContent>
                    <w:p w:rsidR="00F141C8" w:rsidRPr="00C24855" w:rsidRDefault="00F141C8" w:rsidP="003C7CC0">
                      <w:pPr>
                        <w:pStyle w:val="NormalWeb"/>
                        <w:spacing w:before="0" w:beforeAutospacing="0" w:after="0" w:afterAutospacing="0" w:line="360" w:lineRule="auto"/>
                      </w:pPr>
                      <w:r>
                        <w:rPr>
                          <w:rFonts w:eastAsia="Calibri"/>
                          <w:color w:val="000000" w:themeColor="text1"/>
                          <w:kern w:val="24"/>
                        </w:rPr>
                        <w:t>BPH + Finasteride (Group6)</w:t>
                      </w:r>
                    </w:p>
                  </w:txbxContent>
                </v:textbox>
                <w10:wrap anchorx="margin"/>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1488" behindDoc="0" locked="0" layoutInCell="1" allowOverlap="1" wp14:anchorId="2F9A9EC1">
                <wp:simplePos x="0" y="0"/>
                <wp:positionH relativeFrom="page">
                  <wp:posOffset>2847975</wp:posOffset>
                </wp:positionH>
                <wp:positionV relativeFrom="paragraph">
                  <wp:posOffset>244475</wp:posOffset>
                </wp:positionV>
                <wp:extent cx="2371725" cy="539115"/>
                <wp:effectExtent l="0" t="0" r="0" b="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1725" cy="539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C24855">
                            <w:pPr>
                              <w:pStyle w:val="NormalWeb"/>
                              <w:spacing w:before="0" w:beforeAutospacing="0" w:after="0" w:afterAutospacing="0" w:line="360" w:lineRule="auto"/>
                            </w:pPr>
                            <w:r w:rsidRPr="00C24855">
                              <w:rPr>
                                <w:rFonts w:eastAsia="Calibri"/>
                                <w:color w:val="000000" w:themeColor="text1"/>
                                <w:kern w:val="24"/>
                              </w:rPr>
                              <w:t>BPH + Extract (300mg/kg) Group5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w14:anchorId="2F9A9EC1" id=" 7" o:spid="_x0000_s1031" style="position:absolute;left:0;text-align:left;margin-left:224.25pt;margin-top:19.25pt;width:186.75pt;height:42.4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" fillcolor="white [3212]" stroked="f">
                <v:path arrowok="t"/>
                <v:textbox style="mso-fit-shape-to-text:t">
                  <w:txbxContent>
                    <w:p w:rsidR="00F141C8" w:rsidRPr="00C24855" w:rsidRDefault="00F141C8" w:rsidP="00C24855">
                      <w:pPr>
                        <w:pStyle w:val="NormalWeb"/>
                        <w:spacing w:before="0" w:beforeAutospacing="0" w:after="0" w:afterAutospacing="0" w:line="360" w:lineRule="auto"/>
                      </w:pPr>
                      <w:r w:rsidRPr="00C24855">
                        <w:rPr>
                          <w:rFonts w:eastAsia="Calibri"/>
                          <w:color w:val="000000" w:themeColor="text1"/>
                          <w:kern w:val="24"/>
                        </w:rPr>
                        <w:t>BPH + Extract (300mg/kg) Group5</w:t>
                      </w:r>
                    </w:p>
                  </w:txbxContent>
                </v:textbox>
                <w10:wrap anchorx="page"/>
              </v:rect>
            </w:pict>
          </mc:Fallback>
        </mc:AlternateContent>
      </w:r>
      <w:r>
        <w:rPr>
          <w:rFonts w:ascii="Times New Roman" w:hAnsi="Times New Roman" w:cs="Times New Roman"/>
          <w:bCs/>
          <w:noProof/>
          <w:sz w:val="24"/>
          <w:szCs w:val="24"/>
        </w:rPr>
        <mc:AlternateContent>
          <mc:Choice Requires="wps">
            <w:drawing>
              <wp:anchor distT="0" distB="0" distL="114300" distR="114300" simplePos="0" relativeHeight="251713536" behindDoc="0" locked="0" layoutInCell="1" allowOverlap="1" wp14:anchorId="301F859C">
                <wp:simplePos x="0" y="0"/>
                <wp:positionH relativeFrom="page">
                  <wp:posOffset>495300</wp:posOffset>
                </wp:positionH>
                <wp:positionV relativeFrom="paragraph">
                  <wp:posOffset>254000</wp:posOffset>
                </wp:positionV>
                <wp:extent cx="2371725" cy="539115"/>
                <wp:effectExtent l="0" t="0" r="0" b="0"/>
                <wp:wrapNone/>
                <wp:docPr id="1"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1725" cy="53911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41C8" w:rsidRPr="00C24855" w:rsidRDefault="00F141C8" w:rsidP="00C24855">
                            <w:pPr>
                              <w:pStyle w:val="NormalWeb"/>
                              <w:spacing w:before="0" w:beforeAutospacing="0" w:after="0" w:afterAutospacing="0" w:line="360" w:lineRule="auto"/>
                            </w:pPr>
                            <w:r>
                              <w:rPr>
                                <w:rFonts w:eastAsia="Calibri"/>
                                <w:color w:val="000000" w:themeColor="text1"/>
                                <w:kern w:val="24"/>
                              </w:rPr>
                              <w:t>BPH + Extract (150mg/kg) Group4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0</wp14:pctHeight>
                </wp14:sizeRelV>
              </wp:anchor>
            </w:drawing>
          </mc:Choice>
          <mc:Fallback>
            <w:pict>
              <v:rect w14:anchorId="301F859C" id=" 8" o:spid="_x0000_s1032" style="position:absolute;left:0;text-align:left;margin-left:39pt;margin-top:20pt;width:186.75pt;height:42.4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" fillcolor="white [3212]" stroked="f">
                <v:path arrowok="t"/>
                <v:textbox style="mso-fit-shape-to-text:t">
                  <w:txbxContent>
                    <w:p w:rsidR="00F141C8" w:rsidRPr="00C24855" w:rsidRDefault="00F141C8" w:rsidP="00C24855">
                      <w:pPr>
                        <w:pStyle w:val="NormalWeb"/>
                        <w:spacing w:before="0" w:beforeAutospacing="0" w:after="0" w:afterAutospacing="0" w:line="360" w:lineRule="auto"/>
                      </w:pPr>
                      <w:r>
                        <w:rPr>
                          <w:rFonts w:eastAsia="Calibri"/>
                          <w:color w:val="000000" w:themeColor="text1"/>
                          <w:kern w:val="24"/>
                        </w:rPr>
                        <w:t>BPH + Extract (150mg/kg) Group4</w:t>
                      </w:r>
                    </w:p>
                  </w:txbxContent>
                </v:textbox>
                <w10:wrap anchorx="page"/>
              </v:rect>
            </w:pict>
          </mc:Fallback>
        </mc:AlternateContent>
      </w:r>
    </w:p>
    <w:p w:rsidR="006F175E" w:rsidRDefault="00A53E10" w:rsidP="00767503">
      <w:pPr>
        <w:spacing w:line="480" w:lineRule="auto"/>
        <w:jc w:val="both"/>
        <w:rPr>
          <w:rFonts w:ascii="Times New Roman" w:hAnsi="Times New Roman" w:cs="Times New Roman"/>
          <w:sz w:val="24"/>
          <w:szCs w:val="24"/>
        </w:rPr>
      </w:pPr>
      <w:r w:rsidRPr="00767503">
        <w:rPr>
          <w:rFonts w:ascii="Times New Roman" w:hAnsi="Times New Roman" w:cs="Times New Roman"/>
          <w:noProof/>
          <w:sz w:val="24"/>
          <w:szCs w:val="24"/>
        </w:rPr>
        <w:drawing>
          <wp:anchor distT="0" distB="0" distL="114300" distR="114300" simplePos="0" relativeHeight="251705344" behindDoc="0" locked="0" layoutInCell="1" allowOverlap="1">
            <wp:simplePos x="0" y="0"/>
            <wp:positionH relativeFrom="page">
              <wp:posOffset>504825</wp:posOffset>
            </wp:positionH>
            <wp:positionV relativeFrom="paragraph">
              <wp:posOffset>111760</wp:posOffset>
            </wp:positionV>
            <wp:extent cx="2333625" cy="1943100"/>
            <wp:effectExtent l="0" t="0" r="9525" b="0"/>
            <wp:wrapNone/>
            <wp:docPr id="7" name="Picture 10">
              <a:extLst xmlns:a="http://schemas.openxmlformats.org/drawingml/2006/main">
                <a:ext uri="{FF2B5EF4-FFF2-40B4-BE49-F238E27FC236}">
                  <a16:creationId xmlns:a16="http://schemas.microsoft.com/office/drawing/2014/main" id="{CC41B010-D8D6-C042-B850-BB03F2B17519}"/>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C41B010-D8D6-C042-B850-BB03F2B17519}"/>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1943100"/>
                    </a:xfrm>
                    <a:prstGeom prst="rect">
                      <a:avLst/>
                    </a:prstGeom>
                    <a:noFill/>
                    <a:ln>
                      <a:noFill/>
                    </a:ln>
                  </pic:spPr>
                </pic:pic>
              </a:graphicData>
            </a:graphic>
          </wp:anchor>
        </w:drawing>
      </w:r>
      <w:r w:rsidRPr="00767503">
        <w:rPr>
          <w:rFonts w:ascii="Times New Roman" w:hAnsi="Times New Roman" w:cs="Times New Roman"/>
          <w:noProof/>
          <w:sz w:val="24"/>
          <w:szCs w:val="24"/>
        </w:rPr>
        <w:drawing>
          <wp:anchor distT="0" distB="0" distL="114300" distR="114300" simplePos="0" relativeHeight="251703296" behindDoc="0" locked="0" layoutInCell="1" allowOverlap="1">
            <wp:simplePos x="0" y="0"/>
            <wp:positionH relativeFrom="margin">
              <wp:posOffset>4219575</wp:posOffset>
            </wp:positionH>
            <wp:positionV relativeFrom="paragraph">
              <wp:posOffset>92710</wp:posOffset>
            </wp:positionV>
            <wp:extent cx="2295525" cy="1914525"/>
            <wp:effectExtent l="0" t="0" r="9525" b="9525"/>
            <wp:wrapNone/>
            <wp:docPr id="14" name="Picture 13">
              <a:extLst xmlns:a="http://schemas.openxmlformats.org/drawingml/2006/main">
                <a:ext uri="{FF2B5EF4-FFF2-40B4-BE49-F238E27FC236}">
                  <a16:creationId xmlns:a16="http://schemas.microsoft.com/office/drawing/2014/main" id="{40BC2B86-1457-B64A-B112-DC916718893C}"/>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40BC2B86-1457-B64A-B112-DC916718893C}"/>
                        </a:ext>
                      </a:extLst>
                    </pic:cNvPr>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anchor>
        </w:drawing>
      </w:r>
      <w:r w:rsidRPr="00767503">
        <w:rPr>
          <w:rFonts w:ascii="Times New Roman" w:hAnsi="Times New Roman" w:cs="Times New Roman"/>
          <w:noProof/>
          <w:sz w:val="24"/>
          <w:szCs w:val="24"/>
        </w:rPr>
        <w:drawing>
          <wp:anchor distT="0" distB="0" distL="114300" distR="114300" simplePos="0" relativeHeight="251702272" behindDoc="0" locked="0" layoutInCell="1" allowOverlap="1">
            <wp:simplePos x="0" y="0"/>
            <wp:positionH relativeFrom="margin">
              <wp:posOffset>1914524</wp:posOffset>
            </wp:positionH>
            <wp:positionV relativeFrom="paragraph">
              <wp:posOffset>111760</wp:posOffset>
            </wp:positionV>
            <wp:extent cx="2295525" cy="1924050"/>
            <wp:effectExtent l="0" t="0" r="9525" b="0"/>
            <wp:wrapNone/>
            <wp:docPr id="10" name="Picture 1">
              <a:extLst xmlns:a="http://schemas.openxmlformats.org/drawingml/2006/main">
                <a:ext uri="{FF2B5EF4-FFF2-40B4-BE49-F238E27FC236}">
                  <a16:creationId xmlns:a16="http://schemas.microsoft.com/office/drawing/2014/main" id="{1D2E1FFE-DD13-124D-BF33-B38FD4C4ADC4}"/>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D2E1FFE-DD13-124D-BF33-B38FD4C4ADC4}"/>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924050"/>
                    </a:xfrm>
                    <a:prstGeom prst="rect">
                      <a:avLst/>
                    </a:prstGeom>
                    <a:noFill/>
                    <a:ln>
                      <a:noFill/>
                    </a:ln>
                  </pic:spPr>
                </pic:pic>
              </a:graphicData>
            </a:graphic>
          </wp:anchor>
        </w:drawing>
      </w:r>
    </w:p>
    <w:p w:rsidR="0013411A" w:rsidRDefault="0013411A" w:rsidP="00767503">
      <w:pPr>
        <w:spacing w:line="480" w:lineRule="auto"/>
        <w:jc w:val="both"/>
        <w:rPr>
          <w:rFonts w:ascii="Times New Roman" w:hAnsi="Times New Roman" w:cs="Times New Roman"/>
          <w:sz w:val="24"/>
          <w:szCs w:val="24"/>
        </w:rPr>
      </w:pPr>
    </w:p>
    <w:p w:rsidR="0013411A" w:rsidRDefault="0013411A" w:rsidP="00767503">
      <w:pPr>
        <w:spacing w:line="480" w:lineRule="auto"/>
        <w:jc w:val="both"/>
        <w:rPr>
          <w:rFonts w:ascii="Times New Roman" w:hAnsi="Times New Roman" w:cs="Times New Roman"/>
          <w:sz w:val="24"/>
          <w:szCs w:val="24"/>
        </w:rPr>
      </w:pPr>
    </w:p>
    <w:p w:rsidR="0013411A" w:rsidRPr="0013411A" w:rsidRDefault="0013411A" w:rsidP="00767503">
      <w:pPr>
        <w:spacing w:line="480" w:lineRule="auto"/>
        <w:jc w:val="both"/>
        <w:rPr>
          <w:rFonts w:ascii="Times New Roman" w:hAnsi="Times New Roman" w:cs="Times New Roman"/>
          <w:sz w:val="24"/>
          <w:szCs w:val="24"/>
        </w:rPr>
      </w:pPr>
    </w:p>
    <w:p w:rsidR="006F175E" w:rsidRPr="00767503" w:rsidRDefault="006F175E" w:rsidP="00767503">
      <w:pPr>
        <w:spacing w:line="480" w:lineRule="auto"/>
        <w:jc w:val="both"/>
        <w:rPr>
          <w:rFonts w:ascii="Times New Roman" w:hAnsi="Times New Roman" w:cs="Times New Roman"/>
          <w:bCs/>
          <w:sz w:val="24"/>
          <w:szCs w:val="24"/>
        </w:rPr>
      </w:pPr>
    </w:p>
    <w:p w:rsidR="006F175E" w:rsidRPr="00767503" w:rsidRDefault="007D5447"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 xml:space="preserve">Photomicrograph of cross section of prostate gland of test Group2 indicating a thin strip of </w:t>
      </w:r>
      <w:proofErr w:type="spellStart"/>
      <w:r w:rsidRPr="00767503">
        <w:rPr>
          <w:rFonts w:ascii="Times New Roman" w:hAnsi="Times New Roman" w:cs="Times New Roman"/>
          <w:bCs/>
          <w:sz w:val="24"/>
          <w:szCs w:val="24"/>
        </w:rPr>
        <w:t>interglandular</w:t>
      </w:r>
      <w:proofErr w:type="spellEnd"/>
      <w:r w:rsidRPr="00767503">
        <w:rPr>
          <w:rFonts w:ascii="Times New Roman" w:hAnsi="Times New Roman" w:cs="Times New Roman"/>
          <w:bCs/>
          <w:sz w:val="24"/>
          <w:szCs w:val="24"/>
        </w:rPr>
        <w:t xml:space="preserve"> smooth muscle fibers (SM), extensive glandular hyperplasia (S) and a thin simple columnar epithelia lining (SCE)</w:t>
      </w:r>
      <w:r w:rsidR="00576D79" w:rsidRPr="00767503">
        <w:rPr>
          <w:rFonts w:ascii="Times New Roman" w:hAnsi="Times New Roman" w:cs="Times New Roman"/>
          <w:bCs/>
          <w:sz w:val="24"/>
          <w:szCs w:val="24"/>
        </w:rPr>
        <w:t>. (H&amp;E stain). Mag x100.</w:t>
      </w:r>
    </w:p>
    <w:p w:rsidR="00253F67" w:rsidRPr="00767503" w:rsidRDefault="00260719" w:rsidP="00767503">
      <w:pPr>
        <w:spacing w:line="480" w:lineRule="auto"/>
        <w:jc w:val="both"/>
        <w:rPr>
          <w:rFonts w:ascii="Times New Roman" w:hAnsi="Times New Roman" w:cs="Times New Roman"/>
          <w:bCs/>
          <w:sz w:val="24"/>
          <w:szCs w:val="24"/>
        </w:rPr>
      </w:pPr>
      <w:r w:rsidRPr="00767503">
        <w:rPr>
          <w:rFonts w:ascii="Times New Roman" w:hAnsi="Times New Roman" w:cs="Times New Roman"/>
          <w:bCs/>
          <w:sz w:val="24"/>
          <w:szCs w:val="24"/>
        </w:rPr>
        <w:t>Photomicrograph of cross section of prostate gland</w:t>
      </w:r>
      <w:r w:rsidR="00AD7BF7" w:rsidRPr="00767503">
        <w:rPr>
          <w:rFonts w:ascii="Times New Roman" w:hAnsi="Times New Roman" w:cs="Times New Roman"/>
          <w:bCs/>
          <w:sz w:val="24"/>
          <w:szCs w:val="24"/>
        </w:rPr>
        <w:t xml:space="preserve"> of </w:t>
      </w:r>
      <w:r w:rsidR="006F175E" w:rsidRPr="00767503">
        <w:rPr>
          <w:rFonts w:ascii="Times New Roman" w:hAnsi="Times New Roman" w:cs="Times New Roman"/>
          <w:bCs/>
          <w:sz w:val="24"/>
          <w:szCs w:val="24"/>
        </w:rPr>
        <w:t>t</w:t>
      </w:r>
      <w:r w:rsidR="00AD7BF7" w:rsidRPr="00767503">
        <w:rPr>
          <w:rFonts w:ascii="Times New Roman" w:hAnsi="Times New Roman" w:cs="Times New Roman"/>
          <w:bCs/>
          <w:sz w:val="24"/>
          <w:szCs w:val="24"/>
        </w:rPr>
        <w:t>est Gr</w:t>
      </w:r>
      <w:r w:rsidR="006F175E" w:rsidRPr="00767503">
        <w:rPr>
          <w:rFonts w:ascii="Times New Roman" w:hAnsi="Times New Roman" w:cs="Times New Roman"/>
          <w:bCs/>
          <w:sz w:val="24"/>
          <w:szCs w:val="24"/>
        </w:rPr>
        <w:t>oup</w:t>
      </w:r>
      <w:r w:rsidR="00BC2F36" w:rsidRPr="00767503">
        <w:rPr>
          <w:rFonts w:ascii="Times New Roman" w:hAnsi="Times New Roman" w:cs="Times New Roman"/>
          <w:bCs/>
          <w:sz w:val="24"/>
          <w:szCs w:val="24"/>
        </w:rPr>
        <w:t>4 i</w:t>
      </w:r>
      <w:r w:rsidR="006F175E" w:rsidRPr="00767503">
        <w:rPr>
          <w:rFonts w:ascii="Times New Roman" w:hAnsi="Times New Roman" w:cs="Times New Roman"/>
          <w:bCs/>
          <w:sz w:val="24"/>
          <w:szCs w:val="24"/>
        </w:rPr>
        <w:t xml:space="preserve">ndicating </w:t>
      </w:r>
      <w:r w:rsidR="00657BDE" w:rsidRPr="00767503">
        <w:rPr>
          <w:rFonts w:ascii="Times New Roman" w:hAnsi="Times New Roman" w:cs="Times New Roman"/>
          <w:bCs/>
          <w:sz w:val="24"/>
          <w:szCs w:val="24"/>
        </w:rPr>
        <w:t>reduce</w:t>
      </w:r>
      <w:r w:rsidR="00DC2AE2" w:rsidRPr="00767503">
        <w:rPr>
          <w:rFonts w:ascii="Times New Roman" w:hAnsi="Times New Roman" w:cs="Times New Roman"/>
          <w:bCs/>
          <w:sz w:val="24"/>
          <w:szCs w:val="24"/>
        </w:rPr>
        <w:t>d</w:t>
      </w:r>
      <w:r w:rsidR="006F175E" w:rsidRPr="00767503">
        <w:rPr>
          <w:rFonts w:ascii="Times New Roman" w:hAnsi="Times New Roman" w:cs="Times New Roman"/>
          <w:bCs/>
          <w:sz w:val="24"/>
          <w:szCs w:val="24"/>
        </w:rPr>
        <w:t xml:space="preserve"> glandular </w:t>
      </w:r>
      <w:r w:rsidR="003E1348" w:rsidRPr="00767503">
        <w:rPr>
          <w:rFonts w:ascii="Times New Roman" w:hAnsi="Times New Roman" w:cs="Times New Roman"/>
          <w:bCs/>
          <w:sz w:val="24"/>
          <w:szCs w:val="24"/>
        </w:rPr>
        <w:t xml:space="preserve">hyperplasia </w:t>
      </w:r>
      <w:r w:rsidR="006F175E" w:rsidRPr="00767503">
        <w:rPr>
          <w:rFonts w:ascii="Times New Roman" w:hAnsi="Times New Roman" w:cs="Times New Roman"/>
          <w:bCs/>
          <w:sz w:val="24"/>
          <w:szCs w:val="24"/>
        </w:rPr>
        <w:t xml:space="preserve">(S), </w:t>
      </w:r>
      <w:r w:rsidR="00FA603D" w:rsidRPr="00767503">
        <w:rPr>
          <w:rFonts w:ascii="Times New Roman" w:hAnsi="Times New Roman" w:cs="Times New Roman"/>
          <w:bCs/>
          <w:sz w:val="24"/>
          <w:szCs w:val="24"/>
        </w:rPr>
        <w:t xml:space="preserve">large </w:t>
      </w:r>
      <w:proofErr w:type="spellStart"/>
      <w:r w:rsidR="00831371" w:rsidRPr="00767503">
        <w:rPr>
          <w:rFonts w:ascii="Times New Roman" w:hAnsi="Times New Roman" w:cs="Times New Roman"/>
          <w:bCs/>
          <w:sz w:val="24"/>
          <w:szCs w:val="24"/>
        </w:rPr>
        <w:t>in</w:t>
      </w:r>
      <w:r w:rsidR="00A3097C" w:rsidRPr="00767503">
        <w:rPr>
          <w:rFonts w:ascii="Times New Roman" w:hAnsi="Times New Roman" w:cs="Times New Roman"/>
          <w:bCs/>
          <w:sz w:val="24"/>
          <w:szCs w:val="24"/>
        </w:rPr>
        <w:t>terglandular</w:t>
      </w:r>
      <w:proofErr w:type="spellEnd"/>
      <w:r w:rsidR="006F175E" w:rsidRPr="00767503">
        <w:rPr>
          <w:rFonts w:ascii="Times New Roman" w:hAnsi="Times New Roman" w:cs="Times New Roman"/>
          <w:bCs/>
          <w:sz w:val="24"/>
          <w:szCs w:val="24"/>
        </w:rPr>
        <w:t xml:space="preserve"> simple columnar epithelial (SCE) and </w:t>
      </w:r>
      <w:r w:rsidR="007177E0" w:rsidRPr="00767503">
        <w:rPr>
          <w:rFonts w:ascii="Times New Roman" w:hAnsi="Times New Roman" w:cs="Times New Roman"/>
          <w:bCs/>
          <w:sz w:val="24"/>
          <w:szCs w:val="24"/>
        </w:rPr>
        <w:t xml:space="preserve">thick </w:t>
      </w:r>
      <w:proofErr w:type="spellStart"/>
      <w:r w:rsidR="007177E0" w:rsidRPr="00767503">
        <w:rPr>
          <w:rFonts w:ascii="Times New Roman" w:hAnsi="Times New Roman" w:cs="Times New Roman"/>
          <w:bCs/>
          <w:sz w:val="24"/>
          <w:szCs w:val="24"/>
        </w:rPr>
        <w:t>i</w:t>
      </w:r>
      <w:r w:rsidR="006F175E" w:rsidRPr="00767503">
        <w:rPr>
          <w:rFonts w:ascii="Times New Roman" w:hAnsi="Times New Roman" w:cs="Times New Roman"/>
          <w:bCs/>
          <w:sz w:val="24"/>
          <w:szCs w:val="24"/>
        </w:rPr>
        <w:t>nterglandular</w:t>
      </w:r>
      <w:proofErr w:type="spellEnd"/>
      <w:r w:rsidR="006F175E" w:rsidRPr="00767503">
        <w:rPr>
          <w:rFonts w:ascii="Times New Roman" w:hAnsi="Times New Roman" w:cs="Times New Roman"/>
          <w:bCs/>
          <w:sz w:val="24"/>
          <w:szCs w:val="24"/>
        </w:rPr>
        <w:t xml:space="preserve"> </w:t>
      </w:r>
      <w:r w:rsidR="006F175E" w:rsidRPr="00767503">
        <w:rPr>
          <w:rFonts w:ascii="Times New Roman" w:hAnsi="Times New Roman" w:cs="Times New Roman"/>
          <w:bCs/>
          <w:sz w:val="24"/>
          <w:szCs w:val="24"/>
        </w:rPr>
        <w:lastRenderedPageBreak/>
        <w:t xml:space="preserve">smooth muscle fibers (SM) </w:t>
      </w:r>
      <w:r w:rsidR="003C0D0D" w:rsidRPr="00767503">
        <w:rPr>
          <w:rFonts w:ascii="Times New Roman" w:hAnsi="Times New Roman" w:cs="Times New Roman"/>
          <w:bCs/>
          <w:sz w:val="24"/>
          <w:szCs w:val="24"/>
        </w:rPr>
        <w:t>(H&amp;E stain). Mag x100. compared</w:t>
      </w:r>
      <w:r w:rsidR="006F175E" w:rsidRPr="00767503">
        <w:rPr>
          <w:rFonts w:ascii="Times New Roman" w:hAnsi="Times New Roman" w:cs="Times New Roman"/>
          <w:bCs/>
          <w:sz w:val="24"/>
          <w:szCs w:val="24"/>
        </w:rPr>
        <w:t xml:space="preserve"> to </w:t>
      </w:r>
      <w:r w:rsidR="007D5447" w:rsidRPr="00767503">
        <w:rPr>
          <w:rFonts w:ascii="Times New Roman" w:hAnsi="Times New Roman" w:cs="Times New Roman"/>
          <w:bCs/>
          <w:sz w:val="24"/>
          <w:szCs w:val="24"/>
        </w:rPr>
        <w:t>induced Group2.</w:t>
      </w:r>
      <w:r w:rsidR="00253F67" w:rsidRPr="00767503">
        <w:rPr>
          <w:rFonts w:ascii="Times New Roman" w:hAnsi="Times New Roman" w:cs="Times New Roman"/>
          <w:bCs/>
          <w:sz w:val="24"/>
          <w:szCs w:val="24"/>
        </w:rPr>
        <w:t xml:space="preserve"> Test Group5 indicating </w:t>
      </w:r>
      <w:r w:rsidR="00793AA3" w:rsidRPr="00767503">
        <w:rPr>
          <w:rFonts w:ascii="Times New Roman" w:hAnsi="Times New Roman" w:cs="Times New Roman"/>
          <w:bCs/>
          <w:sz w:val="24"/>
          <w:szCs w:val="24"/>
        </w:rPr>
        <w:t xml:space="preserve">reduced </w:t>
      </w:r>
      <w:r w:rsidR="00253F67" w:rsidRPr="00767503">
        <w:rPr>
          <w:rFonts w:ascii="Times New Roman" w:hAnsi="Times New Roman" w:cs="Times New Roman"/>
          <w:bCs/>
          <w:sz w:val="24"/>
          <w:szCs w:val="24"/>
        </w:rPr>
        <w:t xml:space="preserve">glandular </w:t>
      </w:r>
      <w:r w:rsidR="004624C5" w:rsidRPr="00767503">
        <w:rPr>
          <w:rFonts w:ascii="Times New Roman" w:hAnsi="Times New Roman" w:cs="Times New Roman"/>
          <w:bCs/>
          <w:sz w:val="24"/>
          <w:szCs w:val="24"/>
        </w:rPr>
        <w:t>stroma</w:t>
      </w:r>
      <w:r w:rsidR="00253F67" w:rsidRPr="00767503">
        <w:rPr>
          <w:rFonts w:ascii="Times New Roman" w:hAnsi="Times New Roman" w:cs="Times New Roman"/>
          <w:bCs/>
          <w:sz w:val="24"/>
          <w:szCs w:val="24"/>
        </w:rPr>
        <w:t xml:space="preserve"> (S), </w:t>
      </w:r>
      <w:r w:rsidR="00BA16CE" w:rsidRPr="00767503">
        <w:rPr>
          <w:rFonts w:ascii="Times New Roman" w:hAnsi="Times New Roman" w:cs="Times New Roman"/>
          <w:bCs/>
          <w:sz w:val="24"/>
          <w:szCs w:val="24"/>
        </w:rPr>
        <w:t>thick</w:t>
      </w:r>
      <w:r w:rsidR="006A60AE">
        <w:rPr>
          <w:rFonts w:ascii="Times New Roman" w:hAnsi="Times New Roman" w:cs="Times New Roman"/>
          <w:bCs/>
          <w:sz w:val="24"/>
          <w:szCs w:val="24"/>
        </w:rPr>
        <w:t xml:space="preserve"> </w:t>
      </w:r>
      <w:proofErr w:type="spellStart"/>
      <w:r w:rsidR="00253F67" w:rsidRPr="00767503">
        <w:rPr>
          <w:rFonts w:ascii="Times New Roman" w:hAnsi="Times New Roman" w:cs="Times New Roman"/>
          <w:bCs/>
          <w:sz w:val="24"/>
          <w:szCs w:val="24"/>
        </w:rPr>
        <w:t>interglandular</w:t>
      </w:r>
      <w:proofErr w:type="spellEnd"/>
      <w:r w:rsidR="00253F67" w:rsidRPr="00767503">
        <w:rPr>
          <w:rFonts w:ascii="Times New Roman" w:hAnsi="Times New Roman" w:cs="Times New Roman"/>
          <w:bCs/>
          <w:sz w:val="24"/>
          <w:szCs w:val="24"/>
        </w:rPr>
        <w:t xml:space="preserve"> simple columnar epithelial (SCE) and thick </w:t>
      </w:r>
      <w:proofErr w:type="spellStart"/>
      <w:r w:rsidR="00253F67" w:rsidRPr="00767503">
        <w:rPr>
          <w:rFonts w:ascii="Times New Roman" w:hAnsi="Times New Roman" w:cs="Times New Roman"/>
          <w:bCs/>
          <w:sz w:val="24"/>
          <w:szCs w:val="24"/>
        </w:rPr>
        <w:t>interglandular</w:t>
      </w:r>
      <w:proofErr w:type="spellEnd"/>
      <w:r w:rsidR="00253F67" w:rsidRPr="00767503">
        <w:rPr>
          <w:rFonts w:ascii="Times New Roman" w:hAnsi="Times New Roman" w:cs="Times New Roman"/>
          <w:bCs/>
          <w:sz w:val="24"/>
          <w:szCs w:val="24"/>
        </w:rPr>
        <w:t xml:space="preserve"> smooth muscle fibers (SM) </w:t>
      </w:r>
      <w:r w:rsidR="00DF5445" w:rsidRPr="00767503">
        <w:rPr>
          <w:rFonts w:ascii="Times New Roman" w:hAnsi="Times New Roman" w:cs="Times New Roman"/>
          <w:bCs/>
          <w:sz w:val="24"/>
          <w:szCs w:val="24"/>
        </w:rPr>
        <w:t>(H</w:t>
      </w:r>
      <w:r w:rsidR="003C0D0D" w:rsidRPr="00767503">
        <w:rPr>
          <w:rFonts w:ascii="Times New Roman" w:hAnsi="Times New Roman" w:cs="Times New Roman"/>
          <w:bCs/>
          <w:sz w:val="24"/>
          <w:szCs w:val="24"/>
        </w:rPr>
        <w:t>&amp;E stain). Mag x100</w:t>
      </w:r>
      <w:r w:rsidR="00DF5445" w:rsidRPr="00767503">
        <w:rPr>
          <w:rFonts w:ascii="Times New Roman" w:hAnsi="Times New Roman" w:cs="Times New Roman"/>
          <w:bCs/>
          <w:sz w:val="24"/>
          <w:szCs w:val="24"/>
        </w:rPr>
        <w:t xml:space="preserve"> c</w:t>
      </w:r>
      <w:r w:rsidR="00253F67" w:rsidRPr="00767503">
        <w:rPr>
          <w:rFonts w:ascii="Times New Roman" w:hAnsi="Times New Roman" w:cs="Times New Roman"/>
          <w:bCs/>
          <w:sz w:val="24"/>
          <w:szCs w:val="24"/>
        </w:rPr>
        <w:t xml:space="preserve">ompared to induced Group2. test Group6 indicating </w:t>
      </w:r>
      <w:r w:rsidR="00657BDE" w:rsidRPr="00767503">
        <w:rPr>
          <w:rFonts w:ascii="Times New Roman" w:hAnsi="Times New Roman" w:cs="Times New Roman"/>
          <w:bCs/>
          <w:sz w:val="24"/>
          <w:szCs w:val="24"/>
        </w:rPr>
        <w:t xml:space="preserve">reduced </w:t>
      </w:r>
      <w:r w:rsidR="00253F67" w:rsidRPr="00767503">
        <w:rPr>
          <w:rFonts w:ascii="Times New Roman" w:hAnsi="Times New Roman" w:cs="Times New Roman"/>
          <w:bCs/>
          <w:sz w:val="24"/>
          <w:szCs w:val="24"/>
        </w:rPr>
        <w:t xml:space="preserve">glandular </w:t>
      </w:r>
      <w:r w:rsidR="009E0BBF" w:rsidRPr="00767503">
        <w:rPr>
          <w:rFonts w:ascii="Times New Roman" w:hAnsi="Times New Roman" w:cs="Times New Roman"/>
          <w:bCs/>
          <w:sz w:val="24"/>
          <w:szCs w:val="24"/>
        </w:rPr>
        <w:t>stroma</w:t>
      </w:r>
      <w:r w:rsidR="00253F67" w:rsidRPr="00767503">
        <w:rPr>
          <w:rFonts w:ascii="Times New Roman" w:hAnsi="Times New Roman" w:cs="Times New Roman"/>
          <w:bCs/>
          <w:sz w:val="24"/>
          <w:szCs w:val="24"/>
        </w:rPr>
        <w:t xml:space="preserve"> (S), </w:t>
      </w:r>
      <w:proofErr w:type="spellStart"/>
      <w:r w:rsidR="00FA603D" w:rsidRPr="00767503">
        <w:rPr>
          <w:rFonts w:ascii="Times New Roman" w:hAnsi="Times New Roman" w:cs="Times New Roman"/>
          <w:bCs/>
          <w:sz w:val="24"/>
          <w:szCs w:val="24"/>
        </w:rPr>
        <w:t>large</w:t>
      </w:r>
      <w:r w:rsidR="00BA16CE" w:rsidRPr="00767503">
        <w:rPr>
          <w:rFonts w:ascii="Times New Roman" w:hAnsi="Times New Roman" w:cs="Times New Roman"/>
          <w:bCs/>
          <w:sz w:val="24"/>
          <w:szCs w:val="24"/>
        </w:rPr>
        <w:t>i</w:t>
      </w:r>
      <w:r w:rsidR="00253F67" w:rsidRPr="00767503">
        <w:rPr>
          <w:rFonts w:ascii="Times New Roman" w:hAnsi="Times New Roman" w:cs="Times New Roman"/>
          <w:bCs/>
          <w:sz w:val="24"/>
          <w:szCs w:val="24"/>
        </w:rPr>
        <w:t>nterglandular</w:t>
      </w:r>
      <w:proofErr w:type="spellEnd"/>
      <w:r w:rsidR="00253F67" w:rsidRPr="00767503">
        <w:rPr>
          <w:rFonts w:ascii="Times New Roman" w:hAnsi="Times New Roman" w:cs="Times New Roman"/>
          <w:bCs/>
          <w:sz w:val="24"/>
          <w:szCs w:val="24"/>
        </w:rPr>
        <w:t xml:space="preserve"> simple columnar epithelial (SCE) and thick </w:t>
      </w:r>
      <w:proofErr w:type="spellStart"/>
      <w:r w:rsidR="00253F67" w:rsidRPr="00767503">
        <w:rPr>
          <w:rFonts w:ascii="Times New Roman" w:hAnsi="Times New Roman" w:cs="Times New Roman"/>
          <w:bCs/>
          <w:sz w:val="24"/>
          <w:szCs w:val="24"/>
        </w:rPr>
        <w:t>interglandular</w:t>
      </w:r>
      <w:proofErr w:type="spellEnd"/>
      <w:r w:rsidR="00253F67" w:rsidRPr="00767503">
        <w:rPr>
          <w:rFonts w:ascii="Times New Roman" w:hAnsi="Times New Roman" w:cs="Times New Roman"/>
          <w:bCs/>
          <w:sz w:val="24"/>
          <w:szCs w:val="24"/>
        </w:rPr>
        <w:t xml:space="preserve"> smooth muscle fibers (SM) </w:t>
      </w:r>
      <w:r w:rsidR="00DF5445" w:rsidRPr="00767503">
        <w:rPr>
          <w:rFonts w:ascii="Times New Roman" w:hAnsi="Times New Roman" w:cs="Times New Roman"/>
          <w:bCs/>
          <w:sz w:val="24"/>
          <w:szCs w:val="24"/>
        </w:rPr>
        <w:t xml:space="preserve">(H&amp;E stain). Mag x100 </w:t>
      </w:r>
      <w:r w:rsidR="00253F67" w:rsidRPr="00767503">
        <w:rPr>
          <w:rFonts w:ascii="Times New Roman" w:hAnsi="Times New Roman" w:cs="Times New Roman"/>
          <w:bCs/>
          <w:sz w:val="24"/>
          <w:szCs w:val="24"/>
        </w:rPr>
        <w:t>compared to induced Group2.</w:t>
      </w:r>
    </w:p>
    <w:p w:rsidR="00F05241" w:rsidRPr="00767503" w:rsidRDefault="00F05241" w:rsidP="00767503">
      <w:pPr>
        <w:spacing w:line="480" w:lineRule="auto"/>
        <w:jc w:val="both"/>
        <w:rPr>
          <w:rFonts w:ascii="Times New Roman" w:hAnsi="Times New Roman" w:cs="Times New Roman"/>
          <w:bCs/>
          <w:sz w:val="24"/>
          <w:szCs w:val="24"/>
        </w:rPr>
      </w:pPr>
    </w:p>
    <w:p w:rsidR="0012283B" w:rsidRPr="00767503" w:rsidRDefault="0013411A" w:rsidP="0076750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w:t>
      </w:r>
      <w:r w:rsidR="001F1DD2" w:rsidRPr="00767503">
        <w:rPr>
          <w:rFonts w:ascii="Times New Roman" w:eastAsia="Times New Roman" w:hAnsi="Times New Roman" w:cs="Times New Roman"/>
          <w:b/>
          <w:bCs/>
          <w:sz w:val="24"/>
          <w:szCs w:val="24"/>
        </w:rPr>
        <w:t xml:space="preserve"> </w:t>
      </w:r>
      <w:r w:rsidR="00F2009B" w:rsidRPr="00767503">
        <w:rPr>
          <w:rFonts w:ascii="Times New Roman" w:eastAsia="Times New Roman" w:hAnsi="Times New Roman" w:cs="Times New Roman"/>
          <w:b/>
          <w:bCs/>
          <w:sz w:val="24"/>
          <w:szCs w:val="24"/>
        </w:rPr>
        <w:t xml:space="preserve">Discussion of </w:t>
      </w:r>
      <w:r w:rsidR="0012283B" w:rsidRPr="00767503">
        <w:rPr>
          <w:rFonts w:ascii="Times New Roman" w:eastAsia="Times New Roman" w:hAnsi="Times New Roman" w:cs="Times New Roman"/>
          <w:b/>
          <w:bCs/>
          <w:sz w:val="24"/>
          <w:szCs w:val="24"/>
        </w:rPr>
        <w:t>Findings</w:t>
      </w:r>
    </w:p>
    <w:p w:rsidR="00E14289" w:rsidRPr="00767503" w:rsidRDefault="000F4F06"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4.3.1 </w:t>
      </w:r>
      <w:r w:rsidR="00E14289" w:rsidRPr="00767503">
        <w:rPr>
          <w:rFonts w:ascii="Times New Roman" w:hAnsi="Times New Roman" w:cs="Times New Roman"/>
          <w:b/>
          <w:bCs/>
          <w:sz w:val="24"/>
          <w:szCs w:val="24"/>
        </w:rPr>
        <w:t xml:space="preserve">Effects of </w:t>
      </w:r>
      <w:r w:rsidR="00AD7038" w:rsidRPr="00767503">
        <w:rPr>
          <w:rFonts w:ascii="Times New Roman" w:hAnsi="Times New Roman" w:cs="Times New Roman"/>
          <w:b/>
          <w:bCs/>
          <w:i/>
          <w:iCs/>
          <w:sz w:val="24"/>
          <w:szCs w:val="24"/>
        </w:rPr>
        <w:t xml:space="preserve">Englerina </w:t>
      </w:r>
      <w:proofErr w:type="spellStart"/>
      <w:r w:rsidR="00AD7038" w:rsidRPr="00767503">
        <w:rPr>
          <w:rFonts w:ascii="Times New Roman" w:hAnsi="Times New Roman" w:cs="Times New Roman"/>
          <w:b/>
          <w:bCs/>
          <w:i/>
          <w:iCs/>
          <w:sz w:val="24"/>
          <w:szCs w:val="24"/>
        </w:rPr>
        <w:t>gabonensis</w:t>
      </w:r>
      <w:proofErr w:type="spellEnd"/>
      <w:r>
        <w:rPr>
          <w:rFonts w:ascii="Times New Roman" w:hAnsi="Times New Roman" w:cs="Times New Roman"/>
          <w:b/>
          <w:bCs/>
          <w:i/>
          <w:iCs/>
          <w:sz w:val="24"/>
          <w:szCs w:val="24"/>
        </w:rPr>
        <w:t xml:space="preserve"> </w:t>
      </w:r>
      <w:r w:rsidR="00AD7038" w:rsidRPr="00767503">
        <w:rPr>
          <w:rFonts w:ascii="Times New Roman" w:hAnsi="Times New Roman" w:cs="Times New Roman"/>
          <w:b/>
          <w:bCs/>
          <w:sz w:val="24"/>
          <w:szCs w:val="24"/>
        </w:rPr>
        <w:t>on</w:t>
      </w:r>
      <w:r w:rsidR="00E14289" w:rsidRPr="00767503">
        <w:rPr>
          <w:rFonts w:ascii="Times New Roman" w:hAnsi="Times New Roman" w:cs="Times New Roman"/>
          <w:b/>
          <w:bCs/>
          <w:sz w:val="24"/>
          <w:szCs w:val="24"/>
        </w:rPr>
        <w:t xml:space="preserve"> Body weights </w:t>
      </w:r>
      <w:r w:rsidR="00767F4E" w:rsidRPr="00767503">
        <w:rPr>
          <w:rFonts w:ascii="Times New Roman" w:hAnsi="Times New Roman" w:cs="Times New Roman"/>
          <w:b/>
          <w:bCs/>
          <w:sz w:val="24"/>
          <w:szCs w:val="24"/>
        </w:rPr>
        <w:t>and Prostate weight in</w:t>
      </w:r>
      <w:r>
        <w:rPr>
          <w:rFonts w:ascii="Times New Roman" w:hAnsi="Times New Roman" w:cs="Times New Roman"/>
          <w:b/>
          <w:bCs/>
          <w:sz w:val="24"/>
          <w:szCs w:val="24"/>
        </w:rPr>
        <w:t xml:space="preserve"> </w:t>
      </w:r>
      <w:r w:rsidR="00E14289" w:rsidRPr="00767503">
        <w:rPr>
          <w:rFonts w:ascii="Times New Roman" w:hAnsi="Times New Roman" w:cs="Times New Roman"/>
          <w:b/>
          <w:bCs/>
          <w:sz w:val="24"/>
          <w:szCs w:val="24"/>
        </w:rPr>
        <w:t xml:space="preserve">BPH induced </w:t>
      </w:r>
      <w:proofErr w:type="spellStart"/>
      <w:r w:rsidR="00AD7038" w:rsidRPr="00767503">
        <w:rPr>
          <w:rFonts w:ascii="Times New Roman" w:hAnsi="Times New Roman" w:cs="Times New Roman"/>
          <w:b/>
          <w:bCs/>
          <w:i/>
          <w:iCs/>
          <w:sz w:val="24"/>
          <w:szCs w:val="24"/>
        </w:rPr>
        <w:t>wistar</w:t>
      </w:r>
      <w:proofErr w:type="spellEnd"/>
      <w:r w:rsidR="00CF3935">
        <w:rPr>
          <w:rFonts w:ascii="Times New Roman" w:hAnsi="Times New Roman" w:cs="Times New Roman"/>
          <w:b/>
          <w:bCs/>
          <w:i/>
          <w:iCs/>
          <w:sz w:val="24"/>
          <w:szCs w:val="24"/>
        </w:rPr>
        <w:t xml:space="preserve"> </w:t>
      </w:r>
      <w:r w:rsidR="00AD7038" w:rsidRPr="00767503">
        <w:rPr>
          <w:rFonts w:ascii="Times New Roman" w:hAnsi="Times New Roman" w:cs="Times New Roman"/>
          <w:b/>
          <w:bCs/>
          <w:sz w:val="24"/>
          <w:szCs w:val="24"/>
        </w:rPr>
        <w:t>rats</w:t>
      </w:r>
      <w:r w:rsidR="00E14289" w:rsidRPr="00767503">
        <w:rPr>
          <w:rFonts w:ascii="Times New Roman" w:hAnsi="Times New Roman" w:cs="Times New Roman"/>
          <w:b/>
          <w:bCs/>
          <w:sz w:val="24"/>
          <w:szCs w:val="24"/>
        </w:rPr>
        <w:t>.</w:t>
      </w:r>
    </w:p>
    <w:p w:rsidR="008D7980" w:rsidRPr="00767503" w:rsidRDefault="008D798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Body weight</w:t>
      </w:r>
    </w:p>
    <w:p w:rsidR="000F4F06" w:rsidRDefault="009E297E"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Body </w:t>
      </w:r>
      <w:r w:rsidR="00CE5CB4" w:rsidRPr="00767503">
        <w:rPr>
          <w:rFonts w:ascii="Times New Roman" w:hAnsi="Times New Roman" w:cs="Times New Roman"/>
          <w:sz w:val="24"/>
          <w:szCs w:val="24"/>
        </w:rPr>
        <w:t>weight</w:t>
      </w:r>
      <w:r w:rsidR="000F4F06">
        <w:rPr>
          <w:rFonts w:ascii="Times New Roman" w:hAnsi="Times New Roman" w:cs="Times New Roman"/>
          <w:sz w:val="24"/>
          <w:szCs w:val="24"/>
        </w:rPr>
        <w:t xml:space="preserve"> </w:t>
      </w:r>
      <w:r w:rsidR="00CE5CB4" w:rsidRPr="00767503">
        <w:rPr>
          <w:rFonts w:ascii="Times New Roman" w:hAnsi="Times New Roman" w:cs="Times New Roman"/>
          <w:sz w:val="24"/>
          <w:szCs w:val="24"/>
        </w:rPr>
        <w:t>i</w:t>
      </w:r>
      <w:r w:rsidR="00D95876" w:rsidRPr="00767503">
        <w:rPr>
          <w:rFonts w:ascii="Times New Roman" w:hAnsi="Times New Roman" w:cs="Times New Roman"/>
          <w:sz w:val="24"/>
          <w:szCs w:val="24"/>
        </w:rPr>
        <w:t xml:space="preserve">s a very vital factor </w:t>
      </w:r>
      <w:r w:rsidR="005A5B61" w:rsidRPr="00767503">
        <w:rPr>
          <w:rFonts w:ascii="Times New Roman" w:hAnsi="Times New Roman" w:cs="Times New Roman"/>
          <w:sz w:val="24"/>
          <w:szCs w:val="24"/>
        </w:rPr>
        <w:t>which can be useful in</w:t>
      </w:r>
      <w:r w:rsidR="000F4F06">
        <w:rPr>
          <w:rFonts w:ascii="Times New Roman" w:hAnsi="Times New Roman" w:cs="Times New Roman"/>
          <w:sz w:val="24"/>
          <w:szCs w:val="24"/>
        </w:rPr>
        <w:t xml:space="preserve"> </w:t>
      </w:r>
      <w:r w:rsidR="005A5B61" w:rsidRPr="00767503">
        <w:rPr>
          <w:rFonts w:ascii="Times New Roman" w:hAnsi="Times New Roman" w:cs="Times New Roman"/>
          <w:sz w:val="24"/>
          <w:szCs w:val="24"/>
        </w:rPr>
        <w:t>monitoring</w:t>
      </w:r>
      <w:r w:rsidR="00025023" w:rsidRPr="00767503">
        <w:rPr>
          <w:rFonts w:ascii="Times New Roman" w:hAnsi="Times New Roman" w:cs="Times New Roman"/>
          <w:sz w:val="24"/>
          <w:szCs w:val="24"/>
        </w:rPr>
        <w:t xml:space="preserve"> the improvement </w:t>
      </w:r>
      <w:r w:rsidR="00FB382D" w:rsidRPr="00767503">
        <w:rPr>
          <w:rFonts w:ascii="Times New Roman" w:hAnsi="Times New Roman" w:cs="Times New Roman"/>
          <w:sz w:val="24"/>
          <w:szCs w:val="24"/>
        </w:rPr>
        <w:t>of</w:t>
      </w:r>
      <w:r w:rsidR="000F4F06">
        <w:rPr>
          <w:rFonts w:ascii="Times New Roman" w:hAnsi="Times New Roman" w:cs="Times New Roman"/>
          <w:sz w:val="24"/>
          <w:szCs w:val="24"/>
        </w:rPr>
        <w:t xml:space="preserve"> </w:t>
      </w:r>
      <w:r w:rsidR="00126CC8" w:rsidRPr="00767503">
        <w:rPr>
          <w:rFonts w:ascii="Times New Roman" w:hAnsi="Times New Roman" w:cs="Times New Roman"/>
          <w:sz w:val="24"/>
          <w:szCs w:val="24"/>
        </w:rPr>
        <w:t xml:space="preserve">drug </w:t>
      </w:r>
      <w:r w:rsidR="008C1A10" w:rsidRPr="00767503">
        <w:rPr>
          <w:rFonts w:ascii="Times New Roman" w:hAnsi="Times New Roman" w:cs="Times New Roman"/>
          <w:sz w:val="24"/>
          <w:szCs w:val="24"/>
        </w:rPr>
        <w:t xml:space="preserve">administration </w:t>
      </w:r>
      <w:r w:rsidR="005A5B61" w:rsidRPr="00767503">
        <w:rPr>
          <w:rFonts w:ascii="Times New Roman" w:hAnsi="Times New Roman" w:cs="Times New Roman"/>
          <w:sz w:val="24"/>
          <w:szCs w:val="24"/>
        </w:rPr>
        <w:t xml:space="preserve">therapy </w:t>
      </w:r>
      <w:r w:rsidR="00525AA3" w:rsidRPr="00767503">
        <w:rPr>
          <w:rFonts w:ascii="Times New Roman" w:hAnsi="Times New Roman" w:cs="Times New Roman"/>
          <w:sz w:val="24"/>
          <w:szCs w:val="24"/>
        </w:rPr>
        <w:t>in experimental animal studies.</w:t>
      </w:r>
    </w:p>
    <w:p w:rsidR="006D54AC" w:rsidRDefault="007301E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From the result of this study, t</w:t>
      </w:r>
      <w:r w:rsidR="00FB382D" w:rsidRPr="00767503">
        <w:rPr>
          <w:rFonts w:ascii="Times New Roman" w:hAnsi="Times New Roman" w:cs="Times New Roman"/>
          <w:sz w:val="24"/>
          <w:szCs w:val="24"/>
        </w:rPr>
        <w:t xml:space="preserve">he extract </w:t>
      </w:r>
      <w:r w:rsidR="00FB382D" w:rsidRPr="00767503">
        <w:rPr>
          <w:rFonts w:ascii="Times New Roman" w:hAnsi="Times New Roman" w:cs="Times New Roman"/>
          <w:i/>
          <w:iCs/>
          <w:sz w:val="24"/>
          <w:szCs w:val="24"/>
        </w:rPr>
        <w:t xml:space="preserve">Englerina </w:t>
      </w:r>
      <w:proofErr w:type="spellStart"/>
      <w:r w:rsidR="0010337B" w:rsidRPr="00767503">
        <w:rPr>
          <w:rFonts w:ascii="Times New Roman" w:hAnsi="Times New Roman" w:cs="Times New Roman"/>
          <w:i/>
          <w:iCs/>
          <w:sz w:val="24"/>
          <w:szCs w:val="24"/>
        </w:rPr>
        <w:t>gabonensis</w:t>
      </w:r>
      <w:proofErr w:type="spellEnd"/>
      <w:r w:rsidR="0010337B" w:rsidRPr="00767503">
        <w:rPr>
          <w:rFonts w:ascii="Times New Roman" w:hAnsi="Times New Roman" w:cs="Times New Roman"/>
          <w:i/>
          <w:iCs/>
          <w:sz w:val="24"/>
          <w:szCs w:val="24"/>
        </w:rPr>
        <w:t xml:space="preserve">, </w:t>
      </w:r>
      <w:r w:rsidR="0010337B" w:rsidRPr="00767503">
        <w:rPr>
          <w:rFonts w:ascii="Times New Roman" w:hAnsi="Times New Roman" w:cs="Times New Roman"/>
          <w:sz w:val="24"/>
          <w:szCs w:val="24"/>
        </w:rPr>
        <w:t xml:space="preserve">showed </w:t>
      </w:r>
      <w:r w:rsidR="001A58CB" w:rsidRPr="00767503">
        <w:rPr>
          <w:rFonts w:ascii="Times New Roman" w:hAnsi="Times New Roman" w:cs="Times New Roman"/>
          <w:sz w:val="24"/>
          <w:szCs w:val="24"/>
        </w:rPr>
        <w:t xml:space="preserve">no </w:t>
      </w:r>
      <w:r w:rsidR="000F4F06">
        <w:rPr>
          <w:rFonts w:ascii="Times New Roman" w:hAnsi="Times New Roman" w:cs="Times New Roman"/>
          <w:sz w:val="24"/>
          <w:szCs w:val="24"/>
        </w:rPr>
        <w:t>significant d</w:t>
      </w:r>
      <w:r w:rsidR="009A7B7B" w:rsidRPr="00767503">
        <w:rPr>
          <w:rFonts w:ascii="Times New Roman" w:hAnsi="Times New Roman" w:cs="Times New Roman"/>
          <w:sz w:val="24"/>
          <w:szCs w:val="24"/>
        </w:rPr>
        <w:t>ecrease</w:t>
      </w:r>
      <w:r w:rsidR="000F4F06">
        <w:rPr>
          <w:rFonts w:ascii="Times New Roman" w:hAnsi="Times New Roman" w:cs="Times New Roman"/>
          <w:sz w:val="24"/>
          <w:szCs w:val="24"/>
        </w:rPr>
        <w:t xml:space="preserve"> </w:t>
      </w:r>
      <w:r w:rsidR="00966BBA" w:rsidRPr="00767503">
        <w:rPr>
          <w:rFonts w:ascii="Times New Roman" w:hAnsi="Times New Roman" w:cs="Times New Roman"/>
          <w:sz w:val="24"/>
          <w:szCs w:val="24"/>
        </w:rPr>
        <w:t xml:space="preserve">(p &gt; 0.05) </w:t>
      </w:r>
      <w:r w:rsidR="0010337B" w:rsidRPr="00767503">
        <w:rPr>
          <w:rFonts w:ascii="Times New Roman" w:hAnsi="Times New Roman" w:cs="Times New Roman"/>
          <w:sz w:val="24"/>
          <w:szCs w:val="24"/>
        </w:rPr>
        <w:t xml:space="preserve">in the body weights of </w:t>
      </w:r>
      <w:r w:rsidR="00E23AC3" w:rsidRPr="00767503">
        <w:rPr>
          <w:rFonts w:ascii="Times New Roman" w:hAnsi="Times New Roman" w:cs="Times New Roman"/>
          <w:sz w:val="24"/>
          <w:szCs w:val="24"/>
        </w:rPr>
        <w:t xml:space="preserve">the induced </w:t>
      </w:r>
      <w:r w:rsidR="00966BBA" w:rsidRPr="00767503">
        <w:rPr>
          <w:rFonts w:ascii="Times New Roman" w:hAnsi="Times New Roman" w:cs="Times New Roman"/>
          <w:sz w:val="24"/>
          <w:szCs w:val="24"/>
        </w:rPr>
        <w:t xml:space="preserve">animals which agrees with the study of </w:t>
      </w:r>
      <w:proofErr w:type="spellStart"/>
      <w:r w:rsidR="008F02F2" w:rsidRPr="00767503">
        <w:rPr>
          <w:rFonts w:ascii="Times New Roman" w:hAnsi="Times New Roman" w:cs="Times New Roman"/>
          <w:sz w:val="24"/>
          <w:szCs w:val="24"/>
        </w:rPr>
        <w:t>Onunogbo</w:t>
      </w:r>
      <w:proofErr w:type="spellEnd"/>
      <w:r w:rsidR="00767503" w:rsidRPr="00767503">
        <w:rPr>
          <w:rFonts w:ascii="Times New Roman" w:hAnsi="Times New Roman" w:cs="Times New Roman"/>
          <w:b/>
          <w:bCs/>
          <w:i/>
          <w:iCs/>
          <w:sz w:val="24"/>
          <w:szCs w:val="24"/>
        </w:rPr>
        <w:t xml:space="preserve"> et al,</w:t>
      </w:r>
      <w:r w:rsidR="008F02F2" w:rsidRPr="00767503">
        <w:rPr>
          <w:rFonts w:ascii="Times New Roman" w:hAnsi="Times New Roman" w:cs="Times New Roman"/>
          <w:b/>
          <w:bCs/>
          <w:i/>
          <w:iCs/>
          <w:sz w:val="24"/>
          <w:szCs w:val="24"/>
        </w:rPr>
        <w:t xml:space="preserve"> </w:t>
      </w:r>
      <w:r w:rsidR="008F02F2" w:rsidRPr="00767503">
        <w:rPr>
          <w:rFonts w:ascii="Times New Roman" w:hAnsi="Times New Roman" w:cs="Times New Roman"/>
          <w:sz w:val="24"/>
          <w:szCs w:val="24"/>
        </w:rPr>
        <w:t>(2012)</w:t>
      </w:r>
      <w:r w:rsidR="00E23AC3" w:rsidRPr="00767503">
        <w:rPr>
          <w:rFonts w:ascii="Times New Roman" w:hAnsi="Times New Roman" w:cs="Times New Roman"/>
          <w:sz w:val="24"/>
          <w:szCs w:val="24"/>
        </w:rPr>
        <w:t>.</w:t>
      </w:r>
      <w:r w:rsidR="008971B5" w:rsidRPr="00767503">
        <w:rPr>
          <w:rFonts w:ascii="Times New Roman" w:hAnsi="Times New Roman" w:cs="Times New Roman"/>
          <w:sz w:val="24"/>
          <w:szCs w:val="24"/>
        </w:rPr>
        <w:t xml:space="preserve"> This</w:t>
      </w:r>
      <w:r w:rsidR="009D061B" w:rsidRPr="00767503">
        <w:rPr>
          <w:rFonts w:ascii="Times New Roman" w:hAnsi="Times New Roman" w:cs="Times New Roman"/>
          <w:sz w:val="24"/>
          <w:szCs w:val="24"/>
        </w:rPr>
        <w:t xml:space="preserve"> m</w:t>
      </w:r>
      <w:r w:rsidR="008971B5" w:rsidRPr="00767503">
        <w:rPr>
          <w:rFonts w:ascii="Times New Roman" w:hAnsi="Times New Roman" w:cs="Times New Roman"/>
          <w:sz w:val="24"/>
          <w:szCs w:val="24"/>
        </w:rPr>
        <w:t xml:space="preserve">ay be due to the Phytochemical constituent </w:t>
      </w:r>
      <w:r w:rsidR="006D4CA7" w:rsidRPr="00767503">
        <w:rPr>
          <w:rFonts w:ascii="Times New Roman" w:hAnsi="Times New Roman" w:cs="Times New Roman"/>
          <w:sz w:val="24"/>
          <w:szCs w:val="24"/>
        </w:rPr>
        <w:t xml:space="preserve">(polyphenols) </w:t>
      </w:r>
      <w:r w:rsidR="008971B5" w:rsidRPr="00767503">
        <w:rPr>
          <w:rFonts w:ascii="Times New Roman" w:hAnsi="Times New Roman" w:cs="Times New Roman"/>
          <w:sz w:val="24"/>
          <w:szCs w:val="24"/>
        </w:rPr>
        <w:t xml:space="preserve">of the </w:t>
      </w:r>
      <w:r w:rsidR="00336DE5" w:rsidRPr="00767503">
        <w:rPr>
          <w:rFonts w:ascii="Times New Roman" w:hAnsi="Times New Roman" w:cs="Times New Roman"/>
          <w:sz w:val="24"/>
          <w:szCs w:val="24"/>
        </w:rPr>
        <w:t xml:space="preserve">extract. </w:t>
      </w:r>
      <w:r w:rsidR="00FA3D62" w:rsidRPr="00767503">
        <w:rPr>
          <w:rFonts w:ascii="Times New Roman" w:hAnsi="Times New Roman" w:cs="Times New Roman"/>
          <w:sz w:val="24"/>
          <w:szCs w:val="24"/>
        </w:rPr>
        <w:t xml:space="preserve"> The suggested mechanism of action is narrowed to the ability of polyphenols in </w:t>
      </w:r>
      <w:r w:rsidR="006D54AC" w:rsidRPr="00767503">
        <w:rPr>
          <w:rFonts w:ascii="Times New Roman" w:hAnsi="Times New Roman" w:cs="Times New Roman"/>
          <w:sz w:val="24"/>
          <w:szCs w:val="24"/>
        </w:rPr>
        <w:t xml:space="preserve">promoting </w:t>
      </w:r>
      <w:r w:rsidR="00665FA5" w:rsidRPr="00767503">
        <w:rPr>
          <w:rFonts w:ascii="Times New Roman" w:hAnsi="Times New Roman" w:cs="Times New Roman"/>
          <w:sz w:val="24"/>
          <w:szCs w:val="24"/>
        </w:rPr>
        <w:t xml:space="preserve">lipid metabolism by activating </w:t>
      </w:r>
      <w:r w:rsidR="002D10F6" w:rsidRPr="00767503">
        <w:rPr>
          <w:rFonts w:ascii="Times New Roman" w:hAnsi="Times New Roman" w:cs="Times New Roman"/>
          <w:sz w:val="24"/>
          <w:szCs w:val="24"/>
        </w:rPr>
        <w:t>AMP activating</w:t>
      </w:r>
      <w:r w:rsidR="00A670EC" w:rsidRPr="00767503">
        <w:rPr>
          <w:rFonts w:ascii="Times New Roman" w:hAnsi="Times New Roman" w:cs="Times New Roman"/>
          <w:sz w:val="24"/>
          <w:szCs w:val="24"/>
        </w:rPr>
        <w:t xml:space="preserve"> protein kinase to </w:t>
      </w:r>
      <w:r w:rsidR="002D10F6" w:rsidRPr="00767503">
        <w:rPr>
          <w:rFonts w:ascii="Times New Roman" w:hAnsi="Times New Roman" w:cs="Times New Roman"/>
          <w:sz w:val="24"/>
          <w:szCs w:val="24"/>
        </w:rPr>
        <w:t xml:space="preserve">attenuate </w:t>
      </w:r>
      <w:proofErr w:type="spellStart"/>
      <w:r w:rsidR="002D10F6" w:rsidRPr="00767503">
        <w:rPr>
          <w:rFonts w:ascii="Times New Roman" w:hAnsi="Times New Roman" w:cs="Times New Roman"/>
          <w:sz w:val="24"/>
          <w:szCs w:val="24"/>
        </w:rPr>
        <w:t>lipogenesi</w:t>
      </w:r>
      <w:r w:rsidR="00E52892" w:rsidRPr="00767503">
        <w:rPr>
          <w:rFonts w:ascii="Times New Roman" w:hAnsi="Times New Roman" w:cs="Times New Roman"/>
          <w:sz w:val="24"/>
          <w:szCs w:val="24"/>
        </w:rPr>
        <w:t>s</w:t>
      </w:r>
      <w:proofErr w:type="spellEnd"/>
      <w:r w:rsidR="00E52892" w:rsidRPr="00767503">
        <w:rPr>
          <w:rFonts w:ascii="Times New Roman" w:hAnsi="Times New Roman" w:cs="Times New Roman"/>
          <w:sz w:val="24"/>
          <w:szCs w:val="24"/>
        </w:rPr>
        <w:t xml:space="preserve"> and enhance lipolysis</w:t>
      </w:r>
      <w:r w:rsidR="00357D0F" w:rsidRPr="00767503">
        <w:rPr>
          <w:rFonts w:ascii="Times New Roman" w:hAnsi="Times New Roman" w:cs="Times New Roman"/>
          <w:sz w:val="24"/>
          <w:szCs w:val="24"/>
        </w:rPr>
        <w:t>, a</w:t>
      </w:r>
      <w:r w:rsidR="000271D9" w:rsidRPr="00767503">
        <w:rPr>
          <w:rFonts w:ascii="Times New Roman" w:hAnsi="Times New Roman" w:cs="Times New Roman"/>
          <w:sz w:val="24"/>
          <w:szCs w:val="24"/>
        </w:rPr>
        <w:t xml:space="preserve">nd </w:t>
      </w:r>
      <w:r w:rsidR="00861B97">
        <w:rPr>
          <w:rFonts w:ascii="Times New Roman" w:hAnsi="Times New Roman" w:cs="Times New Roman"/>
          <w:sz w:val="24"/>
          <w:szCs w:val="24"/>
        </w:rPr>
        <w:t>decreasing lipid accumulation by</w:t>
      </w:r>
      <w:r w:rsidR="000271D9" w:rsidRPr="00767503">
        <w:rPr>
          <w:rFonts w:ascii="Times New Roman" w:hAnsi="Times New Roman" w:cs="Times New Roman"/>
          <w:sz w:val="24"/>
          <w:szCs w:val="24"/>
        </w:rPr>
        <w:t xml:space="preserve"> </w:t>
      </w:r>
      <w:r w:rsidR="00A701EF" w:rsidRPr="00767503">
        <w:rPr>
          <w:rFonts w:ascii="Times New Roman" w:hAnsi="Times New Roman" w:cs="Times New Roman"/>
          <w:sz w:val="24"/>
          <w:szCs w:val="24"/>
        </w:rPr>
        <w:t>inhibiting the differentiation and p</w:t>
      </w:r>
      <w:r w:rsidR="00101FA7" w:rsidRPr="00767503">
        <w:rPr>
          <w:rFonts w:ascii="Times New Roman" w:hAnsi="Times New Roman" w:cs="Times New Roman"/>
          <w:sz w:val="24"/>
          <w:szCs w:val="24"/>
        </w:rPr>
        <w:t>rol</w:t>
      </w:r>
      <w:r w:rsidR="00A701EF" w:rsidRPr="00767503">
        <w:rPr>
          <w:rFonts w:ascii="Times New Roman" w:hAnsi="Times New Roman" w:cs="Times New Roman"/>
          <w:sz w:val="24"/>
          <w:szCs w:val="24"/>
        </w:rPr>
        <w:t xml:space="preserve">iferation </w:t>
      </w:r>
      <w:r w:rsidR="00F55D19" w:rsidRPr="00767503">
        <w:rPr>
          <w:rFonts w:ascii="Times New Roman" w:hAnsi="Times New Roman" w:cs="Times New Roman"/>
          <w:sz w:val="24"/>
          <w:szCs w:val="24"/>
        </w:rPr>
        <w:t xml:space="preserve">of </w:t>
      </w:r>
      <w:r w:rsidR="00460925" w:rsidRPr="00767503">
        <w:rPr>
          <w:rFonts w:ascii="Times New Roman" w:hAnsi="Times New Roman" w:cs="Times New Roman"/>
          <w:sz w:val="24"/>
          <w:szCs w:val="24"/>
        </w:rPr>
        <w:t>pre-</w:t>
      </w:r>
      <w:proofErr w:type="spellStart"/>
      <w:r w:rsidR="00460925" w:rsidRPr="00767503">
        <w:rPr>
          <w:rFonts w:ascii="Times New Roman" w:hAnsi="Times New Roman" w:cs="Times New Roman"/>
          <w:sz w:val="24"/>
          <w:szCs w:val="24"/>
        </w:rPr>
        <w:t>adipcytes</w:t>
      </w:r>
      <w:proofErr w:type="spellEnd"/>
      <w:r w:rsidR="00460925" w:rsidRPr="00767503">
        <w:rPr>
          <w:rFonts w:ascii="Times New Roman" w:hAnsi="Times New Roman" w:cs="Times New Roman"/>
          <w:sz w:val="24"/>
          <w:szCs w:val="24"/>
        </w:rPr>
        <w:t xml:space="preserve"> (</w:t>
      </w:r>
      <w:proofErr w:type="spellStart"/>
      <w:r w:rsidR="003659DB" w:rsidRPr="00767503">
        <w:rPr>
          <w:rFonts w:ascii="Times New Roman" w:hAnsi="Times New Roman" w:cs="Times New Roman"/>
          <w:sz w:val="24"/>
          <w:szCs w:val="24"/>
        </w:rPr>
        <w:t>Haibo</w:t>
      </w:r>
      <w:proofErr w:type="spellEnd"/>
      <w:r w:rsidR="00767503" w:rsidRPr="00767503">
        <w:rPr>
          <w:rFonts w:ascii="Times New Roman" w:hAnsi="Times New Roman" w:cs="Times New Roman"/>
          <w:b/>
          <w:bCs/>
          <w:i/>
          <w:iCs/>
          <w:sz w:val="24"/>
          <w:szCs w:val="24"/>
        </w:rPr>
        <w:t xml:space="preserve"> et al,</w:t>
      </w:r>
      <w:r w:rsidR="003659DB" w:rsidRPr="00767503">
        <w:rPr>
          <w:rFonts w:ascii="Times New Roman" w:hAnsi="Times New Roman" w:cs="Times New Roman"/>
          <w:b/>
          <w:bCs/>
          <w:i/>
          <w:iCs/>
          <w:sz w:val="24"/>
          <w:szCs w:val="24"/>
        </w:rPr>
        <w:t xml:space="preserve"> </w:t>
      </w:r>
      <w:r w:rsidR="003659DB" w:rsidRPr="00767503">
        <w:rPr>
          <w:rFonts w:ascii="Times New Roman" w:hAnsi="Times New Roman" w:cs="Times New Roman"/>
          <w:sz w:val="24"/>
          <w:szCs w:val="24"/>
        </w:rPr>
        <w:t>2016).</w:t>
      </w:r>
    </w:p>
    <w:p w:rsidR="00636DC8" w:rsidRDefault="00636DC8" w:rsidP="00767503">
      <w:pPr>
        <w:spacing w:line="480" w:lineRule="auto"/>
        <w:jc w:val="both"/>
        <w:rPr>
          <w:rFonts w:ascii="Times New Roman" w:hAnsi="Times New Roman" w:cs="Times New Roman"/>
          <w:sz w:val="24"/>
          <w:szCs w:val="24"/>
        </w:rPr>
      </w:pPr>
    </w:p>
    <w:p w:rsidR="00636DC8" w:rsidRPr="00767503" w:rsidRDefault="00636DC8" w:rsidP="00767503">
      <w:pPr>
        <w:spacing w:line="480" w:lineRule="auto"/>
        <w:jc w:val="both"/>
        <w:rPr>
          <w:rFonts w:ascii="Times New Roman" w:hAnsi="Times New Roman" w:cs="Times New Roman"/>
          <w:sz w:val="24"/>
          <w:szCs w:val="24"/>
        </w:rPr>
      </w:pPr>
    </w:p>
    <w:p w:rsidR="008D7980" w:rsidRPr="00767503" w:rsidRDefault="008D798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lastRenderedPageBreak/>
        <w:t>Prostate weight</w:t>
      </w:r>
    </w:p>
    <w:p w:rsidR="00563620" w:rsidRPr="00767503" w:rsidRDefault="007430F9" w:rsidP="00767503">
      <w:pPr>
        <w:spacing w:line="480" w:lineRule="auto"/>
        <w:jc w:val="both"/>
        <w:rPr>
          <w:rFonts w:ascii="Times New Roman" w:eastAsia="Times New Roman" w:hAnsi="Times New Roman" w:cs="Times New Roman"/>
          <w:color w:val="000000"/>
          <w:sz w:val="24"/>
          <w:szCs w:val="24"/>
          <w:shd w:val="clear" w:color="auto" w:fill="FFFFFF"/>
        </w:rPr>
      </w:pPr>
      <w:r w:rsidRPr="00767503">
        <w:rPr>
          <w:rFonts w:ascii="Times New Roman" w:hAnsi="Times New Roman" w:cs="Times New Roman"/>
          <w:sz w:val="24"/>
          <w:szCs w:val="24"/>
        </w:rPr>
        <w:t xml:space="preserve">Prostate weight </w:t>
      </w:r>
      <w:r w:rsidR="004F4933" w:rsidRPr="00767503">
        <w:rPr>
          <w:rFonts w:ascii="Times New Roman" w:hAnsi="Times New Roman" w:cs="Times New Roman"/>
          <w:sz w:val="24"/>
          <w:szCs w:val="24"/>
        </w:rPr>
        <w:t xml:space="preserve">in </w:t>
      </w:r>
      <w:r w:rsidR="00F05241" w:rsidRPr="00767503">
        <w:rPr>
          <w:rFonts w:ascii="Times New Roman" w:hAnsi="Times New Roman" w:cs="Times New Roman"/>
          <w:sz w:val="24"/>
          <w:szCs w:val="24"/>
        </w:rPr>
        <w:t>benign</w:t>
      </w:r>
      <w:r w:rsidR="004F4933" w:rsidRPr="00767503">
        <w:rPr>
          <w:rFonts w:ascii="Times New Roman" w:hAnsi="Times New Roman" w:cs="Times New Roman"/>
          <w:sz w:val="24"/>
          <w:szCs w:val="24"/>
        </w:rPr>
        <w:t xml:space="preserve"> prostatic hyperplasia is very important to note as </w:t>
      </w:r>
      <w:r w:rsidR="00AD2044" w:rsidRPr="00767503">
        <w:rPr>
          <w:rFonts w:ascii="Times New Roman" w:hAnsi="Times New Roman" w:cs="Times New Roman"/>
          <w:sz w:val="24"/>
          <w:szCs w:val="24"/>
        </w:rPr>
        <w:t xml:space="preserve">Benign prostatic </w:t>
      </w:r>
      <w:r w:rsidR="001B60DB" w:rsidRPr="00767503">
        <w:rPr>
          <w:rFonts w:ascii="Times New Roman" w:hAnsi="Times New Roman" w:cs="Times New Roman"/>
          <w:sz w:val="24"/>
          <w:szCs w:val="24"/>
        </w:rPr>
        <w:t>hyperplasic conditions</w:t>
      </w:r>
      <w:r w:rsidR="00AD2044" w:rsidRPr="00767503">
        <w:rPr>
          <w:rFonts w:ascii="Times New Roman" w:hAnsi="Times New Roman" w:cs="Times New Roman"/>
          <w:sz w:val="24"/>
          <w:szCs w:val="24"/>
        </w:rPr>
        <w:t xml:space="preserve"> h</w:t>
      </w:r>
      <w:r w:rsidR="00F21EF2" w:rsidRPr="00767503">
        <w:rPr>
          <w:rFonts w:ascii="Times New Roman" w:hAnsi="Times New Roman" w:cs="Times New Roman"/>
          <w:sz w:val="24"/>
          <w:szCs w:val="24"/>
        </w:rPr>
        <w:t>a</w:t>
      </w:r>
      <w:r w:rsidR="001B60DB" w:rsidRPr="00767503">
        <w:rPr>
          <w:rFonts w:ascii="Times New Roman" w:hAnsi="Times New Roman" w:cs="Times New Roman"/>
          <w:sz w:val="24"/>
          <w:szCs w:val="24"/>
        </w:rPr>
        <w:t>ve been ch</w:t>
      </w:r>
      <w:r w:rsidR="00AD2044" w:rsidRPr="00767503">
        <w:rPr>
          <w:rFonts w:ascii="Times New Roman" w:hAnsi="Times New Roman" w:cs="Times New Roman"/>
          <w:sz w:val="24"/>
          <w:szCs w:val="24"/>
        </w:rPr>
        <w:t>aracterized</w:t>
      </w:r>
      <w:r w:rsidR="00F21EF2" w:rsidRPr="00767503">
        <w:rPr>
          <w:rFonts w:ascii="Times New Roman" w:hAnsi="Times New Roman" w:cs="Times New Roman"/>
          <w:sz w:val="24"/>
          <w:szCs w:val="24"/>
        </w:rPr>
        <w:t xml:space="preserve"> with </w:t>
      </w:r>
      <w:r w:rsidR="00AD2044" w:rsidRPr="00767503">
        <w:rPr>
          <w:rFonts w:ascii="Times New Roman" w:hAnsi="Times New Roman" w:cs="Times New Roman"/>
          <w:sz w:val="24"/>
          <w:szCs w:val="24"/>
        </w:rPr>
        <w:t xml:space="preserve">prostate </w:t>
      </w:r>
      <w:r w:rsidR="00750519" w:rsidRPr="00767503">
        <w:rPr>
          <w:rFonts w:ascii="Times New Roman" w:hAnsi="Times New Roman" w:cs="Times New Roman"/>
          <w:sz w:val="24"/>
          <w:szCs w:val="24"/>
        </w:rPr>
        <w:t>hypertrophy. The</w:t>
      </w:r>
      <w:r w:rsidR="00AD2044" w:rsidRPr="00767503">
        <w:rPr>
          <w:rFonts w:ascii="Times New Roman" w:hAnsi="Times New Roman" w:cs="Times New Roman"/>
          <w:sz w:val="24"/>
          <w:szCs w:val="24"/>
        </w:rPr>
        <w:t xml:space="preserve"> result from this study </w:t>
      </w:r>
      <w:r w:rsidR="00AC7812" w:rsidRPr="00767503">
        <w:rPr>
          <w:rFonts w:ascii="Times New Roman" w:hAnsi="Times New Roman" w:cs="Times New Roman"/>
          <w:sz w:val="24"/>
          <w:szCs w:val="24"/>
        </w:rPr>
        <w:t>showed t</w:t>
      </w:r>
      <w:r w:rsidR="008D153C" w:rsidRPr="00767503">
        <w:rPr>
          <w:rFonts w:ascii="Times New Roman" w:hAnsi="Times New Roman" w:cs="Times New Roman"/>
          <w:sz w:val="24"/>
          <w:szCs w:val="24"/>
        </w:rPr>
        <w:t xml:space="preserve">hat the extract </w:t>
      </w:r>
      <w:r w:rsidR="008D153C" w:rsidRPr="00767503">
        <w:rPr>
          <w:rFonts w:ascii="Times New Roman" w:hAnsi="Times New Roman" w:cs="Times New Roman"/>
          <w:i/>
          <w:iCs/>
          <w:sz w:val="24"/>
          <w:szCs w:val="24"/>
        </w:rPr>
        <w:t xml:space="preserve">Englerina </w:t>
      </w:r>
      <w:proofErr w:type="spellStart"/>
      <w:r w:rsidR="008D153C" w:rsidRPr="00767503">
        <w:rPr>
          <w:rFonts w:ascii="Times New Roman" w:hAnsi="Times New Roman" w:cs="Times New Roman"/>
          <w:i/>
          <w:iCs/>
          <w:sz w:val="24"/>
          <w:szCs w:val="24"/>
        </w:rPr>
        <w:t>gabonensis</w:t>
      </w:r>
      <w:proofErr w:type="spellEnd"/>
      <w:r w:rsidR="00750519">
        <w:rPr>
          <w:rFonts w:ascii="Times New Roman" w:hAnsi="Times New Roman" w:cs="Times New Roman"/>
          <w:i/>
          <w:iCs/>
          <w:sz w:val="24"/>
          <w:szCs w:val="24"/>
        </w:rPr>
        <w:t xml:space="preserve"> </w:t>
      </w:r>
      <w:r w:rsidR="00AC7812" w:rsidRPr="00767503">
        <w:rPr>
          <w:rFonts w:ascii="Times New Roman" w:hAnsi="Times New Roman" w:cs="Times New Roman"/>
          <w:sz w:val="24"/>
          <w:szCs w:val="24"/>
        </w:rPr>
        <w:t xml:space="preserve">caused a significant decrease (p </w:t>
      </w:r>
      <w:r w:rsidR="00B43884" w:rsidRPr="00767503">
        <w:rPr>
          <w:rFonts w:ascii="Times New Roman" w:hAnsi="Times New Roman" w:cs="Times New Roman"/>
          <w:sz w:val="24"/>
          <w:szCs w:val="24"/>
        </w:rPr>
        <w:t xml:space="preserve">&lt; 0.05) in prostate </w:t>
      </w:r>
      <w:r w:rsidR="00D35EC1" w:rsidRPr="00767503">
        <w:rPr>
          <w:rFonts w:ascii="Times New Roman" w:hAnsi="Times New Roman" w:cs="Times New Roman"/>
          <w:sz w:val="24"/>
          <w:szCs w:val="24"/>
        </w:rPr>
        <w:t xml:space="preserve">weight </w:t>
      </w:r>
      <w:r w:rsidR="00E8337B" w:rsidRPr="00767503">
        <w:rPr>
          <w:rFonts w:ascii="Times New Roman" w:hAnsi="Times New Roman" w:cs="Times New Roman"/>
          <w:sz w:val="24"/>
          <w:szCs w:val="24"/>
        </w:rPr>
        <w:t xml:space="preserve">which agrees with the study of </w:t>
      </w:r>
      <w:proofErr w:type="spellStart"/>
      <w:r w:rsidR="00E8337B" w:rsidRPr="00767503">
        <w:rPr>
          <w:rFonts w:ascii="Times New Roman" w:hAnsi="Times New Roman" w:cs="Times New Roman"/>
          <w:sz w:val="24"/>
          <w:szCs w:val="24"/>
        </w:rPr>
        <w:t>Kavya</w:t>
      </w:r>
      <w:proofErr w:type="spellEnd"/>
      <w:r w:rsidR="00E8337B" w:rsidRPr="00767503">
        <w:rPr>
          <w:rFonts w:ascii="Times New Roman" w:hAnsi="Times New Roman" w:cs="Times New Roman"/>
          <w:sz w:val="24"/>
          <w:szCs w:val="24"/>
        </w:rPr>
        <w:t>,</w:t>
      </w:r>
      <w:r w:rsidR="00F05241">
        <w:rPr>
          <w:rFonts w:ascii="Times New Roman" w:hAnsi="Times New Roman" w:cs="Times New Roman"/>
          <w:sz w:val="24"/>
          <w:szCs w:val="24"/>
        </w:rPr>
        <w:t xml:space="preserve"> </w:t>
      </w:r>
      <w:r w:rsidR="00767503" w:rsidRPr="00767503">
        <w:rPr>
          <w:rFonts w:ascii="Times New Roman" w:hAnsi="Times New Roman" w:cs="Times New Roman"/>
          <w:b/>
          <w:bCs/>
          <w:i/>
          <w:iCs/>
          <w:sz w:val="24"/>
          <w:szCs w:val="24"/>
        </w:rPr>
        <w:t>et al,</w:t>
      </w:r>
      <w:r w:rsidR="00E8337B" w:rsidRPr="00767503">
        <w:rPr>
          <w:rFonts w:ascii="Times New Roman" w:hAnsi="Times New Roman" w:cs="Times New Roman"/>
          <w:b/>
          <w:bCs/>
          <w:i/>
          <w:iCs/>
          <w:sz w:val="24"/>
          <w:szCs w:val="24"/>
        </w:rPr>
        <w:t xml:space="preserve"> </w:t>
      </w:r>
      <w:r w:rsidR="00E8337B" w:rsidRPr="00767503">
        <w:rPr>
          <w:rFonts w:ascii="Times New Roman" w:hAnsi="Times New Roman" w:cs="Times New Roman"/>
          <w:sz w:val="24"/>
          <w:szCs w:val="24"/>
        </w:rPr>
        <w:t xml:space="preserve">(2021). </w:t>
      </w:r>
      <w:r w:rsidR="00B31BD6" w:rsidRPr="00767503">
        <w:rPr>
          <w:rFonts w:ascii="Times New Roman" w:hAnsi="Times New Roman" w:cs="Times New Roman"/>
          <w:sz w:val="24"/>
          <w:szCs w:val="24"/>
        </w:rPr>
        <w:t xml:space="preserve">The decrease may be associated with the Phytochemical constituent </w:t>
      </w:r>
      <w:r w:rsidR="00933803" w:rsidRPr="00767503">
        <w:rPr>
          <w:rFonts w:ascii="Times New Roman" w:hAnsi="Times New Roman" w:cs="Times New Roman"/>
          <w:sz w:val="24"/>
          <w:szCs w:val="24"/>
        </w:rPr>
        <w:t xml:space="preserve">(Polyphenols) </w:t>
      </w:r>
      <w:r w:rsidR="00B31BD6" w:rsidRPr="00767503">
        <w:rPr>
          <w:rFonts w:ascii="Times New Roman" w:hAnsi="Times New Roman" w:cs="Times New Roman"/>
          <w:sz w:val="24"/>
          <w:szCs w:val="24"/>
        </w:rPr>
        <w:t xml:space="preserve">of </w:t>
      </w:r>
      <w:r w:rsidR="00933803" w:rsidRPr="00767503">
        <w:rPr>
          <w:rFonts w:ascii="Times New Roman" w:hAnsi="Times New Roman" w:cs="Times New Roman"/>
          <w:sz w:val="24"/>
          <w:szCs w:val="24"/>
        </w:rPr>
        <w:t xml:space="preserve">the extract. </w:t>
      </w:r>
      <w:r w:rsidR="004F55A4" w:rsidRPr="00767503">
        <w:rPr>
          <w:rFonts w:ascii="Times New Roman" w:hAnsi="Times New Roman" w:cs="Times New Roman"/>
          <w:sz w:val="24"/>
          <w:szCs w:val="24"/>
        </w:rPr>
        <w:t xml:space="preserve">The mechanism of action </w:t>
      </w:r>
      <w:r w:rsidR="00662813">
        <w:rPr>
          <w:rFonts w:ascii="Times New Roman" w:hAnsi="Times New Roman" w:cs="Times New Roman"/>
          <w:sz w:val="24"/>
          <w:szCs w:val="24"/>
        </w:rPr>
        <w:t xml:space="preserve">may be </w:t>
      </w:r>
      <w:r w:rsidR="00C66DAC" w:rsidRPr="00767503">
        <w:rPr>
          <w:rFonts w:ascii="Times New Roman" w:hAnsi="Times New Roman" w:cs="Times New Roman"/>
          <w:sz w:val="24"/>
          <w:szCs w:val="24"/>
        </w:rPr>
        <w:t>due to the preventive ability of Polyphenols against prostate inflammation.</w:t>
      </w:r>
      <w:r w:rsidR="00185689" w:rsidRPr="00767503">
        <w:rPr>
          <w:rFonts w:ascii="Times New Roman" w:eastAsia="Times New Roman" w:hAnsi="Times New Roman" w:cs="Times New Roman"/>
          <w:color w:val="000000"/>
          <w:sz w:val="24"/>
          <w:szCs w:val="24"/>
          <w:shd w:val="clear" w:color="auto" w:fill="FFFFFF"/>
        </w:rPr>
        <w:t xml:space="preserve"> C</w:t>
      </w:r>
      <w:r w:rsidR="00420721" w:rsidRPr="00767503">
        <w:rPr>
          <w:rFonts w:ascii="Times New Roman" w:eastAsia="Times New Roman" w:hAnsi="Times New Roman" w:cs="Times New Roman"/>
          <w:color w:val="000000"/>
          <w:sz w:val="24"/>
          <w:szCs w:val="24"/>
          <w:shd w:val="clear" w:color="auto" w:fill="FFFFFF"/>
        </w:rPr>
        <w:t xml:space="preserve">linical study of 5α-reductase inhibitors reported that patients with inflammatory findings on prostate biopsy specimens had higher prostate </w:t>
      </w:r>
      <w:r w:rsidR="00E2639F" w:rsidRPr="00767503">
        <w:rPr>
          <w:rFonts w:ascii="Times New Roman" w:eastAsia="Times New Roman" w:hAnsi="Times New Roman" w:cs="Times New Roman"/>
          <w:color w:val="000000"/>
          <w:sz w:val="24"/>
          <w:szCs w:val="24"/>
          <w:shd w:val="clear" w:color="auto" w:fill="FFFFFF"/>
        </w:rPr>
        <w:t>volumes.</w:t>
      </w:r>
      <w:r w:rsidR="0086310E" w:rsidRPr="00767503">
        <w:rPr>
          <w:rFonts w:ascii="Times New Roman" w:eastAsia="Times New Roman" w:hAnsi="Times New Roman" w:cs="Times New Roman"/>
          <w:color w:val="000000"/>
          <w:sz w:val="24"/>
          <w:szCs w:val="24"/>
          <w:shd w:val="clear" w:color="auto" w:fill="FFFFFF"/>
        </w:rPr>
        <w:t xml:space="preserve"> Cytokines derived from inflammatory cells also induce growth factors. Among them, interleukin (IL)-1α induces fibroblast growth factor (FGF)-7, and the IL-1α-related system is involved in proliferation</w:t>
      </w:r>
      <w:r w:rsidR="007B65BA" w:rsidRPr="00767503">
        <w:rPr>
          <w:rFonts w:ascii="Times New Roman" w:eastAsia="Times New Roman" w:hAnsi="Times New Roman" w:cs="Times New Roman"/>
          <w:color w:val="000000"/>
          <w:sz w:val="24"/>
          <w:szCs w:val="24"/>
          <w:shd w:val="clear" w:color="auto" w:fill="FFFFFF"/>
        </w:rPr>
        <w:t xml:space="preserve"> (Kensuke </w:t>
      </w:r>
      <w:r w:rsidR="00767503" w:rsidRPr="00767503">
        <w:rPr>
          <w:rFonts w:ascii="Times New Roman" w:eastAsia="Times New Roman" w:hAnsi="Times New Roman" w:cs="Times New Roman"/>
          <w:b/>
          <w:bCs/>
          <w:i/>
          <w:iCs/>
          <w:color w:val="000000"/>
          <w:sz w:val="24"/>
          <w:szCs w:val="24"/>
          <w:shd w:val="clear" w:color="auto" w:fill="FFFFFF"/>
        </w:rPr>
        <w:t>et al,</w:t>
      </w:r>
      <w:r w:rsidR="008914E5" w:rsidRPr="00767503">
        <w:rPr>
          <w:rFonts w:ascii="Times New Roman" w:eastAsia="Times New Roman" w:hAnsi="Times New Roman" w:cs="Times New Roman"/>
          <w:color w:val="000000"/>
          <w:sz w:val="24"/>
          <w:szCs w:val="24"/>
          <w:shd w:val="clear" w:color="auto" w:fill="FFFFFF"/>
        </w:rPr>
        <w:t xml:space="preserve"> 2021). </w:t>
      </w:r>
      <w:r w:rsidR="004B29A7" w:rsidRPr="00767503">
        <w:rPr>
          <w:rFonts w:ascii="Times New Roman" w:eastAsia="Times New Roman" w:hAnsi="Times New Roman" w:cs="Times New Roman"/>
          <w:color w:val="000000"/>
          <w:sz w:val="24"/>
          <w:szCs w:val="24"/>
          <w:shd w:val="clear" w:color="auto" w:fill="FFFFFF"/>
        </w:rPr>
        <w:t xml:space="preserve">Polyphenols inhibits prostate inflammation </w:t>
      </w:r>
      <w:r w:rsidR="00116ECC" w:rsidRPr="00767503">
        <w:rPr>
          <w:rFonts w:ascii="Times New Roman" w:eastAsia="Times New Roman" w:hAnsi="Times New Roman" w:cs="Times New Roman"/>
          <w:color w:val="000000"/>
          <w:sz w:val="24"/>
          <w:szCs w:val="24"/>
          <w:shd w:val="clear" w:color="auto" w:fill="FFFFFF"/>
        </w:rPr>
        <w:t xml:space="preserve">which may </w:t>
      </w:r>
      <w:r w:rsidR="00685CA4" w:rsidRPr="00767503">
        <w:rPr>
          <w:rFonts w:ascii="Times New Roman" w:eastAsia="Times New Roman" w:hAnsi="Times New Roman" w:cs="Times New Roman"/>
          <w:color w:val="000000"/>
          <w:sz w:val="24"/>
          <w:szCs w:val="24"/>
          <w:shd w:val="clear" w:color="auto" w:fill="FFFFFF"/>
        </w:rPr>
        <w:t xml:space="preserve">result to a decrease in prostate volume, </w:t>
      </w:r>
      <w:r w:rsidR="006B49A0" w:rsidRPr="00767503">
        <w:rPr>
          <w:rFonts w:ascii="Times New Roman" w:eastAsia="Times New Roman" w:hAnsi="Times New Roman" w:cs="Times New Roman"/>
          <w:color w:val="000000"/>
          <w:sz w:val="24"/>
          <w:szCs w:val="24"/>
          <w:shd w:val="clear" w:color="auto" w:fill="FFFFFF"/>
        </w:rPr>
        <w:t>leading to a decrease in prostate weight.</w:t>
      </w:r>
    </w:p>
    <w:p w:rsidR="0062542D" w:rsidRPr="00767503" w:rsidRDefault="0062542D" w:rsidP="00767503">
      <w:pPr>
        <w:shd w:val="clear" w:color="auto" w:fill="FFFFFF"/>
        <w:spacing w:line="480" w:lineRule="auto"/>
        <w:rPr>
          <w:rFonts w:ascii="Times New Roman" w:eastAsia="Times New Roman" w:hAnsi="Times New Roman" w:cs="Times New Roman"/>
          <w:color w:val="000000"/>
          <w:sz w:val="24"/>
          <w:szCs w:val="24"/>
        </w:rPr>
      </w:pPr>
    </w:p>
    <w:p w:rsidR="0076090A" w:rsidRPr="00767503" w:rsidRDefault="000F4F06"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4.3.2 </w:t>
      </w:r>
      <w:r w:rsidR="002C0877" w:rsidRPr="00767503">
        <w:rPr>
          <w:rFonts w:ascii="Times New Roman" w:hAnsi="Times New Roman" w:cs="Times New Roman"/>
          <w:b/>
          <w:bCs/>
          <w:sz w:val="24"/>
          <w:szCs w:val="24"/>
        </w:rPr>
        <w:t xml:space="preserve">Effects of </w:t>
      </w:r>
      <w:r w:rsidR="00980A0E" w:rsidRPr="00767503">
        <w:rPr>
          <w:rFonts w:ascii="Times New Roman" w:hAnsi="Times New Roman" w:cs="Times New Roman"/>
          <w:b/>
          <w:bCs/>
          <w:i/>
          <w:iCs/>
          <w:sz w:val="24"/>
          <w:szCs w:val="24"/>
        </w:rPr>
        <w:t xml:space="preserve">Englerina </w:t>
      </w:r>
      <w:proofErr w:type="spellStart"/>
      <w:r w:rsidR="00980A0E" w:rsidRPr="00767503">
        <w:rPr>
          <w:rFonts w:ascii="Times New Roman" w:hAnsi="Times New Roman" w:cs="Times New Roman"/>
          <w:b/>
          <w:bCs/>
          <w:i/>
          <w:iCs/>
          <w:sz w:val="24"/>
          <w:szCs w:val="24"/>
        </w:rPr>
        <w:t>gabonensis</w:t>
      </w:r>
      <w:proofErr w:type="spellEnd"/>
      <w:r>
        <w:rPr>
          <w:rFonts w:ascii="Times New Roman" w:hAnsi="Times New Roman" w:cs="Times New Roman"/>
          <w:b/>
          <w:bCs/>
          <w:i/>
          <w:iCs/>
          <w:sz w:val="24"/>
          <w:szCs w:val="24"/>
        </w:rPr>
        <w:t xml:space="preserve"> </w:t>
      </w:r>
      <w:r w:rsidR="00980A0E" w:rsidRPr="00767503">
        <w:rPr>
          <w:rFonts w:ascii="Times New Roman" w:hAnsi="Times New Roman" w:cs="Times New Roman"/>
          <w:b/>
          <w:bCs/>
          <w:sz w:val="24"/>
          <w:szCs w:val="24"/>
        </w:rPr>
        <w:t>o</w:t>
      </w:r>
      <w:r w:rsidR="002C0877" w:rsidRPr="00767503">
        <w:rPr>
          <w:rFonts w:ascii="Times New Roman" w:hAnsi="Times New Roman" w:cs="Times New Roman"/>
          <w:b/>
          <w:bCs/>
          <w:sz w:val="24"/>
          <w:szCs w:val="24"/>
        </w:rPr>
        <w:t xml:space="preserve">n Testosterone </w:t>
      </w:r>
      <w:r w:rsidR="00163192" w:rsidRPr="00767503">
        <w:rPr>
          <w:rFonts w:ascii="Times New Roman" w:hAnsi="Times New Roman" w:cs="Times New Roman"/>
          <w:b/>
          <w:bCs/>
          <w:sz w:val="24"/>
          <w:szCs w:val="24"/>
        </w:rPr>
        <w:t xml:space="preserve">and Prostate specific antigen </w:t>
      </w:r>
      <w:r w:rsidR="002C0877" w:rsidRPr="00767503">
        <w:rPr>
          <w:rFonts w:ascii="Times New Roman" w:hAnsi="Times New Roman" w:cs="Times New Roman"/>
          <w:b/>
          <w:bCs/>
          <w:sz w:val="24"/>
          <w:szCs w:val="24"/>
        </w:rPr>
        <w:t xml:space="preserve">in BPH </w:t>
      </w:r>
      <w:r w:rsidR="00000C95" w:rsidRPr="00767503">
        <w:rPr>
          <w:rFonts w:ascii="Times New Roman" w:hAnsi="Times New Roman" w:cs="Times New Roman"/>
          <w:b/>
          <w:bCs/>
          <w:sz w:val="24"/>
          <w:szCs w:val="24"/>
        </w:rPr>
        <w:t xml:space="preserve">induced </w:t>
      </w:r>
      <w:proofErr w:type="spellStart"/>
      <w:r w:rsidR="00000C95" w:rsidRPr="00767503">
        <w:rPr>
          <w:rFonts w:ascii="Times New Roman" w:hAnsi="Times New Roman" w:cs="Times New Roman"/>
          <w:b/>
          <w:bCs/>
          <w:i/>
          <w:iCs/>
          <w:sz w:val="24"/>
          <w:szCs w:val="24"/>
        </w:rPr>
        <w:t>wistar</w:t>
      </w:r>
      <w:proofErr w:type="spellEnd"/>
      <w:r>
        <w:rPr>
          <w:rFonts w:ascii="Times New Roman" w:hAnsi="Times New Roman" w:cs="Times New Roman"/>
          <w:b/>
          <w:bCs/>
          <w:i/>
          <w:iCs/>
          <w:sz w:val="24"/>
          <w:szCs w:val="24"/>
        </w:rPr>
        <w:t xml:space="preserve"> </w:t>
      </w:r>
      <w:r w:rsidR="0076090A" w:rsidRPr="00767503">
        <w:rPr>
          <w:rFonts w:ascii="Times New Roman" w:hAnsi="Times New Roman" w:cs="Times New Roman"/>
          <w:b/>
          <w:bCs/>
          <w:sz w:val="24"/>
          <w:szCs w:val="24"/>
        </w:rPr>
        <w:t>rats</w:t>
      </w:r>
    </w:p>
    <w:p w:rsidR="0076090A" w:rsidRPr="00767503" w:rsidRDefault="0076090A"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Testosterone</w:t>
      </w:r>
    </w:p>
    <w:p w:rsidR="00975264" w:rsidRPr="00767503" w:rsidRDefault="00163192" w:rsidP="00767503">
      <w:pPr>
        <w:spacing w:line="480" w:lineRule="auto"/>
        <w:jc w:val="both"/>
        <w:rPr>
          <w:rFonts w:ascii="Times New Roman" w:eastAsia="Times New Roman" w:hAnsi="Times New Roman" w:cs="Times New Roman"/>
          <w:sz w:val="24"/>
          <w:szCs w:val="24"/>
        </w:rPr>
      </w:pPr>
      <w:r w:rsidRPr="00767503">
        <w:rPr>
          <w:rFonts w:ascii="Times New Roman" w:eastAsia="Times New Roman" w:hAnsi="Times New Roman" w:cs="Times New Roman"/>
          <w:sz w:val="24"/>
          <w:szCs w:val="24"/>
        </w:rPr>
        <w:t xml:space="preserve">Testosterone </w:t>
      </w:r>
      <w:r w:rsidR="008A041C" w:rsidRPr="00767503">
        <w:rPr>
          <w:rFonts w:ascii="Times New Roman" w:eastAsia="Times New Roman" w:hAnsi="Times New Roman" w:cs="Times New Roman"/>
          <w:sz w:val="24"/>
          <w:szCs w:val="24"/>
        </w:rPr>
        <w:t>is an important steroid hormone required in the development of benign prostatic hyperplasia.</w:t>
      </w:r>
      <w:r w:rsidR="00CE6E7C" w:rsidRPr="00767503">
        <w:rPr>
          <w:rFonts w:ascii="Times New Roman" w:eastAsia="Times New Roman" w:hAnsi="Times New Roman" w:cs="Times New Roman"/>
          <w:sz w:val="24"/>
          <w:szCs w:val="24"/>
        </w:rPr>
        <w:t xml:space="preserve"> In benign prostatic hyperplasic conditions, testosterone </w:t>
      </w:r>
      <w:r w:rsidR="000334ED" w:rsidRPr="00767503">
        <w:rPr>
          <w:rFonts w:ascii="Times New Roman" w:eastAsia="Times New Roman" w:hAnsi="Times New Roman" w:cs="Times New Roman"/>
          <w:sz w:val="24"/>
          <w:szCs w:val="24"/>
        </w:rPr>
        <w:t xml:space="preserve">has been documented </w:t>
      </w:r>
      <w:r w:rsidR="00125DFE" w:rsidRPr="00767503">
        <w:rPr>
          <w:rFonts w:ascii="Times New Roman" w:eastAsia="Times New Roman" w:hAnsi="Times New Roman" w:cs="Times New Roman"/>
          <w:sz w:val="24"/>
          <w:szCs w:val="24"/>
        </w:rPr>
        <w:t>to be</w:t>
      </w:r>
      <w:r w:rsidR="000334ED" w:rsidRPr="00767503">
        <w:rPr>
          <w:rFonts w:ascii="Times New Roman" w:eastAsia="Times New Roman" w:hAnsi="Times New Roman" w:cs="Times New Roman"/>
          <w:sz w:val="24"/>
          <w:szCs w:val="24"/>
        </w:rPr>
        <w:t xml:space="preserve"> low as </w:t>
      </w:r>
      <w:r w:rsidR="00125DFE" w:rsidRPr="00767503">
        <w:rPr>
          <w:rFonts w:ascii="Times New Roman" w:eastAsia="Times New Roman" w:hAnsi="Times New Roman" w:cs="Times New Roman"/>
          <w:sz w:val="24"/>
          <w:szCs w:val="24"/>
        </w:rPr>
        <w:t>more of it has been</w:t>
      </w:r>
      <w:r w:rsidR="000F4F06">
        <w:rPr>
          <w:rFonts w:ascii="Times New Roman" w:eastAsia="Times New Roman" w:hAnsi="Times New Roman" w:cs="Times New Roman"/>
          <w:sz w:val="24"/>
          <w:szCs w:val="24"/>
        </w:rPr>
        <w:t xml:space="preserve"> </w:t>
      </w:r>
      <w:r w:rsidR="00125DFE" w:rsidRPr="00767503">
        <w:rPr>
          <w:rFonts w:ascii="Times New Roman" w:eastAsia="Times New Roman" w:hAnsi="Times New Roman" w:cs="Times New Roman"/>
          <w:sz w:val="24"/>
          <w:szCs w:val="24"/>
        </w:rPr>
        <w:t>converted to</w:t>
      </w:r>
      <w:r w:rsidR="000F4F06">
        <w:rPr>
          <w:rFonts w:ascii="Times New Roman" w:eastAsia="Times New Roman" w:hAnsi="Times New Roman" w:cs="Times New Roman"/>
          <w:sz w:val="24"/>
          <w:szCs w:val="24"/>
        </w:rPr>
        <w:t xml:space="preserve"> </w:t>
      </w:r>
      <w:proofErr w:type="spellStart"/>
      <w:r w:rsidR="006B0CE4" w:rsidRPr="00767503">
        <w:rPr>
          <w:rFonts w:ascii="Times New Roman" w:eastAsia="Times New Roman" w:hAnsi="Times New Roman" w:cs="Times New Roman"/>
          <w:sz w:val="24"/>
          <w:szCs w:val="24"/>
        </w:rPr>
        <w:t>dehydrotestosterone</w:t>
      </w:r>
      <w:proofErr w:type="spellEnd"/>
      <w:r w:rsidR="006B0CE4" w:rsidRPr="00767503">
        <w:rPr>
          <w:rFonts w:ascii="Times New Roman" w:eastAsia="Times New Roman" w:hAnsi="Times New Roman" w:cs="Times New Roman"/>
          <w:sz w:val="24"/>
          <w:szCs w:val="24"/>
        </w:rPr>
        <w:t xml:space="preserve"> (DHT). From the result of this study, the extract </w:t>
      </w:r>
      <w:r w:rsidR="006B0CE4" w:rsidRPr="00767503">
        <w:rPr>
          <w:rFonts w:ascii="Times New Roman" w:eastAsia="Times New Roman" w:hAnsi="Times New Roman" w:cs="Times New Roman"/>
          <w:i/>
          <w:iCs/>
          <w:sz w:val="24"/>
          <w:szCs w:val="24"/>
        </w:rPr>
        <w:t xml:space="preserve">Englerina </w:t>
      </w:r>
      <w:proofErr w:type="spellStart"/>
      <w:r w:rsidR="006B0CE4" w:rsidRPr="00767503">
        <w:rPr>
          <w:rFonts w:ascii="Times New Roman" w:eastAsia="Times New Roman" w:hAnsi="Times New Roman" w:cs="Times New Roman"/>
          <w:i/>
          <w:iCs/>
          <w:sz w:val="24"/>
          <w:szCs w:val="24"/>
        </w:rPr>
        <w:t>gabonensis</w:t>
      </w:r>
      <w:proofErr w:type="spellEnd"/>
      <w:r w:rsidR="000F4F06">
        <w:rPr>
          <w:rFonts w:ascii="Times New Roman" w:eastAsia="Times New Roman" w:hAnsi="Times New Roman" w:cs="Times New Roman"/>
          <w:i/>
          <w:iCs/>
          <w:sz w:val="24"/>
          <w:szCs w:val="24"/>
        </w:rPr>
        <w:t xml:space="preserve"> </w:t>
      </w:r>
      <w:r w:rsidR="00712EF3" w:rsidRPr="00767503">
        <w:rPr>
          <w:rFonts w:ascii="Times New Roman" w:eastAsia="Times New Roman" w:hAnsi="Times New Roman" w:cs="Times New Roman"/>
          <w:sz w:val="24"/>
          <w:szCs w:val="24"/>
        </w:rPr>
        <w:t xml:space="preserve">caused a significant increase (p &lt; 0.05) in </w:t>
      </w:r>
      <w:r w:rsidR="00D132AB" w:rsidRPr="00767503">
        <w:rPr>
          <w:rFonts w:ascii="Times New Roman" w:eastAsia="Times New Roman" w:hAnsi="Times New Roman" w:cs="Times New Roman"/>
          <w:sz w:val="24"/>
          <w:szCs w:val="24"/>
        </w:rPr>
        <w:t xml:space="preserve">testosterone which agrees with the study of </w:t>
      </w:r>
      <w:proofErr w:type="spellStart"/>
      <w:r w:rsidR="003F067E" w:rsidRPr="00767503">
        <w:rPr>
          <w:rFonts w:ascii="Times New Roman" w:eastAsia="Times New Roman" w:hAnsi="Times New Roman" w:cs="Times New Roman"/>
          <w:sz w:val="24"/>
          <w:szCs w:val="24"/>
        </w:rPr>
        <w:t>Ofem</w:t>
      </w:r>
      <w:proofErr w:type="spellEnd"/>
      <w:r w:rsidR="00767503" w:rsidRPr="00767503">
        <w:rPr>
          <w:rFonts w:ascii="Times New Roman" w:eastAsia="Times New Roman" w:hAnsi="Times New Roman" w:cs="Times New Roman"/>
          <w:b/>
          <w:bCs/>
          <w:i/>
          <w:iCs/>
          <w:sz w:val="24"/>
          <w:szCs w:val="24"/>
        </w:rPr>
        <w:t xml:space="preserve"> et al,</w:t>
      </w:r>
      <w:r w:rsidR="003F067E" w:rsidRPr="00767503">
        <w:rPr>
          <w:rFonts w:ascii="Times New Roman" w:eastAsia="Times New Roman" w:hAnsi="Times New Roman" w:cs="Times New Roman"/>
          <w:b/>
          <w:bCs/>
          <w:i/>
          <w:iCs/>
          <w:sz w:val="24"/>
          <w:szCs w:val="24"/>
        </w:rPr>
        <w:t xml:space="preserve"> </w:t>
      </w:r>
      <w:r w:rsidR="003F067E" w:rsidRPr="00767503">
        <w:rPr>
          <w:rFonts w:ascii="Times New Roman" w:eastAsia="Times New Roman" w:hAnsi="Times New Roman" w:cs="Times New Roman"/>
          <w:b/>
          <w:bCs/>
          <w:sz w:val="24"/>
          <w:szCs w:val="24"/>
        </w:rPr>
        <w:t>(</w:t>
      </w:r>
      <w:r w:rsidR="003F067E" w:rsidRPr="00767503">
        <w:rPr>
          <w:rFonts w:ascii="Times New Roman" w:eastAsia="Times New Roman" w:hAnsi="Times New Roman" w:cs="Times New Roman"/>
          <w:sz w:val="24"/>
          <w:szCs w:val="24"/>
        </w:rPr>
        <w:t xml:space="preserve">2014). </w:t>
      </w:r>
      <w:r w:rsidR="008F7062" w:rsidRPr="00767503">
        <w:rPr>
          <w:rFonts w:ascii="Times New Roman" w:eastAsia="Times New Roman" w:hAnsi="Times New Roman" w:cs="Times New Roman"/>
          <w:sz w:val="24"/>
          <w:szCs w:val="24"/>
        </w:rPr>
        <w:t xml:space="preserve">This result can be associated to their Phytochemical (Polyphenols) </w:t>
      </w:r>
      <w:r w:rsidR="008F36D9" w:rsidRPr="00767503">
        <w:rPr>
          <w:rFonts w:ascii="Times New Roman" w:eastAsia="Times New Roman" w:hAnsi="Times New Roman" w:cs="Times New Roman"/>
          <w:sz w:val="24"/>
          <w:szCs w:val="24"/>
        </w:rPr>
        <w:t xml:space="preserve">constituent as Polyphenols have been documented to increase the </w:t>
      </w:r>
      <w:r w:rsidR="00485E18" w:rsidRPr="00767503">
        <w:rPr>
          <w:rFonts w:ascii="Times New Roman" w:eastAsia="Times New Roman" w:hAnsi="Times New Roman" w:cs="Times New Roman"/>
          <w:sz w:val="24"/>
          <w:szCs w:val="24"/>
        </w:rPr>
        <w:t xml:space="preserve">level of </w:t>
      </w:r>
      <w:r w:rsidR="00485E18" w:rsidRPr="00767503">
        <w:rPr>
          <w:rFonts w:ascii="Times New Roman" w:eastAsia="Times New Roman" w:hAnsi="Times New Roman" w:cs="Times New Roman"/>
          <w:sz w:val="24"/>
          <w:szCs w:val="24"/>
        </w:rPr>
        <w:lastRenderedPageBreak/>
        <w:t>testosterone (</w:t>
      </w:r>
      <w:proofErr w:type="spellStart"/>
      <w:r w:rsidR="00145317" w:rsidRPr="00767503">
        <w:rPr>
          <w:rFonts w:ascii="Times New Roman" w:eastAsia="Times New Roman" w:hAnsi="Times New Roman" w:cs="Times New Roman"/>
          <w:sz w:val="24"/>
          <w:szCs w:val="24"/>
        </w:rPr>
        <w:t>Beigip</w:t>
      </w:r>
      <w:proofErr w:type="spellEnd"/>
      <w:r w:rsidR="00767503" w:rsidRPr="00767503">
        <w:rPr>
          <w:rFonts w:ascii="Times New Roman" w:eastAsia="Times New Roman" w:hAnsi="Times New Roman" w:cs="Times New Roman"/>
          <w:b/>
          <w:bCs/>
          <w:i/>
          <w:iCs/>
          <w:sz w:val="24"/>
          <w:szCs w:val="24"/>
        </w:rPr>
        <w:t xml:space="preserve"> et al,</w:t>
      </w:r>
      <w:r w:rsidR="00EB129A">
        <w:rPr>
          <w:rFonts w:ascii="Times New Roman" w:eastAsia="Times New Roman" w:hAnsi="Times New Roman" w:cs="Times New Roman"/>
          <w:b/>
          <w:bCs/>
          <w:i/>
          <w:iCs/>
          <w:sz w:val="24"/>
          <w:szCs w:val="24"/>
        </w:rPr>
        <w:t xml:space="preserve"> </w:t>
      </w:r>
      <w:r w:rsidR="00485E18" w:rsidRPr="00767503">
        <w:rPr>
          <w:rFonts w:ascii="Times New Roman" w:eastAsia="Times New Roman" w:hAnsi="Times New Roman" w:cs="Times New Roman"/>
          <w:sz w:val="24"/>
          <w:szCs w:val="24"/>
        </w:rPr>
        <w:t>2</w:t>
      </w:r>
      <w:r w:rsidR="006E65DB" w:rsidRPr="00767503">
        <w:rPr>
          <w:rFonts w:ascii="Times New Roman" w:eastAsia="Times New Roman" w:hAnsi="Times New Roman" w:cs="Times New Roman"/>
          <w:sz w:val="24"/>
          <w:szCs w:val="24"/>
        </w:rPr>
        <w:t>01</w:t>
      </w:r>
      <w:r w:rsidR="00145317" w:rsidRPr="00767503">
        <w:rPr>
          <w:rFonts w:ascii="Times New Roman" w:eastAsia="Times New Roman" w:hAnsi="Times New Roman" w:cs="Times New Roman"/>
          <w:sz w:val="24"/>
          <w:szCs w:val="24"/>
        </w:rPr>
        <w:t>7).</w:t>
      </w:r>
      <w:r w:rsidR="003C66D2" w:rsidRPr="00767503">
        <w:rPr>
          <w:rFonts w:ascii="Times New Roman" w:eastAsia="Times New Roman" w:hAnsi="Times New Roman" w:cs="Times New Roman"/>
          <w:sz w:val="24"/>
          <w:szCs w:val="24"/>
        </w:rPr>
        <w:t xml:space="preserve"> The mechanism of action </w:t>
      </w:r>
      <w:r w:rsidR="00E9511D" w:rsidRPr="00767503">
        <w:rPr>
          <w:rFonts w:ascii="Times New Roman" w:eastAsia="Times New Roman" w:hAnsi="Times New Roman" w:cs="Times New Roman"/>
          <w:sz w:val="24"/>
          <w:szCs w:val="24"/>
        </w:rPr>
        <w:t xml:space="preserve">can be linked to </w:t>
      </w:r>
      <w:r w:rsidR="003438D4" w:rsidRPr="00767503">
        <w:rPr>
          <w:rFonts w:ascii="Times New Roman" w:eastAsia="Times New Roman" w:hAnsi="Times New Roman" w:cs="Times New Roman"/>
          <w:sz w:val="24"/>
          <w:szCs w:val="24"/>
        </w:rPr>
        <w:t xml:space="preserve">Polyphenols </w:t>
      </w:r>
      <w:r w:rsidR="005F3FC6" w:rsidRPr="00767503">
        <w:rPr>
          <w:rFonts w:ascii="Times New Roman" w:eastAsia="Times New Roman" w:hAnsi="Times New Roman" w:cs="Times New Roman"/>
          <w:sz w:val="24"/>
          <w:szCs w:val="24"/>
        </w:rPr>
        <w:t>having the ability to</w:t>
      </w:r>
      <w:r w:rsidR="003438D4" w:rsidRPr="00767503">
        <w:rPr>
          <w:rFonts w:ascii="Times New Roman" w:eastAsia="Times New Roman" w:hAnsi="Times New Roman" w:cs="Times New Roman"/>
          <w:sz w:val="24"/>
          <w:szCs w:val="24"/>
        </w:rPr>
        <w:t xml:space="preserve"> inhibit steroidogenic </w:t>
      </w:r>
      <w:r w:rsidR="00975264" w:rsidRPr="00767503">
        <w:rPr>
          <w:rFonts w:ascii="Times New Roman" w:eastAsia="Times New Roman" w:hAnsi="Times New Roman" w:cs="Times New Roman"/>
          <w:sz w:val="24"/>
          <w:szCs w:val="24"/>
        </w:rPr>
        <w:t xml:space="preserve">enzymes. In the case of </w:t>
      </w:r>
      <w:r w:rsidR="00AD7534" w:rsidRPr="00767503">
        <w:rPr>
          <w:rFonts w:ascii="Times New Roman" w:eastAsia="Times New Roman" w:hAnsi="Times New Roman" w:cs="Times New Roman"/>
          <w:sz w:val="24"/>
          <w:szCs w:val="24"/>
        </w:rPr>
        <w:t xml:space="preserve">benign prostatic hyperplasia, </w:t>
      </w:r>
      <w:r w:rsidR="00E90758" w:rsidRPr="00767503">
        <w:rPr>
          <w:rFonts w:ascii="Times New Roman" w:eastAsia="Times New Roman" w:hAnsi="Times New Roman" w:cs="Times New Roman"/>
          <w:sz w:val="24"/>
          <w:szCs w:val="24"/>
        </w:rPr>
        <w:t xml:space="preserve">they inhibit 5alpha reductase enzyme, which is an enzyme </w:t>
      </w:r>
      <w:r w:rsidR="00AD7534" w:rsidRPr="00767503">
        <w:rPr>
          <w:rFonts w:ascii="Times New Roman" w:eastAsia="Times New Roman" w:hAnsi="Times New Roman" w:cs="Times New Roman"/>
          <w:sz w:val="24"/>
          <w:szCs w:val="24"/>
        </w:rPr>
        <w:t xml:space="preserve">that catalyzes the conversion of testosterone to </w:t>
      </w:r>
      <w:proofErr w:type="spellStart"/>
      <w:r w:rsidR="00AD7534" w:rsidRPr="00767503">
        <w:rPr>
          <w:rFonts w:ascii="Times New Roman" w:eastAsia="Times New Roman" w:hAnsi="Times New Roman" w:cs="Times New Roman"/>
          <w:sz w:val="24"/>
          <w:szCs w:val="24"/>
        </w:rPr>
        <w:t>dehydrotestosterone</w:t>
      </w:r>
      <w:proofErr w:type="spellEnd"/>
      <w:r w:rsidR="00AD7534" w:rsidRPr="00767503">
        <w:rPr>
          <w:rFonts w:ascii="Times New Roman" w:eastAsia="Times New Roman" w:hAnsi="Times New Roman" w:cs="Times New Roman"/>
          <w:sz w:val="24"/>
          <w:szCs w:val="24"/>
        </w:rPr>
        <w:t xml:space="preserve"> (DHT)</w:t>
      </w:r>
      <w:r w:rsidR="00FE6F14" w:rsidRPr="00767503">
        <w:rPr>
          <w:rFonts w:ascii="Times New Roman" w:eastAsia="Times New Roman" w:hAnsi="Times New Roman" w:cs="Times New Roman"/>
          <w:sz w:val="24"/>
          <w:szCs w:val="24"/>
        </w:rPr>
        <w:t xml:space="preserve">. DHT accumulation in the prostate gland </w:t>
      </w:r>
      <w:r w:rsidR="009B15AA" w:rsidRPr="00767503">
        <w:rPr>
          <w:rFonts w:ascii="Times New Roman" w:eastAsia="Times New Roman" w:hAnsi="Times New Roman" w:cs="Times New Roman"/>
          <w:sz w:val="24"/>
          <w:szCs w:val="24"/>
        </w:rPr>
        <w:t>leads to hyperplasic or hypertrophic conditions.</w:t>
      </w:r>
      <w:r w:rsidR="000F4F06">
        <w:rPr>
          <w:rFonts w:ascii="Times New Roman" w:eastAsia="Times New Roman" w:hAnsi="Times New Roman" w:cs="Times New Roman"/>
          <w:sz w:val="24"/>
          <w:szCs w:val="24"/>
        </w:rPr>
        <w:t xml:space="preserve"> </w:t>
      </w:r>
      <w:r w:rsidR="00420D86" w:rsidRPr="00767503">
        <w:rPr>
          <w:rFonts w:ascii="Times New Roman" w:eastAsia="Times New Roman" w:hAnsi="Times New Roman" w:cs="Times New Roman"/>
          <w:sz w:val="24"/>
          <w:szCs w:val="24"/>
        </w:rPr>
        <w:t>Therefore Polyphenols act by increasing</w:t>
      </w:r>
      <w:r w:rsidR="004279F9" w:rsidRPr="00767503">
        <w:rPr>
          <w:rFonts w:ascii="Times New Roman" w:eastAsia="Times New Roman" w:hAnsi="Times New Roman" w:cs="Times New Roman"/>
          <w:sz w:val="24"/>
          <w:szCs w:val="24"/>
        </w:rPr>
        <w:t xml:space="preserve"> tes</w:t>
      </w:r>
      <w:r w:rsidR="00124AF5" w:rsidRPr="00767503">
        <w:rPr>
          <w:rFonts w:ascii="Times New Roman" w:eastAsia="Times New Roman" w:hAnsi="Times New Roman" w:cs="Times New Roman"/>
          <w:sz w:val="24"/>
          <w:szCs w:val="24"/>
        </w:rPr>
        <w:t>tosterone</w:t>
      </w:r>
      <w:r w:rsidR="000F4F06">
        <w:rPr>
          <w:rFonts w:ascii="Times New Roman" w:eastAsia="Times New Roman" w:hAnsi="Times New Roman" w:cs="Times New Roman"/>
          <w:sz w:val="24"/>
          <w:szCs w:val="24"/>
        </w:rPr>
        <w:t xml:space="preserve"> </w:t>
      </w:r>
      <w:r w:rsidR="004279F9" w:rsidRPr="00767503">
        <w:rPr>
          <w:rFonts w:ascii="Times New Roman" w:eastAsia="Times New Roman" w:hAnsi="Times New Roman" w:cs="Times New Roman"/>
          <w:sz w:val="24"/>
          <w:szCs w:val="24"/>
        </w:rPr>
        <w:t>level</w:t>
      </w:r>
      <w:r w:rsidR="0088689C" w:rsidRPr="00767503">
        <w:rPr>
          <w:rFonts w:ascii="Times New Roman" w:eastAsia="Times New Roman" w:hAnsi="Times New Roman" w:cs="Times New Roman"/>
          <w:sz w:val="24"/>
          <w:szCs w:val="24"/>
        </w:rPr>
        <w:t xml:space="preserve"> a</w:t>
      </w:r>
      <w:r w:rsidR="004279F9" w:rsidRPr="00767503">
        <w:rPr>
          <w:rFonts w:ascii="Times New Roman" w:eastAsia="Times New Roman" w:hAnsi="Times New Roman" w:cs="Times New Roman"/>
          <w:sz w:val="24"/>
          <w:szCs w:val="24"/>
        </w:rPr>
        <w:t>nd d</w:t>
      </w:r>
      <w:r w:rsidR="0088689C" w:rsidRPr="00767503">
        <w:rPr>
          <w:rFonts w:ascii="Times New Roman" w:eastAsia="Times New Roman" w:hAnsi="Times New Roman" w:cs="Times New Roman"/>
          <w:sz w:val="24"/>
          <w:szCs w:val="24"/>
        </w:rPr>
        <w:t>ecreas</w:t>
      </w:r>
      <w:r w:rsidR="004279F9" w:rsidRPr="00767503">
        <w:rPr>
          <w:rFonts w:ascii="Times New Roman" w:eastAsia="Times New Roman" w:hAnsi="Times New Roman" w:cs="Times New Roman"/>
          <w:sz w:val="24"/>
          <w:szCs w:val="24"/>
        </w:rPr>
        <w:t xml:space="preserve">ing </w:t>
      </w:r>
      <w:proofErr w:type="spellStart"/>
      <w:r w:rsidR="004279F9" w:rsidRPr="00767503">
        <w:rPr>
          <w:rFonts w:ascii="Times New Roman" w:eastAsia="Times New Roman" w:hAnsi="Times New Roman" w:cs="Times New Roman"/>
          <w:sz w:val="24"/>
          <w:szCs w:val="24"/>
        </w:rPr>
        <w:t>d</w:t>
      </w:r>
      <w:r w:rsidR="0088689C" w:rsidRPr="00767503">
        <w:rPr>
          <w:rFonts w:ascii="Times New Roman" w:eastAsia="Times New Roman" w:hAnsi="Times New Roman" w:cs="Times New Roman"/>
          <w:sz w:val="24"/>
          <w:szCs w:val="24"/>
        </w:rPr>
        <w:t>ehydrotestosterone</w:t>
      </w:r>
      <w:proofErr w:type="spellEnd"/>
      <w:r w:rsidR="0088689C" w:rsidRPr="00767503">
        <w:rPr>
          <w:rFonts w:ascii="Times New Roman" w:eastAsia="Times New Roman" w:hAnsi="Times New Roman" w:cs="Times New Roman"/>
          <w:sz w:val="24"/>
          <w:szCs w:val="24"/>
        </w:rPr>
        <w:t xml:space="preserve"> level.</w:t>
      </w:r>
    </w:p>
    <w:p w:rsidR="000F4F06" w:rsidRDefault="000F4F06" w:rsidP="00767503">
      <w:pPr>
        <w:spacing w:line="480" w:lineRule="auto"/>
        <w:jc w:val="both"/>
        <w:rPr>
          <w:rFonts w:ascii="Times New Roman" w:eastAsia="Times New Roman" w:hAnsi="Times New Roman" w:cs="Times New Roman"/>
          <w:b/>
          <w:bCs/>
          <w:sz w:val="24"/>
          <w:szCs w:val="24"/>
        </w:rPr>
      </w:pPr>
    </w:p>
    <w:p w:rsidR="008D7980" w:rsidRPr="00767503" w:rsidRDefault="008D7980" w:rsidP="00767503">
      <w:pPr>
        <w:spacing w:line="480" w:lineRule="auto"/>
        <w:jc w:val="both"/>
        <w:rPr>
          <w:rFonts w:ascii="Times New Roman" w:eastAsia="Times New Roman" w:hAnsi="Times New Roman" w:cs="Times New Roman"/>
          <w:b/>
          <w:bCs/>
          <w:sz w:val="24"/>
          <w:szCs w:val="24"/>
        </w:rPr>
      </w:pPr>
      <w:r w:rsidRPr="00767503">
        <w:rPr>
          <w:rFonts w:ascii="Times New Roman" w:eastAsia="Times New Roman" w:hAnsi="Times New Roman" w:cs="Times New Roman"/>
          <w:b/>
          <w:bCs/>
          <w:sz w:val="24"/>
          <w:szCs w:val="24"/>
        </w:rPr>
        <w:t>Prostate specific antigen</w:t>
      </w:r>
    </w:p>
    <w:p w:rsidR="00F507F0" w:rsidRPr="00767503" w:rsidRDefault="000238F6" w:rsidP="00767503">
      <w:pPr>
        <w:spacing w:line="480" w:lineRule="auto"/>
        <w:jc w:val="both"/>
        <w:rPr>
          <w:rFonts w:ascii="Times New Roman" w:eastAsia="Times New Roman" w:hAnsi="Times New Roman" w:cs="Times New Roman"/>
          <w:i/>
          <w:iCs/>
          <w:sz w:val="24"/>
          <w:szCs w:val="24"/>
        </w:rPr>
      </w:pPr>
      <w:r w:rsidRPr="00767503">
        <w:rPr>
          <w:rFonts w:ascii="Times New Roman" w:eastAsia="Times New Roman" w:hAnsi="Times New Roman" w:cs="Times New Roman"/>
          <w:sz w:val="24"/>
          <w:szCs w:val="24"/>
        </w:rPr>
        <w:t xml:space="preserve">Prostate specific </w:t>
      </w:r>
      <w:r w:rsidR="008B1C71" w:rsidRPr="00767503">
        <w:rPr>
          <w:rFonts w:ascii="Times New Roman" w:eastAsia="Times New Roman" w:hAnsi="Times New Roman" w:cs="Times New Roman"/>
          <w:sz w:val="24"/>
          <w:szCs w:val="24"/>
        </w:rPr>
        <w:t xml:space="preserve">antigen </w:t>
      </w:r>
      <w:r w:rsidR="004C23B5" w:rsidRPr="00767503">
        <w:rPr>
          <w:rFonts w:ascii="Times New Roman" w:eastAsia="Times New Roman" w:hAnsi="Times New Roman" w:cs="Times New Roman"/>
          <w:sz w:val="24"/>
          <w:szCs w:val="24"/>
        </w:rPr>
        <w:t>test h</w:t>
      </w:r>
      <w:r w:rsidR="008B1C71" w:rsidRPr="00767503">
        <w:rPr>
          <w:rFonts w:ascii="Times New Roman" w:eastAsia="Times New Roman" w:hAnsi="Times New Roman" w:cs="Times New Roman"/>
          <w:sz w:val="24"/>
          <w:szCs w:val="24"/>
        </w:rPr>
        <w:t>ave been used as a</w:t>
      </w:r>
      <w:r w:rsidR="004C23B5" w:rsidRPr="00767503">
        <w:rPr>
          <w:rFonts w:ascii="Times New Roman" w:eastAsia="Times New Roman" w:hAnsi="Times New Roman" w:cs="Times New Roman"/>
          <w:sz w:val="24"/>
          <w:szCs w:val="24"/>
        </w:rPr>
        <w:t>n</w:t>
      </w:r>
      <w:r w:rsidR="006A60AE">
        <w:rPr>
          <w:rFonts w:ascii="Times New Roman" w:eastAsia="Times New Roman" w:hAnsi="Times New Roman" w:cs="Times New Roman"/>
          <w:sz w:val="24"/>
          <w:szCs w:val="24"/>
        </w:rPr>
        <w:t xml:space="preserve"> </w:t>
      </w:r>
      <w:r w:rsidR="00037ED6" w:rsidRPr="00767503">
        <w:rPr>
          <w:rFonts w:ascii="Times New Roman" w:eastAsia="Times New Roman" w:hAnsi="Times New Roman" w:cs="Times New Roman"/>
          <w:sz w:val="24"/>
          <w:szCs w:val="24"/>
        </w:rPr>
        <w:t>important</w:t>
      </w:r>
      <w:r w:rsidR="006A60AE">
        <w:rPr>
          <w:rFonts w:ascii="Times New Roman" w:eastAsia="Times New Roman" w:hAnsi="Times New Roman" w:cs="Times New Roman"/>
          <w:sz w:val="24"/>
          <w:szCs w:val="24"/>
        </w:rPr>
        <w:t xml:space="preserve"> </w:t>
      </w:r>
      <w:r w:rsidR="008B1C71" w:rsidRPr="00767503">
        <w:rPr>
          <w:rFonts w:ascii="Times New Roman" w:eastAsia="Times New Roman" w:hAnsi="Times New Roman" w:cs="Times New Roman"/>
          <w:sz w:val="24"/>
          <w:szCs w:val="24"/>
        </w:rPr>
        <w:t xml:space="preserve">biomarker for </w:t>
      </w:r>
      <w:r w:rsidR="004C23B5" w:rsidRPr="00767503">
        <w:rPr>
          <w:rFonts w:ascii="Times New Roman" w:eastAsia="Times New Roman" w:hAnsi="Times New Roman" w:cs="Times New Roman"/>
          <w:sz w:val="24"/>
          <w:szCs w:val="24"/>
        </w:rPr>
        <w:t xml:space="preserve">prostate cancer. </w:t>
      </w:r>
      <w:r w:rsidR="00BC092C" w:rsidRPr="00767503">
        <w:rPr>
          <w:rFonts w:ascii="Times New Roman" w:eastAsia="Times New Roman" w:hAnsi="Times New Roman" w:cs="Times New Roman"/>
          <w:sz w:val="24"/>
          <w:szCs w:val="24"/>
        </w:rPr>
        <w:t xml:space="preserve">In benign prostatic hyperplasic </w:t>
      </w:r>
      <w:r w:rsidR="00C71585" w:rsidRPr="00767503">
        <w:rPr>
          <w:rFonts w:ascii="Times New Roman" w:eastAsia="Times New Roman" w:hAnsi="Times New Roman" w:cs="Times New Roman"/>
          <w:sz w:val="24"/>
          <w:szCs w:val="24"/>
        </w:rPr>
        <w:t xml:space="preserve">conditions, prostate specific </w:t>
      </w:r>
      <w:r w:rsidR="006A60AE" w:rsidRPr="00767503">
        <w:rPr>
          <w:rFonts w:ascii="Times New Roman" w:eastAsia="Times New Roman" w:hAnsi="Times New Roman" w:cs="Times New Roman"/>
          <w:sz w:val="24"/>
          <w:szCs w:val="24"/>
        </w:rPr>
        <w:t>antigen also plays</w:t>
      </w:r>
      <w:r w:rsidR="00C71585" w:rsidRPr="00767503">
        <w:rPr>
          <w:rFonts w:ascii="Times New Roman" w:eastAsia="Times New Roman" w:hAnsi="Times New Roman" w:cs="Times New Roman"/>
          <w:sz w:val="24"/>
          <w:szCs w:val="24"/>
        </w:rPr>
        <w:t xml:space="preserve"> an important role as more </w:t>
      </w:r>
      <w:r w:rsidR="00C24D3D" w:rsidRPr="00767503">
        <w:rPr>
          <w:rFonts w:ascii="Times New Roman" w:eastAsia="Times New Roman" w:hAnsi="Times New Roman" w:cs="Times New Roman"/>
          <w:sz w:val="24"/>
          <w:szCs w:val="24"/>
        </w:rPr>
        <w:t xml:space="preserve">PSA are produced in this case. The result from this study showed that the extract </w:t>
      </w:r>
      <w:r w:rsidR="00C24D3D" w:rsidRPr="00767503">
        <w:rPr>
          <w:rFonts w:ascii="Times New Roman" w:eastAsia="Times New Roman" w:hAnsi="Times New Roman" w:cs="Times New Roman"/>
          <w:i/>
          <w:iCs/>
          <w:sz w:val="24"/>
          <w:szCs w:val="24"/>
        </w:rPr>
        <w:t xml:space="preserve">Englerina </w:t>
      </w:r>
      <w:proofErr w:type="spellStart"/>
      <w:r w:rsidR="00C24D3D" w:rsidRPr="00767503">
        <w:rPr>
          <w:rFonts w:ascii="Times New Roman" w:eastAsia="Times New Roman" w:hAnsi="Times New Roman" w:cs="Times New Roman"/>
          <w:i/>
          <w:iCs/>
          <w:sz w:val="24"/>
          <w:szCs w:val="24"/>
        </w:rPr>
        <w:t>gabonensis</w:t>
      </w:r>
      <w:proofErr w:type="spellEnd"/>
      <w:r w:rsidR="006A60AE">
        <w:rPr>
          <w:rFonts w:ascii="Times New Roman" w:eastAsia="Times New Roman" w:hAnsi="Times New Roman" w:cs="Times New Roman"/>
          <w:i/>
          <w:iCs/>
          <w:sz w:val="24"/>
          <w:szCs w:val="24"/>
        </w:rPr>
        <w:t xml:space="preserve"> </w:t>
      </w:r>
      <w:r w:rsidR="000925B2" w:rsidRPr="00767503">
        <w:rPr>
          <w:rFonts w:ascii="Times New Roman" w:eastAsia="Times New Roman" w:hAnsi="Times New Roman" w:cs="Times New Roman"/>
          <w:sz w:val="24"/>
          <w:szCs w:val="24"/>
        </w:rPr>
        <w:t xml:space="preserve">caused a significant decrease (p &lt; 0.05) in Prostate specific </w:t>
      </w:r>
      <w:r w:rsidR="00B213DD" w:rsidRPr="00767503">
        <w:rPr>
          <w:rFonts w:ascii="Times New Roman" w:eastAsia="Times New Roman" w:hAnsi="Times New Roman" w:cs="Times New Roman"/>
          <w:sz w:val="24"/>
          <w:szCs w:val="24"/>
        </w:rPr>
        <w:t xml:space="preserve">antigen which is a new </w:t>
      </w:r>
      <w:r w:rsidR="00037ED6" w:rsidRPr="00767503">
        <w:rPr>
          <w:rFonts w:ascii="Times New Roman" w:eastAsia="Times New Roman" w:hAnsi="Times New Roman" w:cs="Times New Roman"/>
          <w:sz w:val="24"/>
          <w:szCs w:val="24"/>
        </w:rPr>
        <w:t xml:space="preserve">finding from this </w:t>
      </w:r>
      <w:r w:rsidR="006A60AE" w:rsidRPr="00767503">
        <w:rPr>
          <w:rFonts w:ascii="Times New Roman" w:eastAsia="Times New Roman" w:hAnsi="Times New Roman" w:cs="Times New Roman"/>
          <w:sz w:val="24"/>
          <w:szCs w:val="24"/>
        </w:rPr>
        <w:t>study. This</w:t>
      </w:r>
      <w:r w:rsidR="008E438C" w:rsidRPr="00767503">
        <w:rPr>
          <w:rFonts w:ascii="Times New Roman" w:eastAsia="Times New Roman" w:hAnsi="Times New Roman" w:cs="Times New Roman"/>
          <w:sz w:val="24"/>
          <w:szCs w:val="24"/>
        </w:rPr>
        <w:t xml:space="preserve"> result may </w:t>
      </w:r>
      <w:r w:rsidR="004830E8" w:rsidRPr="00767503">
        <w:rPr>
          <w:rFonts w:ascii="Times New Roman" w:eastAsia="Times New Roman" w:hAnsi="Times New Roman" w:cs="Times New Roman"/>
          <w:sz w:val="24"/>
          <w:szCs w:val="24"/>
        </w:rPr>
        <w:t xml:space="preserve">not directly be associated with the Phytochemical </w:t>
      </w:r>
      <w:r w:rsidR="005C37F1" w:rsidRPr="00767503">
        <w:rPr>
          <w:rFonts w:ascii="Times New Roman" w:eastAsia="Times New Roman" w:hAnsi="Times New Roman" w:cs="Times New Roman"/>
          <w:sz w:val="24"/>
          <w:szCs w:val="24"/>
        </w:rPr>
        <w:t>constituent (Polyphenols)</w:t>
      </w:r>
      <w:r w:rsidR="007C2E26" w:rsidRPr="00767503">
        <w:rPr>
          <w:rFonts w:ascii="Times New Roman" w:eastAsia="Times New Roman" w:hAnsi="Times New Roman" w:cs="Times New Roman"/>
          <w:sz w:val="24"/>
          <w:szCs w:val="24"/>
        </w:rPr>
        <w:t xml:space="preserve"> of the extract as other</w:t>
      </w:r>
      <w:r w:rsidR="004830E8" w:rsidRPr="00767503">
        <w:rPr>
          <w:rFonts w:ascii="Times New Roman" w:eastAsia="Times New Roman" w:hAnsi="Times New Roman" w:cs="Times New Roman"/>
          <w:sz w:val="24"/>
          <w:szCs w:val="24"/>
        </w:rPr>
        <w:t xml:space="preserve"> studies have documented that Polyphenols increases the level of </w:t>
      </w:r>
      <w:r w:rsidR="00BD58CD" w:rsidRPr="00767503">
        <w:rPr>
          <w:rFonts w:ascii="Times New Roman" w:eastAsia="Times New Roman" w:hAnsi="Times New Roman" w:cs="Times New Roman"/>
          <w:sz w:val="24"/>
          <w:szCs w:val="24"/>
        </w:rPr>
        <w:t xml:space="preserve">PSA in </w:t>
      </w:r>
      <w:r w:rsidR="00C86268" w:rsidRPr="00767503">
        <w:rPr>
          <w:rFonts w:ascii="Times New Roman" w:eastAsia="Times New Roman" w:hAnsi="Times New Roman" w:cs="Times New Roman"/>
          <w:sz w:val="24"/>
          <w:szCs w:val="24"/>
        </w:rPr>
        <w:t>men (</w:t>
      </w:r>
      <w:proofErr w:type="spellStart"/>
      <w:r w:rsidR="00C86268" w:rsidRPr="00767503">
        <w:rPr>
          <w:rFonts w:ascii="Times New Roman" w:eastAsia="Times New Roman" w:hAnsi="Times New Roman" w:cs="Times New Roman"/>
          <w:sz w:val="24"/>
          <w:szCs w:val="24"/>
        </w:rPr>
        <w:t>Clin</w:t>
      </w:r>
      <w:proofErr w:type="spellEnd"/>
      <w:r w:rsidR="00767503" w:rsidRPr="00767503">
        <w:rPr>
          <w:rFonts w:ascii="Times New Roman" w:eastAsia="Times New Roman" w:hAnsi="Times New Roman" w:cs="Times New Roman"/>
          <w:b/>
          <w:bCs/>
          <w:i/>
          <w:iCs/>
          <w:sz w:val="24"/>
          <w:szCs w:val="24"/>
        </w:rPr>
        <w:t xml:space="preserve"> et al,</w:t>
      </w:r>
      <w:r w:rsidR="00C86268" w:rsidRPr="00767503">
        <w:rPr>
          <w:rFonts w:ascii="Times New Roman" w:eastAsia="Times New Roman" w:hAnsi="Times New Roman" w:cs="Times New Roman"/>
          <w:b/>
          <w:bCs/>
          <w:i/>
          <w:iCs/>
          <w:sz w:val="24"/>
          <w:szCs w:val="24"/>
        </w:rPr>
        <w:t xml:space="preserve"> </w:t>
      </w:r>
      <w:r w:rsidR="00C86268" w:rsidRPr="00767503">
        <w:rPr>
          <w:rFonts w:ascii="Times New Roman" w:eastAsia="Times New Roman" w:hAnsi="Times New Roman" w:cs="Times New Roman"/>
          <w:sz w:val="24"/>
          <w:szCs w:val="24"/>
        </w:rPr>
        <w:t>2013)</w:t>
      </w:r>
      <w:r w:rsidR="007C2E26" w:rsidRPr="00767503">
        <w:rPr>
          <w:rFonts w:ascii="Times New Roman" w:eastAsia="Times New Roman" w:hAnsi="Times New Roman" w:cs="Times New Roman"/>
          <w:sz w:val="24"/>
          <w:szCs w:val="24"/>
        </w:rPr>
        <w:t xml:space="preserve">. Therefore, there may be other factors </w:t>
      </w:r>
      <w:r w:rsidR="005C37F1" w:rsidRPr="00767503">
        <w:rPr>
          <w:rFonts w:ascii="Times New Roman" w:eastAsia="Times New Roman" w:hAnsi="Times New Roman" w:cs="Times New Roman"/>
          <w:sz w:val="24"/>
          <w:szCs w:val="24"/>
        </w:rPr>
        <w:t>which could lead to the result obtained</w:t>
      </w:r>
      <w:r w:rsidR="00B74192" w:rsidRPr="00767503">
        <w:rPr>
          <w:rFonts w:ascii="Times New Roman" w:eastAsia="Times New Roman" w:hAnsi="Times New Roman" w:cs="Times New Roman"/>
          <w:sz w:val="24"/>
          <w:szCs w:val="24"/>
        </w:rPr>
        <w:t xml:space="preserve">, which is open for further investigations. </w:t>
      </w:r>
      <w:r w:rsidR="00BF3736" w:rsidRPr="00767503">
        <w:rPr>
          <w:rFonts w:ascii="Times New Roman" w:eastAsia="Times New Roman" w:hAnsi="Times New Roman" w:cs="Times New Roman"/>
          <w:sz w:val="24"/>
          <w:szCs w:val="24"/>
        </w:rPr>
        <w:t xml:space="preserve">The mechanism of action </w:t>
      </w:r>
      <w:r w:rsidR="00BD58CD" w:rsidRPr="00767503">
        <w:rPr>
          <w:rFonts w:ascii="Times New Roman" w:eastAsia="Times New Roman" w:hAnsi="Times New Roman" w:cs="Times New Roman"/>
          <w:sz w:val="24"/>
          <w:szCs w:val="24"/>
        </w:rPr>
        <w:t>that led to the result may</w:t>
      </w:r>
      <w:r w:rsidR="00BF3736" w:rsidRPr="00767503">
        <w:rPr>
          <w:rFonts w:ascii="Times New Roman" w:eastAsia="Times New Roman" w:hAnsi="Times New Roman" w:cs="Times New Roman"/>
          <w:sz w:val="24"/>
          <w:szCs w:val="24"/>
        </w:rPr>
        <w:t xml:space="preserve"> be</w:t>
      </w:r>
      <w:r w:rsidR="00BD58CD" w:rsidRPr="00767503">
        <w:rPr>
          <w:rFonts w:ascii="Times New Roman" w:eastAsia="Times New Roman" w:hAnsi="Times New Roman" w:cs="Times New Roman"/>
          <w:sz w:val="24"/>
          <w:szCs w:val="24"/>
        </w:rPr>
        <w:t xml:space="preserve"> explained by any </w:t>
      </w:r>
      <w:r w:rsidR="006A60AE" w:rsidRPr="00767503">
        <w:rPr>
          <w:rFonts w:ascii="Times New Roman" w:eastAsia="Times New Roman" w:hAnsi="Times New Roman" w:cs="Times New Roman"/>
          <w:sz w:val="24"/>
          <w:szCs w:val="24"/>
        </w:rPr>
        <w:t>factors that have</w:t>
      </w:r>
      <w:r w:rsidR="00BD58CD" w:rsidRPr="00767503">
        <w:rPr>
          <w:rFonts w:ascii="Times New Roman" w:eastAsia="Times New Roman" w:hAnsi="Times New Roman" w:cs="Times New Roman"/>
          <w:sz w:val="24"/>
          <w:szCs w:val="24"/>
        </w:rPr>
        <w:t xml:space="preserve"> the potential of inhibiting </w:t>
      </w:r>
      <w:r w:rsidR="00E00A0D" w:rsidRPr="00767503">
        <w:rPr>
          <w:rFonts w:ascii="Times New Roman" w:eastAsia="Times New Roman" w:hAnsi="Times New Roman" w:cs="Times New Roman"/>
          <w:sz w:val="24"/>
          <w:szCs w:val="24"/>
        </w:rPr>
        <w:t xml:space="preserve">the production of extra proteins within the prostate gland </w:t>
      </w:r>
      <w:r w:rsidR="00BE73F6" w:rsidRPr="00767503">
        <w:rPr>
          <w:rFonts w:ascii="Times New Roman" w:eastAsia="Times New Roman" w:hAnsi="Times New Roman" w:cs="Times New Roman"/>
          <w:sz w:val="24"/>
          <w:szCs w:val="24"/>
        </w:rPr>
        <w:t>during</w:t>
      </w:r>
      <w:r w:rsidR="00E00A0D" w:rsidRPr="00767503">
        <w:rPr>
          <w:rFonts w:ascii="Times New Roman" w:eastAsia="Times New Roman" w:hAnsi="Times New Roman" w:cs="Times New Roman"/>
          <w:sz w:val="24"/>
          <w:szCs w:val="24"/>
        </w:rPr>
        <w:t xml:space="preserve"> benign</w:t>
      </w:r>
      <w:r w:rsidR="00BE73F6" w:rsidRPr="00767503">
        <w:rPr>
          <w:rFonts w:ascii="Times New Roman" w:eastAsia="Times New Roman" w:hAnsi="Times New Roman" w:cs="Times New Roman"/>
          <w:sz w:val="24"/>
          <w:szCs w:val="24"/>
        </w:rPr>
        <w:t xml:space="preserve"> prostatic hyperplasic conditions. </w:t>
      </w:r>
      <w:r w:rsidR="007A1AC1" w:rsidRPr="00767503">
        <w:rPr>
          <w:rFonts w:ascii="Times New Roman" w:eastAsia="Times New Roman" w:hAnsi="Times New Roman" w:cs="Times New Roman"/>
          <w:sz w:val="24"/>
          <w:szCs w:val="24"/>
        </w:rPr>
        <w:t xml:space="preserve">In </w:t>
      </w:r>
      <w:r w:rsidR="00C14826" w:rsidRPr="00767503">
        <w:rPr>
          <w:rFonts w:ascii="Times New Roman" w:eastAsia="Times New Roman" w:hAnsi="Times New Roman" w:cs="Times New Roman"/>
          <w:sz w:val="24"/>
          <w:szCs w:val="24"/>
        </w:rPr>
        <w:t xml:space="preserve">Benign prostatic hyperplasia, extra proteins </w:t>
      </w:r>
      <w:r w:rsidR="006E68C6" w:rsidRPr="00767503">
        <w:rPr>
          <w:rFonts w:ascii="Times New Roman" w:eastAsia="Times New Roman" w:hAnsi="Times New Roman" w:cs="Times New Roman"/>
          <w:sz w:val="24"/>
          <w:szCs w:val="24"/>
        </w:rPr>
        <w:t xml:space="preserve">such as </w:t>
      </w:r>
      <w:proofErr w:type="spellStart"/>
      <w:r w:rsidR="006E68C6" w:rsidRPr="00767503">
        <w:rPr>
          <w:rFonts w:ascii="Times New Roman" w:eastAsia="Times New Roman" w:hAnsi="Times New Roman" w:cs="Times New Roman"/>
          <w:sz w:val="24"/>
          <w:szCs w:val="24"/>
        </w:rPr>
        <w:t>killekreins</w:t>
      </w:r>
      <w:proofErr w:type="spellEnd"/>
      <w:r w:rsidR="00EB129A">
        <w:rPr>
          <w:rFonts w:ascii="Times New Roman" w:eastAsia="Times New Roman" w:hAnsi="Times New Roman" w:cs="Times New Roman"/>
          <w:sz w:val="24"/>
          <w:szCs w:val="24"/>
        </w:rPr>
        <w:t xml:space="preserve"> </w:t>
      </w:r>
      <w:r w:rsidR="00C14826" w:rsidRPr="00767503">
        <w:rPr>
          <w:rFonts w:ascii="Times New Roman" w:eastAsia="Times New Roman" w:hAnsi="Times New Roman" w:cs="Times New Roman"/>
          <w:sz w:val="24"/>
          <w:szCs w:val="24"/>
        </w:rPr>
        <w:t xml:space="preserve">are produced in the prostate gland </w:t>
      </w:r>
      <w:r w:rsidR="006E68C6" w:rsidRPr="00767503">
        <w:rPr>
          <w:rFonts w:ascii="Times New Roman" w:eastAsia="Times New Roman" w:hAnsi="Times New Roman" w:cs="Times New Roman"/>
          <w:sz w:val="24"/>
          <w:szCs w:val="24"/>
        </w:rPr>
        <w:t xml:space="preserve">which may be leaked into the </w:t>
      </w:r>
      <w:r w:rsidR="009D26C9" w:rsidRPr="00767503">
        <w:rPr>
          <w:rFonts w:ascii="Times New Roman" w:eastAsia="Times New Roman" w:hAnsi="Times New Roman" w:cs="Times New Roman"/>
          <w:sz w:val="24"/>
          <w:szCs w:val="24"/>
        </w:rPr>
        <w:t>blood resulting into</w:t>
      </w:r>
      <w:r w:rsidR="006A60AE">
        <w:rPr>
          <w:rFonts w:ascii="Times New Roman" w:eastAsia="Times New Roman" w:hAnsi="Times New Roman" w:cs="Times New Roman"/>
          <w:sz w:val="24"/>
          <w:szCs w:val="24"/>
        </w:rPr>
        <w:t xml:space="preserve"> </w:t>
      </w:r>
      <w:r w:rsidR="005061E4" w:rsidRPr="00767503">
        <w:rPr>
          <w:rFonts w:ascii="Times New Roman" w:eastAsia="Times New Roman" w:hAnsi="Times New Roman" w:cs="Times New Roman"/>
          <w:sz w:val="24"/>
          <w:szCs w:val="24"/>
        </w:rPr>
        <w:t>hyperplasic or hypertrophic condition of the prostate.</w:t>
      </w:r>
    </w:p>
    <w:p w:rsidR="006F3AE5" w:rsidRPr="00767503" w:rsidRDefault="006F3AE5" w:rsidP="00767503">
      <w:pPr>
        <w:spacing w:line="480" w:lineRule="auto"/>
        <w:jc w:val="both"/>
        <w:rPr>
          <w:rFonts w:ascii="Times New Roman" w:eastAsia="Times New Roman" w:hAnsi="Times New Roman" w:cs="Times New Roman"/>
          <w:i/>
          <w:iCs/>
          <w:sz w:val="24"/>
          <w:szCs w:val="24"/>
        </w:rPr>
      </w:pPr>
    </w:p>
    <w:p w:rsidR="002619E3" w:rsidRPr="00767503" w:rsidRDefault="000F4F06" w:rsidP="0076750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4.3.3 </w:t>
      </w:r>
      <w:r w:rsidR="002619E3" w:rsidRPr="00767503">
        <w:rPr>
          <w:rFonts w:ascii="Times New Roman" w:hAnsi="Times New Roman" w:cs="Times New Roman"/>
          <w:b/>
          <w:bCs/>
          <w:sz w:val="24"/>
          <w:szCs w:val="24"/>
        </w:rPr>
        <w:t xml:space="preserve">Effects of </w:t>
      </w:r>
      <w:r w:rsidR="00F45672" w:rsidRPr="00767503">
        <w:rPr>
          <w:rFonts w:ascii="Times New Roman" w:hAnsi="Times New Roman" w:cs="Times New Roman"/>
          <w:b/>
          <w:bCs/>
          <w:i/>
          <w:iCs/>
          <w:sz w:val="24"/>
          <w:szCs w:val="24"/>
        </w:rPr>
        <w:t xml:space="preserve">Englerina </w:t>
      </w:r>
      <w:proofErr w:type="spellStart"/>
      <w:r w:rsidR="00F45672" w:rsidRPr="00767503">
        <w:rPr>
          <w:rFonts w:ascii="Times New Roman" w:hAnsi="Times New Roman" w:cs="Times New Roman"/>
          <w:b/>
          <w:bCs/>
          <w:i/>
          <w:iCs/>
          <w:sz w:val="24"/>
          <w:szCs w:val="24"/>
        </w:rPr>
        <w:t>gabonensis</w:t>
      </w:r>
      <w:r w:rsidR="00F45672" w:rsidRPr="00767503">
        <w:rPr>
          <w:rFonts w:ascii="Times New Roman" w:hAnsi="Times New Roman" w:cs="Times New Roman"/>
          <w:b/>
          <w:bCs/>
          <w:sz w:val="24"/>
          <w:szCs w:val="24"/>
        </w:rPr>
        <w:t>on</w:t>
      </w:r>
      <w:proofErr w:type="spellEnd"/>
      <w:r w:rsidR="00F45672" w:rsidRPr="00767503">
        <w:rPr>
          <w:rFonts w:ascii="Times New Roman" w:hAnsi="Times New Roman" w:cs="Times New Roman"/>
          <w:b/>
          <w:bCs/>
          <w:sz w:val="24"/>
          <w:szCs w:val="24"/>
        </w:rPr>
        <w:t xml:space="preserve"> </w:t>
      </w:r>
      <w:r w:rsidR="00164227" w:rsidRPr="00767503">
        <w:rPr>
          <w:rFonts w:ascii="Times New Roman" w:hAnsi="Times New Roman" w:cs="Times New Roman"/>
          <w:b/>
          <w:bCs/>
          <w:sz w:val="24"/>
          <w:szCs w:val="24"/>
        </w:rPr>
        <w:t>Oxidative stress markers (</w:t>
      </w:r>
      <w:r w:rsidR="00414319" w:rsidRPr="00767503">
        <w:rPr>
          <w:rFonts w:ascii="Times New Roman" w:hAnsi="Times New Roman" w:cs="Times New Roman"/>
          <w:b/>
          <w:bCs/>
          <w:sz w:val="24"/>
          <w:szCs w:val="24"/>
        </w:rPr>
        <w:t>MDA, CAT,</w:t>
      </w:r>
      <w:r w:rsidR="00F05241">
        <w:rPr>
          <w:rFonts w:ascii="Times New Roman" w:hAnsi="Times New Roman" w:cs="Times New Roman"/>
          <w:b/>
          <w:bCs/>
          <w:sz w:val="24"/>
          <w:szCs w:val="24"/>
        </w:rPr>
        <w:t xml:space="preserve"> </w:t>
      </w:r>
      <w:r w:rsidR="00414319" w:rsidRPr="00767503">
        <w:rPr>
          <w:rFonts w:ascii="Times New Roman" w:hAnsi="Times New Roman" w:cs="Times New Roman"/>
          <w:b/>
          <w:bCs/>
          <w:sz w:val="24"/>
          <w:szCs w:val="24"/>
        </w:rPr>
        <w:t>GSH, SOD) in</w:t>
      </w:r>
      <w:r w:rsidR="00F05241">
        <w:rPr>
          <w:rFonts w:ascii="Times New Roman" w:hAnsi="Times New Roman" w:cs="Times New Roman"/>
          <w:b/>
          <w:bCs/>
          <w:sz w:val="24"/>
          <w:szCs w:val="24"/>
        </w:rPr>
        <w:t xml:space="preserve"> </w:t>
      </w:r>
      <w:r w:rsidR="002619E3" w:rsidRPr="00767503">
        <w:rPr>
          <w:rFonts w:ascii="Times New Roman" w:hAnsi="Times New Roman" w:cs="Times New Roman"/>
          <w:b/>
          <w:bCs/>
          <w:sz w:val="24"/>
          <w:szCs w:val="24"/>
        </w:rPr>
        <w:t xml:space="preserve">BPH induced </w:t>
      </w:r>
      <w:proofErr w:type="spellStart"/>
      <w:r w:rsidR="00414319" w:rsidRPr="00767503">
        <w:rPr>
          <w:rFonts w:ascii="Times New Roman" w:hAnsi="Times New Roman" w:cs="Times New Roman"/>
          <w:b/>
          <w:bCs/>
          <w:i/>
          <w:iCs/>
          <w:sz w:val="24"/>
          <w:szCs w:val="24"/>
        </w:rPr>
        <w:t>wistar</w:t>
      </w:r>
      <w:proofErr w:type="spellEnd"/>
      <w:r w:rsidR="00241F52">
        <w:rPr>
          <w:rFonts w:ascii="Times New Roman" w:hAnsi="Times New Roman" w:cs="Times New Roman"/>
          <w:b/>
          <w:bCs/>
          <w:i/>
          <w:iCs/>
          <w:sz w:val="24"/>
          <w:szCs w:val="24"/>
        </w:rPr>
        <w:t xml:space="preserve"> </w:t>
      </w:r>
      <w:r w:rsidR="00414319" w:rsidRPr="00767503">
        <w:rPr>
          <w:rFonts w:ascii="Times New Roman" w:hAnsi="Times New Roman" w:cs="Times New Roman"/>
          <w:b/>
          <w:bCs/>
          <w:sz w:val="24"/>
          <w:szCs w:val="24"/>
        </w:rPr>
        <w:t>rats.</w:t>
      </w:r>
    </w:p>
    <w:p w:rsidR="007D4266" w:rsidRPr="00767503" w:rsidRDefault="00E76053"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Oxidative stress markers such as </w:t>
      </w:r>
      <w:proofErr w:type="spellStart"/>
      <w:r w:rsidR="00CC155E" w:rsidRPr="00767503">
        <w:rPr>
          <w:rFonts w:ascii="Times New Roman" w:hAnsi="Times New Roman" w:cs="Times New Roman"/>
          <w:sz w:val="24"/>
          <w:szCs w:val="24"/>
        </w:rPr>
        <w:t>malondialdehyde</w:t>
      </w:r>
      <w:proofErr w:type="spellEnd"/>
      <w:r w:rsidR="00861D4B" w:rsidRPr="00767503">
        <w:rPr>
          <w:rFonts w:ascii="Times New Roman" w:hAnsi="Times New Roman" w:cs="Times New Roman"/>
          <w:sz w:val="24"/>
          <w:szCs w:val="24"/>
        </w:rPr>
        <w:t xml:space="preserve"> (MDA), </w:t>
      </w:r>
      <w:r w:rsidR="00CC155E" w:rsidRPr="00767503">
        <w:rPr>
          <w:rFonts w:ascii="Times New Roman" w:hAnsi="Times New Roman" w:cs="Times New Roman"/>
          <w:sz w:val="24"/>
          <w:szCs w:val="24"/>
        </w:rPr>
        <w:t xml:space="preserve">catalase </w:t>
      </w:r>
      <w:r w:rsidR="00861D4B" w:rsidRPr="00767503">
        <w:rPr>
          <w:rFonts w:ascii="Times New Roman" w:hAnsi="Times New Roman" w:cs="Times New Roman"/>
          <w:sz w:val="24"/>
          <w:szCs w:val="24"/>
        </w:rPr>
        <w:t>enzyme (CAT),</w:t>
      </w:r>
      <w:r w:rsidR="00CC155E" w:rsidRPr="00767503">
        <w:rPr>
          <w:rFonts w:ascii="Times New Roman" w:hAnsi="Times New Roman" w:cs="Times New Roman"/>
          <w:sz w:val="24"/>
          <w:szCs w:val="24"/>
        </w:rPr>
        <w:t xml:space="preserve"> glutathione </w:t>
      </w:r>
      <w:r w:rsidR="00861D4B" w:rsidRPr="00767503">
        <w:rPr>
          <w:rFonts w:ascii="Times New Roman" w:hAnsi="Times New Roman" w:cs="Times New Roman"/>
          <w:sz w:val="24"/>
          <w:szCs w:val="24"/>
        </w:rPr>
        <w:t>reductase (GSH)</w:t>
      </w:r>
      <w:r w:rsidR="00CC155E" w:rsidRPr="00767503">
        <w:rPr>
          <w:rFonts w:ascii="Times New Roman" w:hAnsi="Times New Roman" w:cs="Times New Roman"/>
          <w:sz w:val="24"/>
          <w:szCs w:val="24"/>
        </w:rPr>
        <w:t xml:space="preserve"> and Superoxide </w:t>
      </w:r>
      <w:r w:rsidR="00E733CF" w:rsidRPr="00767503">
        <w:rPr>
          <w:rFonts w:ascii="Times New Roman" w:hAnsi="Times New Roman" w:cs="Times New Roman"/>
          <w:sz w:val="24"/>
          <w:szCs w:val="24"/>
        </w:rPr>
        <w:t>dismutase (SOD)</w:t>
      </w:r>
      <w:r w:rsidR="0042094E" w:rsidRPr="00767503">
        <w:rPr>
          <w:rFonts w:ascii="Times New Roman" w:hAnsi="Times New Roman" w:cs="Times New Roman"/>
          <w:sz w:val="24"/>
          <w:szCs w:val="24"/>
        </w:rPr>
        <w:t xml:space="preserve"> are important </w:t>
      </w:r>
      <w:r w:rsidR="00E931ED" w:rsidRPr="00767503">
        <w:rPr>
          <w:rFonts w:ascii="Times New Roman" w:hAnsi="Times New Roman" w:cs="Times New Roman"/>
          <w:sz w:val="24"/>
          <w:szCs w:val="24"/>
        </w:rPr>
        <w:t>bio</w:t>
      </w:r>
      <w:r w:rsidR="0042094E" w:rsidRPr="00767503">
        <w:rPr>
          <w:rFonts w:ascii="Times New Roman" w:hAnsi="Times New Roman" w:cs="Times New Roman"/>
          <w:sz w:val="24"/>
          <w:szCs w:val="24"/>
        </w:rPr>
        <w:t xml:space="preserve">markers </w:t>
      </w:r>
      <w:r w:rsidR="00E931ED" w:rsidRPr="00767503">
        <w:rPr>
          <w:rFonts w:ascii="Times New Roman" w:hAnsi="Times New Roman" w:cs="Times New Roman"/>
          <w:sz w:val="24"/>
          <w:szCs w:val="24"/>
        </w:rPr>
        <w:t xml:space="preserve">in </w:t>
      </w:r>
      <w:r w:rsidR="00393CF8" w:rsidRPr="00767503">
        <w:rPr>
          <w:rFonts w:ascii="Times New Roman" w:hAnsi="Times New Roman" w:cs="Times New Roman"/>
          <w:sz w:val="24"/>
          <w:szCs w:val="24"/>
        </w:rPr>
        <w:t xml:space="preserve">the development of </w:t>
      </w:r>
      <w:r w:rsidR="00E931ED" w:rsidRPr="00767503">
        <w:rPr>
          <w:rFonts w:ascii="Times New Roman" w:hAnsi="Times New Roman" w:cs="Times New Roman"/>
          <w:sz w:val="24"/>
          <w:szCs w:val="24"/>
        </w:rPr>
        <w:t xml:space="preserve">benign prostatic </w:t>
      </w:r>
      <w:r w:rsidR="00CC5995" w:rsidRPr="00767503">
        <w:rPr>
          <w:rFonts w:ascii="Times New Roman" w:hAnsi="Times New Roman" w:cs="Times New Roman"/>
          <w:sz w:val="24"/>
          <w:szCs w:val="24"/>
        </w:rPr>
        <w:t>hyperplasi</w:t>
      </w:r>
      <w:r w:rsidR="00393CF8" w:rsidRPr="00767503">
        <w:rPr>
          <w:rFonts w:ascii="Times New Roman" w:hAnsi="Times New Roman" w:cs="Times New Roman"/>
          <w:sz w:val="24"/>
          <w:szCs w:val="24"/>
        </w:rPr>
        <w:t>a. An i</w:t>
      </w:r>
      <w:r w:rsidR="00CC5995" w:rsidRPr="00767503">
        <w:rPr>
          <w:rFonts w:ascii="Times New Roman" w:hAnsi="Times New Roman" w:cs="Times New Roman"/>
          <w:sz w:val="24"/>
          <w:szCs w:val="24"/>
        </w:rPr>
        <w:t xml:space="preserve">ncrease in oxidative stress </w:t>
      </w:r>
      <w:r w:rsidR="00395C05" w:rsidRPr="00767503">
        <w:rPr>
          <w:rFonts w:ascii="Times New Roman" w:hAnsi="Times New Roman" w:cs="Times New Roman"/>
          <w:sz w:val="24"/>
          <w:szCs w:val="24"/>
        </w:rPr>
        <w:t xml:space="preserve">which </w:t>
      </w:r>
      <w:r w:rsidR="00E425C3" w:rsidRPr="00767503">
        <w:rPr>
          <w:rFonts w:ascii="Times New Roman" w:hAnsi="Times New Roman" w:cs="Times New Roman"/>
          <w:sz w:val="24"/>
          <w:szCs w:val="24"/>
        </w:rPr>
        <w:t>results t</w:t>
      </w:r>
      <w:r w:rsidR="00395C05" w:rsidRPr="00767503">
        <w:rPr>
          <w:rFonts w:ascii="Times New Roman" w:hAnsi="Times New Roman" w:cs="Times New Roman"/>
          <w:sz w:val="24"/>
          <w:szCs w:val="24"/>
        </w:rPr>
        <w:t xml:space="preserve">o </w:t>
      </w:r>
      <w:r w:rsidR="00E425C3" w:rsidRPr="00767503">
        <w:rPr>
          <w:rFonts w:ascii="Times New Roman" w:hAnsi="Times New Roman" w:cs="Times New Roman"/>
          <w:sz w:val="24"/>
          <w:szCs w:val="24"/>
        </w:rPr>
        <w:t>an in</w:t>
      </w:r>
      <w:r w:rsidR="00395C05" w:rsidRPr="00767503">
        <w:rPr>
          <w:rFonts w:ascii="Times New Roman" w:hAnsi="Times New Roman" w:cs="Times New Roman"/>
          <w:sz w:val="24"/>
          <w:szCs w:val="24"/>
        </w:rPr>
        <w:t xml:space="preserve">crease in MDA and decrease in CAT, GSH and SOD </w:t>
      </w:r>
      <w:r w:rsidR="00CC5995" w:rsidRPr="00767503">
        <w:rPr>
          <w:rFonts w:ascii="Times New Roman" w:hAnsi="Times New Roman" w:cs="Times New Roman"/>
          <w:sz w:val="24"/>
          <w:szCs w:val="24"/>
        </w:rPr>
        <w:t xml:space="preserve">could result to benign prostatic hyperplasic </w:t>
      </w:r>
      <w:r w:rsidR="00BD3E0E" w:rsidRPr="00767503">
        <w:rPr>
          <w:rFonts w:ascii="Times New Roman" w:hAnsi="Times New Roman" w:cs="Times New Roman"/>
          <w:sz w:val="24"/>
          <w:szCs w:val="24"/>
        </w:rPr>
        <w:t xml:space="preserve">condition. The result </w:t>
      </w:r>
      <w:r w:rsidR="00BC0B64" w:rsidRPr="00767503">
        <w:rPr>
          <w:rFonts w:ascii="Times New Roman" w:hAnsi="Times New Roman" w:cs="Times New Roman"/>
          <w:sz w:val="24"/>
          <w:szCs w:val="24"/>
        </w:rPr>
        <w:t xml:space="preserve">from this study showed that the extract </w:t>
      </w:r>
      <w:r w:rsidR="00BC0B64" w:rsidRPr="00767503">
        <w:rPr>
          <w:rFonts w:ascii="Times New Roman" w:hAnsi="Times New Roman" w:cs="Times New Roman"/>
          <w:i/>
          <w:iCs/>
          <w:sz w:val="24"/>
          <w:szCs w:val="24"/>
        </w:rPr>
        <w:t xml:space="preserve">Englerina </w:t>
      </w:r>
      <w:proofErr w:type="spellStart"/>
      <w:r w:rsidR="00356D1D" w:rsidRPr="00767503">
        <w:rPr>
          <w:rFonts w:ascii="Times New Roman" w:hAnsi="Times New Roman" w:cs="Times New Roman"/>
          <w:i/>
          <w:iCs/>
          <w:sz w:val="24"/>
          <w:szCs w:val="24"/>
        </w:rPr>
        <w:t>gabonensis</w:t>
      </w:r>
      <w:proofErr w:type="spellEnd"/>
      <w:r w:rsidR="00F05241">
        <w:rPr>
          <w:rFonts w:ascii="Times New Roman" w:hAnsi="Times New Roman" w:cs="Times New Roman"/>
          <w:i/>
          <w:iCs/>
          <w:sz w:val="24"/>
          <w:szCs w:val="24"/>
        </w:rPr>
        <w:t xml:space="preserve"> </w:t>
      </w:r>
      <w:r w:rsidR="00356D1D" w:rsidRPr="00767503">
        <w:rPr>
          <w:rFonts w:ascii="Times New Roman" w:hAnsi="Times New Roman" w:cs="Times New Roman"/>
          <w:sz w:val="24"/>
          <w:szCs w:val="24"/>
        </w:rPr>
        <w:t xml:space="preserve">caused </w:t>
      </w:r>
      <w:r w:rsidR="00A6708A" w:rsidRPr="00767503">
        <w:rPr>
          <w:rFonts w:ascii="Times New Roman" w:hAnsi="Times New Roman" w:cs="Times New Roman"/>
          <w:sz w:val="24"/>
          <w:szCs w:val="24"/>
        </w:rPr>
        <w:t xml:space="preserve">a decrease in oxidative stress </w:t>
      </w:r>
      <w:r w:rsidR="00CC2253" w:rsidRPr="00767503">
        <w:rPr>
          <w:rFonts w:ascii="Times New Roman" w:hAnsi="Times New Roman" w:cs="Times New Roman"/>
          <w:sz w:val="24"/>
          <w:szCs w:val="24"/>
        </w:rPr>
        <w:t xml:space="preserve">as shown by the significant decrease in </w:t>
      </w:r>
      <w:r w:rsidR="00865A3A" w:rsidRPr="00767503">
        <w:rPr>
          <w:rFonts w:ascii="Times New Roman" w:hAnsi="Times New Roman" w:cs="Times New Roman"/>
          <w:sz w:val="24"/>
          <w:szCs w:val="24"/>
        </w:rPr>
        <w:t xml:space="preserve">MDA (p&lt;0.05) and significant increase </w:t>
      </w:r>
      <w:r w:rsidR="00D83A0F" w:rsidRPr="00767503">
        <w:rPr>
          <w:rFonts w:ascii="Times New Roman" w:hAnsi="Times New Roman" w:cs="Times New Roman"/>
          <w:sz w:val="24"/>
          <w:szCs w:val="24"/>
        </w:rPr>
        <w:t>(p&lt;0.05) i</w:t>
      </w:r>
      <w:r w:rsidR="00865A3A" w:rsidRPr="00767503">
        <w:rPr>
          <w:rFonts w:ascii="Times New Roman" w:hAnsi="Times New Roman" w:cs="Times New Roman"/>
          <w:sz w:val="24"/>
          <w:szCs w:val="24"/>
        </w:rPr>
        <w:t xml:space="preserve">n CAT, GSH and </w:t>
      </w:r>
      <w:r w:rsidR="000D0083" w:rsidRPr="00767503">
        <w:rPr>
          <w:rFonts w:ascii="Times New Roman" w:hAnsi="Times New Roman" w:cs="Times New Roman"/>
          <w:sz w:val="24"/>
          <w:szCs w:val="24"/>
        </w:rPr>
        <w:t xml:space="preserve">SOD. This result agrees with the findings of </w:t>
      </w:r>
      <w:r w:rsidR="00ED51FB" w:rsidRPr="00767503">
        <w:rPr>
          <w:rFonts w:ascii="Times New Roman" w:hAnsi="Times New Roman" w:cs="Times New Roman"/>
          <w:sz w:val="24"/>
          <w:szCs w:val="24"/>
        </w:rPr>
        <w:t xml:space="preserve">Zheng </w:t>
      </w:r>
      <w:r w:rsidR="00767503" w:rsidRPr="00767503">
        <w:rPr>
          <w:rFonts w:ascii="Times New Roman" w:hAnsi="Times New Roman" w:cs="Times New Roman"/>
          <w:b/>
          <w:bCs/>
          <w:i/>
          <w:iCs/>
          <w:sz w:val="24"/>
          <w:szCs w:val="24"/>
        </w:rPr>
        <w:t xml:space="preserve"> et al,</w:t>
      </w:r>
      <w:r w:rsidR="00ED51FB" w:rsidRPr="00767503">
        <w:rPr>
          <w:rFonts w:ascii="Times New Roman" w:hAnsi="Times New Roman" w:cs="Times New Roman"/>
          <w:b/>
          <w:bCs/>
          <w:i/>
          <w:iCs/>
          <w:sz w:val="24"/>
          <w:szCs w:val="24"/>
        </w:rPr>
        <w:t xml:space="preserve"> </w:t>
      </w:r>
      <w:r w:rsidR="00ED51FB" w:rsidRPr="00767503">
        <w:rPr>
          <w:rFonts w:ascii="Times New Roman" w:hAnsi="Times New Roman" w:cs="Times New Roman"/>
          <w:sz w:val="24"/>
          <w:szCs w:val="24"/>
        </w:rPr>
        <w:t>(2016).</w:t>
      </w:r>
      <w:r w:rsidR="000D52E3" w:rsidRPr="00767503">
        <w:rPr>
          <w:rFonts w:ascii="Times New Roman" w:hAnsi="Times New Roman" w:cs="Times New Roman"/>
          <w:sz w:val="24"/>
          <w:szCs w:val="24"/>
        </w:rPr>
        <w:t xml:space="preserve">The result </w:t>
      </w:r>
      <w:r w:rsidR="00C3615D" w:rsidRPr="00767503">
        <w:rPr>
          <w:rFonts w:ascii="Times New Roman" w:hAnsi="Times New Roman" w:cs="Times New Roman"/>
          <w:sz w:val="24"/>
          <w:szCs w:val="24"/>
        </w:rPr>
        <w:t>may</w:t>
      </w:r>
      <w:r w:rsidR="00E60231" w:rsidRPr="00767503">
        <w:rPr>
          <w:rFonts w:ascii="Times New Roman" w:hAnsi="Times New Roman" w:cs="Times New Roman"/>
          <w:sz w:val="24"/>
          <w:szCs w:val="24"/>
        </w:rPr>
        <w:t xml:space="preserve"> b</w:t>
      </w:r>
      <w:r w:rsidR="000D52E3" w:rsidRPr="00767503">
        <w:rPr>
          <w:rFonts w:ascii="Times New Roman" w:hAnsi="Times New Roman" w:cs="Times New Roman"/>
          <w:sz w:val="24"/>
          <w:szCs w:val="24"/>
        </w:rPr>
        <w:t>e due to the Phytochemical constituent (Polyphenols) of the extract</w:t>
      </w:r>
      <w:r w:rsidR="00E60231" w:rsidRPr="00767503">
        <w:rPr>
          <w:rFonts w:ascii="Times New Roman" w:hAnsi="Times New Roman" w:cs="Times New Roman"/>
          <w:sz w:val="24"/>
          <w:szCs w:val="24"/>
        </w:rPr>
        <w:t xml:space="preserve">, as Polyphenols have been documented </w:t>
      </w:r>
      <w:r w:rsidR="00E97913" w:rsidRPr="00767503">
        <w:rPr>
          <w:rFonts w:ascii="Times New Roman" w:hAnsi="Times New Roman" w:cs="Times New Roman"/>
          <w:sz w:val="24"/>
          <w:szCs w:val="24"/>
        </w:rPr>
        <w:t xml:space="preserve">by Ring </w:t>
      </w:r>
      <w:r w:rsidR="00767503" w:rsidRPr="00767503">
        <w:rPr>
          <w:rFonts w:ascii="Times New Roman" w:hAnsi="Times New Roman" w:cs="Times New Roman"/>
          <w:b/>
          <w:bCs/>
          <w:i/>
          <w:iCs/>
          <w:sz w:val="24"/>
          <w:szCs w:val="24"/>
        </w:rPr>
        <w:t xml:space="preserve"> et al,</w:t>
      </w:r>
      <w:r w:rsidR="00E97913" w:rsidRPr="00767503">
        <w:rPr>
          <w:rFonts w:ascii="Times New Roman" w:hAnsi="Times New Roman" w:cs="Times New Roman"/>
          <w:b/>
          <w:bCs/>
          <w:i/>
          <w:iCs/>
          <w:sz w:val="24"/>
          <w:szCs w:val="24"/>
        </w:rPr>
        <w:t xml:space="preserve"> </w:t>
      </w:r>
      <w:r w:rsidR="000F01EE" w:rsidRPr="00767503">
        <w:rPr>
          <w:rFonts w:ascii="Times New Roman" w:hAnsi="Times New Roman" w:cs="Times New Roman"/>
          <w:b/>
          <w:bCs/>
          <w:sz w:val="24"/>
          <w:szCs w:val="24"/>
        </w:rPr>
        <w:t>(</w:t>
      </w:r>
      <w:r w:rsidR="00E97913" w:rsidRPr="00767503">
        <w:rPr>
          <w:rFonts w:ascii="Times New Roman" w:hAnsi="Times New Roman" w:cs="Times New Roman"/>
          <w:sz w:val="24"/>
          <w:szCs w:val="24"/>
        </w:rPr>
        <w:t>2010</w:t>
      </w:r>
      <w:r w:rsidR="000F01EE" w:rsidRPr="00767503">
        <w:rPr>
          <w:rFonts w:ascii="Times New Roman" w:hAnsi="Times New Roman" w:cs="Times New Roman"/>
          <w:sz w:val="24"/>
          <w:szCs w:val="24"/>
        </w:rPr>
        <w:t xml:space="preserve">) to </w:t>
      </w:r>
      <w:r w:rsidR="00436E59" w:rsidRPr="00767503">
        <w:rPr>
          <w:rFonts w:ascii="Times New Roman" w:hAnsi="Times New Roman" w:cs="Times New Roman"/>
          <w:sz w:val="24"/>
          <w:szCs w:val="24"/>
        </w:rPr>
        <w:t xml:space="preserve">exhibit </w:t>
      </w:r>
      <w:proofErr w:type="spellStart"/>
      <w:r w:rsidR="00436E59" w:rsidRPr="00767503">
        <w:rPr>
          <w:rFonts w:ascii="Times New Roman" w:hAnsi="Times New Roman" w:cs="Times New Roman"/>
          <w:sz w:val="24"/>
          <w:szCs w:val="24"/>
        </w:rPr>
        <w:t>antioxidative</w:t>
      </w:r>
      <w:proofErr w:type="spellEnd"/>
      <w:r w:rsidR="000F4F06">
        <w:rPr>
          <w:rFonts w:ascii="Times New Roman" w:hAnsi="Times New Roman" w:cs="Times New Roman"/>
          <w:sz w:val="24"/>
          <w:szCs w:val="24"/>
        </w:rPr>
        <w:t xml:space="preserve"> </w:t>
      </w:r>
      <w:r w:rsidR="001E0549" w:rsidRPr="00767503">
        <w:rPr>
          <w:rFonts w:ascii="Times New Roman" w:hAnsi="Times New Roman" w:cs="Times New Roman"/>
          <w:sz w:val="24"/>
          <w:szCs w:val="24"/>
        </w:rPr>
        <w:t xml:space="preserve">properties. The mechanism of action can be narrowed to </w:t>
      </w:r>
      <w:r w:rsidR="00C170EA" w:rsidRPr="00767503">
        <w:rPr>
          <w:rFonts w:ascii="Times New Roman" w:hAnsi="Times New Roman" w:cs="Times New Roman"/>
          <w:sz w:val="24"/>
          <w:szCs w:val="24"/>
        </w:rPr>
        <w:t>the a</w:t>
      </w:r>
      <w:r w:rsidR="00215A3C" w:rsidRPr="00767503">
        <w:rPr>
          <w:rFonts w:ascii="Times New Roman" w:hAnsi="Times New Roman" w:cs="Times New Roman"/>
          <w:sz w:val="24"/>
          <w:szCs w:val="24"/>
        </w:rPr>
        <w:t xml:space="preserve">bility </w:t>
      </w:r>
      <w:r w:rsidR="00C170EA" w:rsidRPr="00767503">
        <w:rPr>
          <w:rFonts w:ascii="Times New Roman" w:hAnsi="Times New Roman" w:cs="Times New Roman"/>
          <w:sz w:val="24"/>
          <w:szCs w:val="24"/>
        </w:rPr>
        <w:t>of</w:t>
      </w:r>
      <w:r w:rsidR="00215A3C" w:rsidRPr="00767503">
        <w:rPr>
          <w:rFonts w:ascii="Times New Roman" w:hAnsi="Times New Roman" w:cs="Times New Roman"/>
          <w:sz w:val="24"/>
          <w:szCs w:val="24"/>
        </w:rPr>
        <w:t xml:space="preserve"> Polyphenols in</w:t>
      </w:r>
      <w:r w:rsidR="000F4F06">
        <w:rPr>
          <w:rFonts w:ascii="Times New Roman" w:hAnsi="Times New Roman" w:cs="Times New Roman"/>
          <w:sz w:val="24"/>
          <w:szCs w:val="24"/>
        </w:rPr>
        <w:t xml:space="preserve"> </w:t>
      </w:r>
      <w:r w:rsidR="00215A3C" w:rsidRPr="00767503">
        <w:rPr>
          <w:rFonts w:ascii="Times New Roman" w:hAnsi="Times New Roman" w:cs="Times New Roman"/>
          <w:sz w:val="24"/>
          <w:szCs w:val="24"/>
        </w:rPr>
        <w:t xml:space="preserve">suppressing the generation of free radicals, thus reducing the rate of oxidation by inhibiting the formation of or deactivating the active species and precursors of free radicals. More frequently, they act as direct radical scavengers of the lipid peroxidation chain reactions (chain breakers). Chain-breakers donate an electron to the free radical, neutralizing the radicals and themselves becoming stable (less reactive) radicals, thus stopping the chain reactions. </w:t>
      </w:r>
    </w:p>
    <w:p w:rsidR="004D488D" w:rsidRPr="00767503" w:rsidRDefault="004D488D" w:rsidP="00767503">
      <w:pPr>
        <w:spacing w:line="480" w:lineRule="auto"/>
        <w:jc w:val="both"/>
        <w:rPr>
          <w:rFonts w:ascii="Times New Roman" w:hAnsi="Times New Roman" w:cs="Times New Roman"/>
          <w:sz w:val="24"/>
          <w:szCs w:val="24"/>
        </w:rPr>
      </w:pPr>
    </w:p>
    <w:p w:rsidR="009D40EE" w:rsidRPr="00767503" w:rsidRDefault="00966CCF"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 xml:space="preserve">Effects of </w:t>
      </w:r>
      <w:r w:rsidR="00436A63" w:rsidRPr="00767503">
        <w:rPr>
          <w:rFonts w:ascii="Times New Roman" w:hAnsi="Times New Roman" w:cs="Times New Roman"/>
          <w:b/>
          <w:bCs/>
          <w:i/>
          <w:iCs/>
          <w:sz w:val="24"/>
          <w:szCs w:val="24"/>
        </w:rPr>
        <w:t xml:space="preserve">Englerina </w:t>
      </w:r>
      <w:proofErr w:type="spellStart"/>
      <w:r w:rsidR="00436A63" w:rsidRPr="00767503">
        <w:rPr>
          <w:rFonts w:ascii="Times New Roman" w:hAnsi="Times New Roman" w:cs="Times New Roman"/>
          <w:b/>
          <w:bCs/>
          <w:i/>
          <w:iCs/>
          <w:sz w:val="24"/>
          <w:szCs w:val="24"/>
        </w:rPr>
        <w:t>gabonensis</w:t>
      </w:r>
      <w:proofErr w:type="spellEnd"/>
      <w:r w:rsidRPr="00767503">
        <w:rPr>
          <w:rFonts w:ascii="Times New Roman" w:hAnsi="Times New Roman" w:cs="Times New Roman"/>
          <w:b/>
          <w:bCs/>
          <w:sz w:val="24"/>
          <w:szCs w:val="24"/>
        </w:rPr>
        <w:t xml:space="preserve"> on Prostate tissue histology in BPH </w:t>
      </w:r>
      <w:r w:rsidR="00436A63" w:rsidRPr="00767503">
        <w:rPr>
          <w:rFonts w:ascii="Times New Roman" w:hAnsi="Times New Roman" w:cs="Times New Roman"/>
          <w:b/>
          <w:bCs/>
          <w:sz w:val="24"/>
          <w:szCs w:val="24"/>
        </w:rPr>
        <w:t xml:space="preserve">induced </w:t>
      </w:r>
      <w:proofErr w:type="spellStart"/>
      <w:r w:rsidR="00436A63" w:rsidRPr="00767503">
        <w:rPr>
          <w:rFonts w:ascii="Times New Roman" w:hAnsi="Times New Roman" w:cs="Times New Roman"/>
          <w:b/>
          <w:bCs/>
          <w:i/>
          <w:iCs/>
          <w:sz w:val="24"/>
          <w:szCs w:val="24"/>
        </w:rPr>
        <w:t>wistar</w:t>
      </w:r>
      <w:proofErr w:type="spellEnd"/>
      <w:r w:rsidR="000F4F06">
        <w:rPr>
          <w:rFonts w:ascii="Times New Roman" w:hAnsi="Times New Roman" w:cs="Times New Roman"/>
          <w:b/>
          <w:bCs/>
          <w:i/>
          <w:iCs/>
          <w:sz w:val="24"/>
          <w:szCs w:val="24"/>
        </w:rPr>
        <w:t xml:space="preserve"> </w:t>
      </w:r>
      <w:r w:rsidR="00436A63" w:rsidRPr="00767503">
        <w:rPr>
          <w:rFonts w:ascii="Times New Roman" w:hAnsi="Times New Roman" w:cs="Times New Roman"/>
          <w:b/>
          <w:bCs/>
          <w:sz w:val="24"/>
          <w:szCs w:val="24"/>
        </w:rPr>
        <w:t>r</w:t>
      </w:r>
      <w:r w:rsidRPr="00767503">
        <w:rPr>
          <w:rFonts w:ascii="Times New Roman" w:hAnsi="Times New Roman" w:cs="Times New Roman"/>
          <w:b/>
          <w:bCs/>
          <w:sz w:val="24"/>
          <w:szCs w:val="24"/>
        </w:rPr>
        <w:t>ats.</w:t>
      </w:r>
    </w:p>
    <w:p w:rsidR="004D488D" w:rsidRDefault="00C263DB" w:rsidP="000F4F06">
      <w:pPr>
        <w:spacing w:line="480" w:lineRule="auto"/>
        <w:jc w:val="both"/>
        <w:rPr>
          <w:rFonts w:ascii="Times New Roman" w:eastAsiaTheme="majorEastAsia" w:hAnsi="Times New Roman" w:cs="Times New Roman"/>
          <w:sz w:val="24"/>
          <w:szCs w:val="24"/>
        </w:rPr>
      </w:pPr>
      <w:r w:rsidRPr="00767503">
        <w:rPr>
          <w:rFonts w:ascii="Times New Roman" w:hAnsi="Times New Roman" w:cs="Times New Roman"/>
          <w:sz w:val="24"/>
          <w:szCs w:val="24"/>
        </w:rPr>
        <w:t xml:space="preserve">The histology of the prostate gland </w:t>
      </w:r>
      <w:r w:rsidR="00F00E4C" w:rsidRPr="00767503">
        <w:rPr>
          <w:rFonts w:ascii="Times New Roman" w:hAnsi="Times New Roman" w:cs="Times New Roman"/>
          <w:sz w:val="24"/>
          <w:szCs w:val="24"/>
        </w:rPr>
        <w:t xml:space="preserve">is very </w:t>
      </w:r>
      <w:r w:rsidRPr="00767503">
        <w:rPr>
          <w:rFonts w:ascii="Times New Roman" w:hAnsi="Times New Roman" w:cs="Times New Roman"/>
          <w:sz w:val="24"/>
          <w:szCs w:val="24"/>
        </w:rPr>
        <w:t>important to</w:t>
      </w:r>
      <w:r w:rsidR="00F00E4C" w:rsidRPr="00767503">
        <w:rPr>
          <w:rFonts w:ascii="Times New Roman" w:hAnsi="Times New Roman" w:cs="Times New Roman"/>
          <w:sz w:val="24"/>
          <w:szCs w:val="24"/>
        </w:rPr>
        <w:t xml:space="preserve"> note </w:t>
      </w:r>
      <w:r w:rsidRPr="00767503">
        <w:rPr>
          <w:rFonts w:ascii="Times New Roman" w:hAnsi="Times New Roman" w:cs="Times New Roman"/>
          <w:sz w:val="24"/>
          <w:szCs w:val="24"/>
        </w:rPr>
        <w:t>in benign prostatic</w:t>
      </w:r>
      <w:r w:rsidR="000F4F06">
        <w:rPr>
          <w:rFonts w:ascii="Times New Roman" w:hAnsi="Times New Roman" w:cs="Times New Roman"/>
          <w:sz w:val="24"/>
          <w:szCs w:val="24"/>
        </w:rPr>
        <w:t xml:space="preserve"> </w:t>
      </w:r>
      <w:r w:rsidR="000B6B7A" w:rsidRPr="00767503">
        <w:rPr>
          <w:rFonts w:ascii="Times New Roman" w:hAnsi="Times New Roman" w:cs="Times New Roman"/>
          <w:sz w:val="24"/>
          <w:szCs w:val="24"/>
        </w:rPr>
        <w:t xml:space="preserve">hyperplasic conditions as benign prostatic hyperplasia have been characterized </w:t>
      </w:r>
      <w:r w:rsidR="004C1086" w:rsidRPr="00767503">
        <w:rPr>
          <w:rFonts w:ascii="Times New Roman" w:hAnsi="Times New Roman" w:cs="Times New Roman"/>
          <w:sz w:val="24"/>
          <w:szCs w:val="24"/>
        </w:rPr>
        <w:t>as</w:t>
      </w:r>
      <w:r w:rsidR="000B6B7A" w:rsidRPr="00767503">
        <w:rPr>
          <w:rFonts w:ascii="Times New Roman" w:hAnsi="Times New Roman" w:cs="Times New Roman"/>
          <w:sz w:val="24"/>
          <w:szCs w:val="24"/>
        </w:rPr>
        <w:t xml:space="preserve"> an </w:t>
      </w:r>
      <w:r w:rsidR="00827D75" w:rsidRPr="00767503">
        <w:rPr>
          <w:rFonts w:ascii="Times New Roman" w:hAnsi="Times New Roman" w:cs="Times New Roman"/>
          <w:sz w:val="24"/>
          <w:szCs w:val="24"/>
        </w:rPr>
        <w:t xml:space="preserve">hypertrophy and </w:t>
      </w:r>
      <w:r w:rsidR="008F4555" w:rsidRPr="00767503">
        <w:rPr>
          <w:rFonts w:ascii="Times New Roman" w:hAnsi="Times New Roman" w:cs="Times New Roman"/>
          <w:sz w:val="24"/>
          <w:szCs w:val="24"/>
        </w:rPr>
        <w:t>hyperplasia of the stroma and epithelial cells of the prostate gland.</w:t>
      </w:r>
      <w:r w:rsidR="00F05241">
        <w:rPr>
          <w:rFonts w:ascii="Times New Roman" w:hAnsi="Times New Roman" w:cs="Times New Roman"/>
          <w:sz w:val="24"/>
          <w:szCs w:val="24"/>
        </w:rPr>
        <w:t xml:space="preserve"> </w:t>
      </w:r>
      <w:r w:rsidR="00EA3316" w:rsidRPr="00767503">
        <w:rPr>
          <w:rFonts w:ascii="Times New Roman" w:hAnsi="Times New Roman" w:cs="Times New Roman"/>
          <w:sz w:val="24"/>
          <w:szCs w:val="24"/>
        </w:rPr>
        <w:t xml:space="preserve">The result from this study showed that the extract </w:t>
      </w:r>
      <w:r w:rsidR="00EA3316" w:rsidRPr="00767503">
        <w:rPr>
          <w:rFonts w:ascii="Times New Roman" w:hAnsi="Times New Roman" w:cs="Times New Roman"/>
          <w:i/>
          <w:iCs/>
          <w:sz w:val="24"/>
          <w:szCs w:val="24"/>
        </w:rPr>
        <w:t xml:space="preserve">Englerina </w:t>
      </w:r>
      <w:proofErr w:type="spellStart"/>
      <w:r w:rsidR="00EA3316" w:rsidRPr="00767503">
        <w:rPr>
          <w:rFonts w:ascii="Times New Roman" w:hAnsi="Times New Roman" w:cs="Times New Roman"/>
          <w:i/>
          <w:iCs/>
          <w:sz w:val="24"/>
          <w:szCs w:val="24"/>
        </w:rPr>
        <w:t>gabonensis</w:t>
      </w:r>
      <w:proofErr w:type="spellEnd"/>
      <w:r w:rsidR="00F05241">
        <w:rPr>
          <w:rFonts w:ascii="Times New Roman" w:hAnsi="Times New Roman" w:cs="Times New Roman"/>
          <w:i/>
          <w:iCs/>
          <w:sz w:val="24"/>
          <w:szCs w:val="24"/>
        </w:rPr>
        <w:t xml:space="preserve"> </w:t>
      </w:r>
      <w:r w:rsidR="00EA3316" w:rsidRPr="00767503">
        <w:rPr>
          <w:rFonts w:ascii="Times New Roman" w:hAnsi="Times New Roman" w:cs="Times New Roman"/>
          <w:sz w:val="24"/>
          <w:szCs w:val="24"/>
        </w:rPr>
        <w:t xml:space="preserve">caused </w:t>
      </w:r>
      <w:r w:rsidR="00100DF7" w:rsidRPr="00767503">
        <w:rPr>
          <w:rFonts w:ascii="Times New Roman" w:hAnsi="Times New Roman" w:cs="Times New Roman"/>
          <w:sz w:val="24"/>
          <w:szCs w:val="24"/>
        </w:rPr>
        <w:t xml:space="preserve">a decrease in the hyperplasia of the </w:t>
      </w:r>
      <w:r w:rsidR="00AE19F6" w:rsidRPr="00767503">
        <w:rPr>
          <w:rFonts w:ascii="Times New Roman" w:hAnsi="Times New Roman" w:cs="Times New Roman"/>
          <w:sz w:val="24"/>
          <w:szCs w:val="24"/>
        </w:rPr>
        <w:t xml:space="preserve">glandular </w:t>
      </w:r>
      <w:r w:rsidR="00100DF7" w:rsidRPr="00767503">
        <w:rPr>
          <w:rFonts w:ascii="Times New Roman" w:hAnsi="Times New Roman" w:cs="Times New Roman"/>
          <w:sz w:val="24"/>
          <w:szCs w:val="24"/>
        </w:rPr>
        <w:lastRenderedPageBreak/>
        <w:t xml:space="preserve">stroma </w:t>
      </w:r>
      <w:r w:rsidR="00AE19F6" w:rsidRPr="00767503">
        <w:rPr>
          <w:rFonts w:ascii="Times New Roman" w:hAnsi="Times New Roman" w:cs="Times New Roman"/>
          <w:sz w:val="24"/>
          <w:szCs w:val="24"/>
        </w:rPr>
        <w:t>of the prostate gland.</w:t>
      </w:r>
      <w:r w:rsidR="00BD1FBF" w:rsidRPr="00767503">
        <w:rPr>
          <w:rFonts w:ascii="Times New Roman" w:hAnsi="Times New Roman" w:cs="Times New Roman"/>
          <w:sz w:val="24"/>
          <w:szCs w:val="24"/>
        </w:rPr>
        <w:t xml:space="preserve"> This also may be due to the Phytochemical constituent (Polyphenols) of the </w:t>
      </w:r>
      <w:r w:rsidR="00FA64FE" w:rsidRPr="00767503">
        <w:rPr>
          <w:rFonts w:ascii="Times New Roman" w:hAnsi="Times New Roman" w:cs="Times New Roman"/>
          <w:sz w:val="24"/>
          <w:szCs w:val="24"/>
        </w:rPr>
        <w:t xml:space="preserve">extract, as Polyphenols have been documented by </w:t>
      </w:r>
      <w:proofErr w:type="spellStart"/>
      <w:r w:rsidR="00FA64FE" w:rsidRPr="00767503">
        <w:rPr>
          <w:rFonts w:ascii="Times New Roman" w:hAnsi="Times New Roman" w:cs="Times New Roman"/>
          <w:sz w:val="24"/>
          <w:szCs w:val="24"/>
        </w:rPr>
        <w:t>Pe</w:t>
      </w:r>
      <w:r w:rsidR="00406612" w:rsidRPr="00767503">
        <w:rPr>
          <w:rFonts w:ascii="Times New Roman" w:hAnsi="Times New Roman" w:cs="Times New Roman"/>
          <w:sz w:val="24"/>
          <w:szCs w:val="24"/>
        </w:rPr>
        <w:t>rera</w:t>
      </w:r>
      <w:proofErr w:type="spellEnd"/>
      <w:r w:rsidR="00767503" w:rsidRPr="00767503">
        <w:rPr>
          <w:rFonts w:ascii="Times New Roman" w:hAnsi="Times New Roman" w:cs="Times New Roman"/>
          <w:b/>
          <w:bCs/>
          <w:i/>
          <w:iCs/>
          <w:sz w:val="24"/>
          <w:szCs w:val="24"/>
        </w:rPr>
        <w:t xml:space="preserve"> et al,</w:t>
      </w:r>
      <w:r w:rsidR="00FA64FE" w:rsidRPr="00767503">
        <w:rPr>
          <w:rFonts w:ascii="Times New Roman" w:hAnsi="Times New Roman" w:cs="Times New Roman"/>
          <w:b/>
          <w:bCs/>
          <w:i/>
          <w:iCs/>
          <w:sz w:val="24"/>
          <w:szCs w:val="24"/>
        </w:rPr>
        <w:t xml:space="preserve"> </w:t>
      </w:r>
      <w:r w:rsidR="00FA64FE" w:rsidRPr="00767503">
        <w:rPr>
          <w:rFonts w:ascii="Times New Roman" w:hAnsi="Times New Roman" w:cs="Times New Roman"/>
          <w:b/>
          <w:bCs/>
          <w:sz w:val="24"/>
          <w:szCs w:val="24"/>
        </w:rPr>
        <w:t>(</w:t>
      </w:r>
      <w:r w:rsidR="00FA64FE" w:rsidRPr="00767503">
        <w:rPr>
          <w:rFonts w:ascii="Times New Roman" w:hAnsi="Times New Roman" w:cs="Times New Roman"/>
          <w:sz w:val="24"/>
          <w:szCs w:val="24"/>
        </w:rPr>
        <w:t>2016)</w:t>
      </w:r>
      <w:r w:rsidR="00406612" w:rsidRPr="00767503">
        <w:rPr>
          <w:rFonts w:ascii="Times New Roman" w:hAnsi="Times New Roman" w:cs="Times New Roman"/>
          <w:sz w:val="24"/>
          <w:szCs w:val="24"/>
        </w:rPr>
        <w:t xml:space="preserve"> to have </w:t>
      </w:r>
      <w:proofErr w:type="spellStart"/>
      <w:r w:rsidR="00406612" w:rsidRPr="00767503">
        <w:rPr>
          <w:rFonts w:ascii="Times New Roman" w:hAnsi="Times New Roman" w:cs="Times New Roman"/>
          <w:sz w:val="24"/>
          <w:szCs w:val="24"/>
        </w:rPr>
        <w:t>antiproliferative</w:t>
      </w:r>
      <w:proofErr w:type="spellEnd"/>
      <w:r w:rsidR="00406612" w:rsidRPr="00767503">
        <w:rPr>
          <w:rFonts w:ascii="Times New Roman" w:hAnsi="Times New Roman" w:cs="Times New Roman"/>
          <w:sz w:val="24"/>
          <w:szCs w:val="24"/>
        </w:rPr>
        <w:t xml:space="preserve"> properties.</w:t>
      </w:r>
      <w:r w:rsidR="00AA5F67" w:rsidRPr="00767503">
        <w:rPr>
          <w:rFonts w:ascii="Times New Roman" w:hAnsi="Times New Roman" w:cs="Times New Roman"/>
          <w:sz w:val="24"/>
          <w:szCs w:val="24"/>
        </w:rPr>
        <w:t xml:space="preserve"> The mechanism of action </w:t>
      </w:r>
      <w:r w:rsidR="00F907CE" w:rsidRPr="00767503">
        <w:rPr>
          <w:rFonts w:ascii="Times New Roman" w:eastAsiaTheme="majorEastAsia" w:hAnsi="Times New Roman" w:cs="Times New Roman"/>
          <w:sz w:val="24"/>
          <w:szCs w:val="24"/>
        </w:rPr>
        <w:t xml:space="preserve">can be associated to the inhibitory ability of polyphenols in increasing the number of nodules in the prostate </w:t>
      </w:r>
      <w:r w:rsidR="000F5386" w:rsidRPr="00767503">
        <w:rPr>
          <w:rFonts w:ascii="Times New Roman" w:eastAsiaTheme="majorEastAsia" w:hAnsi="Times New Roman" w:cs="Times New Roman"/>
          <w:sz w:val="24"/>
          <w:szCs w:val="24"/>
        </w:rPr>
        <w:t xml:space="preserve">cell </w:t>
      </w:r>
      <w:r w:rsidR="00D710E6" w:rsidRPr="00767503">
        <w:rPr>
          <w:rFonts w:ascii="Times New Roman" w:eastAsiaTheme="majorEastAsia" w:hAnsi="Times New Roman" w:cs="Times New Roman"/>
          <w:sz w:val="24"/>
          <w:szCs w:val="24"/>
        </w:rPr>
        <w:t>thereby pr</w:t>
      </w:r>
      <w:r w:rsidR="000F5386" w:rsidRPr="00767503">
        <w:rPr>
          <w:rFonts w:ascii="Times New Roman" w:eastAsiaTheme="majorEastAsia" w:hAnsi="Times New Roman" w:cs="Times New Roman"/>
          <w:sz w:val="24"/>
          <w:szCs w:val="24"/>
        </w:rPr>
        <w:t xml:space="preserve">eventing </w:t>
      </w:r>
      <w:r w:rsidR="00D710E6" w:rsidRPr="00767503">
        <w:rPr>
          <w:rFonts w:ascii="Times New Roman" w:eastAsiaTheme="majorEastAsia" w:hAnsi="Times New Roman" w:cs="Times New Roman"/>
          <w:sz w:val="24"/>
          <w:szCs w:val="24"/>
        </w:rPr>
        <w:t>hyperplasia of the cells.</w:t>
      </w: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6F3AE5" w:rsidRDefault="006F3AE5" w:rsidP="000F4F06">
      <w:pPr>
        <w:spacing w:line="480" w:lineRule="auto"/>
        <w:jc w:val="both"/>
        <w:rPr>
          <w:rFonts w:ascii="Times New Roman" w:eastAsiaTheme="majorEastAsia" w:hAnsi="Times New Roman" w:cs="Times New Roman"/>
          <w:sz w:val="24"/>
          <w:szCs w:val="24"/>
        </w:rPr>
      </w:pPr>
    </w:p>
    <w:p w:rsidR="00F313E7" w:rsidRDefault="00F313E7" w:rsidP="00767503">
      <w:pPr>
        <w:spacing w:line="480" w:lineRule="auto"/>
        <w:rPr>
          <w:rFonts w:ascii="Times New Roman" w:eastAsiaTheme="majorEastAsia" w:hAnsi="Times New Roman" w:cs="Times New Roman"/>
          <w:b/>
          <w:bCs/>
          <w:sz w:val="24"/>
          <w:szCs w:val="24"/>
        </w:rPr>
      </w:pPr>
    </w:p>
    <w:p w:rsidR="00636DC8" w:rsidRDefault="00636DC8" w:rsidP="00767503">
      <w:pPr>
        <w:spacing w:line="480" w:lineRule="auto"/>
        <w:rPr>
          <w:rFonts w:ascii="Times New Roman" w:eastAsiaTheme="majorEastAsia" w:hAnsi="Times New Roman" w:cs="Times New Roman"/>
          <w:b/>
          <w:bCs/>
          <w:sz w:val="24"/>
          <w:szCs w:val="24"/>
        </w:rPr>
      </w:pPr>
    </w:p>
    <w:p w:rsidR="00636DC8" w:rsidRDefault="00636DC8" w:rsidP="00767503">
      <w:pPr>
        <w:spacing w:line="480" w:lineRule="auto"/>
        <w:rPr>
          <w:rFonts w:ascii="Times New Roman" w:eastAsiaTheme="majorEastAsia" w:hAnsi="Times New Roman" w:cs="Times New Roman"/>
          <w:b/>
          <w:bCs/>
          <w:sz w:val="24"/>
          <w:szCs w:val="24"/>
        </w:rPr>
      </w:pPr>
    </w:p>
    <w:p w:rsidR="00636DC8" w:rsidRDefault="00636DC8" w:rsidP="00767503">
      <w:pPr>
        <w:spacing w:line="480" w:lineRule="auto"/>
        <w:rPr>
          <w:rFonts w:ascii="Times New Roman" w:eastAsiaTheme="majorEastAsia" w:hAnsi="Times New Roman" w:cs="Times New Roman"/>
          <w:b/>
          <w:bCs/>
          <w:sz w:val="24"/>
          <w:szCs w:val="24"/>
        </w:rPr>
      </w:pPr>
    </w:p>
    <w:p w:rsidR="00636DC8" w:rsidRDefault="00636DC8" w:rsidP="00767503">
      <w:pPr>
        <w:spacing w:line="480" w:lineRule="auto"/>
        <w:rPr>
          <w:rFonts w:ascii="Times New Roman" w:eastAsiaTheme="majorEastAsia" w:hAnsi="Times New Roman" w:cs="Times New Roman"/>
          <w:b/>
          <w:bCs/>
          <w:sz w:val="24"/>
          <w:szCs w:val="24"/>
        </w:rPr>
      </w:pPr>
    </w:p>
    <w:p w:rsidR="00636DC8" w:rsidRDefault="00636DC8" w:rsidP="00767503">
      <w:pPr>
        <w:spacing w:line="480" w:lineRule="auto"/>
        <w:rPr>
          <w:rFonts w:ascii="Times New Roman" w:eastAsiaTheme="majorEastAsia" w:hAnsi="Times New Roman" w:cs="Times New Roman"/>
          <w:b/>
          <w:bCs/>
          <w:sz w:val="24"/>
          <w:szCs w:val="24"/>
        </w:rPr>
      </w:pPr>
    </w:p>
    <w:p w:rsidR="00636DC8" w:rsidRPr="00767503" w:rsidRDefault="00636DC8" w:rsidP="00767503">
      <w:pPr>
        <w:spacing w:line="480" w:lineRule="auto"/>
        <w:rPr>
          <w:rFonts w:ascii="Times New Roman" w:eastAsiaTheme="majorEastAsia" w:hAnsi="Times New Roman" w:cs="Times New Roman"/>
          <w:b/>
          <w:bCs/>
          <w:sz w:val="24"/>
          <w:szCs w:val="24"/>
        </w:rPr>
      </w:pPr>
    </w:p>
    <w:p w:rsidR="00DE6500" w:rsidRPr="00767503" w:rsidRDefault="00D25AD2" w:rsidP="00767503">
      <w:pPr>
        <w:spacing w:line="480" w:lineRule="auto"/>
        <w:jc w:val="center"/>
        <w:rPr>
          <w:rFonts w:ascii="Times New Roman" w:eastAsiaTheme="majorEastAsia" w:hAnsi="Times New Roman" w:cs="Times New Roman"/>
          <w:b/>
          <w:bCs/>
          <w:sz w:val="24"/>
          <w:szCs w:val="24"/>
        </w:rPr>
      </w:pPr>
      <w:r w:rsidRPr="00767503">
        <w:rPr>
          <w:rFonts w:ascii="Times New Roman" w:eastAsiaTheme="majorEastAsia" w:hAnsi="Times New Roman" w:cs="Times New Roman"/>
          <w:b/>
          <w:bCs/>
          <w:sz w:val="24"/>
          <w:szCs w:val="24"/>
        </w:rPr>
        <w:lastRenderedPageBreak/>
        <w:t>CHAPTER F</w:t>
      </w:r>
      <w:r w:rsidR="00DE6500" w:rsidRPr="00767503">
        <w:rPr>
          <w:rFonts w:ascii="Times New Roman" w:eastAsiaTheme="majorEastAsia" w:hAnsi="Times New Roman" w:cs="Times New Roman"/>
          <w:b/>
          <w:bCs/>
          <w:sz w:val="24"/>
          <w:szCs w:val="24"/>
        </w:rPr>
        <w:t>IVE</w:t>
      </w:r>
    </w:p>
    <w:p w:rsidR="00DE6500" w:rsidRPr="00767503" w:rsidRDefault="00DE6500" w:rsidP="00767503">
      <w:pPr>
        <w:spacing w:line="480" w:lineRule="auto"/>
        <w:jc w:val="center"/>
        <w:rPr>
          <w:rFonts w:ascii="Times New Roman" w:hAnsi="Times New Roman" w:cs="Times New Roman"/>
          <w:b/>
          <w:bCs/>
          <w:sz w:val="24"/>
          <w:szCs w:val="24"/>
        </w:rPr>
      </w:pPr>
      <w:r w:rsidRPr="00767503">
        <w:rPr>
          <w:rFonts w:ascii="Times New Roman" w:hAnsi="Times New Roman" w:cs="Times New Roman"/>
          <w:b/>
          <w:bCs/>
          <w:sz w:val="24"/>
          <w:szCs w:val="24"/>
        </w:rPr>
        <w:t>SUMMARY, CONCLUSION AND RECOMMENDATIONS</w:t>
      </w:r>
    </w:p>
    <w:p w:rsidR="006B534C" w:rsidRPr="00767503" w:rsidRDefault="00DE6500" w:rsidP="00767503">
      <w:pPr>
        <w:spacing w:line="480" w:lineRule="auto"/>
        <w:jc w:val="both"/>
        <w:rPr>
          <w:rFonts w:ascii="Times New Roman" w:hAnsi="Times New Roman" w:cs="Times New Roman"/>
          <w:b/>
          <w:bCs/>
          <w:sz w:val="24"/>
          <w:szCs w:val="24"/>
        </w:rPr>
      </w:pPr>
      <w:r w:rsidRPr="00767503">
        <w:rPr>
          <w:rFonts w:ascii="Times New Roman" w:hAnsi="Times New Roman" w:cs="Times New Roman"/>
          <w:b/>
          <w:bCs/>
          <w:sz w:val="24"/>
          <w:szCs w:val="24"/>
        </w:rPr>
        <w:t xml:space="preserve">5.1 </w:t>
      </w:r>
      <w:r w:rsidR="009D0E5E" w:rsidRPr="00767503">
        <w:rPr>
          <w:rFonts w:ascii="Times New Roman" w:hAnsi="Times New Roman" w:cs="Times New Roman"/>
          <w:b/>
          <w:bCs/>
          <w:sz w:val="24"/>
          <w:szCs w:val="24"/>
        </w:rPr>
        <w:t xml:space="preserve">Summary of </w:t>
      </w:r>
      <w:r w:rsidR="006B534C" w:rsidRPr="00767503">
        <w:rPr>
          <w:rFonts w:ascii="Times New Roman" w:hAnsi="Times New Roman" w:cs="Times New Roman"/>
          <w:b/>
          <w:bCs/>
          <w:sz w:val="24"/>
          <w:szCs w:val="24"/>
        </w:rPr>
        <w:t>Findings</w:t>
      </w:r>
    </w:p>
    <w:p w:rsidR="006E469A" w:rsidRPr="00767503" w:rsidRDefault="006B534C"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From the research no </w:t>
      </w:r>
      <w:r w:rsidR="00EF1BE7" w:rsidRPr="00767503">
        <w:rPr>
          <w:rFonts w:ascii="Times New Roman" w:hAnsi="Times New Roman" w:cs="Times New Roman"/>
          <w:sz w:val="24"/>
          <w:szCs w:val="24"/>
        </w:rPr>
        <w:t>significant</w:t>
      </w:r>
      <w:r w:rsidR="00CF3935">
        <w:rPr>
          <w:rFonts w:ascii="Times New Roman" w:hAnsi="Times New Roman" w:cs="Times New Roman"/>
          <w:sz w:val="24"/>
          <w:szCs w:val="24"/>
        </w:rPr>
        <w:t xml:space="preserve"> </w:t>
      </w:r>
      <w:r w:rsidRPr="00767503">
        <w:rPr>
          <w:rFonts w:ascii="Times New Roman" w:hAnsi="Times New Roman" w:cs="Times New Roman"/>
          <w:sz w:val="24"/>
          <w:szCs w:val="24"/>
        </w:rPr>
        <w:t xml:space="preserve">decrease </w:t>
      </w:r>
      <w:r w:rsidR="00EC4267" w:rsidRPr="00767503">
        <w:rPr>
          <w:rFonts w:ascii="Times New Roman" w:hAnsi="Times New Roman" w:cs="Times New Roman"/>
          <w:sz w:val="24"/>
          <w:szCs w:val="24"/>
        </w:rPr>
        <w:t xml:space="preserve">(p &gt; 0.05) </w:t>
      </w:r>
      <w:r w:rsidR="0001144A" w:rsidRPr="00767503">
        <w:rPr>
          <w:rFonts w:ascii="Times New Roman" w:hAnsi="Times New Roman" w:cs="Times New Roman"/>
          <w:sz w:val="24"/>
          <w:szCs w:val="24"/>
        </w:rPr>
        <w:t>in body weight</w:t>
      </w:r>
      <w:r w:rsidR="006E469A" w:rsidRPr="00767503">
        <w:rPr>
          <w:rFonts w:ascii="Times New Roman" w:hAnsi="Times New Roman" w:cs="Times New Roman"/>
          <w:sz w:val="24"/>
          <w:szCs w:val="24"/>
        </w:rPr>
        <w:t xml:space="preserve">s </w:t>
      </w:r>
      <w:r w:rsidR="0001144A" w:rsidRPr="00767503">
        <w:rPr>
          <w:rFonts w:ascii="Times New Roman" w:hAnsi="Times New Roman" w:cs="Times New Roman"/>
          <w:sz w:val="24"/>
          <w:szCs w:val="24"/>
        </w:rPr>
        <w:t xml:space="preserve">of the induced </w:t>
      </w:r>
      <w:r w:rsidR="006E469A" w:rsidRPr="00767503">
        <w:rPr>
          <w:rFonts w:ascii="Times New Roman" w:hAnsi="Times New Roman" w:cs="Times New Roman"/>
          <w:sz w:val="24"/>
          <w:szCs w:val="24"/>
        </w:rPr>
        <w:t xml:space="preserve">animals </w:t>
      </w:r>
      <w:r w:rsidR="004C62E8" w:rsidRPr="00767503">
        <w:rPr>
          <w:rFonts w:ascii="Times New Roman" w:hAnsi="Times New Roman" w:cs="Times New Roman"/>
          <w:sz w:val="24"/>
          <w:szCs w:val="24"/>
        </w:rPr>
        <w:t xml:space="preserve">occurred </w:t>
      </w:r>
      <w:r w:rsidR="003E0F54" w:rsidRPr="00767503">
        <w:rPr>
          <w:rFonts w:ascii="Times New Roman" w:hAnsi="Times New Roman" w:cs="Times New Roman"/>
          <w:sz w:val="24"/>
          <w:szCs w:val="24"/>
        </w:rPr>
        <w:t>due to extract administration.</w:t>
      </w:r>
      <w:r w:rsidR="00EB58D9" w:rsidRPr="00767503">
        <w:rPr>
          <w:rFonts w:ascii="Times New Roman" w:hAnsi="Times New Roman" w:cs="Times New Roman"/>
          <w:sz w:val="24"/>
          <w:szCs w:val="24"/>
        </w:rPr>
        <w:t xml:space="preserve"> This agrees with the findings of </w:t>
      </w:r>
      <w:proofErr w:type="spellStart"/>
      <w:r w:rsidR="00EB58D9" w:rsidRPr="00767503">
        <w:rPr>
          <w:rFonts w:ascii="Times New Roman" w:hAnsi="Times New Roman" w:cs="Times New Roman"/>
          <w:sz w:val="24"/>
          <w:szCs w:val="24"/>
        </w:rPr>
        <w:t>Onunogbo</w:t>
      </w:r>
      <w:proofErr w:type="spellEnd"/>
      <w:r w:rsidR="00767503" w:rsidRPr="00767503">
        <w:rPr>
          <w:rFonts w:ascii="Times New Roman" w:hAnsi="Times New Roman" w:cs="Times New Roman"/>
          <w:b/>
          <w:bCs/>
          <w:i/>
          <w:iCs/>
          <w:sz w:val="24"/>
          <w:szCs w:val="24"/>
        </w:rPr>
        <w:t xml:space="preserve"> et al,</w:t>
      </w:r>
      <w:r w:rsidR="00EB58D9" w:rsidRPr="00767503">
        <w:rPr>
          <w:rFonts w:ascii="Times New Roman" w:hAnsi="Times New Roman" w:cs="Times New Roman"/>
          <w:b/>
          <w:bCs/>
          <w:i/>
          <w:iCs/>
          <w:sz w:val="24"/>
          <w:szCs w:val="24"/>
        </w:rPr>
        <w:t xml:space="preserve"> </w:t>
      </w:r>
      <w:r w:rsidR="00EB58D9" w:rsidRPr="00767503">
        <w:rPr>
          <w:rFonts w:ascii="Times New Roman" w:hAnsi="Times New Roman" w:cs="Times New Roman"/>
          <w:sz w:val="24"/>
          <w:szCs w:val="24"/>
        </w:rPr>
        <w:t>(2012).</w:t>
      </w:r>
    </w:p>
    <w:p w:rsidR="00CE767F" w:rsidRPr="00767503" w:rsidRDefault="00824A4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This research showed that there was a </w:t>
      </w:r>
      <w:r w:rsidR="00CA4426" w:rsidRPr="00767503">
        <w:rPr>
          <w:rFonts w:ascii="Times New Roman" w:hAnsi="Times New Roman" w:cs="Times New Roman"/>
          <w:sz w:val="24"/>
          <w:szCs w:val="24"/>
        </w:rPr>
        <w:t>significant de</w:t>
      </w:r>
      <w:r w:rsidRPr="00767503">
        <w:rPr>
          <w:rFonts w:ascii="Times New Roman" w:hAnsi="Times New Roman" w:cs="Times New Roman"/>
          <w:sz w:val="24"/>
          <w:szCs w:val="24"/>
        </w:rPr>
        <w:t xml:space="preserve">crease </w:t>
      </w:r>
      <w:r w:rsidR="00CA4426" w:rsidRPr="00767503">
        <w:rPr>
          <w:rFonts w:ascii="Times New Roman" w:hAnsi="Times New Roman" w:cs="Times New Roman"/>
          <w:sz w:val="24"/>
          <w:szCs w:val="24"/>
        </w:rPr>
        <w:t>(p &lt; 0.</w:t>
      </w:r>
      <w:r w:rsidR="001D32E3">
        <w:rPr>
          <w:rFonts w:ascii="Times New Roman" w:hAnsi="Times New Roman" w:cs="Times New Roman"/>
          <w:sz w:val="24"/>
          <w:szCs w:val="24"/>
        </w:rPr>
        <w:t>0</w:t>
      </w:r>
      <w:r w:rsidR="00CA4426" w:rsidRPr="00767503">
        <w:rPr>
          <w:rFonts w:ascii="Times New Roman" w:hAnsi="Times New Roman" w:cs="Times New Roman"/>
          <w:sz w:val="24"/>
          <w:szCs w:val="24"/>
        </w:rPr>
        <w:t>5) i</w:t>
      </w:r>
      <w:r w:rsidRPr="00767503">
        <w:rPr>
          <w:rFonts w:ascii="Times New Roman" w:hAnsi="Times New Roman" w:cs="Times New Roman"/>
          <w:sz w:val="24"/>
          <w:szCs w:val="24"/>
        </w:rPr>
        <w:t xml:space="preserve">n prostate weight of </w:t>
      </w:r>
      <w:r w:rsidR="004C62E8" w:rsidRPr="00767503">
        <w:rPr>
          <w:rFonts w:ascii="Times New Roman" w:hAnsi="Times New Roman" w:cs="Times New Roman"/>
          <w:sz w:val="24"/>
          <w:szCs w:val="24"/>
        </w:rPr>
        <w:t xml:space="preserve">the </w:t>
      </w:r>
      <w:r w:rsidRPr="00767503">
        <w:rPr>
          <w:rFonts w:ascii="Times New Roman" w:hAnsi="Times New Roman" w:cs="Times New Roman"/>
          <w:sz w:val="24"/>
          <w:szCs w:val="24"/>
        </w:rPr>
        <w:t xml:space="preserve">induced </w:t>
      </w:r>
      <w:r w:rsidR="004C62E8" w:rsidRPr="00767503">
        <w:rPr>
          <w:rFonts w:ascii="Times New Roman" w:hAnsi="Times New Roman" w:cs="Times New Roman"/>
          <w:sz w:val="24"/>
          <w:szCs w:val="24"/>
        </w:rPr>
        <w:t>animals caused by extract administration.</w:t>
      </w:r>
      <w:r w:rsidR="00CF3935">
        <w:rPr>
          <w:rFonts w:ascii="Times New Roman" w:hAnsi="Times New Roman" w:cs="Times New Roman"/>
          <w:sz w:val="24"/>
          <w:szCs w:val="24"/>
        </w:rPr>
        <w:t xml:space="preserve"> </w:t>
      </w:r>
      <w:r w:rsidR="005C2256" w:rsidRPr="00767503">
        <w:rPr>
          <w:rFonts w:ascii="Times New Roman" w:hAnsi="Times New Roman" w:cs="Times New Roman"/>
          <w:sz w:val="24"/>
          <w:szCs w:val="24"/>
        </w:rPr>
        <w:t xml:space="preserve">This agrees with the findings of </w:t>
      </w:r>
      <w:proofErr w:type="spellStart"/>
      <w:r w:rsidR="005C2256" w:rsidRPr="00767503">
        <w:rPr>
          <w:rFonts w:ascii="Times New Roman" w:hAnsi="Times New Roman" w:cs="Times New Roman"/>
          <w:sz w:val="24"/>
          <w:szCs w:val="24"/>
        </w:rPr>
        <w:t>Kavya</w:t>
      </w:r>
      <w:proofErr w:type="spellEnd"/>
      <w:r w:rsidR="00767503" w:rsidRPr="00767503">
        <w:rPr>
          <w:rFonts w:ascii="Times New Roman" w:hAnsi="Times New Roman" w:cs="Times New Roman"/>
          <w:b/>
          <w:bCs/>
          <w:i/>
          <w:iCs/>
          <w:sz w:val="24"/>
          <w:szCs w:val="24"/>
        </w:rPr>
        <w:t xml:space="preserve"> et al,</w:t>
      </w:r>
      <w:r w:rsidR="005C2256" w:rsidRPr="00767503">
        <w:rPr>
          <w:rFonts w:ascii="Times New Roman" w:hAnsi="Times New Roman" w:cs="Times New Roman"/>
          <w:b/>
          <w:bCs/>
          <w:i/>
          <w:iCs/>
          <w:sz w:val="24"/>
          <w:szCs w:val="24"/>
        </w:rPr>
        <w:t xml:space="preserve"> </w:t>
      </w:r>
      <w:r w:rsidR="005C2256" w:rsidRPr="00767503">
        <w:rPr>
          <w:rFonts w:ascii="Times New Roman" w:hAnsi="Times New Roman" w:cs="Times New Roman"/>
          <w:sz w:val="24"/>
          <w:szCs w:val="24"/>
        </w:rPr>
        <w:t>(2021).</w:t>
      </w:r>
    </w:p>
    <w:p w:rsidR="003E0F54" w:rsidRPr="00767503" w:rsidRDefault="00F501D1"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From the research a significant </w:t>
      </w:r>
      <w:r w:rsidR="002F4539" w:rsidRPr="00767503">
        <w:rPr>
          <w:rFonts w:ascii="Times New Roman" w:hAnsi="Times New Roman" w:cs="Times New Roman"/>
          <w:sz w:val="24"/>
          <w:szCs w:val="24"/>
        </w:rPr>
        <w:t xml:space="preserve">increase (p &lt; 0.05) in testosterone </w:t>
      </w:r>
      <w:r w:rsidR="00EA6741" w:rsidRPr="00767503">
        <w:rPr>
          <w:rFonts w:ascii="Times New Roman" w:hAnsi="Times New Roman" w:cs="Times New Roman"/>
          <w:sz w:val="24"/>
          <w:szCs w:val="24"/>
        </w:rPr>
        <w:t xml:space="preserve">occurred in the induced animals due to extract </w:t>
      </w:r>
      <w:r w:rsidR="00EB6C3A" w:rsidRPr="00767503">
        <w:rPr>
          <w:rFonts w:ascii="Times New Roman" w:hAnsi="Times New Roman" w:cs="Times New Roman"/>
          <w:sz w:val="24"/>
          <w:szCs w:val="24"/>
        </w:rPr>
        <w:t>administration.</w:t>
      </w:r>
      <w:r w:rsidR="00BB2D56" w:rsidRPr="00767503">
        <w:rPr>
          <w:rFonts w:ascii="Times New Roman" w:hAnsi="Times New Roman" w:cs="Times New Roman"/>
          <w:sz w:val="24"/>
          <w:szCs w:val="24"/>
        </w:rPr>
        <w:t xml:space="preserve"> This</w:t>
      </w:r>
      <w:r w:rsidR="00EB6C3A" w:rsidRPr="00767503">
        <w:rPr>
          <w:rFonts w:ascii="Times New Roman" w:hAnsi="Times New Roman" w:cs="Times New Roman"/>
          <w:sz w:val="24"/>
          <w:szCs w:val="24"/>
        </w:rPr>
        <w:t xml:space="preserve"> agrees with the findings of </w:t>
      </w:r>
      <w:proofErr w:type="spellStart"/>
      <w:r w:rsidR="00EB6C3A" w:rsidRPr="00767503">
        <w:rPr>
          <w:rFonts w:ascii="Times New Roman" w:hAnsi="Times New Roman" w:cs="Times New Roman"/>
          <w:sz w:val="24"/>
          <w:szCs w:val="24"/>
        </w:rPr>
        <w:t>Beigip</w:t>
      </w:r>
      <w:proofErr w:type="spellEnd"/>
      <w:r w:rsidR="00767503" w:rsidRPr="00767503">
        <w:rPr>
          <w:rFonts w:ascii="Times New Roman" w:hAnsi="Times New Roman" w:cs="Times New Roman"/>
          <w:b/>
          <w:bCs/>
          <w:i/>
          <w:iCs/>
          <w:sz w:val="24"/>
          <w:szCs w:val="24"/>
        </w:rPr>
        <w:t xml:space="preserve"> et al,</w:t>
      </w:r>
      <w:r w:rsidR="00EB6C3A" w:rsidRPr="00767503">
        <w:rPr>
          <w:rFonts w:ascii="Times New Roman" w:hAnsi="Times New Roman" w:cs="Times New Roman"/>
          <w:b/>
          <w:bCs/>
          <w:i/>
          <w:iCs/>
          <w:sz w:val="24"/>
          <w:szCs w:val="24"/>
        </w:rPr>
        <w:t xml:space="preserve"> </w:t>
      </w:r>
      <w:r w:rsidR="00EB6C3A" w:rsidRPr="00767503">
        <w:rPr>
          <w:rFonts w:ascii="Times New Roman" w:hAnsi="Times New Roman" w:cs="Times New Roman"/>
          <w:sz w:val="24"/>
          <w:szCs w:val="24"/>
        </w:rPr>
        <w:t>(2017)</w:t>
      </w:r>
    </w:p>
    <w:p w:rsidR="00CE767F" w:rsidRPr="00767503" w:rsidRDefault="002004F8"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This research showed a significant decrease </w:t>
      </w:r>
      <w:r w:rsidR="006F3148" w:rsidRPr="00767503">
        <w:rPr>
          <w:rFonts w:ascii="Times New Roman" w:hAnsi="Times New Roman" w:cs="Times New Roman"/>
          <w:sz w:val="24"/>
          <w:szCs w:val="24"/>
        </w:rPr>
        <w:t xml:space="preserve">(p &lt; 0.05) </w:t>
      </w:r>
      <w:r w:rsidRPr="00767503">
        <w:rPr>
          <w:rFonts w:ascii="Times New Roman" w:hAnsi="Times New Roman" w:cs="Times New Roman"/>
          <w:sz w:val="24"/>
          <w:szCs w:val="24"/>
        </w:rPr>
        <w:t xml:space="preserve">in prostate specific antigen </w:t>
      </w:r>
      <w:r w:rsidR="006F3148" w:rsidRPr="00767503">
        <w:rPr>
          <w:rFonts w:ascii="Times New Roman" w:hAnsi="Times New Roman" w:cs="Times New Roman"/>
          <w:sz w:val="24"/>
          <w:szCs w:val="24"/>
        </w:rPr>
        <w:t xml:space="preserve">in the induced animals </w:t>
      </w:r>
      <w:r w:rsidR="003A516C" w:rsidRPr="00767503">
        <w:rPr>
          <w:rFonts w:ascii="Times New Roman" w:hAnsi="Times New Roman" w:cs="Times New Roman"/>
          <w:sz w:val="24"/>
          <w:szCs w:val="24"/>
        </w:rPr>
        <w:t>caused by extract administration.</w:t>
      </w:r>
    </w:p>
    <w:p w:rsidR="002768AA" w:rsidRPr="00767503" w:rsidRDefault="001B35F5"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From the research a s</w:t>
      </w:r>
      <w:r w:rsidR="00CE767F" w:rsidRPr="00767503">
        <w:rPr>
          <w:rFonts w:ascii="Times New Roman" w:hAnsi="Times New Roman" w:cs="Times New Roman"/>
          <w:sz w:val="24"/>
          <w:szCs w:val="24"/>
        </w:rPr>
        <w:t>ignificant increase in CAT, SOD, GSH and significant decrease</w:t>
      </w:r>
      <w:r w:rsidR="001D32E3" w:rsidRPr="001D32E3">
        <w:rPr>
          <w:rFonts w:eastAsia="+mn-ea"/>
          <w:color w:val="000000"/>
          <w:kern w:val="24"/>
          <w:sz w:val="44"/>
          <w:szCs w:val="44"/>
        </w:rPr>
        <w:t xml:space="preserve"> </w:t>
      </w:r>
      <w:r w:rsidR="001D32E3" w:rsidRPr="001D32E3">
        <w:rPr>
          <w:rFonts w:ascii="Times New Roman" w:hAnsi="Times New Roman" w:cs="Times New Roman"/>
          <w:sz w:val="24"/>
          <w:szCs w:val="24"/>
        </w:rPr>
        <w:t xml:space="preserve">(p&lt;0.05) </w:t>
      </w:r>
      <w:r w:rsidR="00CE767F" w:rsidRPr="00767503">
        <w:rPr>
          <w:rFonts w:ascii="Times New Roman" w:hAnsi="Times New Roman" w:cs="Times New Roman"/>
          <w:sz w:val="24"/>
          <w:szCs w:val="24"/>
        </w:rPr>
        <w:t xml:space="preserve"> in </w:t>
      </w:r>
      <w:proofErr w:type="spellStart"/>
      <w:r w:rsidR="00CE767F" w:rsidRPr="00767503">
        <w:rPr>
          <w:rFonts w:ascii="Times New Roman" w:hAnsi="Times New Roman" w:cs="Times New Roman"/>
          <w:sz w:val="24"/>
          <w:szCs w:val="24"/>
        </w:rPr>
        <w:t>malondialdehyde</w:t>
      </w:r>
      <w:proofErr w:type="spellEnd"/>
      <w:r w:rsidR="00EB129A">
        <w:rPr>
          <w:rFonts w:ascii="Times New Roman" w:hAnsi="Times New Roman" w:cs="Times New Roman"/>
          <w:sz w:val="24"/>
          <w:szCs w:val="24"/>
        </w:rPr>
        <w:t xml:space="preserve"> </w:t>
      </w:r>
      <w:r w:rsidR="009A105C" w:rsidRPr="00767503">
        <w:rPr>
          <w:rFonts w:ascii="Times New Roman" w:hAnsi="Times New Roman" w:cs="Times New Roman"/>
          <w:sz w:val="24"/>
          <w:szCs w:val="24"/>
        </w:rPr>
        <w:t>occurred in the induced animals</w:t>
      </w:r>
      <w:r w:rsidR="00CE767F" w:rsidRPr="00767503">
        <w:rPr>
          <w:rFonts w:ascii="Times New Roman" w:hAnsi="Times New Roman" w:cs="Times New Roman"/>
          <w:sz w:val="24"/>
          <w:szCs w:val="24"/>
        </w:rPr>
        <w:t xml:space="preserve"> due to extract administration This agrees with the findings of Zheng</w:t>
      </w:r>
      <w:r w:rsidR="00767503" w:rsidRPr="00767503">
        <w:rPr>
          <w:rFonts w:ascii="Times New Roman" w:hAnsi="Times New Roman" w:cs="Times New Roman"/>
          <w:b/>
          <w:bCs/>
          <w:i/>
          <w:iCs/>
          <w:sz w:val="24"/>
          <w:szCs w:val="24"/>
        </w:rPr>
        <w:t xml:space="preserve"> et al,</w:t>
      </w:r>
      <w:r w:rsidR="008304DA" w:rsidRPr="00767503">
        <w:rPr>
          <w:rFonts w:ascii="Times New Roman" w:hAnsi="Times New Roman" w:cs="Times New Roman"/>
          <w:sz w:val="24"/>
          <w:szCs w:val="24"/>
        </w:rPr>
        <w:t>(</w:t>
      </w:r>
      <w:r w:rsidR="00CE767F" w:rsidRPr="00767503">
        <w:rPr>
          <w:rFonts w:ascii="Times New Roman" w:hAnsi="Times New Roman" w:cs="Times New Roman"/>
          <w:sz w:val="24"/>
          <w:szCs w:val="24"/>
        </w:rPr>
        <w:t>2016</w:t>
      </w:r>
      <w:r w:rsidR="008304DA" w:rsidRPr="00767503">
        <w:rPr>
          <w:rFonts w:ascii="Times New Roman" w:hAnsi="Times New Roman" w:cs="Times New Roman"/>
          <w:sz w:val="24"/>
          <w:szCs w:val="24"/>
        </w:rPr>
        <w:t>).</w:t>
      </w:r>
    </w:p>
    <w:p w:rsidR="00F313E7" w:rsidRDefault="008304DA" w:rsidP="00767503">
      <w:pPr>
        <w:spacing w:line="480" w:lineRule="auto"/>
        <w:jc w:val="both"/>
        <w:rPr>
          <w:rFonts w:ascii="Times New Roman" w:hAnsi="Times New Roman" w:cs="Times New Roman"/>
          <w:sz w:val="24"/>
          <w:szCs w:val="24"/>
        </w:rPr>
      </w:pPr>
      <w:r w:rsidRPr="00767503">
        <w:rPr>
          <w:rFonts w:ascii="Times New Roman" w:hAnsi="Times New Roman" w:cs="Times New Roman"/>
          <w:sz w:val="24"/>
          <w:szCs w:val="24"/>
        </w:rPr>
        <w:t xml:space="preserve">This research showed a decrease </w:t>
      </w:r>
      <w:r w:rsidR="00AF3382" w:rsidRPr="00767503">
        <w:rPr>
          <w:rFonts w:ascii="Times New Roman" w:hAnsi="Times New Roman" w:cs="Times New Roman"/>
          <w:sz w:val="24"/>
          <w:szCs w:val="24"/>
        </w:rPr>
        <w:t xml:space="preserve">in the glandular stroma of the prostate gland in the induced </w:t>
      </w:r>
      <w:r w:rsidR="00F0204C" w:rsidRPr="00767503">
        <w:rPr>
          <w:rFonts w:ascii="Times New Roman" w:hAnsi="Times New Roman" w:cs="Times New Roman"/>
          <w:sz w:val="24"/>
          <w:szCs w:val="24"/>
        </w:rPr>
        <w:t xml:space="preserve">animals due to extract administration. This is in agreement with the findings of </w:t>
      </w:r>
      <w:proofErr w:type="spellStart"/>
      <w:r w:rsidR="00F0204C" w:rsidRPr="00767503">
        <w:rPr>
          <w:rFonts w:ascii="Times New Roman" w:hAnsi="Times New Roman" w:cs="Times New Roman"/>
          <w:sz w:val="24"/>
          <w:szCs w:val="24"/>
        </w:rPr>
        <w:t>Perera</w:t>
      </w:r>
      <w:proofErr w:type="spellEnd"/>
      <w:r w:rsidR="00767503" w:rsidRPr="00767503">
        <w:rPr>
          <w:rFonts w:ascii="Times New Roman" w:hAnsi="Times New Roman" w:cs="Times New Roman"/>
          <w:b/>
          <w:bCs/>
          <w:i/>
          <w:iCs/>
          <w:sz w:val="24"/>
          <w:szCs w:val="24"/>
        </w:rPr>
        <w:t xml:space="preserve"> et al,</w:t>
      </w:r>
      <w:r w:rsidR="00F0204C" w:rsidRPr="00767503">
        <w:rPr>
          <w:rFonts w:ascii="Times New Roman" w:hAnsi="Times New Roman" w:cs="Times New Roman"/>
          <w:b/>
          <w:bCs/>
          <w:i/>
          <w:iCs/>
          <w:sz w:val="24"/>
          <w:szCs w:val="24"/>
        </w:rPr>
        <w:t xml:space="preserve"> </w:t>
      </w:r>
      <w:r w:rsidR="00F0204C" w:rsidRPr="00767503">
        <w:rPr>
          <w:rFonts w:ascii="Times New Roman" w:hAnsi="Times New Roman" w:cs="Times New Roman"/>
          <w:sz w:val="24"/>
          <w:szCs w:val="24"/>
        </w:rPr>
        <w:t>(2016).</w:t>
      </w:r>
    </w:p>
    <w:p w:rsidR="002A3FC0" w:rsidRPr="00767503" w:rsidRDefault="002A3FC0" w:rsidP="00767503">
      <w:pPr>
        <w:spacing w:line="480" w:lineRule="auto"/>
        <w:jc w:val="both"/>
        <w:rPr>
          <w:rFonts w:ascii="Times New Roman" w:hAnsi="Times New Roman" w:cs="Times New Roman"/>
          <w:sz w:val="24"/>
          <w:szCs w:val="24"/>
        </w:rPr>
      </w:pPr>
    </w:p>
    <w:p w:rsidR="005F5997" w:rsidRPr="00767503" w:rsidRDefault="00297579" w:rsidP="00767503">
      <w:pPr>
        <w:spacing w:line="480" w:lineRule="auto"/>
        <w:jc w:val="both"/>
        <w:rPr>
          <w:rFonts w:ascii="Times New Roman" w:eastAsia="Times New Roman" w:hAnsi="Times New Roman" w:cs="Times New Roman"/>
          <w:b/>
          <w:bCs/>
          <w:color w:val="000000"/>
          <w:sz w:val="24"/>
          <w:szCs w:val="24"/>
          <w:shd w:val="clear" w:color="auto" w:fill="FFFFFF"/>
        </w:rPr>
      </w:pPr>
      <w:r w:rsidRPr="00767503">
        <w:rPr>
          <w:rFonts w:ascii="Times New Roman" w:eastAsia="Times New Roman" w:hAnsi="Times New Roman" w:cs="Times New Roman"/>
          <w:b/>
          <w:bCs/>
          <w:color w:val="000000"/>
          <w:sz w:val="24"/>
          <w:szCs w:val="24"/>
          <w:shd w:val="clear" w:color="auto" w:fill="FFFFFF"/>
        </w:rPr>
        <w:t xml:space="preserve">5.2 </w:t>
      </w:r>
      <w:r w:rsidR="005F5997" w:rsidRPr="00767503">
        <w:rPr>
          <w:rFonts w:ascii="Times New Roman" w:eastAsia="Times New Roman" w:hAnsi="Times New Roman" w:cs="Times New Roman"/>
          <w:b/>
          <w:bCs/>
          <w:color w:val="000000"/>
          <w:sz w:val="24"/>
          <w:szCs w:val="24"/>
          <w:shd w:val="clear" w:color="auto" w:fill="FFFFFF"/>
        </w:rPr>
        <w:t>C</w:t>
      </w:r>
      <w:r w:rsidR="005F3779" w:rsidRPr="00767503">
        <w:rPr>
          <w:rFonts w:ascii="Times New Roman" w:eastAsia="Times New Roman" w:hAnsi="Times New Roman" w:cs="Times New Roman"/>
          <w:b/>
          <w:bCs/>
          <w:color w:val="000000"/>
          <w:sz w:val="24"/>
          <w:szCs w:val="24"/>
          <w:shd w:val="clear" w:color="auto" w:fill="FFFFFF"/>
        </w:rPr>
        <w:t>onclusion</w:t>
      </w:r>
    </w:p>
    <w:p w:rsidR="00B077C5" w:rsidRPr="00767503" w:rsidRDefault="005F5997" w:rsidP="00767503">
      <w:pPr>
        <w:spacing w:line="480" w:lineRule="auto"/>
        <w:jc w:val="both"/>
        <w:rPr>
          <w:rFonts w:ascii="Times New Roman" w:hAnsi="Times New Roman" w:cs="Times New Roman"/>
          <w:bCs/>
          <w:sz w:val="24"/>
          <w:szCs w:val="24"/>
        </w:rPr>
      </w:pPr>
      <w:r w:rsidRPr="00767503">
        <w:rPr>
          <w:rFonts w:ascii="Times New Roman" w:hAnsi="Times New Roman" w:cs="Times New Roman"/>
          <w:color w:val="000000" w:themeColor="text1"/>
          <w:kern w:val="24"/>
          <w:sz w:val="24"/>
          <w:szCs w:val="24"/>
        </w:rPr>
        <w:t xml:space="preserve">From this research, </w:t>
      </w:r>
      <w:proofErr w:type="spellStart"/>
      <w:r w:rsidR="002A5069" w:rsidRPr="00767503">
        <w:rPr>
          <w:rFonts w:ascii="Times New Roman" w:hAnsi="Times New Roman" w:cs="Times New Roman"/>
          <w:color w:val="000000" w:themeColor="text1"/>
          <w:kern w:val="24"/>
          <w:sz w:val="24"/>
          <w:szCs w:val="24"/>
        </w:rPr>
        <w:t>h</w:t>
      </w:r>
      <w:r w:rsidR="002A5069" w:rsidRPr="00767503">
        <w:rPr>
          <w:rFonts w:ascii="Times New Roman" w:hAnsi="Times New Roman" w:cs="Times New Roman"/>
          <w:bCs/>
          <w:sz w:val="24"/>
          <w:szCs w:val="24"/>
        </w:rPr>
        <w:t>ydromethanolic</w:t>
      </w:r>
      <w:proofErr w:type="spellEnd"/>
      <w:r w:rsidR="002A5069" w:rsidRPr="00767503">
        <w:rPr>
          <w:rFonts w:ascii="Times New Roman" w:hAnsi="Times New Roman" w:cs="Times New Roman"/>
          <w:bCs/>
          <w:sz w:val="24"/>
          <w:szCs w:val="24"/>
        </w:rPr>
        <w:t xml:space="preserve"> leaf</w:t>
      </w:r>
      <w:r w:rsidR="009D0E5E" w:rsidRPr="00767503">
        <w:rPr>
          <w:rFonts w:ascii="Times New Roman" w:hAnsi="Times New Roman" w:cs="Times New Roman"/>
          <w:bCs/>
          <w:sz w:val="24"/>
          <w:szCs w:val="24"/>
        </w:rPr>
        <w:t xml:space="preserve"> extract of </w:t>
      </w:r>
      <w:r w:rsidR="00767E7A" w:rsidRPr="00767503">
        <w:rPr>
          <w:rFonts w:ascii="Times New Roman" w:hAnsi="Times New Roman" w:cs="Times New Roman"/>
          <w:bCs/>
          <w:i/>
          <w:iCs/>
          <w:sz w:val="24"/>
          <w:szCs w:val="24"/>
        </w:rPr>
        <w:t xml:space="preserve">Englerina </w:t>
      </w:r>
      <w:proofErr w:type="spellStart"/>
      <w:r w:rsidR="00767E7A" w:rsidRPr="00767503">
        <w:rPr>
          <w:rFonts w:ascii="Times New Roman" w:hAnsi="Times New Roman" w:cs="Times New Roman"/>
          <w:bCs/>
          <w:i/>
          <w:iCs/>
          <w:sz w:val="24"/>
          <w:szCs w:val="24"/>
        </w:rPr>
        <w:t>gabonensis</w:t>
      </w:r>
      <w:proofErr w:type="spellEnd"/>
      <w:r w:rsidR="00767E7A" w:rsidRPr="00767503">
        <w:rPr>
          <w:rFonts w:ascii="Times New Roman" w:hAnsi="Times New Roman" w:cs="Times New Roman"/>
          <w:bCs/>
          <w:sz w:val="24"/>
          <w:szCs w:val="24"/>
        </w:rPr>
        <w:t xml:space="preserve"> s</w:t>
      </w:r>
      <w:r w:rsidR="002A5069" w:rsidRPr="00767503">
        <w:rPr>
          <w:rFonts w:ascii="Times New Roman" w:hAnsi="Times New Roman" w:cs="Times New Roman"/>
          <w:bCs/>
          <w:sz w:val="24"/>
          <w:szCs w:val="24"/>
        </w:rPr>
        <w:t>howed</w:t>
      </w:r>
      <w:r w:rsidR="002C4D9C">
        <w:rPr>
          <w:rFonts w:ascii="Times New Roman" w:hAnsi="Times New Roman" w:cs="Times New Roman"/>
          <w:bCs/>
          <w:sz w:val="24"/>
          <w:szCs w:val="24"/>
        </w:rPr>
        <w:t xml:space="preserve"> </w:t>
      </w:r>
      <w:r w:rsidR="002A5069" w:rsidRPr="00767503">
        <w:rPr>
          <w:rFonts w:ascii="Times New Roman" w:hAnsi="Times New Roman" w:cs="Times New Roman"/>
          <w:bCs/>
          <w:sz w:val="24"/>
          <w:szCs w:val="24"/>
        </w:rPr>
        <w:t xml:space="preserve">therapeutic potential against </w:t>
      </w:r>
      <w:r w:rsidR="00CE7231" w:rsidRPr="00767503">
        <w:rPr>
          <w:rFonts w:ascii="Times New Roman" w:hAnsi="Times New Roman" w:cs="Times New Roman"/>
          <w:bCs/>
          <w:sz w:val="24"/>
          <w:szCs w:val="24"/>
        </w:rPr>
        <w:t>benign prostatic hyperplasia (BPH)</w:t>
      </w:r>
      <w:r w:rsidR="002A5069" w:rsidRPr="00767503">
        <w:rPr>
          <w:rFonts w:ascii="Times New Roman" w:hAnsi="Times New Roman" w:cs="Times New Roman"/>
          <w:bCs/>
          <w:sz w:val="24"/>
          <w:szCs w:val="24"/>
        </w:rPr>
        <w:t xml:space="preserve">, </w:t>
      </w:r>
      <w:r w:rsidR="00CE7231" w:rsidRPr="00767503">
        <w:rPr>
          <w:rFonts w:ascii="Times New Roman" w:hAnsi="Times New Roman" w:cs="Times New Roman"/>
          <w:bCs/>
          <w:sz w:val="24"/>
          <w:szCs w:val="24"/>
        </w:rPr>
        <w:t xml:space="preserve">by decreasing oxidative stress and prostate </w:t>
      </w:r>
      <w:r w:rsidR="00CE7231" w:rsidRPr="00767503">
        <w:rPr>
          <w:rFonts w:ascii="Times New Roman" w:hAnsi="Times New Roman" w:cs="Times New Roman"/>
          <w:bCs/>
          <w:sz w:val="24"/>
          <w:szCs w:val="24"/>
        </w:rPr>
        <w:lastRenderedPageBreak/>
        <w:t>specific antigen and increasing the level of testosterone in</w:t>
      </w:r>
      <w:r w:rsidR="002A5069" w:rsidRPr="00767503">
        <w:rPr>
          <w:rFonts w:ascii="Times New Roman" w:hAnsi="Times New Roman" w:cs="Times New Roman"/>
          <w:color w:val="000000" w:themeColor="text1"/>
          <w:kern w:val="24"/>
          <w:sz w:val="24"/>
          <w:szCs w:val="24"/>
        </w:rPr>
        <w:t xml:space="preserve"> benign prostat</w:t>
      </w:r>
      <w:r w:rsidR="00767E7A" w:rsidRPr="00767503">
        <w:rPr>
          <w:rFonts w:ascii="Times New Roman" w:hAnsi="Times New Roman" w:cs="Times New Roman"/>
          <w:color w:val="000000" w:themeColor="text1"/>
          <w:kern w:val="24"/>
          <w:sz w:val="24"/>
          <w:szCs w:val="24"/>
        </w:rPr>
        <w:t xml:space="preserve">ic </w:t>
      </w:r>
      <w:r w:rsidR="002A5069" w:rsidRPr="00767503">
        <w:rPr>
          <w:rFonts w:ascii="Times New Roman" w:hAnsi="Times New Roman" w:cs="Times New Roman"/>
          <w:color w:val="000000" w:themeColor="text1"/>
          <w:kern w:val="24"/>
          <w:sz w:val="24"/>
          <w:szCs w:val="24"/>
        </w:rPr>
        <w:t>hyperplasic induced rats</w:t>
      </w:r>
      <w:r w:rsidR="00CE7231" w:rsidRPr="00767503">
        <w:rPr>
          <w:rFonts w:ascii="Times New Roman" w:hAnsi="Times New Roman" w:cs="Times New Roman"/>
          <w:color w:val="000000" w:themeColor="text1"/>
          <w:kern w:val="24"/>
          <w:sz w:val="24"/>
          <w:szCs w:val="24"/>
        </w:rPr>
        <w:t>. And its</w:t>
      </w:r>
      <w:r w:rsidR="002A5069" w:rsidRPr="00767503">
        <w:rPr>
          <w:rFonts w:ascii="Times New Roman" w:hAnsi="Times New Roman" w:cs="Times New Roman"/>
          <w:bCs/>
          <w:sz w:val="24"/>
          <w:szCs w:val="24"/>
        </w:rPr>
        <w:t xml:space="preserve"> active </w:t>
      </w:r>
      <w:r w:rsidR="00CE7231" w:rsidRPr="00767503">
        <w:rPr>
          <w:rFonts w:ascii="Times New Roman" w:hAnsi="Times New Roman" w:cs="Times New Roman"/>
          <w:bCs/>
          <w:sz w:val="24"/>
          <w:szCs w:val="24"/>
        </w:rPr>
        <w:t xml:space="preserve">chemical component </w:t>
      </w:r>
      <w:r w:rsidR="002A5069" w:rsidRPr="00767503">
        <w:rPr>
          <w:rFonts w:ascii="Times New Roman" w:hAnsi="Times New Roman" w:cs="Times New Roman"/>
          <w:bCs/>
          <w:sz w:val="24"/>
          <w:szCs w:val="24"/>
        </w:rPr>
        <w:t>may be used for</w:t>
      </w:r>
      <w:r w:rsidR="00CE7231" w:rsidRPr="00767503">
        <w:rPr>
          <w:rFonts w:ascii="Times New Roman" w:hAnsi="Times New Roman" w:cs="Times New Roman"/>
          <w:bCs/>
          <w:sz w:val="24"/>
          <w:szCs w:val="24"/>
        </w:rPr>
        <w:t xml:space="preserve"> BPH</w:t>
      </w:r>
      <w:r w:rsidR="002A5069" w:rsidRPr="00767503">
        <w:rPr>
          <w:rFonts w:ascii="Times New Roman" w:hAnsi="Times New Roman" w:cs="Times New Roman"/>
          <w:bCs/>
          <w:sz w:val="24"/>
          <w:szCs w:val="24"/>
        </w:rPr>
        <w:t xml:space="preserve"> treatment.</w:t>
      </w:r>
    </w:p>
    <w:p w:rsidR="002768AA" w:rsidRPr="00767503" w:rsidRDefault="002768AA" w:rsidP="00767503">
      <w:pPr>
        <w:spacing w:line="480" w:lineRule="auto"/>
        <w:jc w:val="both"/>
        <w:rPr>
          <w:rFonts w:ascii="Times New Roman" w:hAnsi="Times New Roman" w:cs="Times New Roman"/>
          <w:bCs/>
          <w:sz w:val="24"/>
          <w:szCs w:val="24"/>
        </w:rPr>
      </w:pPr>
    </w:p>
    <w:p w:rsidR="0057794C" w:rsidRPr="00767503" w:rsidRDefault="003C3FD1" w:rsidP="00767503">
      <w:pPr>
        <w:spacing w:line="480" w:lineRule="auto"/>
        <w:jc w:val="both"/>
        <w:rPr>
          <w:rFonts w:ascii="Times New Roman" w:eastAsia="Times New Roman" w:hAnsi="Times New Roman" w:cs="Times New Roman"/>
          <w:b/>
          <w:bCs/>
          <w:sz w:val="24"/>
          <w:szCs w:val="24"/>
        </w:rPr>
      </w:pPr>
      <w:r w:rsidRPr="00767503">
        <w:rPr>
          <w:rFonts w:ascii="Times New Roman" w:eastAsia="Times New Roman" w:hAnsi="Times New Roman" w:cs="Times New Roman"/>
          <w:b/>
          <w:bCs/>
          <w:sz w:val="24"/>
          <w:szCs w:val="24"/>
        </w:rPr>
        <w:t xml:space="preserve">5.4 </w:t>
      </w:r>
      <w:r w:rsidR="006A6AE0" w:rsidRPr="00767503">
        <w:rPr>
          <w:rFonts w:ascii="Times New Roman" w:eastAsia="Times New Roman" w:hAnsi="Times New Roman" w:cs="Times New Roman"/>
          <w:b/>
          <w:bCs/>
          <w:sz w:val="24"/>
          <w:szCs w:val="24"/>
        </w:rPr>
        <w:t>R</w:t>
      </w:r>
      <w:r w:rsidR="009D0E5E" w:rsidRPr="00767503">
        <w:rPr>
          <w:rFonts w:ascii="Times New Roman" w:eastAsia="Times New Roman" w:hAnsi="Times New Roman" w:cs="Times New Roman"/>
          <w:b/>
          <w:bCs/>
          <w:sz w:val="24"/>
          <w:szCs w:val="24"/>
        </w:rPr>
        <w:t>ecommendations</w:t>
      </w:r>
    </w:p>
    <w:p w:rsidR="00CE584F" w:rsidRPr="00767503" w:rsidRDefault="0057794C" w:rsidP="00767503">
      <w:pPr>
        <w:spacing w:line="480" w:lineRule="auto"/>
        <w:jc w:val="both"/>
        <w:rPr>
          <w:rFonts w:ascii="Times New Roman" w:eastAsia="Times New Roman" w:hAnsi="Times New Roman" w:cs="Times New Roman"/>
          <w:b/>
          <w:bCs/>
          <w:sz w:val="24"/>
          <w:szCs w:val="24"/>
        </w:rPr>
      </w:pPr>
      <w:r w:rsidRPr="00767503">
        <w:rPr>
          <w:rFonts w:ascii="Times New Roman" w:eastAsia="Times New Roman" w:hAnsi="Times New Roman" w:cs="Times New Roman"/>
          <w:sz w:val="24"/>
          <w:szCs w:val="24"/>
        </w:rPr>
        <w:t>Further studies</w:t>
      </w:r>
      <w:r w:rsidR="00CE584F" w:rsidRPr="00767503">
        <w:rPr>
          <w:rFonts w:ascii="Times New Roman" w:eastAsia="Times New Roman" w:hAnsi="Times New Roman" w:cs="Times New Roman"/>
          <w:sz w:val="24"/>
          <w:szCs w:val="24"/>
        </w:rPr>
        <w:t xml:space="preserve"> should be carried out to confirm if the decrease in prostate specific antige</w:t>
      </w:r>
      <w:r w:rsidR="00A43239" w:rsidRPr="00767503">
        <w:rPr>
          <w:rFonts w:ascii="Times New Roman" w:eastAsia="Times New Roman" w:hAnsi="Times New Roman" w:cs="Times New Roman"/>
          <w:sz w:val="24"/>
          <w:szCs w:val="24"/>
        </w:rPr>
        <w:t>n show</w:t>
      </w:r>
      <w:r w:rsidR="00F37E83" w:rsidRPr="00767503">
        <w:rPr>
          <w:rFonts w:ascii="Times New Roman" w:eastAsia="Times New Roman" w:hAnsi="Times New Roman" w:cs="Times New Roman"/>
          <w:sz w:val="24"/>
          <w:szCs w:val="24"/>
        </w:rPr>
        <w:t xml:space="preserve">ed </w:t>
      </w:r>
      <w:r w:rsidR="00A43239" w:rsidRPr="00767503">
        <w:rPr>
          <w:rFonts w:ascii="Times New Roman" w:eastAsia="Times New Roman" w:hAnsi="Times New Roman" w:cs="Times New Roman"/>
          <w:sz w:val="24"/>
          <w:szCs w:val="24"/>
        </w:rPr>
        <w:t xml:space="preserve">by </w:t>
      </w:r>
      <w:r w:rsidR="00FB2B9D" w:rsidRPr="00767503">
        <w:rPr>
          <w:rFonts w:ascii="Times New Roman" w:eastAsia="Times New Roman" w:hAnsi="Times New Roman" w:cs="Times New Roman"/>
          <w:sz w:val="24"/>
          <w:szCs w:val="24"/>
        </w:rPr>
        <w:t xml:space="preserve">the </w:t>
      </w:r>
      <w:r w:rsidR="00A429CE" w:rsidRPr="00767503">
        <w:rPr>
          <w:rFonts w:ascii="Times New Roman" w:eastAsia="Times New Roman" w:hAnsi="Times New Roman" w:cs="Times New Roman"/>
          <w:sz w:val="24"/>
          <w:szCs w:val="24"/>
        </w:rPr>
        <w:t>extract</w:t>
      </w:r>
      <w:r w:rsidR="00A43239" w:rsidRPr="00767503">
        <w:rPr>
          <w:rFonts w:ascii="Times New Roman" w:eastAsia="Times New Roman" w:hAnsi="Times New Roman" w:cs="Times New Roman"/>
          <w:sz w:val="24"/>
          <w:szCs w:val="24"/>
        </w:rPr>
        <w:t xml:space="preserve"> </w:t>
      </w:r>
      <w:r w:rsidR="00CE584F" w:rsidRPr="00767503">
        <w:rPr>
          <w:rFonts w:ascii="Times New Roman" w:eastAsia="Times New Roman" w:hAnsi="Times New Roman" w:cs="Times New Roman"/>
          <w:sz w:val="24"/>
          <w:szCs w:val="24"/>
        </w:rPr>
        <w:t xml:space="preserve">was as a result of their phytochemical </w:t>
      </w:r>
      <w:r w:rsidR="002B520B" w:rsidRPr="00767503">
        <w:rPr>
          <w:rFonts w:ascii="Times New Roman" w:eastAsia="Times New Roman" w:hAnsi="Times New Roman" w:cs="Times New Roman"/>
          <w:sz w:val="24"/>
          <w:szCs w:val="24"/>
        </w:rPr>
        <w:t>composition</w:t>
      </w:r>
      <w:r w:rsidR="00CE584F" w:rsidRPr="00767503">
        <w:rPr>
          <w:rFonts w:ascii="Times New Roman" w:eastAsia="Times New Roman" w:hAnsi="Times New Roman" w:cs="Times New Roman"/>
          <w:sz w:val="24"/>
          <w:szCs w:val="24"/>
        </w:rPr>
        <w:t xml:space="preserve"> or not.</w:t>
      </w:r>
    </w:p>
    <w:p w:rsidR="00E673EB" w:rsidRPr="00767503" w:rsidRDefault="00E673EB" w:rsidP="00767503">
      <w:pPr>
        <w:spacing w:line="480" w:lineRule="auto"/>
        <w:rPr>
          <w:rFonts w:ascii="Times New Roman" w:eastAsia="Times New Roman" w:hAnsi="Times New Roman" w:cs="Times New Roman"/>
          <w:sz w:val="24"/>
          <w:szCs w:val="24"/>
        </w:rPr>
      </w:pPr>
    </w:p>
    <w:p w:rsidR="00DE6500" w:rsidRPr="00767503" w:rsidRDefault="009D0E5E" w:rsidP="00767503">
      <w:pPr>
        <w:pStyle w:val="ListParagraph"/>
        <w:numPr>
          <w:ilvl w:val="1"/>
          <w:numId w:val="23"/>
        </w:numPr>
        <w:spacing w:line="480" w:lineRule="auto"/>
        <w:jc w:val="both"/>
        <w:rPr>
          <w:rFonts w:ascii="Times New Roman" w:eastAsia="Times New Roman" w:hAnsi="Times New Roman" w:cs="Times New Roman"/>
          <w:b/>
          <w:bCs/>
          <w:sz w:val="24"/>
          <w:szCs w:val="24"/>
        </w:rPr>
      </w:pPr>
      <w:r w:rsidRPr="00767503">
        <w:rPr>
          <w:rFonts w:ascii="Times New Roman" w:eastAsia="Times New Roman" w:hAnsi="Times New Roman" w:cs="Times New Roman"/>
          <w:b/>
          <w:bCs/>
          <w:sz w:val="24"/>
          <w:szCs w:val="24"/>
        </w:rPr>
        <w:t>Contribution to Knowledge</w:t>
      </w:r>
    </w:p>
    <w:p w:rsidR="000F4F06" w:rsidRDefault="003C3FD1" w:rsidP="00767503">
      <w:pPr>
        <w:spacing w:line="480" w:lineRule="auto"/>
        <w:jc w:val="both"/>
        <w:rPr>
          <w:rFonts w:ascii="Times New Roman" w:eastAsia="Times New Roman" w:hAnsi="Times New Roman" w:cs="Times New Roman"/>
          <w:i/>
          <w:iCs/>
          <w:sz w:val="24"/>
          <w:szCs w:val="24"/>
        </w:rPr>
      </w:pPr>
      <w:r w:rsidRPr="00767503">
        <w:rPr>
          <w:rFonts w:ascii="Times New Roman" w:eastAsia="Times New Roman" w:hAnsi="Times New Roman" w:cs="Times New Roman"/>
          <w:sz w:val="24"/>
          <w:szCs w:val="24"/>
        </w:rPr>
        <w:t>This study was able t</w:t>
      </w:r>
      <w:r w:rsidR="005B2015" w:rsidRPr="00767503">
        <w:rPr>
          <w:rFonts w:ascii="Times New Roman" w:eastAsia="Times New Roman" w:hAnsi="Times New Roman" w:cs="Times New Roman"/>
          <w:sz w:val="24"/>
          <w:szCs w:val="24"/>
        </w:rPr>
        <w:t>o show a signif</w:t>
      </w:r>
      <w:r w:rsidR="00504B98" w:rsidRPr="00767503">
        <w:rPr>
          <w:rFonts w:ascii="Times New Roman" w:eastAsia="Times New Roman" w:hAnsi="Times New Roman" w:cs="Times New Roman"/>
          <w:sz w:val="24"/>
          <w:szCs w:val="24"/>
        </w:rPr>
        <w:t xml:space="preserve">icant decrease in </w:t>
      </w:r>
      <w:r w:rsidRPr="00767503">
        <w:rPr>
          <w:rFonts w:ascii="Times New Roman" w:eastAsia="Times New Roman" w:hAnsi="Times New Roman" w:cs="Times New Roman"/>
          <w:sz w:val="24"/>
          <w:szCs w:val="24"/>
        </w:rPr>
        <w:t xml:space="preserve">Prostate specific antigen </w:t>
      </w:r>
      <w:r w:rsidR="00342CC1" w:rsidRPr="00767503">
        <w:rPr>
          <w:rFonts w:ascii="Times New Roman" w:eastAsia="Times New Roman" w:hAnsi="Times New Roman" w:cs="Times New Roman"/>
          <w:sz w:val="24"/>
          <w:szCs w:val="24"/>
        </w:rPr>
        <w:t xml:space="preserve">on benign prostatic hyperplasic induced rats after treatment with </w:t>
      </w:r>
      <w:proofErr w:type="spellStart"/>
      <w:r w:rsidR="00504B98" w:rsidRPr="00767503">
        <w:rPr>
          <w:rFonts w:ascii="Times New Roman" w:eastAsia="Times New Roman" w:hAnsi="Times New Roman" w:cs="Times New Roman"/>
          <w:sz w:val="24"/>
          <w:szCs w:val="24"/>
        </w:rPr>
        <w:t>hydromethanolic</w:t>
      </w:r>
      <w:proofErr w:type="spellEnd"/>
      <w:r w:rsidR="00504B98" w:rsidRPr="00767503">
        <w:rPr>
          <w:rFonts w:ascii="Times New Roman" w:eastAsia="Times New Roman" w:hAnsi="Times New Roman" w:cs="Times New Roman"/>
          <w:sz w:val="24"/>
          <w:szCs w:val="24"/>
        </w:rPr>
        <w:t xml:space="preserve"> leaf extract of </w:t>
      </w:r>
      <w:r w:rsidR="00F37E83" w:rsidRPr="00767503">
        <w:rPr>
          <w:rFonts w:ascii="Times New Roman" w:eastAsia="Times New Roman" w:hAnsi="Times New Roman" w:cs="Times New Roman"/>
          <w:i/>
          <w:iCs/>
          <w:sz w:val="24"/>
          <w:szCs w:val="24"/>
        </w:rPr>
        <w:t xml:space="preserve">Englerina </w:t>
      </w:r>
      <w:proofErr w:type="spellStart"/>
      <w:r w:rsidR="00FC5439">
        <w:rPr>
          <w:rFonts w:ascii="Times New Roman" w:eastAsia="Times New Roman" w:hAnsi="Times New Roman" w:cs="Times New Roman"/>
          <w:i/>
          <w:iCs/>
          <w:sz w:val="24"/>
          <w:szCs w:val="24"/>
        </w:rPr>
        <w:t>gabonensis</w:t>
      </w:r>
      <w:proofErr w:type="spellEnd"/>
      <w:r w:rsidR="00FC5439">
        <w:rPr>
          <w:rFonts w:ascii="Times New Roman" w:eastAsia="Times New Roman" w:hAnsi="Times New Roman" w:cs="Times New Roman"/>
          <w:i/>
          <w:iCs/>
          <w:sz w:val="24"/>
          <w:szCs w:val="24"/>
        </w:rPr>
        <w:t>.</w:t>
      </w:r>
    </w:p>
    <w:p w:rsidR="00F313E7" w:rsidRDefault="00F313E7" w:rsidP="00767503">
      <w:pPr>
        <w:spacing w:line="480" w:lineRule="auto"/>
        <w:jc w:val="both"/>
        <w:rPr>
          <w:rFonts w:ascii="Times New Roman" w:eastAsia="Times New Roman" w:hAnsi="Times New Roman" w:cs="Times New Roman"/>
          <w:i/>
          <w:iCs/>
          <w:sz w:val="24"/>
          <w:szCs w:val="24"/>
        </w:rPr>
      </w:pPr>
    </w:p>
    <w:p w:rsidR="00F313E7" w:rsidRDefault="00F313E7" w:rsidP="00767503">
      <w:pPr>
        <w:spacing w:line="480" w:lineRule="auto"/>
        <w:jc w:val="both"/>
        <w:rPr>
          <w:rFonts w:ascii="Times New Roman" w:eastAsia="Times New Roman" w:hAnsi="Times New Roman" w:cs="Times New Roman"/>
          <w:i/>
          <w:iCs/>
          <w:sz w:val="24"/>
          <w:szCs w:val="24"/>
        </w:rPr>
      </w:pPr>
    </w:p>
    <w:p w:rsidR="00F313E7" w:rsidRDefault="00F313E7" w:rsidP="00767503">
      <w:pPr>
        <w:spacing w:line="480" w:lineRule="auto"/>
        <w:jc w:val="both"/>
        <w:rPr>
          <w:rFonts w:ascii="Times New Roman" w:eastAsia="Times New Roman" w:hAnsi="Times New Roman" w:cs="Times New Roman"/>
          <w:i/>
          <w:iCs/>
          <w:sz w:val="24"/>
          <w:szCs w:val="24"/>
        </w:rPr>
      </w:pPr>
    </w:p>
    <w:p w:rsidR="00F313E7" w:rsidRDefault="00F313E7" w:rsidP="00767503">
      <w:pPr>
        <w:spacing w:line="480" w:lineRule="auto"/>
        <w:jc w:val="both"/>
        <w:rPr>
          <w:rFonts w:ascii="Times New Roman" w:eastAsia="Times New Roman" w:hAnsi="Times New Roman" w:cs="Times New Roman"/>
          <w:i/>
          <w:iCs/>
          <w:sz w:val="24"/>
          <w:szCs w:val="24"/>
        </w:rPr>
      </w:pPr>
    </w:p>
    <w:p w:rsidR="00F313E7" w:rsidRDefault="00F313E7" w:rsidP="00767503">
      <w:pPr>
        <w:spacing w:line="480" w:lineRule="auto"/>
        <w:jc w:val="both"/>
        <w:rPr>
          <w:rFonts w:ascii="Times New Roman" w:eastAsia="Times New Roman" w:hAnsi="Times New Roman" w:cs="Times New Roman"/>
          <w:i/>
          <w:iCs/>
          <w:sz w:val="24"/>
          <w:szCs w:val="24"/>
        </w:rPr>
      </w:pPr>
    </w:p>
    <w:p w:rsidR="00636DC8" w:rsidRDefault="00636DC8" w:rsidP="00767503">
      <w:pPr>
        <w:spacing w:line="480" w:lineRule="auto"/>
        <w:jc w:val="both"/>
        <w:rPr>
          <w:rFonts w:ascii="Times New Roman" w:eastAsia="Times New Roman" w:hAnsi="Times New Roman" w:cs="Times New Roman"/>
          <w:i/>
          <w:iCs/>
          <w:sz w:val="24"/>
          <w:szCs w:val="24"/>
        </w:rPr>
      </w:pPr>
    </w:p>
    <w:p w:rsidR="00636DC8" w:rsidRDefault="00636DC8" w:rsidP="00767503">
      <w:pPr>
        <w:spacing w:line="480" w:lineRule="auto"/>
        <w:jc w:val="both"/>
        <w:rPr>
          <w:rFonts w:ascii="Times New Roman" w:eastAsia="Times New Roman" w:hAnsi="Times New Roman" w:cs="Times New Roman"/>
          <w:i/>
          <w:iCs/>
          <w:sz w:val="24"/>
          <w:szCs w:val="24"/>
        </w:rPr>
      </w:pPr>
    </w:p>
    <w:p w:rsidR="00636DC8" w:rsidRDefault="00636DC8" w:rsidP="00767503">
      <w:pPr>
        <w:spacing w:line="480" w:lineRule="auto"/>
        <w:jc w:val="both"/>
        <w:rPr>
          <w:rFonts w:ascii="Times New Roman" w:eastAsia="Times New Roman" w:hAnsi="Times New Roman" w:cs="Times New Roman"/>
          <w:i/>
          <w:iCs/>
          <w:sz w:val="24"/>
          <w:szCs w:val="24"/>
        </w:rPr>
      </w:pPr>
    </w:p>
    <w:p w:rsidR="00636DC8" w:rsidRPr="00FC5439" w:rsidRDefault="00636DC8" w:rsidP="00767503">
      <w:pPr>
        <w:spacing w:line="480" w:lineRule="auto"/>
        <w:jc w:val="both"/>
        <w:rPr>
          <w:rFonts w:ascii="Times New Roman" w:eastAsia="Times New Roman" w:hAnsi="Times New Roman" w:cs="Times New Roman"/>
          <w:i/>
          <w:iCs/>
          <w:sz w:val="24"/>
          <w:szCs w:val="24"/>
        </w:rPr>
      </w:pPr>
    </w:p>
    <w:p w:rsidR="00581654" w:rsidRPr="00767503" w:rsidRDefault="00581654" w:rsidP="00767503">
      <w:pPr>
        <w:spacing w:line="480" w:lineRule="auto"/>
        <w:jc w:val="center"/>
        <w:rPr>
          <w:rFonts w:ascii="Times New Roman" w:hAnsi="Times New Roman" w:cs="Times New Roman"/>
          <w:b/>
          <w:sz w:val="24"/>
          <w:szCs w:val="24"/>
        </w:rPr>
      </w:pPr>
      <w:r w:rsidRPr="00767503">
        <w:rPr>
          <w:rFonts w:ascii="Times New Roman" w:hAnsi="Times New Roman" w:cs="Times New Roman"/>
          <w:b/>
          <w:sz w:val="24"/>
          <w:szCs w:val="24"/>
        </w:rPr>
        <w:lastRenderedPageBreak/>
        <w:t>REFERENCES</w:t>
      </w:r>
    </w:p>
    <w:p w:rsidR="0017493A" w:rsidRPr="00767503" w:rsidRDefault="0017493A" w:rsidP="00767503">
      <w:pPr>
        <w:spacing w:line="480" w:lineRule="auto"/>
        <w:ind w:left="810" w:hanging="810"/>
        <w:jc w:val="both"/>
        <w:rPr>
          <w:rFonts w:ascii="Times New Roman" w:hAnsi="Times New Roman" w:cs="Times New Roman"/>
          <w:sz w:val="24"/>
          <w:szCs w:val="24"/>
        </w:rPr>
      </w:pPr>
      <w:proofErr w:type="spellStart"/>
      <w:r w:rsidRPr="00767503">
        <w:rPr>
          <w:rFonts w:ascii="Times New Roman" w:hAnsi="Times New Roman" w:cs="Times New Roman"/>
          <w:sz w:val="24"/>
          <w:szCs w:val="24"/>
        </w:rPr>
        <w:t>Acatav</w:t>
      </w:r>
      <w:proofErr w:type="spellEnd"/>
      <w:r w:rsidRPr="00767503">
        <w:rPr>
          <w:rFonts w:ascii="Times New Roman" w:hAnsi="Times New Roman" w:cs="Times New Roman"/>
          <w:sz w:val="24"/>
          <w:szCs w:val="24"/>
        </w:rPr>
        <w:t xml:space="preserve">, A. </w:t>
      </w:r>
      <w:r w:rsidR="00A54B29" w:rsidRPr="00767503">
        <w:rPr>
          <w:rFonts w:ascii="Times New Roman" w:hAnsi="Times New Roman" w:cs="Times New Roman"/>
          <w:sz w:val="24"/>
          <w:szCs w:val="24"/>
        </w:rPr>
        <w:t>(</w:t>
      </w:r>
      <w:r w:rsidRPr="00767503">
        <w:rPr>
          <w:rFonts w:ascii="Times New Roman" w:hAnsi="Times New Roman" w:cs="Times New Roman"/>
          <w:sz w:val="24"/>
          <w:szCs w:val="24"/>
        </w:rPr>
        <w:t>1954</w:t>
      </w:r>
      <w:r w:rsidR="00A54B29" w:rsidRPr="00767503">
        <w:rPr>
          <w:rFonts w:ascii="Times New Roman" w:hAnsi="Times New Roman" w:cs="Times New Roman"/>
          <w:sz w:val="24"/>
          <w:szCs w:val="24"/>
        </w:rPr>
        <w:t>)</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Ormanlarimizdazararyapanokseotlari</w:t>
      </w:r>
      <w:proofErr w:type="spellEnd"/>
      <w:r w:rsidRPr="00767503">
        <w:rPr>
          <w:rFonts w:ascii="Times New Roman" w:hAnsi="Times New Roman" w:cs="Times New Roman"/>
          <w:sz w:val="24"/>
          <w:szCs w:val="24"/>
        </w:rPr>
        <w:t xml:space="preserve"> (The mistletoe danger in [Turkish] forests.) Istanbul Univ. </w:t>
      </w:r>
      <w:proofErr w:type="spellStart"/>
      <w:r w:rsidRPr="00767503">
        <w:rPr>
          <w:rFonts w:ascii="Times New Roman" w:hAnsi="Times New Roman" w:cs="Times New Roman"/>
          <w:sz w:val="24"/>
          <w:szCs w:val="24"/>
        </w:rPr>
        <w:t>Orm</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Fak</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Derg</w:t>
      </w:r>
      <w:proofErr w:type="spellEnd"/>
      <w:r w:rsidRPr="00767503">
        <w:rPr>
          <w:rFonts w:ascii="Times New Roman" w:hAnsi="Times New Roman" w:cs="Times New Roman"/>
          <w:sz w:val="24"/>
          <w:szCs w:val="24"/>
        </w:rPr>
        <w:t xml:space="preserve">. Ser. 4B (2): 26-29. </w:t>
      </w:r>
    </w:p>
    <w:p w:rsidR="00A2097B" w:rsidRDefault="002D3AAF" w:rsidP="00A2097B">
      <w:pPr>
        <w:spacing w:line="480" w:lineRule="auto"/>
        <w:ind w:left="810" w:hanging="810"/>
        <w:jc w:val="both"/>
        <w:rPr>
          <w:rFonts w:ascii="Times New Roman" w:hAnsi="Times New Roman" w:cs="Times New Roman"/>
          <w:sz w:val="24"/>
          <w:szCs w:val="24"/>
        </w:rPr>
      </w:pPr>
      <w:proofErr w:type="spellStart"/>
      <w:r w:rsidRPr="00767503">
        <w:rPr>
          <w:rFonts w:ascii="Times New Roman" w:hAnsi="Times New Roman" w:cs="Times New Roman"/>
          <w:sz w:val="24"/>
          <w:szCs w:val="24"/>
        </w:rPr>
        <w:t>Achraf</w:t>
      </w:r>
      <w:proofErr w:type="spellEnd"/>
      <w:r w:rsidRPr="00767503">
        <w:rPr>
          <w:rFonts w:ascii="Times New Roman" w:hAnsi="Times New Roman" w:cs="Times New Roman"/>
          <w:sz w:val="24"/>
          <w:szCs w:val="24"/>
        </w:rPr>
        <w:t xml:space="preserve"> A, </w:t>
      </w:r>
      <w:proofErr w:type="spellStart"/>
      <w:r w:rsidR="00892853" w:rsidRPr="00767503">
        <w:rPr>
          <w:rFonts w:ascii="Times New Roman" w:hAnsi="Times New Roman" w:cs="Times New Roman"/>
          <w:sz w:val="24"/>
          <w:szCs w:val="24"/>
        </w:rPr>
        <w:t>Mouna</w:t>
      </w:r>
      <w:proofErr w:type="spellEnd"/>
      <w:r w:rsidR="00892853" w:rsidRPr="00767503">
        <w:rPr>
          <w:rFonts w:ascii="Times New Roman" w:hAnsi="Times New Roman" w:cs="Times New Roman"/>
          <w:sz w:val="24"/>
          <w:szCs w:val="24"/>
        </w:rPr>
        <w:t xml:space="preserve"> T</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Trabelsi</w:t>
      </w:r>
      <w:proofErr w:type="spellEnd"/>
      <w:r w:rsidRPr="00767503">
        <w:rPr>
          <w:rFonts w:ascii="Times New Roman" w:hAnsi="Times New Roman" w:cs="Times New Roman"/>
          <w:sz w:val="24"/>
          <w:szCs w:val="24"/>
        </w:rPr>
        <w:t xml:space="preserve"> K, </w:t>
      </w:r>
      <w:proofErr w:type="spellStart"/>
      <w:r w:rsidRPr="00767503">
        <w:rPr>
          <w:rFonts w:ascii="Times New Roman" w:hAnsi="Times New Roman" w:cs="Times New Roman"/>
          <w:sz w:val="24"/>
          <w:szCs w:val="24"/>
        </w:rPr>
        <w:t>Bragazzi</w:t>
      </w:r>
      <w:proofErr w:type="spellEnd"/>
      <w:r w:rsidRPr="00767503">
        <w:rPr>
          <w:rFonts w:ascii="Times New Roman" w:hAnsi="Times New Roman" w:cs="Times New Roman"/>
          <w:sz w:val="24"/>
          <w:szCs w:val="24"/>
        </w:rPr>
        <w:t xml:space="preserve"> NL, </w:t>
      </w:r>
      <w:proofErr w:type="spellStart"/>
      <w:r w:rsidRPr="00767503">
        <w:rPr>
          <w:rFonts w:ascii="Times New Roman" w:hAnsi="Times New Roman" w:cs="Times New Roman"/>
          <w:sz w:val="24"/>
          <w:szCs w:val="24"/>
        </w:rPr>
        <w:t>Boukhris</w:t>
      </w:r>
      <w:proofErr w:type="spellEnd"/>
      <w:r w:rsidRPr="00767503">
        <w:rPr>
          <w:rFonts w:ascii="Times New Roman" w:hAnsi="Times New Roman" w:cs="Times New Roman"/>
          <w:sz w:val="24"/>
          <w:szCs w:val="24"/>
        </w:rPr>
        <w:t xml:space="preserve"> O, </w:t>
      </w:r>
      <w:proofErr w:type="spellStart"/>
      <w:r w:rsidRPr="00767503">
        <w:rPr>
          <w:rFonts w:ascii="Times New Roman" w:hAnsi="Times New Roman" w:cs="Times New Roman"/>
          <w:sz w:val="24"/>
          <w:szCs w:val="24"/>
        </w:rPr>
        <w:t>Bouaziz</w:t>
      </w:r>
      <w:proofErr w:type="spellEnd"/>
      <w:r w:rsidRPr="00767503">
        <w:rPr>
          <w:rFonts w:ascii="Times New Roman" w:hAnsi="Times New Roman" w:cs="Times New Roman"/>
          <w:sz w:val="24"/>
          <w:szCs w:val="24"/>
        </w:rPr>
        <w:t xml:space="preserve"> M, </w:t>
      </w:r>
      <w:proofErr w:type="spellStart"/>
      <w:r w:rsidRPr="00767503">
        <w:rPr>
          <w:rFonts w:ascii="Times New Roman" w:hAnsi="Times New Roman" w:cs="Times New Roman"/>
          <w:sz w:val="24"/>
          <w:szCs w:val="24"/>
        </w:rPr>
        <w:t>Ayadi</w:t>
      </w:r>
      <w:proofErr w:type="spellEnd"/>
      <w:r w:rsidRPr="00767503">
        <w:rPr>
          <w:rFonts w:ascii="Times New Roman" w:hAnsi="Times New Roman" w:cs="Times New Roman"/>
          <w:sz w:val="24"/>
          <w:szCs w:val="24"/>
        </w:rPr>
        <w:t xml:space="preserve"> F, El Abed K, </w:t>
      </w:r>
      <w:proofErr w:type="spellStart"/>
      <w:r w:rsidRPr="00767503">
        <w:rPr>
          <w:rFonts w:ascii="Times New Roman" w:hAnsi="Times New Roman" w:cs="Times New Roman"/>
          <w:sz w:val="24"/>
          <w:szCs w:val="24"/>
        </w:rPr>
        <w:t>Driss</w:t>
      </w:r>
      <w:proofErr w:type="spellEnd"/>
      <w:r w:rsidRPr="00767503">
        <w:rPr>
          <w:rFonts w:ascii="Times New Roman" w:hAnsi="Times New Roman" w:cs="Times New Roman"/>
          <w:sz w:val="24"/>
          <w:szCs w:val="24"/>
        </w:rPr>
        <w:t xml:space="preserve"> T, </w:t>
      </w:r>
      <w:proofErr w:type="spellStart"/>
      <w:r w:rsidRPr="00767503">
        <w:rPr>
          <w:rFonts w:ascii="Times New Roman" w:hAnsi="Times New Roman" w:cs="Times New Roman"/>
          <w:sz w:val="24"/>
          <w:szCs w:val="24"/>
        </w:rPr>
        <w:t>Souissi</w:t>
      </w:r>
      <w:proofErr w:type="spellEnd"/>
      <w:r w:rsidRPr="00767503">
        <w:rPr>
          <w:rFonts w:ascii="Times New Roman" w:hAnsi="Times New Roman" w:cs="Times New Roman"/>
          <w:sz w:val="24"/>
          <w:szCs w:val="24"/>
        </w:rPr>
        <w:t xml:space="preserve"> N, </w:t>
      </w:r>
      <w:proofErr w:type="spellStart"/>
      <w:r w:rsidRPr="00767503">
        <w:rPr>
          <w:rFonts w:ascii="Times New Roman" w:hAnsi="Times New Roman" w:cs="Times New Roman"/>
          <w:sz w:val="24"/>
          <w:szCs w:val="24"/>
        </w:rPr>
        <w:t>Chtourou</w:t>
      </w:r>
      <w:proofErr w:type="spellEnd"/>
      <w:r w:rsidRPr="00767503">
        <w:rPr>
          <w:rFonts w:ascii="Times New Roman" w:hAnsi="Times New Roman" w:cs="Times New Roman"/>
          <w:sz w:val="24"/>
          <w:szCs w:val="24"/>
        </w:rPr>
        <w:t xml:space="preserve"> H, Bailey SJ, </w:t>
      </w:r>
      <w:proofErr w:type="spellStart"/>
      <w:r w:rsidRPr="00767503">
        <w:rPr>
          <w:rFonts w:ascii="Times New Roman" w:hAnsi="Times New Roman" w:cs="Times New Roman"/>
          <w:sz w:val="24"/>
          <w:szCs w:val="24"/>
        </w:rPr>
        <w:t>Hoekelmann</w:t>
      </w:r>
      <w:proofErr w:type="spellEnd"/>
      <w:r w:rsidRPr="00767503">
        <w:rPr>
          <w:rFonts w:ascii="Times New Roman" w:hAnsi="Times New Roman" w:cs="Times New Roman"/>
          <w:sz w:val="24"/>
          <w:szCs w:val="24"/>
        </w:rPr>
        <w:t xml:space="preserve"> A</w:t>
      </w:r>
      <w:r w:rsidR="002A4BEC" w:rsidRPr="00767503">
        <w:rPr>
          <w:rFonts w:ascii="Times New Roman" w:hAnsi="Times New Roman" w:cs="Times New Roman"/>
          <w:sz w:val="24"/>
          <w:szCs w:val="24"/>
        </w:rPr>
        <w:t xml:space="preserve">(2020). </w:t>
      </w:r>
      <w:r w:rsidRPr="00767503">
        <w:rPr>
          <w:rFonts w:ascii="Times New Roman" w:hAnsi="Times New Roman" w:cs="Times New Roman"/>
          <w:sz w:val="24"/>
          <w:szCs w:val="24"/>
        </w:rPr>
        <w:t xml:space="preserve">Effects of natural polyphenol-rich pomegranate juice on the acute and delayed response of Homocysteine and steroidal hormones following weightlifting exercises: a double-blind, placebo-controlled trial. J </w:t>
      </w:r>
      <w:proofErr w:type="spellStart"/>
      <w:r w:rsidRPr="00767503">
        <w:rPr>
          <w:rFonts w:ascii="Times New Roman" w:hAnsi="Times New Roman" w:cs="Times New Roman"/>
          <w:sz w:val="24"/>
          <w:szCs w:val="24"/>
        </w:rPr>
        <w:t>IntSoc</w:t>
      </w:r>
      <w:proofErr w:type="spellEnd"/>
      <w:r w:rsidRPr="00767503">
        <w:rPr>
          <w:rFonts w:ascii="Times New Roman" w:hAnsi="Times New Roman" w:cs="Times New Roman"/>
          <w:sz w:val="24"/>
          <w:szCs w:val="24"/>
        </w:rPr>
        <w:t xml:space="preserve"> Sports </w:t>
      </w:r>
      <w:proofErr w:type="spellStart"/>
      <w:r w:rsidRPr="00767503">
        <w:rPr>
          <w:rFonts w:ascii="Times New Roman" w:hAnsi="Times New Roman" w:cs="Times New Roman"/>
          <w:sz w:val="24"/>
          <w:szCs w:val="24"/>
        </w:rPr>
        <w:t>Nutr</w:t>
      </w:r>
      <w:proofErr w:type="spellEnd"/>
      <w:r w:rsidRPr="00767503">
        <w:rPr>
          <w:rFonts w:ascii="Times New Roman" w:hAnsi="Times New Roman" w:cs="Times New Roman"/>
          <w:sz w:val="24"/>
          <w:szCs w:val="24"/>
        </w:rPr>
        <w:t>. 6;17(1):15.</w:t>
      </w:r>
    </w:p>
    <w:p w:rsidR="00A2097B" w:rsidRDefault="00581654" w:rsidP="00A2097B">
      <w:pPr>
        <w:spacing w:line="480" w:lineRule="auto"/>
        <w:ind w:left="810" w:hanging="810"/>
        <w:jc w:val="both"/>
        <w:rPr>
          <w:rFonts w:ascii="Times New Roman" w:hAnsi="Times New Roman" w:cs="Times New Roman"/>
          <w:sz w:val="24"/>
          <w:szCs w:val="24"/>
        </w:rPr>
      </w:pPr>
      <w:proofErr w:type="spellStart"/>
      <w:r w:rsidRPr="00767503">
        <w:rPr>
          <w:rFonts w:ascii="Times New Roman" w:hAnsi="Times New Roman" w:cs="Times New Roman"/>
          <w:sz w:val="24"/>
          <w:szCs w:val="24"/>
        </w:rPr>
        <w:t>Aebi</w:t>
      </w:r>
      <w:proofErr w:type="spellEnd"/>
      <w:r w:rsidRPr="00767503">
        <w:rPr>
          <w:rFonts w:ascii="Times New Roman" w:hAnsi="Times New Roman" w:cs="Times New Roman"/>
          <w:sz w:val="24"/>
          <w:szCs w:val="24"/>
        </w:rPr>
        <w:t>, H. (1984) Catalase in Vitro. Methods Enzymology, 105, 121-126.</w:t>
      </w:r>
    </w:p>
    <w:p w:rsidR="00305DE7" w:rsidRDefault="00305DE7" w:rsidP="00A2097B">
      <w:pPr>
        <w:spacing w:line="480" w:lineRule="auto"/>
        <w:ind w:left="810" w:hanging="810"/>
        <w:jc w:val="both"/>
        <w:rPr>
          <w:rFonts w:ascii="Times New Roman" w:hAnsi="Times New Roman" w:cs="Times New Roman"/>
          <w:sz w:val="24"/>
          <w:szCs w:val="24"/>
        </w:rPr>
      </w:pPr>
      <w:proofErr w:type="spellStart"/>
      <w:r>
        <w:rPr>
          <w:rFonts w:ascii="Times New Roman" w:hAnsi="Times New Roman" w:cs="Times New Roman"/>
          <w:sz w:val="24"/>
          <w:szCs w:val="24"/>
        </w:rPr>
        <w:t>Afolabi</w:t>
      </w:r>
      <w:proofErr w:type="spellEnd"/>
      <w:r>
        <w:rPr>
          <w:rFonts w:ascii="Times New Roman" w:hAnsi="Times New Roman" w:cs="Times New Roman"/>
          <w:sz w:val="24"/>
          <w:szCs w:val="24"/>
        </w:rPr>
        <w:t xml:space="preserve"> Clement </w:t>
      </w:r>
      <w:proofErr w:type="spellStart"/>
      <w:r>
        <w:rPr>
          <w:rFonts w:ascii="Times New Roman" w:hAnsi="Times New Roman" w:cs="Times New Roman"/>
          <w:sz w:val="24"/>
          <w:szCs w:val="24"/>
        </w:rPr>
        <w:t>Akinmoladun</w:t>
      </w:r>
      <w:proofErr w:type="spellEnd"/>
      <w:r>
        <w:rPr>
          <w:rFonts w:ascii="Times New Roman" w:hAnsi="Times New Roman" w:cs="Times New Roman"/>
          <w:sz w:val="24"/>
          <w:szCs w:val="24"/>
        </w:rPr>
        <w:t xml:space="preserve">, Johnson </w:t>
      </w:r>
      <w:proofErr w:type="spellStart"/>
      <w:r>
        <w:rPr>
          <w:rFonts w:ascii="Times New Roman" w:hAnsi="Times New Roman" w:cs="Times New Roman"/>
          <w:sz w:val="24"/>
          <w:szCs w:val="24"/>
        </w:rPr>
        <w:t>Akintunde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Olowe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Kayode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Komolafe</w:t>
      </w:r>
      <w:proofErr w:type="spellEnd"/>
      <w:r>
        <w:rPr>
          <w:rFonts w:ascii="Times New Roman" w:hAnsi="Times New Roman" w:cs="Times New Roman"/>
          <w:sz w:val="24"/>
          <w:szCs w:val="24"/>
        </w:rPr>
        <w:t xml:space="preserve">, Joan </w:t>
      </w:r>
      <w:proofErr w:type="spellStart"/>
      <w:r>
        <w:rPr>
          <w:rFonts w:ascii="Times New Roman" w:hAnsi="Times New Roman" w:cs="Times New Roman"/>
          <w:sz w:val="24"/>
          <w:szCs w:val="24"/>
        </w:rPr>
        <w:t>Ogundele</w:t>
      </w:r>
      <w:proofErr w:type="spellEnd"/>
      <w:r>
        <w:rPr>
          <w:rFonts w:ascii="Times New Roman" w:hAnsi="Times New Roman" w:cs="Times New Roman"/>
          <w:sz w:val="24"/>
          <w:szCs w:val="24"/>
        </w:rPr>
        <w:t xml:space="preserve">, Mary </w:t>
      </w:r>
      <w:proofErr w:type="spellStart"/>
      <w:r>
        <w:rPr>
          <w:rFonts w:ascii="Times New Roman" w:hAnsi="Times New Roman" w:cs="Times New Roman"/>
          <w:sz w:val="24"/>
          <w:szCs w:val="24"/>
        </w:rPr>
        <w:t>Tolulope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Olaleye</w:t>
      </w:r>
      <w:proofErr w:type="spellEnd"/>
      <w:r w:rsidR="00461C3B">
        <w:rPr>
          <w:rFonts w:ascii="Times New Roman" w:hAnsi="Times New Roman" w:cs="Times New Roman"/>
          <w:sz w:val="24"/>
          <w:szCs w:val="24"/>
        </w:rPr>
        <w:t xml:space="preserve"> (2016)</w:t>
      </w:r>
      <w:r>
        <w:rPr>
          <w:rFonts w:ascii="Times New Roman" w:hAnsi="Times New Roman" w:cs="Times New Roman"/>
          <w:sz w:val="24"/>
          <w:szCs w:val="24"/>
        </w:rPr>
        <w:t>Antioxidant activity and protective effects of cocoa and kola nut mistletoe (</w:t>
      </w:r>
      <w:proofErr w:type="spellStart"/>
      <w:r>
        <w:rPr>
          <w:rFonts w:ascii="Times New Roman" w:hAnsi="Times New Roman" w:cs="Times New Roman"/>
          <w:sz w:val="24"/>
          <w:szCs w:val="24"/>
        </w:rPr>
        <w:t>Globimetula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cupulata</w:t>
      </w:r>
      <w:proofErr w:type="spellEnd"/>
      <w:r>
        <w:rPr>
          <w:rFonts w:ascii="Times New Roman" w:hAnsi="Times New Roman" w:cs="Times New Roman"/>
          <w:sz w:val="24"/>
          <w:szCs w:val="24"/>
        </w:rPr>
        <w:t xml:space="preserve">) against ischemia/reperfusion injury in </w:t>
      </w:r>
      <w:proofErr w:type="spellStart"/>
      <w:r>
        <w:rPr>
          <w:rFonts w:ascii="Times New Roman" w:hAnsi="Times New Roman" w:cs="Times New Roman"/>
          <w:sz w:val="24"/>
          <w:szCs w:val="24"/>
        </w:rPr>
        <w:t>Langendorff</w:t>
      </w:r>
      <w:proofErr w:type="spellEnd"/>
      <w:r>
        <w:rPr>
          <w:rFonts w:ascii="Times New Roman" w:hAnsi="Times New Roman" w:cs="Times New Roman"/>
          <w:sz w:val="24"/>
          <w:szCs w:val="24"/>
        </w:rPr>
        <w:t xml:space="preserve">-perfused rat </w:t>
      </w:r>
      <w:proofErr w:type="spellStart"/>
      <w:r>
        <w:rPr>
          <w:rFonts w:ascii="Times New Roman" w:hAnsi="Times New Roman" w:cs="Times New Roman"/>
          <w:sz w:val="24"/>
          <w:szCs w:val="24"/>
        </w:rPr>
        <w:t>hearts,Journal</w:t>
      </w:r>
      <w:proofErr w:type="spellEnd"/>
      <w:r>
        <w:rPr>
          <w:rFonts w:ascii="Times New Roman" w:hAnsi="Times New Roman" w:cs="Times New Roman"/>
          <w:sz w:val="24"/>
          <w:szCs w:val="24"/>
        </w:rPr>
        <w:t xml:space="preserve"> of Food and Drug </w:t>
      </w:r>
      <w:proofErr w:type="spellStart"/>
      <w:r>
        <w:rPr>
          <w:rFonts w:ascii="Times New Roman" w:hAnsi="Times New Roman" w:cs="Times New Roman"/>
          <w:sz w:val="24"/>
          <w:szCs w:val="24"/>
        </w:rPr>
        <w:t>Analysis,Volume</w:t>
      </w:r>
      <w:proofErr w:type="spellEnd"/>
      <w:r>
        <w:rPr>
          <w:rFonts w:ascii="Times New Roman" w:hAnsi="Times New Roman" w:cs="Times New Roman"/>
          <w:sz w:val="24"/>
          <w:szCs w:val="24"/>
        </w:rPr>
        <w:t xml:space="preserve"> 24, Issue </w:t>
      </w:r>
      <w:r w:rsidR="00461C3B">
        <w:rPr>
          <w:rFonts w:ascii="Times New Roman" w:hAnsi="Times New Roman" w:cs="Times New Roman"/>
          <w:sz w:val="24"/>
          <w:szCs w:val="24"/>
        </w:rPr>
        <w:t>2. Pages</w:t>
      </w:r>
      <w:r>
        <w:rPr>
          <w:rFonts w:ascii="Times New Roman" w:hAnsi="Times New Roman" w:cs="Times New Roman"/>
          <w:sz w:val="24"/>
          <w:szCs w:val="24"/>
        </w:rPr>
        <w:t xml:space="preserve"> 417-426.</w:t>
      </w:r>
    </w:p>
    <w:p w:rsidR="000F4F06" w:rsidRPr="00767503" w:rsidRDefault="000F4F06" w:rsidP="007F4A20">
      <w:pPr>
        <w:spacing w:line="480" w:lineRule="auto"/>
        <w:ind w:left="810" w:hanging="810"/>
        <w:jc w:val="both"/>
        <w:rPr>
          <w:rFonts w:ascii="Times New Roman" w:hAnsi="Times New Roman" w:cs="Times New Roman"/>
          <w:sz w:val="24"/>
          <w:szCs w:val="24"/>
        </w:rPr>
      </w:pPr>
      <w:proofErr w:type="spellStart"/>
      <w:r w:rsidRPr="00767503">
        <w:rPr>
          <w:rFonts w:ascii="Times New Roman" w:hAnsi="Times New Roman" w:cs="Times New Roman"/>
          <w:sz w:val="24"/>
          <w:szCs w:val="24"/>
        </w:rPr>
        <w:t>Akefe</w:t>
      </w:r>
      <w:proofErr w:type="spellEnd"/>
      <w:r w:rsidRPr="00767503">
        <w:rPr>
          <w:rFonts w:ascii="Times New Roman" w:hAnsi="Times New Roman" w:cs="Times New Roman"/>
          <w:sz w:val="24"/>
          <w:szCs w:val="24"/>
        </w:rPr>
        <w:t xml:space="preserve"> I, Yusuf I, </w:t>
      </w:r>
      <w:proofErr w:type="spellStart"/>
      <w:r w:rsidRPr="00767503">
        <w:rPr>
          <w:rFonts w:ascii="Times New Roman" w:hAnsi="Times New Roman" w:cs="Times New Roman"/>
          <w:sz w:val="24"/>
          <w:szCs w:val="24"/>
        </w:rPr>
        <w:t>Adamu</w:t>
      </w:r>
      <w:proofErr w:type="spellEnd"/>
      <w:r w:rsidRPr="00767503">
        <w:rPr>
          <w:rFonts w:ascii="Times New Roman" w:hAnsi="Times New Roman" w:cs="Times New Roman"/>
          <w:sz w:val="24"/>
          <w:szCs w:val="24"/>
        </w:rPr>
        <w:t xml:space="preserve"> A3, Abraham S3, Dung E4 et al, (2017). Phytochemical investigation and evaluation of </w:t>
      </w:r>
      <w:proofErr w:type="spellStart"/>
      <w:r w:rsidRPr="00767503">
        <w:rPr>
          <w:rFonts w:ascii="Times New Roman" w:hAnsi="Times New Roman" w:cs="Times New Roman"/>
          <w:sz w:val="24"/>
          <w:szCs w:val="24"/>
        </w:rPr>
        <w:t>Ethanolic</w:t>
      </w:r>
      <w:proofErr w:type="spellEnd"/>
      <w:r w:rsidRPr="00767503">
        <w:rPr>
          <w:rFonts w:ascii="Times New Roman" w:hAnsi="Times New Roman" w:cs="Times New Roman"/>
          <w:sz w:val="24"/>
          <w:szCs w:val="24"/>
        </w:rPr>
        <w:t xml:space="preserve"> Leaves Extr</w:t>
      </w:r>
      <w:r>
        <w:rPr>
          <w:rFonts w:ascii="Times New Roman" w:hAnsi="Times New Roman" w:cs="Times New Roman"/>
          <w:sz w:val="24"/>
          <w:szCs w:val="24"/>
        </w:rPr>
        <w:t xml:space="preserve">act of </w:t>
      </w:r>
      <w:proofErr w:type="spellStart"/>
      <w:r>
        <w:rPr>
          <w:rFonts w:ascii="Times New Roman" w:hAnsi="Times New Roman" w:cs="Times New Roman"/>
          <w:sz w:val="24"/>
          <w:szCs w:val="24"/>
        </w:rPr>
        <w:t>Loranthusmicranthus</w:t>
      </w:r>
      <w:proofErr w:type="spellEnd"/>
      <w:r>
        <w:rPr>
          <w:rFonts w:ascii="Times New Roman" w:hAnsi="Times New Roman" w:cs="Times New Roman"/>
          <w:sz w:val="24"/>
          <w:szCs w:val="24"/>
        </w:rPr>
        <w:t xml:space="preserve"> Linn </w:t>
      </w:r>
      <w:r w:rsidRPr="00767503">
        <w:rPr>
          <w:rFonts w:ascii="Times New Roman" w:hAnsi="Times New Roman" w:cs="Times New Roman"/>
          <w:sz w:val="24"/>
          <w:szCs w:val="24"/>
        </w:rPr>
        <w:t xml:space="preserve">(Nigerian Mistletoe). Am J. </w:t>
      </w:r>
      <w:proofErr w:type="spellStart"/>
      <w:r w:rsidRPr="00767503">
        <w:rPr>
          <w:rFonts w:ascii="Times New Roman" w:hAnsi="Times New Roman" w:cs="Times New Roman"/>
          <w:sz w:val="24"/>
          <w:szCs w:val="24"/>
        </w:rPr>
        <w:t>PhytomedClin</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Ther</w:t>
      </w:r>
      <w:proofErr w:type="spellEnd"/>
      <w:r w:rsidRPr="00767503">
        <w:rPr>
          <w:rFonts w:ascii="Times New Roman" w:hAnsi="Times New Roman" w:cs="Times New Roman"/>
          <w:sz w:val="24"/>
          <w:szCs w:val="24"/>
        </w:rPr>
        <w:t xml:space="preserve"> Vol. 5 No. 3:23</w:t>
      </w:r>
    </w:p>
    <w:p w:rsidR="002D3AAF" w:rsidRPr="00767503" w:rsidRDefault="002D3AAF"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Ali, </w:t>
      </w:r>
      <w:proofErr w:type="spellStart"/>
      <w:r w:rsidRPr="00767503">
        <w:rPr>
          <w:rFonts w:ascii="Times New Roman" w:hAnsi="Times New Roman" w:cs="Times New Roman"/>
          <w:sz w:val="24"/>
          <w:szCs w:val="24"/>
        </w:rPr>
        <w:t>Asad</w:t>
      </w:r>
      <w:r w:rsidR="00073569" w:rsidRPr="00767503">
        <w:rPr>
          <w:rFonts w:ascii="Times New Roman" w:hAnsi="Times New Roman" w:cs="Times New Roman"/>
          <w:sz w:val="24"/>
          <w:szCs w:val="24"/>
        </w:rPr>
        <w:t>and</w:t>
      </w:r>
      <w:r w:rsidRPr="00767503">
        <w:rPr>
          <w:rFonts w:ascii="Times New Roman" w:hAnsi="Times New Roman" w:cs="Times New Roman"/>
          <w:sz w:val="24"/>
          <w:szCs w:val="24"/>
        </w:rPr>
        <w:t>Iftikhar</w:t>
      </w:r>
      <w:proofErr w:type="spellEnd"/>
      <w:r w:rsidRPr="00767503">
        <w:rPr>
          <w:rFonts w:ascii="Times New Roman" w:hAnsi="Times New Roman" w:cs="Times New Roman"/>
          <w:sz w:val="24"/>
          <w:szCs w:val="24"/>
        </w:rPr>
        <w:t xml:space="preserve">, Muhammad </w:t>
      </w:r>
      <w:r w:rsidR="00073569" w:rsidRPr="00767503">
        <w:rPr>
          <w:rFonts w:ascii="Times New Roman" w:hAnsi="Times New Roman" w:cs="Times New Roman"/>
          <w:sz w:val="24"/>
          <w:szCs w:val="24"/>
        </w:rPr>
        <w:t xml:space="preserve">and </w:t>
      </w:r>
      <w:r w:rsidRPr="00767503">
        <w:rPr>
          <w:rFonts w:ascii="Times New Roman" w:hAnsi="Times New Roman" w:cs="Times New Roman"/>
          <w:sz w:val="24"/>
          <w:szCs w:val="24"/>
        </w:rPr>
        <w:t xml:space="preserve">Nadeem, Syed </w:t>
      </w:r>
      <w:r w:rsidR="00073569" w:rsidRPr="00767503">
        <w:rPr>
          <w:rFonts w:ascii="Times New Roman" w:hAnsi="Times New Roman" w:cs="Times New Roman"/>
          <w:sz w:val="24"/>
          <w:szCs w:val="24"/>
        </w:rPr>
        <w:t xml:space="preserve">and </w:t>
      </w:r>
      <w:proofErr w:type="spellStart"/>
      <w:r w:rsidRPr="00767503">
        <w:rPr>
          <w:rFonts w:ascii="Times New Roman" w:hAnsi="Times New Roman" w:cs="Times New Roman"/>
          <w:sz w:val="24"/>
          <w:szCs w:val="24"/>
        </w:rPr>
        <w:t>Subhani</w:t>
      </w:r>
      <w:proofErr w:type="spellEnd"/>
      <w:r w:rsidRPr="00767503">
        <w:rPr>
          <w:rFonts w:ascii="Times New Roman" w:hAnsi="Times New Roman" w:cs="Times New Roman"/>
          <w:sz w:val="24"/>
          <w:szCs w:val="24"/>
        </w:rPr>
        <w:t xml:space="preserve">, Atta </w:t>
      </w:r>
      <w:proofErr w:type="spellStart"/>
      <w:r w:rsidR="00073569" w:rsidRPr="00767503">
        <w:rPr>
          <w:rFonts w:ascii="Times New Roman" w:hAnsi="Times New Roman" w:cs="Times New Roman"/>
          <w:sz w:val="24"/>
          <w:szCs w:val="24"/>
        </w:rPr>
        <w:t>and</w:t>
      </w:r>
      <w:r w:rsidRPr="00767503">
        <w:rPr>
          <w:rFonts w:ascii="Times New Roman" w:hAnsi="Times New Roman" w:cs="Times New Roman"/>
          <w:sz w:val="24"/>
          <w:szCs w:val="24"/>
        </w:rPr>
        <w:t>Pohlke</w:t>
      </w:r>
      <w:proofErr w:type="spellEnd"/>
      <w:r w:rsidRPr="00767503">
        <w:rPr>
          <w:rFonts w:ascii="Times New Roman" w:hAnsi="Times New Roman" w:cs="Times New Roman"/>
          <w:sz w:val="24"/>
          <w:szCs w:val="24"/>
        </w:rPr>
        <w:t xml:space="preserve">, Christine. (2013). Phylogenetic Analysis of </w:t>
      </w:r>
      <w:proofErr w:type="spellStart"/>
      <w:r w:rsidRPr="00767503">
        <w:rPr>
          <w:rFonts w:ascii="Times New Roman" w:hAnsi="Times New Roman" w:cs="Times New Roman"/>
          <w:sz w:val="24"/>
          <w:szCs w:val="24"/>
        </w:rPr>
        <w:t>Peste</w:t>
      </w:r>
      <w:proofErr w:type="spellEnd"/>
      <w:r w:rsidRPr="00767503">
        <w:rPr>
          <w:rFonts w:ascii="Times New Roman" w:hAnsi="Times New Roman" w:cs="Times New Roman"/>
          <w:sz w:val="24"/>
          <w:szCs w:val="24"/>
        </w:rPr>
        <w:t xml:space="preserve"> des </w:t>
      </w:r>
      <w:proofErr w:type="spellStart"/>
      <w:r w:rsidRPr="00767503">
        <w:rPr>
          <w:rFonts w:ascii="Times New Roman" w:hAnsi="Times New Roman" w:cs="Times New Roman"/>
          <w:sz w:val="24"/>
          <w:szCs w:val="24"/>
        </w:rPr>
        <w:t>petits</w:t>
      </w:r>
      <w:proofErr w:type="spellEnd"/>
      <w:r w:rsidRPr="00767503">
        <w:rPr>
          <w:rFonts w:ascii="Times New Roman" w:hAnsi="Times New Roman" w:cs="Times New Roman"/>
          <w:sz w:val="24"/>
          <w:szCs w:val="24"/>
        </w:rPr>
        <w:t xml:space="preserve"> ruminants Virus Short Communication ARTICLE HISTORY ABSTRACT. Advances in Animal and Veterinary Sciences. 1. 32-34.</w:t>
      </w:r>
    </w:p>
    <w:p w:rsidR="001D0DBA"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lastRenderedPageBreak/>
        <w:t>Andriole</w:t>
      </w:r>
      <w:proofErr w:type="spellEnd"/>
      <w:r w:rsidRPr="00767503">
        <w:rPr>
          <w:rFonts w:ascii="Times New Roman" w:hAnsi="Times New Roman" w:cs="Times New Roman"/>
          <w:sz w:val="24"/>
          <w:szCs w:val="24"/>
        </w:rPr>
        <w:t xml:space="preserve"> G, </w:t>
      </w:r>
      <w:proofErr w:type="spellStart"/>
      <w:r w:rsidRPr="00767503">
        <w:rPr>
          <w:rFonts w:ascii="Times New Roman" w:hAnsi="Times New Roman" w:cs="Times New Roman"/>
          <w:sz w:val="24"/>
          <w:szCs w:val="24"/>
        </w:rPr>
        <w:t>Bruchovsky</w:t>
      </w:r>
      <w:proofErr w:type="spellEnd"/>
      <w:r w:rsidRPr="00767503">
        <w:rPr>
          <w:rFonts w:ascii="Times New Roman" w:hAnsi="Times New Roman" w:cs="Times New Roman"/>
          <w:sz w:val="24"/>
          <w:szCs w:val="24"/>
        </w:rPr>
        <w:t xml:space="preserve"> N, Chung L</w:t>
      </w:r>
      <w:r w:rsidR="00C418B6" w:rsidRPr="00767503">
        <w:rPr>
          <w:rFonts w:ascii="Times New Roman" w:hAnsi="Times New Roman" w:cs="Times New Roman"/>
          <w:sz w:val="24"/>
          <w:szCs w:val="24"/>
        </w:rPr>
        <w:t>.</w:t>
      </w:r>
      <w:r w:rsidRPr="00767503">
        <w:rPr>
          <w:rFonts w:ascii="Times New Roman" w:hAnsi="Times New Roman" w:cs="Times New Roman"/>
          <w:sz w:val="24"/>
          <w:szCs w:val="24"/>
        </w:rPr>
        <w:t>W, Matsumoto A</w:t>
      </w:r>
      <w:r w:rsidR="00C418B6" w:rsidRPr="00767503">
        <w:rPr>
          <w:rFonts w:ascii="Times New Roman" w:hAnsi="Times New Roman" w:cs="Times New Roman"/>
          <w:sz w:val="24"/>
          <w:szCs w:val="24"/>
        </w:rPr>
        <w:t>.</w:t>
      </w:r>
      <w:r w:rsidRPr="00767503">
        <w:rPr>
          <w:rFonts w:ascii="Times New Roman" w:hAnsi="Times New Roman" w:cs="Times New Roman"/>
          <w:sz w:val="24"/>
          <w:szCs w:val="24"/>
        </w:rPr>
        <w:t xml:space="preserve">M, </w:t>
      </w:r>
      <w:proofErr w:type="spellStart"/>
      <w:r w:rsidRPr="00767503">
        <w:rPr>
          <w:rFonts w:ascii="Times New Roman" w:hAnsi="Times New Roman" w:cs="Times New Roman"/>
          <w:sz w:val="24"/>
          <w:szCs w:val="24"/>
        </w:rPr>
        <w:t>Rittmaster</w:t>
      </w:r>
      <w:proofErr w:type="spellEnd"/>
      <w:r w:rsidRPr="00767503">
        <w:rPr>
          <w:rFonts w:ascii="Times New Roman" w:hAnsi="Times New Roman" w:cs="Times New Roman"/>
          <w:sz w:val="24"/>
          <w:szCs w:val="24"/>
        </w:rPr>
        <w:t xml:space="preserve"> R, </w:t>
      </w:r>
      <w:proofErr w:type="spellStart"/>
      <w:r w:rsidRPr="00767503">
        <w:rPr>
          <w:rFonts w:ascii="Times New Roman" w:hAnsi="Times New Roman" w:cs="Times New Roman"/>
          <w:sz w:val="24"/>
          <w:szCs w:val="24"/>
        </w:rPr>
        <w:t>Roehrborn</w:t>
      </w:r>
      <w:proofErr w:type="spellEnd"/>
      <w:r w:rsidRPr="00767503">
        <w:rPr>
          <w:rFonts w:ascii="Times New Roman" w:hAnsi="Times New Roman" w:cs="Times New Roman"/>
          <w:sz w:val="24"/>
          <w:szCs w:val="24"/>
        </w:rPr>
        <w:t xml:space="preserve"> C et </w:t>
      </w:r>
      <w:r w:rsidR="0083298C" w:rsidRPr="00767503">
        <w:rPr>
          <w:rFonts w:ascii="Times New Roman" w:hAnsi="Times New Roman" w:cs="Times New Roman"/>
          <w:sz w:val="24"/>
          <w:szCs w:val="24"/>
        </w:rPr>
        <w:t>al (2004).</w:t>
      </w:r>
      <w:proofErr w:type="spellStart"/>
      <w:r w:rsidRPr="00767503">
        <w:rPr>
          <w:rFonts w:ascii="Times New Roman" w:hAnsi="Times New Roman" w:cs="Times New Roman"/>
          <w:sz w:val="24"/>
          <w:szCs w:val="24"/>
        </w:rPr>
        <w:t>Dihydrotestosterone</w:t>
      </w:r>
      <w:proofErr w:type="spellEnd"/>
      <w:r w:rsidRPr="00767503">
        <w:rPr>
          <w:rFonts w:ascii="Times New Roman" w:hAnsi="Times New Roman" w:cs="Times New Roman"/>
          <w:sz w:val="24"/>
          <w:szCs w:val="24"/>
        </w:rPr>
        <w:t xml:space="preserve"> and the prostate: the scientific rationale for 5alpha-reductase inhibitors in the treatment of benign prostatic hyperplasia. J Urol</w:t>
      </w:r>
      <w:r w:rsidR="0083298C" w:rsidRPr="00767503">
        <w:rPr>
          <w:rFonts w:ascii="Times New Roman" w:hAnsi="Times New Roman" w:cs="Times New Roman"/>
          <w:sz w:val="24"/>
          <w:szCs w:val="24"/>
        </w:rPr>
        <w:t xml:space="preserve">. </w:t>
      </w:r>
      <w:r w:rsidRPr="00767503">
        <w:rPr>
          <w:rFonts w:ascii="Times New Roman" w:hAnsi="Times New Roman" w:cs="Times New Roman"/>
          <w:sz w:val="24"/>
          <w:szCs w:val="24"/>
        </w:rPr>
        <w:t>172 (4 Pt 1): 1399–1403.</w:t>
      </w:r>
    </w:p>
    <w:p w:rsidR="00D5613F" w:rsidRDefault="00FE7021" w:rsidP="008852D7">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Appeldoorn</w:t>
      </w:r>
      <w:proofErr w:type="spellEnd"/>
      <w:r>
        <w:rPr>
          <w:rFonts w:ascii="Times New Roman" w:hAnsi="Times New Roman" w:cs="Times New Roman"/>
          <w:sz w:val="24"/>
          <w:szCs w:val="24"/>
        </w:rPr>
        <w:t xml:space="preserve">, M.M., </w:t>
      </w:r>
      <w:proofErr w:type="spellStart"/>
      <w:r>
        <w:rPr>
          <w:rFonts w:ascii="Times New Roman" w:hAnsi="Times New Roman" w:cs="Times New Roman"/>
          <w:sz w:val="24"/>
          <w:szCs w:val="24"/>
        </w:rPr>
        <w:t>Vincken</w:t>
      </w:r>
      <w:proofErr w:type="spellEnd"/>
      <w:r>
        <w:rPr>
          <w:rFonts w:ascii="Times New Roman" w:hAnsi="Times New Roman" w:cs="Times New Roman"/>
          <w:sz w:val="24"/>
          <w:szCs w:val="24"/>
        </w:rPr>
        <w:t xml:space="preserve">, J.P., </w:t>
      </w:r>
      <w:proofErr w:type="spellStart"/>
      <w:r>
        <w:rPr>
          <w:rFonts w:ascii="Times New Roman" w:hAnsi="Times New Roman" w:cs="Times New Roman"/>
          <w:sz w:val="24"/>
          <w:szCs w:val="24"/>
        </w:rPr>
        <w:t>Gruppen</w:t>
      </w:r>
      <w:proofErr w:type="spellEnd"/>
      <w:r>
        <w:rPr>
          <w:rFonts w:ascii="Times New Roman" w:hAnsi="Times New Roman" w:cs="Times New Roman"/>
          <w:sz w:val="24"/>
          <w:szCs w:val="24"/>
        </w:rPr>
        <w:t xml:space="preserve">, H., Hollman, P.C., </w:t>
      </w:r>
      <w:r w:rsidR="00213EE9">
        <w:rPr>
          <w:rFonts w:ascii="Times New Roman" w:hAnsi="Times New Roman" w:cs="Times New Roman"/>
          <w:sz w:val="24"/>
          <w:szCs w:val="24"/>
        </w:rPr>
        <w:t>(</w:t>
      </w:r>
      <w:r>
        <w:rPr>
          <w:rFonts w:ascii="Times New Roman" w:hAnsi="Times New Roman" w:cs="Times New Roman"/>
          <w:sz w:val="24"/>
          <w:szCs w:val="24"/>
        </w:rPr>
        <w:t>2009</w:t>
      </w:r>
      <w:r w:rsidR="00213EE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Procyanidin</w:t>
      </w:r>
      <w:proofErr w:type="spellEnd"/>
      <w:r>
        <w:rPr>
          <w:rFonts w:ascii="Times New Roman" w:hAnsi="Times New Roman" w:cs="Times New Roman"/>
          <w:sz w:val="24"/>
          <w:szCs w:val="24"/>
        </w:rPr>
        <w:t xml:space="preserve"> dimers</w:t>
      </w:r>
      <w:r w:rsidR="008852D7">
        <w:rPr>
          <w:rFonts w:ascii="Times New Roman" w:hAnsi="Times New Roman" w:cs="Times New Roman"/>
          <w:sz w:val="24"/>
          <w:szCs w:val="24"/>
        </w:rPr>
        <w:t xml:space="preserve"> </w:t>
      </w:r>
      <w:r>
        <w:rPr>
          <w:rFonts w:ascii="Times New Roman" w:hAnsi="Times New Roman" w:cs="Times New Roman"/>
          <w:sz w:val="24"/>
          <w:szCs w:val="24"/>
        </w:rPr>
        <w:t xml:space="preserve">A1, A2, and B2 are absorbed without conjugation or methylation from the small intestine of rats.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139 (8), 1469–1473. </w:t>
      </w:r>
    </w:p>
    <w:p w:rsidR="00FE7021" w:rsidRDefault="00FE7021" w:rsidP="00BC2921">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Ashrafi</w:t>
      </w:r>
      <w:proofErr w:type="spellEnd"/>
      <w:r>
        <w:rPr>
          <w:rFonts w:ascii="Times New Roman" w:hAnsi="Times New Roman" w:cs="Times New Roman"/>
          <w:sz w:val="24"/>
          <w:szCs w:val="24"/>
        </w:rPr>
        <w:t xml:space="preserve">, K., </w:t>
      </w:r>
      <w:r w:rsidR="001C5A33">
        <w:rPr>
          <w:rFonts w:ascii="Times New Roman" w:hAnsi="Times New Roman" w:cs="Times New Roman"/>
          <w:sz w:val="24"/>
          <w:szCs w:val="24"/>
        </w:rPr>
        <w:t>(</w:t>
      </w:r>
      <w:r>
        <w:rPr>
          <w:rFonts w:ascii="Times New Roman" w:hAnsi="Times New Roman" w:cs="Times New Roman"/>
          <w:sz w:val="24"/>
          <w:szCs w:val="24"/>
        </w:rPr>
        <w:t>2007</w:t>
      </w:r>
      <w:r w:rsidR="001C5A33">
        <w:rPr>
          <w:rFonts w:ascii="Times New Roman" w:hAnsi="Times New Roman" w:cs="Times New Roman"/>
          <w:sz w:val="24"/>
          <w:szCs w:val="24"/>
        </w:rPr>
        <w:t>)</w:t>
      </w:r>
      <w:r>
        <w:rPr>
          <w:rFonts w:ascii="Times New Roman" w:hAnsi="Times New Roman" w:cs="Times New Roman"/>
          <w:sz w:val="24"/>
          <w:szCs w:val="24"/>
        </w:rPr>
        <w:t xml:space="preserve">. Obesity and the regulation of fat metabolism. </w:t>
      </w:r>
      <w:proofErr w:type="spellStart"/>
      <w:r>
        <w:rPr>
          <w:rFonts w:ascii="Times New Roman" w:hAnsi="Times New Roman" w:cs="Times New Roman"/>
          <w:sz w:val="24"/>
          <w:szCs w:val="24"/>
        </w:rPr>
        <w:t>WormBook</w:t>
      </w:r>
      <w:proofErr w:type="spellEnd"/>
      <w:r>
        <w:rPr>
          <w:rFonts w:ascii="Times New Roman" w:hAnsi="Times New Roman" w:cs="Times New Roman"/>
          <w:sz w:val="24"/>
          <w:szCs w:val="24"/>
        </w:rPr>
        <w:t xml:space="preserve"> 1–20.</w:t>
      </w:r>
    </w:p>
    <w:p w:rsidR="008A2396" w:rsidRDefault="008A2396"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AtanuK.D,NazrulI</w:t>
      </w:r>
      <w:proofErr w:type="spellEnd"/>
      <w:r>
        <w:rPr>
          <w:rFonts w:ascii="Times New Roman" w:hAnsi="Times New Roman" w:cs="Times New Roman"/>
          <w:sz w:val="24"/>
          <w:szCs w:val="24"/>
        </w:rPr>
        <w:t xml:space="preserve">, Omar </w:t>
      </w:r>
      <w:proofErr w:type="spellStart"/>
      <w:r>
        <w:rPr>
          <w:rFonts w:ascii="Times New Roman" w:hAnsi="Times New Roman" w:cs="Times New Roman"/>
          <w:sz w:val="24"/>
          <w:szCs w:val="24"/>
        </w:rPr>
        <w:t>F,Ashaduzzaman</w:t>
      </w:r>
      <w:proofErr w:type="spellEnd"/>
      <w:r>
        <w:rPr>
          <w:rFonts w:ascii="Times New Roman" w:hAnsi="Times New Roman" w:cs="Times New Roman"/>
          <w:sz w:val="24"/>
          <w:szCs w:val="24"/>
        </w:rPr>
        <w:t>, Rudi D (2020).  Review on tannins: Extraction processes, applications and possibilities, South African Journal of Botany, Volume 135,Pages 58-70.</w:t>
      </w:r>
    </w:p>
    <w:p w:rsidR="00FE7021" w:rsidRDefault="00FE7021" w:rsidP="0034044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Azqueta</w:t>
      </w:r>
      <w:proofErr w:type="spellEnd"/>
      <w:r>
        <w:rPr>
          <w:rFonts w:ascii="Times New Roman" w:hAnsi="Times New Roman" w:cs="Times New Roman"/>
          <w:sz w:val="24"/>
          <w:szCs w:val="24"/>
        </w:rPr>
        <w:t xml:space="preserve">, A., Collins, A., </w:t>
      </w:r>
      <w:r w:rsidR="00213EE9">
        <w:rPr>
          <w:rFonts w:ascii="Times New Roman" w:hAnsi="Times New Roman" w:cs="Times New Roman"/>
          <w:sz w:val="24"/>
          <w:szCs w:val="24"/>
        </w:rPr>
        <w:t>(</w:t>
      </w:r>
      <w:r>
        <w:rPr>
          <w:rFonts w:ascii="Times New Roman" w:hAnsi="Times New Roman" w:cs="Times New Roman"/>
          <w:sz w:val="24"/>
          <w:szCs w:val="24"/>
        </w:rPr>
        <w:t>2016</w:t>
      </w:r>
      <w:r w:rsidR="00213EE9">
        <w:rPr>
          <w:rFonts w:ascii="Times New Roman" w:hAnsi="Times New Roman" w:cs="Times New Roman"/>
          <w:sz w:val="24"/>
          <w:szCs w:val="24"/>
        </w:rPr>
        <w:t>)</w:t>
      </w:r>
      <w:r>
        <w:rPr>
          <w:rFonts w:ascii="Times New Roman" w:hAnsi="Times New Roman" w:cs="Times New Roman"/>
          <w:sz w:val="24"/>
          <w:szCs w:val="24"/>
        </w:rPr>
        <w:t>. Polyphenols and DNA damage: a mixed blessing. Nutrients</w:t>
      </w:r>
    </w:p>
    <w:p w:rsidR="00EB129A" w:rsidRPr="00767503" w:rsidRDefault="00FE7021" w:rsidP="0034044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8 (12).</w:t>
      </w:r>
    </w:p>
    <w:p w:rsidR="002D3AAF"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Badri</w:t>
      </w:r>
      <w:proofErr w:type="spellEnd"/>
      <w:r w:rsidRPr="00767503">
        <w:rPr>
          <w:rFonts w:ascii="Times New Roman" w:hAnsi="Times New Roman" w:cs="Times New Roman"/>
          <w:sz w:val="24"/>
          <w:szCs w:val="24"/>
        </w:rPr>
        <w:t xml:space="preserve">, </w:t>
      </w:r>
      <w:r w:rsidR="00053EA9" w:rsidRPr="00767503">
        <w:rPr>
          <w:rFonts w:ascii="Times New Roman" w:hAnsi="Times New Roman" w:cs="Times New Roman"/>
          <w:sz w:val="24"/>
          <w:szCs w:val="24"/>
        </w:rPr>
        <w:t>S</w:t>
      </w:r>
      <w:r w:rsidRPr="00767503">
        <w:rPr>
          <w:rFonts w:ascii="Times New Roman" w:hAnsi="Times New Roman" w:cs="Times New Roman"/>
          <w:sz w:val="24"/>
          <w:szCs w:val="24"/>
        </w:rPr>
        <w:t xml:space="preserve">, </w:t>
      </w:r>
      <w:proofErr w:type="spellStart"/>
      <w:r w:rsidR="00162860" w:rsidRPr="00767503">
        <w:rPr>
          <w:rFonts w:ascii="Times New Roman" w:hAnsi="Times New Roman" w:cs="Times New Roman"/>
          <w:sz w:val="24"/>
          <w:szCs w:val="24"/>
        </w:rPr>
        <w:t>B</w:t>
      </w:r>
      <w:r w:rsidRPr="00767503">
        <w:rPr>
          <w:rFonts w:ascii="Times New Roman" w:hAnsi="Times New Roman" w:cs="Times New Roman"/>
          <w:sz w:val="24"/>
          <w:szCs w:val="24"/>
        </w:rPr>
        <w:t>asu</w:t>
      </w:r>
      <w:proofErr w:type="spellEnd"/>
      <w:r w:rsidR="00162860" w:rsidRPr="00767503">
        <w:rPr>
          <w:rFonts w:ascii="Times New Roman" w:hAnsi="Times New Roman" w:cs="Times New Roman"/>
          <w:sz w:val="24"/>
          <w:szCs w:val="24"/>
        </w:rPr>
        <w:t xml:space="preserve"> V.R</w:t>
      </w:r>
      <w:r w:rsidR="00C418B6" w:rsidRPr="00767503">
        <w:rPr>
          <w:rFonts w:ascii="Times New Roman" w:hAnsi="Times New Roman" w:cs="Times New Roman"/>
          <w:sz w:val="24"/>
          <w:szCs w:val="24"/>
        </w:rPr>
        <w:t xml:space="preserve"> (2019)</w:t>
      </w:r>
      <w:r w:rsidRPr="00767503">
        <w:rPr>
          <w:rFonts w:ascii="Times New Roman" w:hAnsi="Times New Roman" w:cs="Times New Roman"/>
          <w:sz w:val="24"/>
          <w:szCs w:val="24"/>
        </w:rPr>
        <w:t>. “A Review on Pharmacological Activities of Alkaloids”. World Journal of Current Medical and Pharmaceutical Research, Vol. 1, no. 6, Dec.</w:t>
      </w:r>
      <w:r w:rsidR="002D3AAF" w:rsidRPr="00767503">
        <w:rPr>
          <w:rFonts w:ascii="Times New Roman" w:hAnsi="Times New Roman" w:cs="Times New Roman"/>
          <w:sz w:val="24"/>
          <w:szCs w:val="24"/>
        </w:rPr>
        <w:t xml:space="preserve"> pp. 230-4.</w:t>
      </w:r>
    </w:p>
    <w:p w:rsidR="00F87702" w:rsidRPr="000F4F06" w:rsidRDefault="00F87702" w:rsidP="00767503">
      <w:pPr>
        <w:spacing w:line="480" w:lineRule="auto"/>
        <w:ind w:left="720" w:hanging="720"/>
        <w:jc w:val="both"/>
        <w:rPr>
          <w:rFonts w:ascii="Times New Roman" w:hAnsi="Times New Roman" w:cs="Times New Roman"/>
          <w:color w:val="000000" w:themeColor="text1"/>
          <w:sz w:val="24"/>
          <w:szCs w:val="24"/>
        </w:rPr>
      </w:pPr>
      <w:proofErr w:type="spellStart"/>
      <w:r w:rsidRPr="000F4F06">
        <w:rPr>
          <w:rFonts w:ascii="Times New Roman" w:eastAsia="Times New Roman" w:hAnsi="Times New Roman" w:cs="Times New Roman"/>
          <w:color w:val="000000" w:themeColor="text1"/>
          <w:sz w:val="24"/>
          <w:szCs w:val="24"/>
          <w:shd w:val="clear" w:color="auto" w:fill="FFFFFF"/>
        </w:rPr>
        <w:t>Beigi</w:t>
      </w:r>
      <w:r w:rsidR="002B2783" w:rsidRPr="000F4F06">
        <w:rPr>
          <w:rFonts w:ascii="Times New Roman" w:eastAsia="Times New Roman" w:hAnsi="Times New Roman" w:cs="Times New Roman"/>
          <w:color w:val="000000" w:themeColor="text1"/>
          <w:sz w:val="24"/>
          <w:szCs w:val="24"/>
          <w:shd w:val="clear" w:color="auto" w:fill="FFFFFF"/>
        </w:rPr>
        <w:t>p</w:t>
      </w:r>
      <w:proofErr w:type="spellEnd"/>
      <w:r w:rsidR="00354E11">
        <w:rPr>
          <w:rFonts w:ascii="Times New Roman" w:eastAsia="Times New Roman" w:hAnsi="Times New Roman" w:cs="Times New Roman"/>
          <w:color w:val="000000" w:themeColor="text1"/>
          <w:sz w:val="24"/>
          <w:szCs w:val="24"/>
          <w:shd w:val="clear" w:color="auto" w:fill="FFFFFF"/>
        </w:rPr>
        <w:t xml:space="preserve"> </w:t>
      </w:r>
      <w:r w:rsidRPr="000F4F06">
        <w:rPr>
          <w:rFonts w:ascii="Times New Roman" w:eastAsia="Times New Roman" w:hAnsi="Times New Roman" w:cs="Times New Roman"/>
          <w:color w:val="000000" w:themeColor="text1"/>
          <w:sz w:val="24"/>
          <w:szCs w:val="24"/>
          <w:shd w:val="clear" w:color="auto" w:fill="FFFFFF"/>
        </w:rPr>
        <w:t xml:space="preserve">M, Shahrokhi SS, </w:t>
      </w:r>
      <w:proofErr w:type="spellStart"/>
      <w:r w:rsidRPr="000F4F06">
        <w:rPr>
          <w:rFonts w:ascii="Times New Roman" w:eastAsia="Times New Roman" w:hAnsi="Times New Roman" w:cs="Times New Roman"/>
          <w:color w:val="000000" w:themeColor="text1"/>
          <w:sz w:val="24"/>
          <w:szCs w:val="24"/>
          <w:shd w:val="clear" w:color="auto" w:fill="FFFFFF"/>
        </w:rPr>
        <w:t>Birjandi</w:t>
      </w:r>
      <w:proofErr w:type="spellEnd"/>
      <w:r w:rsidRPr="000F4F06">
        <w:rPr>
          <w:rFonts w:ascii="Times New Roman" w:eastAsia="Times New Roman" w:hAnsi="Times New Roman" w:cs="Times New Roman"/>
          <w:color w:val="000000" w:themeColor="text1"/>
          <w:sz w:val="24"/>
          <w:szCs w:val="24"/>
          <w:shd w:val="clear" w:color="auto" w:fill="FFFFFF"/>
        </w:rPr>
        <w:t xml:space="preserve"> M, </w:t>
      </w:r>
      <w:proofErr w:type="spellStart"/>
      <w:r w:rsidRPr="000F4F06">
        <w:rPr>
          <w:rFonts w:ascii="Times New Roman" w:eastAsia="Times New Roman" w:hAnsi="Times New Roman" w:cs="Times New Roman"/>
          <w:color w:val="000000" w:themeColor="text1"/>
          <w:sz w:val="24"/>
          <w:szCs w:val="24"/>
          <w:shd w:val="clear" w:color="auto" w:fill="FFFFFF"/>
        </w:rPr>
        <w:t>Abbaszadeh</w:t>
      </w:r>
      <w:proofErr w:type="spellEnd"/>
      <w:r w:rsidRPr="000F4F06">
        <w:rPr>
          <w:rFonts w:ascii="Times New Roman" w:eastAsia="Times New Roman" w:hAnsi="Times New Roman" w:cs="Times New Roman"/>
          <w:color w:val="000000" w:themeColor="text1"/>
          <w:sz w:val="24"/>
          <w:szCs w:val="24"/>
          <w:shd w:val="clear" w:color="auto" w:fill="FFFFFF"/>
        </w:rPr>
        <w:t xml:space="preserve"> A, </w:t>
      </w:r>
      <w:proofErr w:type="spellStart"/>
      <w:r w:rsidRPr="000F4F06">
        <w:rPr>
          <w:rFonts w:ascii="Times New Roman" w:eastAsia="Times New Roman" w:hAnsi="Times New Roman" w:cs="Times New Roman"/>
          <w:color w:val="000000" w:themeColor="text1"/>
          <w:sz w:val="24"/>
          <w:szCs w:val="24"/>
          <w:shd w:val="clear" w:color="auto" w:fill="FFFFFF"/>
        </w:rPr>
        <w:t>Beyranvand</w:t>
      </w:r>
      <w:proofErr w:type="spellEnd"/>
      <w:r w:rsidRPr="000F4F06">
        <w:rPr>
          <w:rFonts w:ascii="Times New Roman" w:eastAsia="Times New Roman" w:hAnsi="Times New Roman" w:cs="Times New Roman"/>
          <w:color w:val="000000" w:themeColor="text1"/>
          <w:sz w:val="24"/>
          <w:szCs w:val="24"/>
          <w:shd w:val="clear" w:color="auto" w:fill="FFFFFF"/>
        </w:rPr>
        <w:t xml:space="preserve"> F, </w:t>
      </w:r>
      <w:proofErr w:type="spellStart"/>
      <w:r w:rsidRPr="000F4F06">
        <w:rPr>
          <w:rFonts w:ascii="Times New Roman" w:eastAsia="Times New Roman" w:hAnsi="Times New Roman" w:cs="Times New Roman"/>
          <w:color w:val="000000" w:themeColor="text1"/>
          <w:sz w:val="24"/>
          <w:szCs w:val="24"/>
          <w:shd w:val="clear" w:color="auto" w:fill="FFFFFF"/>
        </w:rPr>
        <w:t>Hamoleh</w:t>
      </w:r>
      <w:proofErr w:type="spellEnd"/>
      <w:r w:rsidRPr="000F4F06">
        <w:rPr>
          <w:rFonts w:ascii="Times New Roman" w:eastAsia="Times New Roman" w:hAnsi="Times New Roman" w:cs="Times New Roman"/>
          <w:color w:val="000000" w:themeColor="text1"/>
          <w:sz w:val="24"/>
          <w:szCs w:val="24"/>
          <w:shd w:val="clear" w:color="auto" w:fill="FFFFFF"/>
        </w:rPr>
        <w:t xml:space="preserve"> S, </w:t>
      </w:r>
      <w:proofErr w:type="spellStart"/>
      <w:r w:rsidRPr="000F4F06">
        <w:rPr>
          <w:rFonts w:ascii="Times New Roman" w:eastAsia="Times New Roman" w:hAnsi="Times New Roman" w:cs="Times New Roman"/>
          <w:color w:val="000000" w:themeColor="text1"/>
          <w:sz w:val="24"/>
          <w:szCs w:val="24"/>
          <w:shd w:val="clear" w:color="auto" w:fill="FFFFFF"/>
        </w:rPr>
        <w:t>Zandbaf</w:t>
      </w:r>
      <w:proofErr w:type="spellEnd"/>
      <w:r w:rsidRPr="000F4F06">
        <w:rPr>
          <w:rFonts w:ascii="Times New Roman" w:eastAsia="Times New Roman" w:hAnsi="Times New Roman" w:cs="Times New Roman"/>
          <w:color w:val="000000" w:themeColor="text1"/>
          <w:sz w:val="24"/>
          <w:szCs w:val="24"/>
          <w:shd w:val="clear" w:color="auto" w:fill="FFFFFF"/>
        </w:rPr>
        <w:t xml:space="preserve"> Z, </w:t>
      </w:r>
      <w:proofErr w:type="spellStart"/>
      <w:r w:rsidRPr="000F4F06">
        <w:rPr>
          <w:rFonts w:ascii="Times New Roman" w:eastAsia="Times New Roman" w:hAnsi="Times New Roman" w:cs="Times New Roman"/>
          <w:color w:val="000000" w:themeColor="text1"/>
          <w:sz w:val="24"/>
          <w:szCs w:val="24"/>
          <w:shd w:val="clear" w:color="auto" w:fill="FFFFFF"/>
        </w:rPr>
        <w:t>Gholami</w:t>
      </w:r>
      <w:proofErr w:type="spellEnd"/>
      <w:r w:rsidRPr="000F4F06">
        <w:rPr>
          <w:rFonts w:ascii="Times New Roman" w:eastAsia="Times New Roman" w:hAnsi="Times New Roman" w:cs="Times New Roman"/>
          <w:color w:val="000000" w:themeColor="text1"/>
          <w:sz w:val="24"/>
          <w:szCs w:val="24"/>
          <w:shd w:val="clear" w:color="auto" w:fill="FFFFFF"/>
        </w:rPr>
        <w:t xml:space="preserve"> M</w:t>
      </w:r>
      <w:r w:rsidR="002B2783" w:rsidRPr="000F4F06">
        <w:rPr>
          <w:rFonts w:ascii="Times New Roman" w:eastAsia="Times New Roman" w:hAnsi="Times New Roman" w:cs="Times New Roman"/>
          <w:color w:val="000000" w:themeColor="text1"/>
          <w:sz w:val="24"/>
          <w:szCs w:val="24"/>
          <w:shd w:val="clear" w:color="auto" w:fill="FFFFFF"/>
        </w:rPr>
        <w:t xml:space="preserve"> (2017). </w:t>
      </w:r>
      <w:r w:rsidRPr="000F4F06">
        <w:rPr>
          <w:rFonts w:ascii="Times New Roman" w:eastAsia="Times New Roman" w:hAnsi="Times New Roman" w:cs="Times New Roman"/>
          <w:color w:val="000000" w:themeColor="text1"/>
          <w:sz w:val="24"/>
          <w:szCs w:val="24"/>
          <w:shd w:val="clear" w:color="auto" w:fill="FFFFFF"/>
        </w:rPr>
        <w:t>Effects of pomegranate peel extract on histopathology, testosterone levels and sperm of testicular torsion-</w:t>
      </w:r>
      <w:proofErr w:type="spellStart"/>
      <w:r w:rsidRPr="000F4F06">
        <w:rPr>
          <w:rFonts w:ascii="Times New Roman" w:eastAsia="Times New Roman" w:hAnsi="Times New Roman" w:cs="Times New Roman"/>
          <w:color w:val="000000" w:themeColor="text1"/>
          <w:sz w:val="24"/>
          <w:szCs w:val="24"/>
          <w:shd w:val="clear" w:color="auto" w:fill="FFFFFF"/>
        </w:rPr>
        <w:t>detorsion</w:t>
      </w:r>
      <w:proofErr w:type="spellEnd"/>
      <w:r w:rsidRPr="000F4F06">
        <w:rPr>
          <w:rFonts w:ascii="Times New Roman" w:eastAsia="Times New Roman" w:hAnsi="Times New Roman" w:cs="Times New Roman"/>
          <w:color w:val="000000" w:themeColor="text1"/>
          <w:sz w:val="24"/>
          <w:szCs w:val="24"/>
          <w:shd w:val="clear" w:color="auto" w:fill="FFFFFF"/>
        </w:rPr>
        <w:t xml:space="preserve"> induced in adult </w:t>
      </w:r>
      <w:proofErr w:type="spellStart"/>
      <w:r w:rsidRPr="000F4F06">
        <w:rPr>
          <w:rFonts w:ascii="Times New Roman" w:eastAsia="Times New Roman" w:hAnsi="Times New Roman" w:cs="Times New Roman"/>
          <w:color w:val="000000" w:themeColor="text1"/>
          <w:sz w:val="24"/>
          <w:szCs w:val="24"/>
          <w:shd w:val="clear" w:color="auto" w:fill="FFFFFF"/>
        </w:rPr>
        <w:t>Wistar</w:t>
      </w:r>
      <w:proofErr w:type="spellEnd"/>
      <w:r w:rsidRPr="000F4F06">
        <w:rPr>
          <w:rFonts w:ascii="Times New Roman" w:eastAsia="Times New Roman" w:hAnsi="Times New Roman" w:cs="Times New Roman"/>
          <w:color w:val="000000" w:themeColor="text1"/>
          <w:sz w:val="24"/>
          <w:szCs w:val="24"/>
          <w:shd w:val="clear" w:color="auto" w:fill="FFFFFF"/>
        </w:rPr>
        <w:t xml:space="preserve"> rats. J Complement </w:t>
      </w:r>
      <w:proofErr w:type="spellStart"/>
      <w:r w:rsidRPr="000F4F06">
        <w:rPr>
          <w:rFonts w:ascii="Times New Roman" w:eastAsia="Times New Roman" w:hAnsi="Times New Roman" w:cs="Times New Roman"/>
          <w:color w:val="000000" w:themeColor="text1"/>
          <w:sz w:val="24"/>
          <w:szCs w:val="24"/>
          <w:shd w:val="clear" w:color="auto" w:fill="FFFFFF"/>
        </w:rPr>
        <w:t>Integr</w:t>
      </w:r>
      <w:proofErr w:type="spellEnd"/>
      <w:r w:rsidRPr="000F4F06">
        <w:rPr>
          <w:rFonts w:ascii="Times New Roman" w:eastAsia="Times New Roman" w:hAnsi="Times New Roman" w:cs="Times New Roman"/>
          <w:color w:val="000000" w:themeColor="text1"/>
          <w:sz w:val="24"/>
          <w:szCs w:val="24"/>
          <w:shd w:val="clear" w:color="auto" w:fill="FFFFFF"/>
        </w:rPr>
        <w:t xml:space="preserve"> Med.14.</w:t>
      </w:r>
    </w:p>
    <w:p w:rsidR="009B531B" w:rsidRPr="00767503" w:rsidRDefault="009B531B"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Barrett, Samuel </w:t>
      </w:r>
      <w:r w:rsidR="006B0CD4" w:rsidRPr="00767503">
        <w:rPr>
          <w:rFonts w:ascii="Times New Roman" w:hAnsi="Times New Roman" w:cs="Times New Roman"/>
          <w:sz w:val="24"/>
          <w:szCs w:val="24"/>
        </w:rPr>
        <w:t>A</w:t>
      </w:r>
      <w:r w:rsidRPr="00767503">
        <w:rPr>
          <w:rFonts w:ascii="Times New Roman" w:hAnsi="Times New Roman" w:cs="Times New Roman"/>
          <w:sz w:val="24"/>
          <w:szCs w:val="24"/>
        </w:rPr>
        <w:t>, and Gifford,</w:t>
      </w:r>
      <w:r w:rsidR="008510DC" w:rsidRPr="00767503">
        <w:rPr>
          <w:rFonts w:ascii="Times New Roman" w:hAnsi="Times New Roman" w:cs="Times New Roman"/>
          <w:sz w:val="24"/>
          <w:szCs w:val="24"/>
        </w:rPr>
        <w:t xml:space="preserve"> Winslow EDW(1</w:t>
      </w:r>
      <w:r w:rsidRPr="00767503">
        <w:rPr>
          <w:rFonts w:ascii="Times New Roman" w:hAnsi="Times New Roman" w:cs="Times New Roman"/>
          <w:sz w:val="24"/>
          <w:szCs w:val="24"/>
        </w:rPr>
        <w:t>933</w:t>
      </w:r>
      <w:r w:rsidR="008510DC" w:rsidRPr="00767503">
        <w:rPr>
          <w:rFonts w:ascii="Times New Roman" w:hAnsi="Times New Roman" w:cs="Times New Roman"/>
          <w:sz w:val="24"/>
          <w:szCs w:val="24"/>
        </w:rPr>
        <w:t xml:space="preserve">). </w:t>
      </w:r>
      <w:r w:rsidRPr="00767503">
        <w:rPr>
          <w:rFonts w:ascii="Times New Roman" w:hAnsi="Times New Roman" w:cs="Times New Roman"/>
          <w:sz w:val="24"/>
          <w:szCs w:val="24"/>
        </w:rPr>
        <w:t>Miwok material culture. Milwaukee Pub. Mus. Bul. 2 (4): 119-376.</w:t>
      </w:r>
    </w:p>
    <w:p w:rsidR="00BB3D13" w:rsidRPr="00767503" w:rsidRDefault="00BB3D13"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Beer, A. </w:t>
      </w:r>
      <w:r w:rsidR="008510DC" w:rsidRPr="00767503">
        <w:rPr>
          <w:rFonts w:ascii="Times New Roman" w:hAnsi="Times New Roman" w:cs="Times New Roman"/>
          <w:sz w:val="24"/>
          <w:szCs w:val="24"/>
        </w:rPr>
        <w:t>(</w:t>
      </w:r>
      <w:r w:rsidR="00257F94" w:rsidRPr="00767503">
        <w:rPr>
          <w:rFonts w:ascii="Times New Roman" w:hAnsi="Times New Roman" w:cs="Times New Roman"/>
          <w:sz w:val="24"/>
          <w:szCs w:val="24"/>
        </w:rPr>
        <w:t>1925</w:t>
      </w:r>
      <w:r w:rsidR="008510DC" w:rsidRPr="00767503">
        <w:rPr>
          <w:rFonts w:ascii="Times New Roman" w:hAnsi="Times New Roman" w:cs="Times New Roman"/>
          <w:sz w:val="24"/>
          <w:szCs w:val="24"/>
        </w:rPr>
        <w:t>)</w:t>
      </w:r>
      <w:r w:rsidR="00257F94" w:rsidRPr="00767503">
        <w:rPr>
          <w:rFonts w:ascii="Times New Roman" w:hAnsi="Times New Roman" w:cs="Times New Roman"/>
          <w:sz w:val="24"/>
          <w:szCs w:val="24"/>
        </w:rPr>
        <w:t>. U</w:t>
      </w:r>
      <w:r w:rsidRPr="00767503">
        <w:rPr>
          <w:rFonts w:ascii="Times New Roman" w:hAnsi="Times New Roman" w:cs="Times New Roman"/>
          <w:sz w:val="24"/>
          <w:szCs w:val="24"/>
        </w:rPr>
        <w:t>ber die Mist</w:t>
      </w:r>
      <w:r w:rsidR="00257F94" w:rsidRPr="00767503">
        <w:rPr>
          <w:rFonts w:ascii="Times New Roman" w:hAnsi="Times New Roman" w:cs="Times New Roman"/>
          <w:sz w:val="24"/>
          <w:szCs w:val="24"/>
        </w:rPr>
        <w:t>letoe</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IhreVorkommen</w:t>
      </w:r>
      <w:r w:rsidR="00A4028F" w:rsidRPr="00767503">
        <w:rPr>
          <w:rFonts w:ascii="Times New Roman" w:hAnsi="Times New Roman" w:cs="Times New Roman"/>
          <w:sz w:val="24"/>
          <w:szCs w:val="24"/>
        </w:rPr>
        <w:t>und</w:t>
      </w:r>
      <w:proofErr w:type="spellEnd"/>
      <w:r w:rsidR="00A4028F" w:rsidRPr="00767503">
        <w:rPr>
          <w:rFonts w:ascii="Times New Roman" w:hAnsi="Times New Roman" w:cs="Times New Roman"/>
          <w:sz w:val="24"/>
          <w:szCs w:val="24"/>
        </w:rPr>
        <w:t xml:space="preserve"> </w:t>
      </w:r>
      <w:proofErr w:type="spellStart"/>
      <w:r w:rsidR="00A4028F" w:rsidRPr="00767503">
        <w:rPr>
          <w:rFonts w:ascii="Times New Roman" w:hAnsi="Times New Roman" w:cs="Times New Roman"/>
          <w:sz w:val="24"/>
          <w:szCs w:val="24"/>
        </w:rPr>
        <w:t>ihreku</w:t>
      </w:r>
      <w:r w:rsidRPr="00767503">
        <w:rPr>
          <w:rFonts w:ascii="Times New Roman" w:hAnsi="Times New Roman" w:cs="Times New Roman"/>
          <w:sz w:val="24"/>
          <w:szCs w:val="24"/>
        </w:rPr>
        <w:t>nstlicheAufzucht</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Gartenwelt</w:t>
      </w:r>
      <w:proofErr w:type="spellEnd"/>
      <w:r w:rsidRPr="00767503">
        <w:rPr>
          <w:rFonts w:ascii="Times New Roman" w:hAnsi="Times New Roman" w:cs="Times New Roman"/>
          <w:sz w:val="24"/>
          <w:szCs w:val="24"/>
        </w:rPr>
        <w:t>. 29: 851-854, illus.</w:t>
      </w:r>
    </w:p>
    <w:p w:rsidR="00824EDD" w:rsidRPr="00767503" w:rsidRDefault="00824EDD"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Bel1egarde, Graf </w:t>
      </w:r>
      <w:r w:rsidR="00950E3C" w:rsidRPr="00767503">
        <w:rPr>
          <w:rFonts w:ascii="Times New Roman" w:hAnsi="Times New Roman" w:cs="Times New Roman"/>
          <w:sz w:val="24"/>
          <w:szCs w:val="24"/>
        </w:rPr>
        <w:t>V</w:t>
      </w:r>
      <w:r w:rsidR="008510DC" w:rsidRPr="00767503">
        <w:rPr>
          <w:rFonts w:ascii="Times New Roman" w:hAnsi="Times New Roman" w:cs="Times New Roman"/>
          <w:sz w:val="24"/>
          <w:szCs w:val="24"/>
        </w:rPr>
        <w:t>(</w:t>
      </w:r>
      <w:r w:rsidRPr="00767503">
        <w:rPr>
          <w:rFonts w:ascii="Times New Roman" w:hAnsi="Times New Roman" w:cs="Times New Roman"/>
          <w:sz w:val="24"/>
          <w:szCs w:val="24"/>
        </w:rPr>
        <w:t>1</w:t>
      </w:r>
      <w:r w:rsidR="00A4028F" w:rsidRPr="00767503">
        <w:rPr>
          <w:rFonts w:ascii="Times New Roman" w:hAnsi="Times New Roman" w:cs="Times New Roman"/>
          <w:sz w:val="24"/>
          <w:szCs w:val="24"/>
        </w:rPr>
        <w:t>919</w:t>
      </w:r>
      <w:r w:rsidR="008510DC" w:rsidRPr="00767503">
        <w:rPr>
          <w:rFonts w:ascii="Times New Roman" w:hAnsi="Times New Roman" w:cs="Times New Roman"/>
          <w:sz w:val="24"/>
          <w:szCs w:val="24"/>
        </w:rPr>
        <w:t>).</w:t>
      </w:r>
      <w:proofErr w:type="spellStart"/>
      <w:r w:rsidR="00A4028F" w:rsidRPr="00767503">
        <w:rPr>
          <w:rFonts w:ascii="Times New Roman" w:hAnsi="Times New Roman" w:cs="Times New Roman"/>
          <w:sz w:val="24"/>
          <w:szCs w:val="24"/>
        </w:rPr>
        <w:t>Plo</w:t>
      </w:r>
      <w:r w:rsidRPr="00767503">
        <w:rPr>
          <w:rFonts w:ascii="Times New Roman" w:hAnsi="Times New Roman" w:cs="Times New Roman"/>
          <w:sz w:val="24"/>
          <w:szCs w:val="24"/>
        </w:rPr>
        <w:t>tzlichesAuftreten</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derMistel</w:t>
      </w:r>
      <w:proofErr w:type="spellEnd"/>
      <w:r w:rsidRPr="00767503">
        <w:rPr>
          <w:rFonts w:ascii="Times New Roman" w:hAnsi="Times New Roman" w:cs="Times New Roman"/>
          <w:sz w:val="24"/>
          <w:szCs w:val="24"/>
        </w:rPr>
        <w:t xml:space="preserve">. Deut. </w:t>
      </w:r>
      <w:proofErr w:type="spellStart"/>
      <w:r w:rsidRPr="00767503">
        <w:rPr>
          <w:rFonts w:ascii="Times New Roman" w:hAnsi="Times New Roman" w:cs="Times New Roman"/>
          <w:sz w:val="24"/>
          <w:szCs w:val="24"/>
        </w:rPr>
        <w:t>Dendrol</w:t>
      </w:r>
      <w:proofErr w:type="spellEnd"/>
      <w:r w:rsidRPr="00767503">
        <w:rPr>
          <w:rFonts w:ascii="Times New Roman" w:hAnsi="Times New Roman" w:cs="Times New Roman"/>
          <w:sz w:val="24"/>
          <w:szCs w:val="24"/>
        </w:rPr>
        <w:t>. Gesell</w:t>
      </w:r>
      <w:r w:rsidR="00A4028F" w:rsidRPr="00767503">
        <w:rPr>
          <w:rFonts w:ascii="Times New Roman" w:hAnsi="Times New Roman" w:cs="Times New Roman"/>
          <w:sz w:val="24"/>
          <w:szCs w:val="24"/>
        </w:rPr>
        <w:t xml:space="preserve"> .</w:t>
      </w:r>
      <w:r w:rsidRPr="00767503">
        <w:rPr>
          <w:rFonts w:ascii="Times New Roman" w:hAnsi="Times New Roman" w:cs="Times New Roman"/>
          <w:sz w:val="24"/>
          <w:szCs w:val="24"/>
        </w:rPr>
        <w:t>Mitt. 28: 320-321.</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Bent S, Kane C, Shinohara K, </w:t>
      </w:r>
      <w:proofErr w:type="spellStart"/>
      <w:r w:rsidRPr="00767503">
        <w:rPr>
          <w:rFonts w:ascii="Times New Roman" w:hAnsi="Times New Roman" w:cs="Times New Roman"/>
          <w:sz w:val="24"/>
          <w:szCs w:val="24"/>
        </w:rPr>
        <w:t>Neuhaus</w:t>
      </w:r>
      <w:proofErr w:type="spellEnd"/>
      <w:r w:rsidRPr="00767503">
        <w:rPr>
          <w:rFonts w:ascii="Times New Roman" w:hAnsi="Times New Roman" w:cs="Times New Roman"/>
          <w:sz w:val="24"/>
          <w:szCs w:val="24"/>
        </w:rPr>
        <w:t xml:space="preserve"> J, </w:t>
      </w:r>
      <w:proofErr w:type="spellStart"/>
      <w:r w:rsidRPr="00767503">
        <w:rPr>
          <w:rFonts w:ascii="Times New Roman" w:hAnsi="Times New Roman" w:cs="Times New Roman"/>
          <w:sz w:val="24"/>
          <w:szCs w:val="24"/>
        </w:rPr>
        <w:t>Hudes</w:t>
      </w:r>
      <w:proofErr w:type="spellEnd"/>
      <w:r w:rsidRPr="00767503">
        <w:rPr>
          <w:rFonts w:ascii="Times New Roman" w:hAnsi="Times New Roman" w:cs="Times New Roman"/>
          <w:sz w:val="24"/>
          <w:szCs w:val="24"/>
        </w:rPr>
        <w:t xml:space="preserve"> ES, Goldberg H, </w:t>
      </w:r>
      <w:proofErr w:type="spellStart"/>
      <w:r w:rsidRPr="00767503">
        <w:rPr>
          <w:rFonts w:ascii="Times New Roman" w:hAnsi="Times New Roman" w:cs="Times New Roman"/>
          <w:sz w:val="24"/>
          <w:szCs w:val="24"/>
        </w:rPr>
        <w:t>Avins</w:t>
      </w:r>
      <w:proofErr w:type="spellEnd"/>
      <w:r w:rsidRPr="00767503">
        <w:rPr>
          <w:rFonts w:ascii="Times New Roman" w:hAnsi="Times New Roman" w:cs="Times New Roman"/>
          <w:sz w:val="24"/>
          <w:szCs w:val="24"/>
        </w:rPr>
        <w:t xml:space="preserve"> AL</w:t>
      </w:r>
      <w:r w:rsidR="00DA748F" w:rsidRPr="00767503">
        <w:rPr>
          <w:rFonts w:ascii="Times New Roman" w:hAnsi="Times New Roman" w:cs="Times New Roman"/>
          <w:sz w:val="24"/>
          <w:szCs w:val="24"/>
        </w:rPr>
        <w:t xml:space="preserve"> (2006). S</w:t>
      </w:r>
      <w:r w:rsidRPr="00767503">
        <w:rPr>
          <w:rFonts w:ascii="Times New Roman" w:hAnsi="Times New Roman" w:cs="Times New Roman"/>
          <w:sz w:val="24"/>
          <w:szCs w:val="24"/>
        </w:rPr>
        <w:t xml:space="preserve">aw palmetto for benign prostatic hyperplasia. N </w:t>
      </w:r>
      <w:proofErr w:type="spellStart"/>
      <w:r w:rsidRPr="00767503">
        <w:rPr>
          <w:rFonts w:ascii="Times New Roman" w:hAnsi="Times New Roman" w:cs="Times New Roman"/>
          <w:sz w:val="24"/>
          <w:szCs w:val="24"/>
        </w:rPr>
        <w:t>Engl</w:t>
      </w:r>
      <w:proofErr w:type="spellEnd"/>
      <w:r w:rsidRPr="00767503">
        <w:rPr>
          <w:rFonts w:ascii="Times New Roman" w:hAnsi="Times New Roman" w:cs="Times New Roman"/>
          <w:sz w:val="24"/>
          <w:szCs w:val="24"/>
        </w:rPr>
        <w:t xml:space="preserve"> J Med. Feb 9;354(6):557-66.</w:t>
      </w:r>
    </w:p>
    <w:p w:rsidR="00EE490E" w:rsidRPr="00767503" w:rsidRDefault="00EE490E"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Bal K.T (1968-2018). Nepal Journal of Neuroscience. 15:3-3, page: 3-3</w:t>
      </w:r>
    </w:p>
    <w:p w:rsidR="009D6EDA" w:rsidRPr="00767503" w:rsidRDefault="009D6ED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Balavoine</w:t>
      </w:r>
      <w:proofErr w:type="spellEnd"/>
      <w:r w:rsidR="00AA5B21" w:rsidRPr="00767503">
        <w:rPr>
          <w:rFonts w:ascii="Times New Roman" w:hAnsi="Times New Roman" w:cs="Times New Roman"/>
          <w:sz w:val="24"/>
          <w:szCs w:val="24"/>
        </w:rPr>
        <w:t xml:space="preserve"> and </w:t>
      </w:r>
      <w:r w:rsidRPr="00767503">
        <w:rPr>
          <w:rFonts w:ascii="Times New Roman" w:hAnsi="Times New Roman" w:cs="Times New Roman"/>
          <w:sz w:val="24"/>
          <w:szCs w:val="24"/>
        </w:rPr>
        <w:t xml:space="preserve">Pierre. </w:t>
      </w:r>
      <w:r w:rsidR="00D01D2C" w:rsidRPr="00767503">
        <w:rPr>
          <w:rFonts w:ascii="Times New Roman" w:hAnsi="Times New Roman" w:cs="Times New Roman"/>
          <w:sz w:val="24"/>
          <w:szCs w:val="24"/>
        </w:rPr>
        <w:t>(</w:t>
      </w:r>
      <w:r w:rsidRPr="00767503">
        <w:rPr>
          <w:rFonts w:ascii="Times New Roman" w:hAnsi="Times New Roman" w:cs="Times New Roman"/>
          <w:sz w:val="24"/>
          <w:szCs w:val="24"/>
        </w:rPr>
        <w:t>1946</w:t>
      </w:r>
      <w:r w:rsidR="00D01D2C" w:rsidRPr="00767503">
        <w:rPr>
          <w:rFonts w:ascii="Times New Roman" w:hAnsi="Times New Roman" w:cs="Times New Roman"/>
          <w:sz w:val="24"/>
          <w:szCs w:val="24"/>
        </w:rPr>
        <w:t>)</w:t>
      </w:r>
      <w:r w:rsidRPr="00767503">
        <w:rPr>
          <w:rFonts w:ascii="Times New Roman" w:hAnsi="Times New Roman" w:cs="Times New Roman"/>
          <w:sz w:val="24"/>
          <w:szCs w:val="24"/>
        </w:rPr>
        <w:t xml:space="preserve">. The mucilage content of some </w:t>
      </w:r>
      <w:proofErr w:type="spellStart"/>
      <w:r w:rsidRPr="00767503">
        <w:rPr>
          <w:rFonts w:ascii="Times New Roman" w:hAnsi="Times New Roman" w:cs="Times New Roman"/>
          <w:sz w:val="24"/>
          <w:szCs w:val="24"/>
        </w:rPr>
        <w:t>muco-pectic</w:t>
      </w:r>
      <w:proofErr w:type="spellEnd"/>
      <w:r w:rsidRPr="00767503">
        <w:rPr>
          <w:rFonts w:ascii="Times New Roman" w:hAnsi="Times New Roman" w:cs="Times New Roman"/>
          <w:sz w:val="24"/>
          <w:szCs w:val="24"/>
        </w:rPr>
        <w:t xml:space="preserve"> plants</w:t>
      </w:r>
      <w:r w:rsidR="00D01D2C"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Pharm. </w:t>
      </w:r>
      <w:proofErr w:type="spellStart"/>
      <w:r w:rsidRPr="00767503">
        <w:rPr>
          <w:rFonts w:ascii="Times New Roman" w:hAnsi="Times New Roman" w:cs="Times New Roman"/>
          <w:sz w:val="24"/>
          <w:szCs w:val="24"/>
        </w:rPr>
        <w:t>ActaHelvetiae</w:t>
      </w:r>
      <w:proofErr w:type="spellEnd"/>
      <w:r w:rsidRPr="00767503">
        <w:rPr>
          <w:rFonts w:ascii="Times New Roman" w:hAnsi="Times New Roman" w:cs="Times New Roman"/>
          <w:sz w:val="24"/>
          <w:szCs w:val="24"/>
        </w:rPr>
        <w:t xml:space="preserve"> 21: 19-22. </w:t>
      </w:r>
      <w:r w:rsidR="00AA5B21" w:rsidRPr="00767503">
        <w:rPr>
          <w:rFonts w:ascii="Times New Roman" w:hAnsi="Times New Roman" w:cs="Times New Roman"/>
          <w:sz w:val="24"/>
          <w:szCs w:val="24"/>
        </w:rPr>
        <w:t>R</w:t>
      </w:r>
      <w:r w:rsidRPr="00767503">
        <w:rPr>
          <w:rFonts w:ascii="Times New Roman" w:hAnsi="Times New Roman" w:cs="Times New Roman"/>
          <w:sz w:val="24"/>
          <w:szCs w:val="24"/>
        </w:rPr>
        <w:t xml:space="preserve">eviewed in </w:t>
      </w:r>
      <w:proofErr w:type="spellStart"/>
      <w:r w:rsidRPr="00767503">
        <w:rPr>
          <w:rFonts w:ascii="Times New Roman" w:hAnsi="Times New Roman" w:cs="Times New Roman"/>
          <w:sz w:val="24"/>
          <w:szCs w:val="24"/>
        </w:rPr>
        <w:t>Chern</w:t>
      </w:r>
      <w:proofErr w:type="spellEnd"/>
      <w:r w:rsidRPr="00767503">
        <w:rPr>
          <w:rFonts w:ascii="Times New Roman" w:hAnsi="Times New Roman" w:cs="Times New Roman"/>
          <w:sz w:val="24"/>
          <w:szCs w:val="24"/>
        </w:rPr>
        <w:t>. Abs. 40: 4768. 1946.</w:t>
      </w:r>
    </w:p>
    <w:p w:rsidR="004E60B3" w:rsidRDefault="004E60B3"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Bishop, T. H. </w:t>
      </w:r>
      <w:r w:rsidR="00AA5B21" w:rsidRPr="00767503">
        <w:rPr>
          <w:rFonts w:ascii="Times New Roman" w:hAnsi="Times New Roman" w:cs="Times New Roman"/>
          <w:sz w:val="24"/>
          <w:szCs w:val="24"/>
        </w:rPr>
        <w:t>(1</w:t>
      </w:r>
      <w:r w:rsidRPr="00767503">
        <w:rPr>
          <w:rFonts w:ascii="Times New Roman" w:hAnsi="Times New Roman" w:cs="Times New Roman"/>
          <w:sz w:val="24"/>
          <w:szCs w:val="24"/>
        </w:rPr>
        <w:t>951</w:t>
      </w:r>
      <w:r w:rsidR="00AA5B21" w:rsidRPr="00767503">
        <w:rPr>
          <w:rFonts w:ascii="Times New Roman" w:hAnsi="Times New Roman" w:cs="Times New Roman"/>
          <w:sz w:val="24"/>
          <w:szCs w:val="24"/>
        </w:rPr>
        <w:t>)</w:t>
      </w:r>
      <w:r w:rsidRPr="00767503">
        <w:rPr>
          <w:rFonts w:ascii="Times New Roman" w:hAnsi="Times New Roman" w:cs="Times New Roman"/>
          <w:sz w:val="24"/>
          <w:szCs w:val="24"/>
        </w:rPr>
        <w:t>. Mistletoe, myth, and medicine. Med. World, London 75: 439-442.</w:t>
      </w:r>
    </w:p>
    <w:p w:rsidR="007A2659" w:rsidRPr="00DC4DAA" w:rsidRDefault="007A2659" w:rsidP="00767503">
      <w:pPr>
        <w:spacing w:line="480" w:lineRule="auto"/>
        <w:ind w:left="720" w:hanging="720"/>
        <w:jc w:val="both"/>
        <w:rPr>
          <w:rFonts w:ascii="Times New Roman" w:hAnsi="Times New Roman" w:cs="Times New Roman"/>
          <w:color w:val="000000" w:themeColor="text1"/>
          <w:sz w:val="24"/>
          <w:szCs w:val="24"/>
        </w:rPr>
      </w:pPr>
      <w:r w:rsidRPr="00DC4DAA">
        <w:rPr>
          <w:rFonts w:ascii="Times New Roman" w:eastAsia="Times New Roman" w:hAnsi="Times New Roman" w:cs="Times New Roman"/>
          <w:color w:val="000000" w:themeColor="text1"/>
          <w:sz w:val="24"/>
          <w:szCs w:val="24"/>
          <w:shd w:val="clear" w:color="auto" w:fill="FFFFFF"/>
        </w:rPr>
        <w:t>BLESSING, I., &amp; ASIKA, E. (2015). EFFECTS OF METHANOLIC LEAF EXTRACT OF AFRICAN MISTLETOES (</w:t>
      </w:r>
      <w:proofErr w:type="spellStart"/>
      <w:r w:rsidRPr="00DC4DAA">
        <w:rPr>
          <w:rFonts w:ascii="Times New Roman" w:eastAsia="Times New Roman" w:hAnsi="Times New Roman" w:cs="Times New Roman"/>
          <w:color w:val="000000" w:themeColor="text1"/>
          <w:sz w:val="24"/>
          <w:szCs w:val="24"/>
          <w:shd w:val="clear" w:color="auto" w:fill="FFFFFF"/>
        </w:rPr>
        <w:t>Loranthus</w:t>
      </w:r>
      <w:proofErr w:type="spellEnd"/>
      <w:r w:rsidRPr="00DC4DAA">
        <w:rPr>
          <w:rFonts w:ascii="Times New Roman" w:eastAsia="Times New Roman" w:hAnsi="Times New Roman" w:cs="Times New Roman"/>
          <w:color w:val="000000" w:themeColor="text1"/>
          <w:sz w:val="24"/>
          <w:szCs w:val="24"/>
          <w:shd w:val="clear" w:color="auto" w:fill="FFFFFF"/>
        </w:rPr>
        <w:t xml:space="preserve"> </w:t>
      </w:r>
      <w:proofErr w:type="spellStart"/>
      <w:r w:rsidRPr="00DC4DAA">
        <w:rPr>
          <w:rFonts w:ascii="Times New Roman" w:eastAsia="Times New Roman" w:hAnsi="Times New Roman" w:cs="Times New Roman"/>
          <w:color w:val="000000" w:themeColor="text1"/>
          <w:sz w:val="24"/>
          <w:szCs w:val="24"/>
          <w:shd w:val="clear" w:color="auto" w:fill="FFFFFF"/>
        </w:rPr>
        <w:t>micranthus</w:t>
      </w:r>
      <w:proofErr w:type="spellEnd"/>
      <w:r w:rsidRPr="00DC4DAA">
        <w:rPr>
          <w:rFonts w:ascii="Times New Roman" w:eastAsia="Times New Roman" w:hAnsi="Times New Roman" w:cs="Times New Roman"/>
          <w:color w:val="000000" w:themeColor="text1"/>
          <w:sz w:val="24"/>
          <w:szCs w:val="24"/>
          <w:shd w:val="clear" w:color="auto" w:fill="FFFFFF"/>
        </w:rPr>
        <w:t>) ON MALE SEXUAL FUNCTION IN STREPTOZOTOCIN-INDUCED DIABETIC WISTER RATS. </w:t>
      </w:r>
      <w:r w:rsidRPr="00DC4DAA">
        <w:rPr>
          <w:rFonts w:ascii="Times New Roman" w:eastAsia="Times New Roman" w:hAnsi="Times New Roman" w:cs="Times New Roman"/>
          <w:i/>
          <w:iCs/>
          <w:color w:val="000000" w:themeColor="text1"/>
          <w:sz w:val="24"/>
          <w:szCs w:val="24"/>
          <w:shd w:val="clear" w:color="auto" w:fill="FFFFFF"/>
        </w:rPr>
        <w:t>Journal of International Research in Medical and Pharmaceutical Sciences</w:t>
      </w:r>
      <w:r w:rsidRPr="00DC4DAA">
        <w:rPr>
          <w:rFonts w:ascii="Times New Roman" w:eastAsia="Times New Roman" w:hAnsi="Times New Roman" w:cs="Times New Roman"/>
          <w:color w:val="000000" w:themeColor="text1"/>
          <w:sz w:val="24"/>
          <w:szCs w:val="24"/>
          <w:shd w:val="clear" w:color="auto" w:fill="FFFFFF"/>
        </w:rPr>
        <w:t>, </w:t>
      </w:r>
      <w:r w:rsidRPr="00DC4DAA">
        <w:rPr>
          <w:rFonts w:ascii="Times New Roman" w:eastAsia="Times New Roman" w:hAnsi="Times New Roman" w:cs="Times New Roman"/>
          <w:i/>
          <w:iCs/>
          <w:color w:val="000000" w:themeColor="text1"/>
          <w:sz w:val="24"/>
          <w:szCs w:val="24"/>
          <w:shd w:val="clear" w:color="auto" w:fill="FFFFFF"/>
        </w:rPr>
        <w:t>4</w:t>
      </w:r>
      <w:r w:rsidRPr="00DC4DAA">
        <w:rPr>
          <w:rFonts w:ascii="Times New Roman" w:eastAsia="Times New Roman" w:hAnsi="Times New Roman" w:cs="Times New Roman"/>
          <w:color w:val="000000" w:themeColor="text1"/>
          <w:sz w:val="24"/>
          <w:szCs w:val="24"/>
          <w:shd w:val="clear" w:color="auto" w:fill="FFFFFF"/>
        </w:rPr>
        <w:t>(3), 77-81. </w:t>
      </w:r>
    </w:p>
    <w:p w:rsidR="002D3AAF" w:rsidRPr="00767503" w:rsidRDefault="002D3AAF"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Brey</w:t>
      </w:r>
      <w:proofErr w:type="spellEnd"/>
      <w:r w:rsidRPr="00767503">
        <w:rPr>
          <w:rFonts w:ascii="Times New Roman" w:hAnsi="Times New Roman" w:cs="Times New Roman"/>
          <w:sz w:val="24"/>
          <w:szCs w:val="24"/>
        </w:rPr>
        <w:t xml:space="preserve"> et </w:t>
      </w:r>
      <w:r w:rsidR="00631153" w:rsidRPr="00767503">
        <w:rPr>
          <w:rFonts w:ascii="Times New Roman" w:hAnsi="Times New Roman" w:cs="Times New Roman"/>
          <w:sz w:val="24"/>
          <w:szCs w:val="24"/>
        </w:rPr>
        <w:t>al,</w:t>
      </w:r>
      <w:r w:rsidR="00AA5B21" w:rsidRPr="00767503">
        <w:rPr>
          <w:rFonts w:ascii="Times New Roman" w:hAnsi="Times New Roman" w:cs="Times New Roman"/>
          <w:sz w:val="24"/>
          <w:szCs w:val="24"/>
        </w:rPr>
        <w:t xml:space="preserve">. </w:t>
      </w:r>
      <w:proofErr w:type="spellStart"/>
      <w:r w:rsidR="00E23795" w:rsidRPr="00767503">
        <w:rPr>
          <w:rFonts w:ascii="Times New Roman" w:hAnsi="Times New Roman" w:cs="Times New Roman"/>
          <w:sz w:val="24"/>
          <w:szCs w:val="24"/>
        </w:rPr>
        <w:t>B</w:t>
      </w:r>
      <w:r w:rsidRPr="00767503">
        <w:rPr>
          <w:rFonts w:ascii="Times New Roman" w:hAnsi="Times New Roman" w:cs="Times New Roman"/>
          <w:sz w:val="24"/>
          <w:szCs w:val="24"/>
        </w:rPr>
        <w:t>rey</w:t>
      </w:r>
      <w:proofErr w:type="spellEnd"/>
      <w:r w:rsidR="00E23795" w:rsidRPr="00767503">
        <w:rPr>
          <w:rFonts w:ascii="Times New Roman" w:hAnsi="Times New Roman" w:cs="Times New Roman"/>
          <w:sz w:val="24"/>
          <w:szCs w:val="24"/>
        </w:rPr>
        <w:t xml:space="preserve"> C.W, </w:t>
      </w:r>
      <w:proofErr w:type="spellStart"/>
      <w:r w:rsidR="00E23795" w:rsidRPr="00767503">
        <w:rPr>
          <w:rFonts w:ascii="Times New Roman" w:hAnsi="Times New Roman" w:cs="Times New Roman"/>
          <w:sz w:val="24"/>
          <w:szCs w:val="24"/>
        </w:rPr>
        <w:t>Nelder</w:t>
      </w:r>
      <w:proofErr w:type="spellEnd"/>
      <w:r w:rsidR="00E23795" w:rsidRPr="00767503">
        <w:rPr>
          <w:rFonts w:ascii="Times New Roman" w:hAnsi="Times New Roman" w:cs="Times New Roman"/>
          <w:sz w:val="24"/>
          <w:szCs w:val="24"/>
        </w:rPr>
        <w:t xml:space="preserve"> </w:t>
      </w:r>
      <w:proofErr w:type="spellStart"/>
      <w:r w:rsidR="00E23795" w:rsidRPr="00767503">
        <w:rPr>
          <w:rFonts w:ascii="Times New Roman" w:hAnsi="Times New Roman" w:cs="Times New Roman"/>
          <w:sz w:val="24"/>
          <w:szCs w:val="24"/>
        </w:rPr>
        <w:t>M.P,</w:t>
      </w:r>
      <w:r w:rsidR="001D50E2" w:rsidRPr="00767503">
        <w:rPr>
          <w:rFonts w:ascii="Times New Roman" w:hAnsi="Times New Roman" w:cs="Times New Roman"/>
          <w:sz w:val="24"/>
          <w:szCs w:val="24"/>
        </w:rPr>
        <w:t>H</w:t>
      </w:r>
      <w:r w:rsidRPr="00767503">
        <w:rPr>
          <w:rFonts w:ascii="Times New Roman" w:hAnsi="Times New Roman" w:cs="Times New Roman"/>
          <w:sz w:val="24"/>
          <w:szCs w:val="24"/>
        </w:rPr>
        <w:t>ailemariam</w:t>
      </w:r>
      <w:proofErr w:type="spellEnd"/>
      <w:r w:rsidR="001D50E2" w:rsidRPr="00767503">
        <w:rPr>
          <w:rFonts w:ascii="Times New Roman" w:hAnsi="Times New Roman" w:cs="Times New Roman"/>
          <w:sz w:val="24"/>
          <w:szCs w:val="24"/>
        </w:rPr>
        <w:t xml:space="preserve"> </w:t>
      </w:r>
      <w:proofErr w:type="spellStart"/>
      <w:r w:rsidR="001D50E2" w:rsidRPr="00767503">
        <w:rPr>
          <w:rFonts w:ascii="Times New Roman" w:hAnsi="Times New Roman" w:cs="Times New Roman"/>
          <w:sz w:val="24"/>
          <w:szCs w:val="24"/>
        </w:rPr>
        <w:t>T</w:t>
      </w:r>
      <w:r w:rsidRPr="00767503">
        <w:rPr>
          <w:rFonts w:ascii="Times New Roman" w:hAnsi="Times New Roman" w:cs="Times New Roman"/>
          <w:sz w:val="24"/>
          <w:szCs w:val="24"/>
        </w:rPr>
        <w:t>,</w:t>
      </w:r>
      <w:r w:rsidR="001D50E2" w:rsidRPr="00767503">
        <w:rPr>
          <w:rFonts w:ascii="Times New Roman" w:hAnsi="Times New Roman" w:cs="Times New Roman"/>
          <w:sz w:val="24"/>
          <w:szCs w:val="24"/>
        </w:rPr>
        <w:t>Gaugler</w:t>
      </w:r>
      <w:proofErr w:type="spellEnd"/>
      <w:r w:rsidR="001D50E2" w:rsidRPr="00767503">
        <w:rPr>
          <w:rFonts w:ascii="Times New Roman" w:hAnsi="Times New Roman" w:cs="Times New Roman"/>
          <w:sz w:val="24"/>
          <w:szCs w:val="24"/>
        </w:rPr>
        <w:t xml:space="preserve"> </w:t>
      </w:r>
      <w:proofErr w:type="spellStart"/>
      <w:r w:rsidR="001D50E2" w:rsidRPr="00767503">
        <w:rPr>
          <w:rFonts w:ascii="Times New Roman" w:hAnsi="Times New Roman" w:cs="Times New Roman"/>
          <w:sz w:val="24"/>
          <w:szCs w:val="24"/>
        </w:rPr>
        <w:t>R,</w:t>
      </w:r>
      <w:r w:rsidR="00631153" w:rsidRPr="00767503">
        <w:rPr>
          <w:rFonts w:ascii="Times New Roman" w:hAnsi="Times New Roman" w:cs="Times New Roman"/>
          <w:sz w:val="24"/>
          <w:szCs w:val="24"/>
        </w:rPr>
        <w:t>Hashmi</w:t>
      </w:r>
      <w:proofErr w:type="spellEnd"/>
      <w:r w:rsidR="009B3444" w:rsidRPr="00767503">
        <w:rPr>
          <w:rFonts w:ascii="Times New Roman" w:hAnsi="Times New Roman" w:cs="Times New Roman"/>
          <w:sz w:val="24"/>
          <w:szCs w:val="24"/>
        </w:rPr>
        <w:t xml:space="preserve"> S</w:t>
      </w:r>
      <w:r w:rsidR="00631153" w:rsidRPr="00767503">
        <w:rPr>
          <w:rFonts w:ascii="Times New Roman" w:hAnsi="Times New Roman" w:cs="Times New Roman"/>
          <w:sz w:val="24"/>
          <w:szCs w:val="24"/>
        </w:rPr>
        <w:t xml:space="preserve"> (2009).</w:t>
      </w:r>
      <w:proofErr w:type="spellStart"/>
      <w:r w:rsidRPr="00767503">
        <w:rPr>
          <w:rFonts w:ascii="Times New Roman" w:hAnsi="Times New Roman" w:cs="Times New Roman"/>
          <w:sz w:val="24"/>
          <w:szCs w:val="24"/>
        </w:rPr>
        <w:t>Krüppel</w:t>
      </w:r>
      <w:proofErr w:type="spellEnd"/>
      <w:r w:rsidRPr="00767503">
        <w:rPr>
          <w:rFonts w:ascii="Times New Roman" w:hAnsi="Times New Roman" w:cs="Times New Roman"/>
          <w:sz w:val="24"/>
          <w:szCs w:val="24"/>
        </w:rPr>
        <w:t>-like family of transcription factors: an emerging new frontier in fat biology. Int. J. Biol. Sci., 5 (6)</w:t>
      </w:r>
      <w:r w:rsidR="00631153"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 pp. 622-636.</w:t>
      </w:r>
    </w:p>
    <w:p w:rsidR="00D05D88" w:rsidRDefault="00D05D88"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BurkiII</w:t>
      </w:r>
      <w:proofErr w:type="spellEnd"/>
      <w:r w:rsidRPr="00767503">
        <w:rPr>
          <w:rFonts w:ascii="Times New Roman" w:hAnsi="Times New Roman" w:cs="Times New Roman"/>
          <w:sz w:val="24"/>
          <w:szCs w:val="24"/>
        </w:rPr>
        <w:t xml:space="preserve">, Isaac H. </w:t>
      </w:r>
      <w:r w:rsidR="009B3444" w:rsidRPr="00767503">
        <w:rPr>
          <w:rFonts w:ascii="Times New Roman" w:hAnsi="Times New Roman" w:cs="Times New Roman"/>
          <w:sz w:val="24"/>
          <w:szCs w:val="24"/>
        </w:rPr>
        <w:t>(</w:t>
      </w:r>
      <w:r w:rsidRPr="00767503">
        <w:rPr>
          <w:rFonts w:ascii="Times New Roman" w:hAnsi="Times New Roman" w:cs="Times New Roman"/>
          <w:sz w:val="24"/>
          <w:szCs w:val="24"/>
        </w:rPr>
        <w:t>1906</w:t>
      </w:r>
      <w:r w:rsidR="009B3444" w:rsidRPr="00767503">
        <w:rPr>
          <w:rFonts w:ascii="Times New Roman" w:hAnsi="Times New Roman" w:cs="Times New Roman"/>
          <w:sz w:val="24"/>
          <w:szCs w:val="24"/>
        </w:rPr>
        <w:t>).</w:t>
      </w:r>
      <w:r w:rsidRPr="00767503">
        <w:rPr>
          <w:rFonts w:ascii="Times New Roman" w:hAnsi="Times New Roman" w:cs="Times New Roman"/>
          <w:sz w:val="24"/>
          <w:szCs w:val="24"/>
        </w:rPr>
        <w:t xml:space="preserve"> A parasite upon a parasite. [Calcutta] Asiatic Soc. Bengal, Jour. and Proc. 2: 299-301.</w:t>
      </w:r>
    </w:p>
    <w:p w:rsidR="00336285" w:rsidRDefault="00336285" w:rsidP="00B65C3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Carling, D., Kimura, S., Nagai, R., Kahn, B.B., </w:t>
      </w:r>
      <w:proofErr w:type="spellStart"/>
      <w:r>
        <w:rPr>
          <w:rFonts w:ascii="Times New Roman" w:hAnsi="Times New Roman" w:cs="Times New Roman"/>
          <w:sz w:val="24"/>
          <w:szCs w:val="24"/>
        </w:rPr>
        <w:t>Kadowaki</w:t>
      </w:r>
      <w:proofErr w:type="spellEnd"/>
      <w:r>
        <w:rPr>
          <w:rFonts w:ascii="Times New Roman" w:hAnsi="Times New Roman" w:cs="Times New Roman"/>
          <w:sz w:val="24"/>
          <w:szCs w:val="24"/>
        </w:rPr>
        <w:t xml:space="preserve">, T., </w:t>
      </w:r>
      <w:r w:rsidR="00B65C33">
        <w:rPr>
          <w:rFonts w:ascii="Times New Roman" w:hAnsi="Times New Roman" w:cs="Times New Roman"/>
          <w:sz w:val="24"/>
          <w:szCs w:val="24"/>
        </w:rPr>
        <w:t>(</w:t>
      </w:r>
      <w:r>
        <w:rPr>
          <w:rFonts w:ascii="Times New Roman" w:hAnsi="Times New Roman" w:cs="Times New Roman"/>
          <w:sz w:val="24"/>
          <w:szCs w:val="24"/>
        </w:rPr>
        <w:t>2002</w:t>
      </w:r>
      <w:r w:rsidR="00B65C33">
        <w:rPr>
          <w:rFonts w:ascii="Times New Roman" w:hAnsi="Times New Roman" w:cs="Times New Roman"/>
          <w:sz w:val="24"/>
          <w:szCs w:val="24"/>
        </w:rPr>
        <w:t>).</w:t>
      </w:r>
      <w:r>
        <w:rPr>
          <w:rFonts w:ascii="Times New Roman" w:hAnsi="Times New Roman" w:cs="Times New Roman"/>
          <w:sz w:val="24"/>
          <w:szCs w:val="24"/>
        </w:rPr>
        <w:t xml:space="preserve"> Adiponectin stimulates glucose utilization and fatty-acid oxidation by activating AMP-activated protein Kinase. Nat. Med. 8 (11), 1288–1295. </w:t>
      </w:r>
    </w:p>
    <w:p w:rsidR="00A722E5" w:rsidRPr="00767503" w:rsidRDefault="00A722E5" w:rsidP="0076750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Catherina D, </w:t>
      </w:r>
      <w:proofErr w:type="spellStart"/>
      <w:r>
        <w:rPr>
          <w:rFonts w:ascii="Times New Roman" w:hAnsi="Times New Roman" w:cs="Times New Roman"/>
          <w:sz w:val="24"/>
          <w:szCs w:val="24"/>
        </w:rPr>
        <w:t>Twardziok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Kleinsimon</w:t>
      </w:r>
      <w:proofErr w:type="spellEnd"/>
      <w:r>
        <w:rPr>
          <w:rFonts w:ascii="Times New Roman" w:hAnsi="Times New Roman" w:cs="Times New Roman"/>
          <w:sz w:val="24"/>
          <w:szCs w:val="24"/>
        </w:rPr>
        <w:t xml:space="preserve">, S., Hoff, F., </w:t>
      </w:r>
      <w:proofErr w:type="spellStart"/>
      <w:r>
        <w:rPr>
          <w:rFonts w:ascii="Times New Roman" w:hAnsi="Times New Roman" w:cs="Times New Roman"/>
          <w:sz w:val="24"/>
          <w:szCs w:val="24"/>
        </w:rPr>
        <w:t>Mulsow</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Rolff</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Jäger</w:t>
      </w:r>
      <w:proofErr w:type="spellEnd"/>
      <w:r>
        <w:rPr>
          <w:rFonts w:ascii="Times New Roman" w:hAnsi="Times New Roman" w:cs="Times New Roman"/>
          <w:sz w:val="24"/>
          <w:szCs w:val="24"/>
        </w:rPr>
        <w:t xml:space="preserve">, S., Eggert, A., &amp; Seifert, G. (2015). A Natural Combination Extract of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L. Containing Both Triterpene Acids and Lectins Is Highly Effective against AML In Vivo.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10(8), e</w:t>
      </w:r>
    </w:p>
    <w:p w:rsidR="00581654"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Chughtai</w:t>
      </w:r>
      <w:proofErr w:type="spellEnd"/>
      <w:r w:rsidRPr="00767503">
        <w:rPr>
          <w:rFonts w:ascii="Times New Roman" w:hAnsi="Times New Roman" w:cs="Times New Roman"/>
          <w:sz w:val="24"/>
          <w:szCs w:val="24"/>
        </w:rPr>
        <w:t xml:space="preserve">, B., Forde, </w:t>
      </w:r>
      <w:r w:rsidR="00E02B7D" w:rsidRPr="00767503">
        <w:rPr>
          <w:rFonts w:ascii="Times New Roman" w:hAnsi="Times New Roman" w:cs="Times New Roman"/>
          <w:sz w:val="24"/>
          <w:szCs w:val="24"/>
        </w:rPr>
        <w:t>J</w:t>
      </w:r>
      <w:r w:rsidRPr="00767503">
        <w:rPr>
          <w:rFonts w:ascii="Times New Roman" w:hAnsi="Times New Roman" w:cs="Times New Roman"/>
          <w:sz w:val="24"/>
          <w:szCs w:val="24"/>
        </w:rPr>
        <w:t>, Thomas, D. et al</w:t>
      </w:r>
      <w:r w:rsidR="009B3444" w:rsidRPr="00767503">
        <w:rPr>
          <w:rFonts w:ascii="Times New Roman" w:hAnsi="Times New Roman" w:cs="Times New Roman"/>
          <w:sz w:val="24"/>
          <w:szCs w:val="24"/>
        </w:rPr>
        <w:t xml:space="preserve"> (2016). </w:t>
      </w:r>
      <w:r w:rsidRPr="00767503">
        <w:rPr>
          <w:rFonts w:ascii="Times New Roman" w:hAnsi="Times New Roman" w:cs="Times New Roman"/>
          <w:sz w:val="24"/>
          <w:szCs w:val="24"/>
        </w:rPr>
        <w:t>Benign prostatic hyperplasia. Nat Rev Dis Primers 2, 16031</w:t>
      </w:r>
      <w:r w:rsidR="009B3444" w:rsidRPr="00767503">
        <w:rPr>
          <w:rFonts w:ascii="Times New Roman" w:hAnsi="Times New Roman" w:cs="Times New Roman"/>
          <w:sz w:val="24"/>
          <w:szCs w:val="24"/>
        </w:rPr>
        <w:t>.</w:t>
      </w:r>
    </w:p>
    <w:p w:rsidR="00427997" w:rsidRDefault="00FA799B" w:rsidP="00427997">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Cannon, B., </w:t>
      </w:r>
      <w:proofErr w:type="spellStart"/>
      <w:r w:rsidRPr="00FA799B">
        <w:rPr>
          <w:rFonts w:ascii="Times New Roman" w:hAnsi="Times New Roman" w:cs="Times New Roman"/>
          <w:sz w:val="24"/>
          <w:szCs w:val="24"/>
        </w:rPr>
        <w:t>Nedergaard</w:t>
      </w:r>
      <w:proofErr w:type="spellEnd"/>
      <w:r w:rsidRPr="00FA799B">
        <w:rPr>
          <w:rFonts w:ascii="Times New Roman" w:hAnsi="Times New Roman" w:cs="Times New Roman"/>
          <w:sz w:val="24"/>
          <w:szCs w:val="24"/>
        </w:rPr>
        <w:t xml:space="preserve">, J., </w:t>
      </w:r>
      <w:r w:rsidR="00D3530E">
        <w:rPr>
          <w:rFonts w:ascii="Times New Roman" w:hAnsi="Times New Roman" w:cs="Times New Roman"/>
          <w:sz w:val="24"/>
          <w:szCs w:val="24"/>
        </w:rPr>
        <w:t>(</w:t>
      </w:r>
      <w:r w:rsidRPr="00FA799B">
        <w:rPr>
          <w:rFonts w:ascii="Times New Roman" w:hAnsi="Times New Roman" w:cs="Times New Roman"/>
          <w:sz w:val="24"/>
          <w:szCs w:val="24"/>
        </w:rPr>
        <w:t>2004</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Brown adipose tissue: function and physiological significance.. Physiol. Rev 84 (1), 277–359. </w:t>
      </w:r>
    </w:p>
    <w:p w:rsidR="00FA799B" w:rsidRPr="00FA799B" w:rsidRDefault="00FA799B" w:rsidP="00427997">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Cardona, F., Andres-</w:t>
      </w:r>
      <w:proofErr w:type="spellStart"/>
      <w:r w:rsidRPr="00FA799B">
        <w:rPr>
          <w:rFonts w:ascii="Times New Roman" w:hAnsi="Times New Roman" w:cs="Times New Roman"/>
          <w:sz w:val="24"/>
          <w:szCs w:val="24"/>
        </w:rPr>
        <w:t>Lacueva</w:t>
      </w:r>
      <w:proofErr w:type="spellEnd"/>
      <w:r w:rsidRPr="00FA799B">
        <w:rPr>
          <w:rFonts w:ascii="Times New Roman" w:hAnsi="Times New Roman" w:cs="Times New Roman"/>
          <w:sz w:val="24"/>
          <w:szCs w:val="24"/>
        </w:rPr>
        <w:t xml:space="preserve">, C., </w:t>
      </w:r>
      <w:proofErr w:type="spellStart"/>
      <w:r w:rsidRPr="00FA799B">
        <w:rPr>
          <w:rFonts w:ascii="Times New Roman" w:hAnsi="Times New Roman" w:cs="Times New Roman"/>
          <w:sz w:val="24"/>
          <w:szCs w:val="24"/>
        </w:rPr>
        <w:t>Tulipani</w:t>
      </w:r>
      <w:proofErr w:type="spellEnd"/>
      <w:r w:rsidRPr="00FA799B">
        <w:rPr>
          <w:rFonts w:ascii="Times New Roman" w:hAnsi="Times New Roman" w:cs="Times New Roman"/>
          <w:sz w:val="24"/>
          <w:szCs w:val="24"/>
        </w:rPr>
        <w:t xml:space="preserve">, S., </w:t>
      </w:r>
      <w:proofErr w:type="spellStart"/>
      <w:r w:rsidRPr="00FA799B">
        <w:rPr>
          <w:rFonts w:ascii="Times New Roman" w:hAnsi="Times New Roman" w:cs="Times New Roman"/>
          <w:sz w:val="24"/>
          <w:szCs w:val="24"/>
        </w:rPr>
        <w:t>Tinahones</w:t>
      </w:r>
      <w:proofErr w:type="spellEnd"/>
      <w:r w:rsidRPr="00FA799B">
        <w:rPr>
          <w:rFonts w:ascii="Times New Roman" w:hAnsi="Times New Roman" w:cs="Times New Roman"/>
          <w:sz w:val="24"/>
          <w:szCs w:val="24"/>
        </w:rPr>
        <w:t xml:space="preserve">, F.J., </w:t>
      </w:r>
      <w:proofErr w:type="spellStart"/>
      <w:r w:rsidRPr="00FA799B">
        <w:rPr>
          <w:rFonts w:ascii="Times New Roman" w:hAnsi="Times New Roman" w:cs="Times New Roman"/>
          <w:sz w:val="24"/>
          <w:szCs w:val="24"/>
        </w:rPr>
        <w:t>Queipo-Ortuno</w:t>
      </w:r>
      <w:proofErr w:type="spellEnd"/>
      <w:r w:rsidRPr="00FA799B">
        <w:rPr>
          <w:rFonts w:ascii="Times New Roman" w:hAnsi="Times New Roman" w:cs="Times New Roman"/>
          <w:sz w:val="24"/>
          <w:szCs w:val="24"/>
        </w:rPr>
        <w:t xml:space="preserve">, M.I., </w:t>
      </w:r>
      <w:r w:rsidR="00D3530E">
        <w:rPr>
          <w:rFonts w:ascii="Times New Roman" w:hAnsi="Times New Roman" w:cs="Times New Roman"/>
          <w:sz w:val="24"/>
          <w:szCs w:val="24"/>
        </w:rPr>
        <w:t>(</w:t>
      </w:r>
      <w:r w:rsidRPr="00FA799B">
        <w:rPr>
          <w:rFonts w:ascii="Times New Roman" w:hAnsi="Times New Roman" w:cs="Times New Roman"/>
          <w:sz w:val="24"/>
          <w:szCs w:val="24"/>
        </w:rPr>
        <w:t>2013</w:t>
      </w:r>
      <w:r w:rsidR="00D3530E">
        <w:rPr>
          <w:rFonts w:ascii="Times New Roman" w:hAnsi="Times New Roman" w:cs="Times New Roman"/>
          <w:sz w:val="24"/>
          <w:szCs w:val="24"/>
        </w:rPr>
        <w:t>)</w:t>
      </w:r>
      <w:r w:rsidRPr="00FA799B">
        <w:rPr>
          <w:rFonts w:ascii="Times New Roman" w:hAnsi="Times New Roman" w:cs="Times New Roman"/>
          <w:sz w:val="24"/>
          <w:szCs w:val="24"/>
        </w:rPr>
        <w:t>.</w:t>
      </w:r>
      <w:r w:rsidR="00427997">
        <w:rPr>
          <w:rFonts w:ascii="Times New Roman" w:hAnsi="Times New Roman" w:cs="Times New Roman"/>
          <w:sz w:val="24"/>
          <w:szCs w:val="24"/>
        </w:rPr>
        <w:t xml:space="preserve"> </w:t>
      </w:r>
      <w:r w:rsidRPr="00FA799B">
        <w:rPr>
          <w:rFonts w:ascii="Times New Roman" w:hAnsi="Times New Roman" w:cs="Times New Roman"/>
          <w:sz w:val="24"/>
          <w:szCs w:val="24"/>
        </w:rPr>
        <w:t xml:space="preserve">Benefits of polyphenols on gut microbiota and implications in human health. J.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w:t>
      </w:r>
      <w:r w:rsidR="00427997">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Biochem</w:t>
      </w:r>
      <w:proofErr w:type="spellEnd"/>
      <w:r w:rsidRPr="00FA799B">
        <w:rPr>
          <w:rFonts w:ascii="Times New Roman" w:hAnsi="Times New Roman" w:cs="Times New Roman"/>
          <w:sz w:val="24"/>
          <w:szCs w:val="24"/>
        </w:rPr>
        <w:t xml:space="preserve">. 24 (8), 1415–1422. </w:t>
      </w:r>
    </w:p>
    <w:p w:rsidR="00ED0523" w:rsidRDefault="00FA799B" w:rsidP="00427997">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Carpene</w:t>
      </w:r>
      <w:proofErr w:type="spellEnd"/>
      <w:r w:rsidRPr="00FA799B">
        <w:rPr>
          <w:rFonts w:ascii="Times New Roman" w:hAnsi="Times New Roman" w:cs="Times New Roman"/>
          <w:sz w:val="24"/>
          <w:szCs w:val="24"/>
        </w:rPr>
        <w:t xml:space="preserve">, C., </w:t>
      </w:r>
      <w:proofErr w:type="spellStart"/>
      <w:r w:rsidRPr="00FA799B">
        <w:rPr>
          <w:rFonts w:ascii="Times New Roman" w:hAnsi="Times New Roman" w:cs="Times New Roman"/>
          <w:sz w:val="24"/>
          <w:szCs w:val="24"/>
        </w:rPr>
        <w:t>Pejenaute</w:t>
      </w:r>
      <w:proofErr w:type="spellEnd"/>
      <w:r w:rsidRPr="00FA799B">
        <w:rPr>
          <w:rFonts w:ascii="Times New Roman" w:hAnsi="Times New Roman" w:cs="Times New Roman"/>
          <w:sz w:val="24"/>
          <w:szCs w:val="24"/>
        </w:rPr>
        <w:t xml:space="preserve">, H., Del Moral, R., </w:t>
      </w:r>
      <w:proofErr w:type="spellStart"/>
      <w:r w:rsidRPr="00FA799B">
        <w:rPr>
          <w:rFonts w:ascii="Times New Roman" w:hAnsi="Times New Roman" w:cs="Times New Roman"/>
          <w:sz w:val="24"/>
          <w:szCs w:val="24"/>
        </w:rPr>
        <w:t>Boulet</w:t>
      </w:r>
      <w:proofErr w:type="spellEnd"/>
      <w:r w:rsidRPr="00FA799B">
        <w:rPr>
          <w:rFonts w:ascii="Times New Roman" w:hAnsi="Times New Roman" w:cs="Times New Roman"/>
          <w:sz w:val="24"/>
          <w:szCs w:val="24"/>
        </w:rPr>
        <w:t xml:space="preserve">, N., </w:t>
      </w:r>
      <w:proofErr w:type="spellStart"/>
      <w:r w:rsidRPr="00FA799B">
        <w:rPr>
          <w:rFonts w:ascii="Times New Roman" w:hAnsi="Times New Roman" w:cs="Times New Roman"/>
          <w:sz w:val="24"/>
          <w:szCs w:val="24"/>
        </w:rPr>
        <w:t>Hijona</w:t>
      </w:r>
      <w:proofErr w:type="spellEnd"/>
      <w:r w:rsidRPr="00FA799B">
        <w:rPr>
          <w:rFonts w:ascii="Times New Roman" w:hAnsi="Times New Roman" w:cs="Times New Roman"/>
          <w:sz w:val="24"/>
          <w:szCs w:val="24"/>
        </w:rPr>
        <w:t xml:space="preserve">, E., Andrade, F., </w:t>
      </w:r>
      <w:proofErr w:type="spellStart"/>
      <w:r w:rsidRPr="00FA799B">
        <w:rPr>
          <w:rFonts w:ascii="Times New Roman" w:hAnsi="Times New Roman" w:cs="Times New Roman"/>
          <w:sz w:val="24"/>
          <w:szCs w:val="24"/>
        </w:rPr>
        <w:t>VillanuevaMillan</w:t>
      </w:r>
      <w:proofErr w:type="spellEnd"/>
      <w:r w:rsidRPr="00FA799B">
        <w:rPr>
          <w:rFonts w:ascii="Times New Roman" w:hAnsi="Times New Roman" w:cs="Times New Roman"/>
          <w:sz w:val="24"/>
          <w:szCs w:val="24"/>
        </w:rPr>
        <w:t xml:space="preserve">, M.J., Aguirre, L., </w:t>
      </w:r>
      <w:proofErr w:type="spellStart"/>
      <w:r w:rsidRPr="00FA799B">
        <w:rPr>
          <w:rFonts w:ascii="Times New Roman" w:hAnsi="Times New Roman" w:cs="Times New Roman"/>
          <w:sz w:val="24"/>
          <w:szCs w:val="24"/>
        </w:rPr>
        <w:t>Arbones-Mainar</w:t>
      </w:r>
      <w:proofErr w:type="spellEnd"/>
      <w:r w:rsidRPr="00FA799B">
        <w:rPr>
          <w:rFonts w:ascii="Times New Roman" w:hAnsi="Times New Roman" w:cs="Times New Roman"/>
          <w:sz w:val="24"/>
          <w:szCs w:val="24"/>
        </w:rPr>
        <w:t xml:space="preserve">, J.M., </w:t>
      </w:r>
      <w:r w:rsidR="00D3530E">
        <w:rPr>
          <w:rFonts w:ascii="Times New Roman" w:hAnsi="Times New Roman" w:cs="Times New Roman"/>
          <w:sz w:val="24"/>
          <w:szCs w:val="24"/>
        </w:rPr>
        <w:t>(2</w:t>
      </w:r>
      <w:r w:rsidRPr="00FA799B">
        <w:rPr>
          <w:rFonts w:ascii="Times New Roman" w:hAnsi="Times New Roman" w:cs="Times New Roman"/>
          <w:sz w:val="24"/>
          <w:szCs w:val="24"/>
        </w:rPr>
        <w:t>018</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The dietary antioxidant</w:t>
      </w:r>
      <w:r w:rsidR="00427997">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piceatannol</w:t>
      </w:r>
      <w:proofErr w:type="spellEnd"/>
      <w:r w:rsidRPr="00FA799B">
        <w:rPr>
          <w:rFonts w:ascii="Times New Roman" w:hAnsi="Times New Roman" w:cs="Times New Roman"/>
          <w:sz w:val="24"/>
          <w:szCs w:val="24"/>
        </w:rPr>
        <w:t xml:space="preserve"> inhibits </w:t>
      </w:r>
      <w:proofErr w:type="spellStart"/>
      <w:r w:rsidRPr="00FA799B">
        <w:rPr>
          <w:rFonts w:ascii="Times New Roman" w:hAnsi="Times New Roman" w:cs="Times New Roman"/>
          <w:sz w:val="24"/>
          <w:szCs w:val="24"/>
        </w:rPr>
        <w:t>adipogenesis</w:t>
      </w:r>
      <w:proofErr w:type="spellEnd"/>
      <w:r w:rsidRPr="00FA799B">
        <w:rPr>
          <w:rFonts w:ascii="Times New Roman" w:hAnsi="Times New Roman" w:cs="Times New Roman"/>
          <w:sz w:val="24"/>
          <w:szCs w:val="24"/>
        </w:rPr>
        <w:t xml:space="preserve"> of human adipose mesenchymal stem cells and limits glucose transport and </w:t>
      </w:r>
      <w:proofErr w:type="spellStart"/>
      <w:r w:rsidRPr="00FA799B">
        <w:rPr>
          <w:rFonts w:ascii="Times New Roman" w:hAnsi="Times New Roman" w:cs="Times New Roman"/>
          <w:sz w:val="24"/>
          <w:szCs w:val="24"/>
        </w:rPr>
        <w:t>lipogenic</w:t>
      </w:r>
      <w:proofErr w:type="spellEnd"/>
      <w:r w:rsidRPr="00FA799B">
        <w:rPr>
          <w:rFonts w:ascii="Times New Roman" w:hAnsi="Times New Roman" w:cs="Times New Roman"/>
          <w:sz w:val="24"/>
          <w:szCs w:val="24"/>
        </w:rPr>
        <w:t xml:space="preserve"> activities in adipocytes. Int. J. Mol. Sci. 19 (7).</w:t>
      </w:r>
    </w:p>
    <w:p w:rsidR="00ED0523" w:rsidRDefault="00FA799B" w:rsidP="00ED0523">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Chantre</w:t>
      </w:r>
      <w:proofErr w:type="spellEnd"/>
      <w:r w:rsidRPr="00FA799B">
        <w:rPr>
          <w:rFonts w:ascii="Times New Roman" w:hAnsi="Times New Roman" w:cs="Times New Roman"/>
          <w:sz w:val="24"/>
          <w:szCs w:val="24"/>
        </w:rPr>
        <w:t xml:space="preserve">, P., </w:t>
      </w:r>
      <w:proofErr w:type="spellStart"/>
      <w:r w:rsidRPr="00FA799B">
        <w:rPr>
          <w:rFonts w:ascii="Times New Roman" w:hAnsi="Times New Roman" w:cs="Times New Roman"/>
          <w:sz w:val="24"/>
          <w:szCs w:val="24"/>
        </w:rPr>
        <w:t>Lairon</w:t>
      </w:r>
      <w:proofErr w:type="spellEnd"/>
      <w:r w:rsidRPr="00FA799B">
        <w:rPr>
          <w:rFonts w:ascii="Times New Roman" w:hAnsi="Times New Roman" w:cs="Times New Roman"/>
          <w:sz w:val="24"/>
          <w:szCs w:val="24"/>
        </w:rPr>
        <w:t xml:space="preserve">, D., </w:t>
      </w:r>
      <w:r w:rsidR="00D3530E">
        <w:rPr>
          <w:rFonts w:ascii="Times New Roman" w:hAnsi="Times New Roman" w:cs="Times New Roman"/>
          <w:sz w:val="24"/>
          <w:szCs w:val="24"/>
        </w:rPr>
        <w:t>(2</w:t>
      </w:r>
      <w:r w:rsidRPr="00FA799B">
        <w:rPr>
          <w:rFonts w:ascii="Times New Roman" w:hAnsi="Times New Roman" w:cs="Times New Roman"/>
          <w:sz w:val="24"/>
          <w:szCs w:val="24"/>
        </w:rPr>
        <w:t>002</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Recent findings of green tea extract AR25 (</w:t>
      </w:r>
      <w:proofErr w:type="spellStart"/>
      <w:r w:rsidRPr="00FA799B">
        <w:rPr>
          <w:rFonts w:ascii="Times New Roman" w:hAnsi="Times New Roman" w:cs="Times New Roman"/>
          <w:sz w:val="24"/>
          <w:szCs w:val="24"/>
        </w:rPr>
        <w:t>exolise</w:t>
      </w:r>
      <w:proofErr w:type="spellEnd"/>
      <w:r w:rsidRPr="00FA799B">
        <w:rPr>
          <w:rFonts w:ascii="Times New Roman" w:hAnsi="Times New Roman" w:cs="Times New Roman"/>
          <w:sz w:val="24"/>
          <w:szCs w:val="24"/>
        </w:rPr>
        <w:t>) and its</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 xml:space="preserve">activity for the treatment of obesity. </w:t>
      </w:r>
      <w:proofErr w:type="spellStart"/>
      <w:r w:rsidRPr="00FA799B">
        <w:rPr>
          <w:rFonts w:ascii="Times New Roman" w:hAnsi="Times New Roman" w:cs="Times New Roman"/>
          <w:sz w:val="24"/>
          <w:szCs w:val="24"/>
        </w:rPr>
        <w:t>Phytomedicine</w:t>
      </w:r>
      <w:proofErr w:type="spellEnd"/>
      <w:r w:rsidRPr="00FA799B">
        <w:rPr>
          <w:rFonts w:ascii="Times New Roman" w:hAnsi="Times New Roman" w:cs="Times New Roman"/>
          <w:sz w:val="24"/>
          <w:szCs w:val="24"/>
        </w:rPr>
        <w:t xml:space="preserve"> 9 (1), 3–8.</w:t>
      </w:r>
    </w:p>
    <w:p w:rsidR="00ED0523" w:rsidRDefault="00FA799B" w:rsidP="00ED0523">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Chen, I.J., Liu, C.Y., Chiu, J.P., Hsu, C.H., </w:t>
      </w:r>
      <w:r w:rsidR="00D3530E">
        <w:rPr>
          <w:rFonts w:ascii="Times New Roman" w:hAnsi="Times New Roman" w:cs="Times New Roman"/>
          <w:sz w:val="24"/>
          <w:szCs w:val="24"/>
        </w:rPr>
        <w:t>(</w:t>
      </w:r>
      <w:r w:rsidRPr="00FA799B">
        <w:rPr>
          <w:rFonts w:ascii="Times New Roman" w:hAnsi="Times New Roman" w:cs="Times New Roman"/>
          <w:sz w:val="24"/>
          <w:szCs w:val="24"/>
        </w:rPr>
        <w:t>2016</w:t>
      </w:r>
      <w:r w:rsidR="00D3530E">
        <w:rPr>
          <w:rFonts w:ascii="Times New Roman" w:hAnsi="Times New Roman" w:cs="Times New Roman"/>
          <w:sz w:val="24"/>
          <w:szCs w:val="24"/>
        </w:rPr>
        <w:t>)</w:t>
      </w:r>
      <w:r w:rsidRPr="00FA799B">
        <w:rPr>
          <w:rFonts w:ascii="Times New Roman" w:hAnsi="Times New Roman" w:cs="Times New Roman"/>
          <w:sz w:val="24"/>
          <w:szCs w:val="24"/>
        </w:rPr>
        <w:t>. Therapeutic effect of high-dose green tea</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extract on weight reduction: a randomized, double-blind, placebo-controlled clinical</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 xml:space="preserve">trial. </w:t>
      </w:r>
      <w:proofErr w:type="spellStart"/>
      <w:r w:rsidRPr="00FA799B">
        <w:rPr>
          <w:rFonts w:ascii="Times New Roman" w:hAnsi="Times New Roman" w:cs="Times New Roman"/>
          <w:sz w:val="24"/>
          <w:szCs w:val="24"/>
        </w:rPr>
        <w:t>Clin</w:t>
      </w:r>
      <w:proofErr w:type="spellEnd"/>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 xml:space="preserve">. 35 (3), 592–599. </w:t>
      </w:r>
    </w:p>
    <w:p w:rsidR="00FA799B" w:rsidRPr="00FA799B" w:rsidRDefault="00FA799B" w:rsidP="00ED0523">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Cheng, M., Zhang, X., Miao, Y., Cao, J., Wu, Z., </w:t>
      </w:r>
      <w:proofErr w:type="spellStart"/>
      <w:r w:rsidRPr="00FA799B">
        <w:rPr>
          <w:rFonts w:ascii="Times New Roman" w:hAnsi="Times New Roman" w:cs="Times New Roman"/>
          <w:sz w:val="24"/>
          <w:szCs w:val="24"/>
        </w:rPr>
        <w:t>Weng</w:t>
      </w:r>
      <w:proofErr w:type="spellEnd"/>
      <w:r w:rsidRPr="00FA799B">
        <w:rPr>
          <w:rFonts w:ascii="Times New Roman" w:hAnsi="Times New Roman" w:cs="Times New Roman"/>
          <w:sz w:val="24"/>
          <w:szCs w:val="24"/>
        </w:rPr>
        <w:t xml:space="preserve">, P., </w:t>
      </w:r>
      <w:r w:rsidR="00D3530E">
        <w:rPr>
          <w:rFonts w:ascii="Times New Roman" w:hAnsi="Times New Roman" w:cs="Times New Roman"/>
          <w:sz w:val="24"/>
          <w:szCs w:val="24"/>
        </w:rPr>
        <w:t>(</w:t>
      </w:r>
      <w:r w:rsidRPr="00FA799B">
        <w:rPr>
          <w:rFonts w:ascii="Times New Roman" w:hAnsi="Times New Roman" w:cs="Times New Roman"/>
          <w:sz w:val="24"/>
          <w:szCs w:val="24"/>
        </w:rPr>
        <w:t>2017</w:t>
      </w:r>
      <w:r w:rsidR="00D3530E">
        <w:rPr>
          <w:rFonts w:ascii="Times New Roman" w:hAnsi="Times New Roman" w:cs="Times New Roman"/>
          <w:sz w:val="24"/>
          <w:szCs w:val="24"/>
        </w:rPr>
        <w:t>)</w:t>
      </w:r>
      <w:r w:rsidRPr="00FA799B">
        <w:rPr>
          <w:rFonts w:ascii="Times New Roman" w:hAnsi="Times New Roman" w:cs="Times New Roman"/>
          <w:sz w:val="24"/>
          <w:szCs w:val="24"/>
        </w:rPr>
        <w:t>. The modulatory</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effect of (-)-</w:t>
      </w:r>
      <w:proofErr w:type="spellStart"/>
      <w:r w:rsidRPr="00FA799B">
        <w:rPr>
          <w:rFonts w:ascii="Times New Roman" w:hAnsi="Times New Roman" w:cs="Times New Roman"/>
          <w:sz w:val="24"/>
          <w:szCs w:val="24"/>
        </w:rPr>
        <w:t>epigallocatechin</w:t>
      </w:r>
      <w:proofErr w:type="spellEnd"/>
      <w:r w:rsidRPr="00FA799B">
        <w:rPr>
          <w:rFonts w:ascii="Times New Roman" w:hAnsi="Times New Roman" w:cs="Times New Roman"/>
          <w:sz w:val="24"/>
          <w:szCs w:val="24"/>
        </w:rPr>
        <w:t xml:space="preserve"> 3-O-(3-O-methyl) </w:t>
      </w:r>
      <w:proofErr w:type="spellStart"/>
      <w:r w:rsidRPr="00FA799B">
        <w:rPr>
          <w:rFonts w:ascii="Times New Roman" w:hAnsi="Times New Roman" w:cs="Times New Roman"/>
          <w:sz w:val="24"/>
          <w:szCs w:val="24"/>
        </w:rPr>
        <w:t>gallate</w:t>
      </w:r>
      <w:proofErr w:type="spellEnd"/>
      <w:r w:rsidRPr="00FA799B">
        <w:rPr>
          <w:rFonts w:ascii="Times New Roman" w:hAnsi="Times New Roman" w:cs="Times New Roman"/>
          <w:sz w:val="24"/>
          <w:szCs w:val="24"/>
        </w:rPr>
        <w:t xml:space="preserve"> (EGCG3′’Me) on intestinal</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 xml:space="preserve">microbiota of high fat diet-induced obesity mice model. Food Res </w:t>
      </w:r>
      <w:proofErr w:type="spellStart"/>
      <w:r w:rsidRPr="00FA799B">
        <w:rPr>
          <w:rFonts w:ascii="Times New Roman" w:hAnsi="Times New Roman" w:cs="Times New Roman"/>
          <w:sz w:val="24"/>
          <w:szCs w:val="24"/>
        </w:rPr>
        <w:t>Int</w:t>
      </w:r>
      <w:proofErr w:type="spellEnd"/>
      <w:r w:rsidRPr="00FA799B">
        <w:rPr>
          <w:rFonts w:ascii="Times New Roman" w:hAnsi="Times New Roman" w:cs="Times New Roman"/>
          <w:sz w:val="24"/>
          <w:szCs w:val="24"/>
        </w:rPr>
        <w:t xml:space="preserve"> 92, 9–16.</w:t>
      </w:r>
    </w:p>
    <w:p w:rsidR="00ED0523" w:rsidRDefault="00FA799B" w:rsidP="00ED0523">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lastRenderedPageBreak/>
        <w:t>Chiva</w:t>
      </w:r>
      <w:proofErr w:type="spellEnd"/>
      <w:r w:rsidRPr="00FA799B">
        <w:rPr>
          <w:rFonts w:ascii="Times New Roman" w:hAnsi="Times New Roman" w:cs="Times New Roman"/>
          <w:sz w:val="24"/>
          <w:szCs w:val="24"/>
        </w:rPr>
        <w:t xml:space="preserve">-Blanch, G., </w:t>
      </w:r>
      <w:proofErr w:type="spellStart"/>
      <w:r w:rsidRPr="00FA799B">
        <w:rPr>
          <w:rFonts w:ascii="Times New Roman" w:hAnsi="Times New Roman" w:cs="Times New Roman"/>
          <w:sz w:val="24"/>
          <w:szCs w:val="24"/>
        </w:rPr>
        <w:t>Badimon</w:t>
      </w:r>
      <w:proofErr w:type="spellEnd"/>
      <w:r w:rsidRPr="00FA799B">
        <w:rPr>
          <w:rFonts w:ascii="Times New Roman" w:hAnsi="Times New Roman" w:cs="Times New Roman"/>
          <w:sz w:val="24"/>
          <w:szCs w:val="24"/>
        </w:rPr>
        <w:t xml:space="preserve">, L., </w:t>
      </w:r>
      <w:r w:rsidR="00D3530E">
        <w:rPr>
          <w:rFonts w:ascii="Times New Roman" w:hAnsi="Times New Roman" w:cs="Times New Roman"/>
          <w:sz w:val="24"/>
          <w:szCs w:val="24"/>
        </w:rPr>
        <w:t>(</w:t>
      </w:r>
      <w:r w:rsidRPr="00FA799B">
        <w:rPr>
          <w:rFonts w:ascii="Times New Roman" w:hAnsi="Times New Roman" w:cs="Times New Roman"/>
          <w:sz w:val="24"/>
          <w:szCs w:val="24"/>
        </w:rPr>
        <w:t>2017</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Effects of polyphenol intake on metabolic syndrome: current evidences from human trials. </w:t>
      </w:r>
      <w:proofErr w:type="spellStart"/>
      <w:r w:rsidRPr="00FA799B">
        <w:rPr>
          <w:rFonts w:ascii="Times New Roman" w:hAnsi="Times New Roman" w:cs="Times New Roman"/>
          <w:sz w:val="24"/>
          <w:szCs w:val="24"/>
        </w:rPr>
        <w:t>Oxid</w:t>
      </w:r>
      <w:proofErr w:type="spellEnd"/>
      <w:r w:rsidRPr="00FA799B">
        <w:rPr>
          <w:rFonts w:ascii="Times New Roman" w:hAnsi="Times New Roman" w:cs="Times New Roman"/>
          <w:sz w:val="24"/>
          <w:szCs w:val="24"/>
        </w:rPr>
        <w:t xml:space="preserve">. Med. Cell. </w:t>
      </w:r>
      <w:proofErr w:type="spellStart"/>
      <w:r w:rsidRPr="00FA799B">
        <w:rPr>
          <w:rFonts w:ascii="Times New Roman" w:hAnsi="Times New Roman" w:cs="Times New Roman"/>
          <w:sz w:val="24"/>
          <w:szCs w:val="24"/>
        </w:rPr>
        <w:t>Longev</w:t>
      </w:r>
      <w:proofErr w:type="spellEnd"/>
      <w:r w:rsidRPr="00FA799B">
        <w:rPr>
          <w:rFonts w:ascii="Times New Roman" w:hAnsi="Times New Roman" w:cs="Times New Roman"/>
          <w:sz w:val="24"/>
          <w:szCs w:val="24"/>
        </w:rPr>
        <w:t>. 2017, 1–18.</w:t>
      </w:r>
    </w:p>
    <w:p w:rsidR="00FA799B" w:rsidRPr="00FA799B" w:rsidRDefault="00FA799B" w:rsidP="00D3530E">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Correa, T.A.F., </w:t>
      </w:r>
      <w:proofErr w:type="spellStart"/>
      <w:r w:rsidRPr="00FA799B">
        <w:rPr>
          <w:rFonts w:ascii="Times New Roman" w:hAnsi="Times New Roman" w:cs="Times New Roman"/>
          <w:sz w:val="24"/>
          <w:szCs w:val="24"/>
        </w:rPr>
        <w:t>Rogero</w:t>
      </w:r>
      <w:proofErr w:type="spellEnd"/>
      <w:r w:rsidRPr="00FA799B">
        <w:rPr>
          <w:rFonts w:ascii="Times New Roman" w:hAnsi="Times New Roman" w:cs="Times New Roman"/>
          <w:sz w:val="24"/>
          <w:szCs w:val="24"/>
        </w:rPr>
        <w:t xml:space="preserve">, M.M., </w:t>
      </w:r>
      <w:proofErr w:type="spellStart"/>
      <w:r w:rsidRPr="00FA799B">
        <w:rPr>
          <w:rFonts w:ascii="Times New Roman" w:hAnsi="Times New Roman" w:cs="Times New Roman"/>
          <w:sz w:val="24"/>
          <w:szCs w:val="24"/>
        </w:rPr>
        <w:t>Hassimotto</w:t>
      </w:r>
      <w:proofErr w:type="spellEnd"/>
      <w:r w:rsidRPr="00FA799B">
        <w:rPr>
          <w:rFonts w:ascii="Times New Roman" w:hAnsi="Times New Roman" w:cs="Times New Roman"/>
          <w:sz w:val="24"/>
          <w:szCs w:val="24"/>
        </w:rPr>
        <w:t xml:space="preserve">, N.M.A., </w:t>
      </w:r>
      <w:proofErr w:type="spellStart"/>
      <w:r w:rsidRPr="00FA799B">
        <w:rPr>
          <w:rFonts w:ascii="Times New Roman" w:hAnsi="Times New Roman" w:cs="Times New Roman"/>
          <w:sz w:val="24"/>
          <w:szCs w:val="24"/>
        </w:rPr>
        <w:t>Lajolo</w:t>
      </w:r>
      <w:proofErr w:type="spellEnd"/>
      <w:r w:rsidRPr="00FA799B">
        <w:rPr>
          <w:rFonts w:ascii="Times New Roman" w:hAnsi="Times New Roman" w:cs="Times New Roman"/>
          <w:sz w:val="24"/>
          <w:szCs w:val="24"/>
        </w:rPr>
        <w:t xml:space="preserve">, F.M., </w:t>
      </w:r>
      <w:r w:rsidR="00D3530E">
        <w:rPr>
          <w:rFonts w:ascii="Times New Roman" w:hAnsi="Times New Roman" w:cs="Times New Roman"/>
          <w:sz w:val="24"/>
          <w:szCs w:val="24"/>
        </w:rPr>
        <w:t>(</w:t>
      </w:r>
      <w:r w:rsidRPr="00FA799B">
        <w:rPr>
          <w:rFonts w:ascii="Times New Roman" w:hAnsi="Times New Roman" w:cs="Times New Roman"/>
          <w:sz w:val="24"/>
          <w:szCs w:val="24"/>
        </w:rPr>
        <w:t>2019</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The two-way</w:t>
      </w:r>
      <w:r w:rsidR="00ED0523">
        <w:rPr>
          <w:rFonts w:ascii="Times New Roman" w:hAnsi="Times New Roman" w:cs="Times New Roman"/>
          <w:sz w:val="24"/>
          <w:szCs w:val="24"/>
        </w:rPr>
        <w:t xml:space="preserve"> </w:t>
      </w:r>
      <w:r w:rsidRPr="00FA799B">
        <w:rPr>
          <w:rFonts w:ascii="Times New Roman" w:hAnsi="Times New Roman" w:cs="Times New Roman"/>
          <w:sz w:val="24"/>
          <w:szCs w:val="24"/>
        </w:rPr>
        <w:t>polyphenols-microbiota interactions and their effects on obesity and related metabolic</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 xml:space="preserve">diseases. Front.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 xml:space="preserve">. 6, 188. </w:t>
      </w:r>
    </w:p>
    <w:p w:rsidR="00DD248D" w:rsidRDefault="00FA799B" w:rsidP="00DD248D">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Cory, H., </w:t>
      </w:r>
      <w:proofErr w:type="spellStart"/>
      <w:r w:rsidRPr="00FA799B">
        <w:rPr>
          <w:rFonts w:ascii="Times New Roman" w:hAnsi="Times New Roman" w:cs="Times New Roman"/>
          <w:sz w:val="24"/>
          <w:szCs w:val="24"/>
        </w:rPr>
        <w:t>Passarelli</w:t>
      </w:r>
      <w:proofErr w:type="spellEnd"/>
      <w:r w:rsidRPr="00FA799B">
        <w:rPr>
          <w:rFonts w:ascii="Times New Roman" w:hAnsi="Times New Roman" w:cs="Times New Roman"/>
          <w:sz w:val="24"/>
          <w:szCs w:val="24"/>
        </w:rPr>
        <w:t xml:space="preserve">, S., Szeto, J., </w:t>
      </w:r>
      <w:proofErr w:type="spellStart"/>
      <w:r w:rsidRPr="00FA799B">
        <w:rPr>
          <w:rFonts w:ascii="Times New Roman" w:hAnsi="Times New Roman" w:cs="Times New Roman"/>
          <w:sz w:val="24"/>
          <w:szCs w:val="24"/>
        </w:rPr>
        <w:t>Tamez</w:t>
      </w:r>
      <w:proofErr w:type="spellEnd"/>
      <w:r w:rsidRPr="00FA799B">
        <w:rPr>
          <w:rFonts w:ascii="Times New Roman" w:hAnsi="Times New Roman" w:cs="Times New Roman"/>
          <w:sz w:val="24"/>
          <w:szCs w:val="24"/>
        </w:rPr>
        <w:t xml:space="preserve">, M., </w:t>
      </w:r>
      <w:proofErr w:type="spellStart"/>
      <w:r w:rsidRPr="00FA799B">
        <w:rPr>
          <w:rFonts w:ascii="Times New Roman" w:hAnsi="Times New Roman" w:cs="Times New Roman"/>
          <w:sz w:val="24"/>
          <w:szCs w:val="24"/>
        </w:rPr>
        <w:t>Mattei</w:t>
      </w:r>
      <w:proofErr w:type="spellEnd"/>
      <w:r w:rsidRPr="00FA799B">
        <w:rPr>
          <w:rFonts w:ascii="Times New Roman" w:hAnsi="Times New Roman" w:cs="Times New Roman"/>
          <w:sz w:val="24"/>
          <w:szCs w:val="24"/>
        </w:rPr>
        <w:t xml:space="preserve">, J., </w:t>
      </w:r>
      <w:r w:rsidR="00D3530E">
        <w:rPr>
          <w:rFonts w:ascii="Times New Roman" w:hAnsi="Times New Roman" w:cs="Times New Roman"/>
          <w:sz w:val="24"/>
          <w:szCs w:val="24"/>
        </w:rPr>
        <w:t>(</w:t>
      </w:r>
      <w:r w:rsidRPr="00FA799B">
        <w:rPr>
          <w:rFonts w:ascii="Times New Roman" w:hAnsi="Times New Roman" w:cs="Times New Roman"/>
          <w:sz w:val="24"/>
          <w:szCs w:val="24"/>
        </w:rPr>
        <w:t>2018</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 xml:space="preserve">The role of polyphenols in human health and food systems: a mini-review. Front.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 5, 87.</w:t>
      </w:r>
    </w:p>
    <w:p w:rsidR="009C461D" w:rsidRDefault="00C6432E" w:rsidP="009C461D">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Cannon, B., </w:t>
      </w:r>
      <w:proofErr w:type="spellStart"/>
      <w:r>
        <w:rPr>
          <w:rFonts w:ascii="Times New Roman" w:hAnsi="Times New Roman" w:cs="Times New Roman"/>
          <w:sz w:val="24"/>
          <w:szCs w:val="24"/>
        </w:rPr>
        <w:t>Nedergaard</w:t>
      </w:r>
      <w:proofErr w:type="spellEnd"/>
      <w:r>
        <w:rPr>
          <w:rFonts w:ascii="Times New Roman" w:hAnsi="Times New Roman" w:cs="Times New Roman"/>
          <w:sz w:val="24"/>
          <w:szCs w:val="24"/>
        </w:rPr>
        <w:t xml:space="preserve">, J., </w:t>
      </w:r>
      <w:r w:rsidR="00554263">
        <w:rPr>
          <w:rFonts w:ascii="Times New Roman" w:hAnsi="Times New Roman" w:cs="Times New Roman"/>
          <w:sz w:val="24"/>
          <w:szCs w:val="24"/>
        </w:rPr>
        <w:t>(2</w:t>
      </w:r>
      <w:r>
        <w:rPr>
          <w:rFonts w:ascii="Times New Roman" w:hAnsi="Times New Roman" w:cs="Times New Roman"/>
          <w:sz w:val="24"/>
          <w:szCs w:val="24"/>
        </w:rPr>
        <w:t>004</w:t>
      </w:r>
      <w:r w:rsidR="00554263">
        <w:rPr>
          <w:rFonts w:ascii="Times New Roman" w:hAnsi="Times New Roman" w:cs="Times New Roman"/>
          <w:sz w:val="24"/>
          <w:szCs w:val="24"/>
        </w:rPr>
        <w:t>).</w:t>
      </w:r>
      <w:r>
        <w:rPr>
          <w:rFonts w:ascii="Times New Roman" w:hAnsi="Times New Roman" w:cs="Times New Roman"/>
          <w:sz w:val="24"/>
          <w:szCs w:val="24"/>
        </w:rPr>
        <w:t xml:space="preserve"> Brown adipose tissue: function and physiological sig</w:t>
      </w:r>
      <w:r w:rsidR="00A43145">
        <w:rPr>
          <w:rFonts w:ascii="Times New Roman" w:hAnsi="Times New Roman" w:cs="Times New Roman"/>
          <w:sz w:val="24"/>
          <w:szCs w:val="24"/>
        </w:rPr>
        <w:t>ni</w:t>
      </w:r>
      <w:r>
        <w:rPr>
          <w:rFonts w:ascii="Times New Roman" w:hAnsi="Times New Roman" w:cs="Times New Roman"/>
          <w:sz w:val="24"/>
          <w:szCs w:val="24"/>
        </w:rPr>
        <w:t>ficance.. Physiol. Rev 84 (1), 277–359.</w:t>
      </w:r>
    </w:p>
    <w:p w:rsidR="00C6432E" w:rsidRDefault="00C6432E" w:rsidP="00E97DA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Cardona, F., Andres-</w:t>
      </w:r>
      <w:proofErr w:type="spellStart"/>
      <w:r>
        <w:rPr>
          <w:rFonts w:ascii="Times New Roman" w:hAnsi="Times New Roman" w:cs="Times New Roman"/>
          <w:sz w:val="24"/>
          <w:szCs w:val="24"/>
        </w:rPr>
        <w:t>Lacueva</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Tulipani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Tinahones</w:t>
      </w:r>
      <w:proofErr w:type="spellEnd"/>
      <w:r>
        <w:rPr>
          <w:rFonts w:ascii="Times New Roman" w:hAnsi="Times New Roman" w:cs="Times New Roman"/>
          <w:sz w:val="24"/>
          <w:szCs w:val="24"/>
        </w:rPr>
        <w:t xml:space="preserve">, F.J., </w:t>
      </w:r>
      <w:proofErr w:type="spellStart"/>
      <w:r>
        <w:rPr>
          <w:rFonts w:ascii="Times New Roman" w:hAnsi="Times New Roman" w:cs="Times New Roman"/>
          <w:sz w:val="24"/>
          <w:szCs w:val="24"/>
        </w:rPr>
        <w:t>Queipo-Ortuno</w:t>
      </w:r>
      <w:proofErr w:type="spellEnd"/>
      <w:r>
        <w:rPr>
          <w:rFonts w:ascii="Times New Roman" w:hAnsi="Times New Roman" w:cs="Times New Roman"/>
          <w:sz w:val="24"/>
          <w:szCs w:val="24"/>
        </w:rPr>
        <w:t xml:space="preserve">, M.I., </w:t>
      </w:r>
      <w:r w:rsidR="007A6F74">
        <w:rPr>
          <w:rFonts w:ascii="Times New Roman" w:hAnsi="Times New Roman" w:cs="Times New Roman"/>
          <w:sz w:val="24"/>
          <w:szCs w:val="24"/>
        </w:rPr>
        <w:t>(</w:t>
      </w:r>
      <w:r>
        <w:rPr>
          <w:rFonts w:ascii="Times New Roman" w:hAnsi="Times New Roman" w:cs="Times New Roman"/>
          <w:sz w:val="24"/>
          <w:szCs w:val="24"/>
        </w:rPr>
        <w:t>2013</w:t>
      </w:r>
      <w:r w:rsidR="007A6F74">
        <w:rPr>
          <w:rFonts w:ascii="Times New Roman" w:hAnsi="Times New Roman" w:cs="Times New Roman"/>
          <w:sz w:val="24"/>
          <w:szCs w:val="24"/>
        </w:rPr>
        <w:t>).</w:t>
      </w:r>
      <w:r w:rsidR="009C461D">
        <w:rPr>
          <w:rFonts w:ascii="Times New Roman" w:hAnsi="Times New Roman" w:cs="Times New Roman"/>
          <w:sz w:val="24"/>
          <w:szCs w:val="24"/>
        </w:rPr>
        <w:t xml:space="preserve"> </w:t>
      </w:r>
      <w:r>
        <w:rPr>
          <w:rFonts w:ascii="Times New Roman" w:hAnsi="Times New Roman" w:cs="Times New Roman"/>
          <w:sz w:val="24"/>
          <w:szCs w:val="24"/>
        </w:rPr>
        <w:t xml:space="preserve">Benefits of polyphenols on gut microbiota and implications in human health.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w:t>
      </w:r>
      <w:r w:rsidR="009C461D">
        <w:rPr>
          <w:rFonts w:ascii="Times New Roman" w:hAnsi="Times New Roman" w:cs="Times New Roman"/>
          <w:sz w:val="24"/>
          <w:szCs w:val="24"/>
        </w:rPr>
        <w:t xml:space="preserve">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24 (8), 1415–1422. </w:t>
      </w:r>
    </w:p>
    <w:p w:rsidR="00145812" w:rsidRDefault="00C6432E" w:rsidP="0014581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Carpene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Pejenaute</w:t>
      </w:r>
      <w:proofErr w:type="spellEnd"/>
      <w:r>
        <w:rPr>
          <w:rFonts w:ascii="Times New Roman" w:hAnsi="Times New Roman" w:cs="Times New Roman"/>
          <w:sz w:val="24"/>
          <w:szCs w:val="24"/>
        </w:rPr>
        <w:t xml:space="preserve">, H., Del Moral, R., </w:t>
      </w:r>
      <w:proofErr w:type="spellStart"/>
      <w:r>
        <w:rPr>
          <w:rFonts w:ascii="Times New Roman" w:hAnsi="Times New Roman" w:cs="Times New Roman"/>
          <w:sz w:val="24"/>
          <w:szCs w:val="24"/>
        </w:rPr>
        <w:t>Boulet</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Hijona</w:t>
      </w:r>
      <w:proofErr w:type="spellEnd"/>
      <w:r>
        <w:rPr>
          <w:rFonts w:ascii="Times New Roman" w:hAnsi="Times New Roman" w:cs="Times New Roman"/>
          <w:sz w:val="24"/>
          <w:szCs w:val="24"/>
        </w:rPr>
        <w:t xml:space="preserve">, E., Andrade, F., </w:t>
      </w:r>
      <w:proofErr w:type="spellStart"/>
      <w:r>
        <w:rPr>
          <w:rFonts w:ascii="Times New Roman" w:hAnsi="Times New Roman" w:cs="Times New Roman"/>
          <w:sz w:val="24"/>
          <w:szCs w:val="24"/>
        </w:rPr>
        <w:t>VillanuevaMillan</w:t>
      </w:r>
      <w:proofErr w:type="spellEnd"/>
      <w:r>
        <w:rPr>
          <w:rFonts w:ascii="Times New Roman" w:hAnsi="Times New Roman" w:cs="Times New Roman"/>
          <w:sz w:val="24"/>
          <w:szCs w:val="24"/>
        </w:rPr>
        <w:t xml:space="preserve">, M.J., Aguirre, L., </w:t>
      </w:r>
      <w:proofErr w:type="spellStart"/>
      <w:r>
        <w:rPr>
          <w:rFonts w:ascii="Times New Roman" w:hAnsi="Times New Roman" w:cs="Times New Roman"/>
          <w:sz w:val="24"/>
          <w:szCs w:val="24"/>
        </w:rPr>
        <w:t>Arbones-Mainar</w:t>
      </w:r>
      <w:proofErr w:type="spellEnd"/>
      <w:r>
        <w:rPr>
          <w:rFonts w:ascii="Times New Roman" w:hAnsi="Times New Roman" w:cs="Times New Roman"/>
          <w:sz w:val="24"/>
          <w:szCs w:val="24"/>
        </w:rPr>
        <w:t xml:space="preserve">, J.M., </w:t>
      </w:r>
      <w:r w:rsidR="007A6F74">
        <w:rPr>
          <w:rFonts w:ascii="Times New Roman" w:hAnsi="Times New Roman" w:cs="Times New Roman"/>
          <w:sz w:val="24"/>
          <w:szCs w:val="24"/>
        </w:rPr>
        <w:t>(</w:t>
      </w:r>
      <w:r>
        <w:rPr>
          <w:rFonts w:ascii="Times New Roman" w:hAnsi="Times New Roman" w:cs="Times New Roman"/>
          <w:sz w:val="24"/>
          <w:szCs w:val="24"/>
        </w:rPr>
        <w:t>2018</w:t>
      </w:r>
      <w:r w:rsidR="007A6F74">
        <w:rPr>
          <w:rFonts w:ascii="Times New Roman" w:hAnsi="Times New Roman" w:cs="Times New Roman"/>
          <w:sz w:val="24"/>
          <w:szCs w:val="24"/>
        </w:rPr>
        <w:t>).</w:t>
      </w:r>
      <w:r>
        <w:rPr>
          <w:rFonts w:ascii="Times New Roman" w:hAnsi="Times New Roman" w:cs="Times New Roman"/>
          <w:sz w:val="24"/>
          <w:szCs w:val="24"/>
        </w:rPr>
        <w:t xml:space="preserve"> The dietary antioxidant</w:t>
      </w:r>
      <w:r w:rsidR="00145812">
        <w:rPr>
          <w:rFonts w:ascii="Times New Roman" w:hAnsi="Times New Roman" w:cs="Times New Roman"/>
          <w:sz w:val="24"/>
          <w:szCs w:val="24"/>
        </w:rPr>
        <w:t xml:space="preserve"> </w:t>
      </w:r>
      <w:proofErr w:type="spellStart"/>
      <w:r>
        <w:rPr>
          <w:rFonts w:ascii="Times New Roman" w:hAnsi="Times New Roman" w:cs="Times New Roman"/>
          <w:sz w:val="24"/>
          <w:szCs w:val="24"/>
        </w:rPr>
        <w:t>Piceatannol</w:t>
      </w:r>
      <w:proofErr w:type="spellEnd"/>
      <w:r>
        <w:rPr>
          <w:rFonts w:ascii="Times New Roman" w:hAnsi="Times New Roman" w:cs="Times New Roman"/>
          <w:sz w:val="24"/>
          <w:szCs w:val="24"/>
        </w:rPr>
        <w:t xml:space="preserve"> inhibits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of human adipose mesenchymal stem cells and limits glucose transport and </w:t>
      </w:r>
      <w:proofErr w:type="spellStart"/>
      <w:r>
        <w:rPr>
          <w:rFonts w:ascii="Times New Roman" w:hAnsi="Times New Roman" w:cs="Times New Roman"/>
          <w:sz w:val="24"/>
          <w:szCs w:val="24"/>
        </w:rPr>
        <w:t>lipogenic</w:t>
      </w:r>
      <w:proofErr w:type="spellEnd"/>
      <w:r>
        <w:rPr>
          <w:rFonts w:ascii="Times New Roman" w:hAnsi="Times New Roman" w:cs="Times New Roman"/>
          <w:sz w:val="24"/>
          <w:szCs w:val="24"/>
        </w:rPr>
        <w:t xml:space="preserve"> activities in adipocytes. Int. J. Mol. Sci. 19 (7).</w:t>
      </w:r>
    </w:p>
    <w:p w:rsidR="00145812" w:rsidRDefault="00C6432E" w:rsidP="0014581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Chantre</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Lairon</w:t>
      </w:r>
      <w:proofErr w:type="spellEnd"/>
      <w:r>
        <w:rPr>
          <w:rFonts w:ascii="Times New Roman" w:hAnsi="Times New Roman" w:cs="Times New Roman"/>
          <w:sz w:val="24"/>
          <w:szCs w:val="24"/>
        </w:rPr>
        <w:t xml:space="preserve">, D., </w:t>
      </w:r>
      <w:r w:rsidR="00554263">
        <w:rPr>
          <w:rFonts w:ascii="Times New Roman" w:hAnsi="Times New Roman" w:cs="Times New Roman"/>
          <w:sz w:val="24"/>
          <w:szCs w:val="24"/>
        </w:rPr>
        <w:t>(2</w:t>
      </w:r>
      <w:r>
        <w:rPr>
          <w:rFonts w:ascii="Times New Roman" w:hAnsi="Times New Roman" w:cs="Times New Roman"/>
          <w:sz w:val="24"/>
          <w:szCs w:val="24"/>
        </w:rPr>
        <w:t>002</w:t>
      </w:r>
      <w:r w:rsidR="00554263">
        <w:rPr>
          <w:rFonts w:ascii="Times New Roman" w:hAnsi="Times New Roman" w:cs="Times New Roman"/>
          <w:sz w:val="24"/>
          <w:szCs w:val="24"/>
        </w:rPr>
        <w:t>).</w:t>
      </w:r>
      <w:r>
        <w:rPr>
          <w:rFonts w:ascii="Times New Roman" w:hAnsi="Times New Roman" w:cs="Times New Roman"/>
          <w:sz w:val="24"/>
          <w:szCs w:val="24"/>
        </w:rPr>
        <w:t xml:space="preserve"> Recent findings of green tea extract AR25 (</w:t>
      </w:r>
      <w:proofErr w:type="spellStart"/>
      <w:r>
        <w:rPr>
          <w:rFonts w:ascii="Times New Roman" w:hAnsi="Times New Roman" w:cs="Times New Roman"/>
          <w:sz w:val="24"/>
          <w:szCs w:val="24"/>
        </w:rPr>
        <w:t>exolise</w:t>
      </w:r>
      <w:proofErr w:type="spellEnd"/>
      <w:r>
        <w:rPr>
          <w:rFonts w:ascii="Times New Roman" w:hAnsi="Times New Roman" w:cs="Times New Roman"/>
          <w:sz w:val="24"/>
          <w:szCs w:val="24"/>
        </w:rPr>
        <w:t>) and its</w:t>
      </w:r>
      <w:r w:rsidR="00145812">
        <w:rPr>
          <w:rFonts w:ascii="Times New Roman" w:hAnsi="Times New Roman" w:cs="Times New Roman"/>
          <w:sz w:val="24"/>
          <w:szCs w:val="24"/>
        </w:rPr>
        <w:t xml:space="preserve"> </w:t>
      </w:r>
      <w:r>
        <w:rPr>
          <w:rFonts w:ascii="Times New Roman" w:hAnsi="Times New Roman" w:cs="Times New Roman"/>
          <w:sz w:val="24"/>
          <w:szCs w:val="24"/>
        </w:rPr>
        <w:t xml:space="preserve">Activity for the treatment of obesity. </w:t>
      </w:r>
      <w:proofErr w:type="spellStart"/>
      <w:r>
        <w:rPr>
          <w:rFonts w:ascii="Times New Roman" w:hAnsi="Times New Roman" w:cs="Times New Roman"/>
          <w:sz w:val="24"/>
          <w:szCs w:val="24"/>
        </w:rPr>
        <w:t>Phytomedicine</w:t>
      </w:r>
      <w:proofErr w:type="spellEnd"/>
      <w:r>
        <w:rPr>
          <w:rFonts w:ascii="Times New Roman" w:hAnsi="Times New Roman" w:cs="Times New Roman"/>
          <w:sz w:val="24"/>
          <w:szCs w:val="24"/>
        </w:rPr>
        <w:t xml:space="preserve"> 9 (1), 3–8.</w:t>
      </w:r>
    </w:p>
    <w:p w:rsidR="00145812" w:rsidRDefault="00C6432E" w:rsidP="0014581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Chen, I.J., Liu, C.Y., Chiu, J.P., Hsu, C.H., </w:t>
      </w:r>
      <w:r w:rsidR="00554263">
        <w:rPr>
          <w:rFonts w:ascii="Times New Roman" w:hAnsi="Times New Roman" w:cs="Times New Roman"/>
          <w:sz w:val="24"/>
          <w:szCs w:val="24"/>
        </w:rPr>
        <w:t>(</w:t>
      </w:r>
      <w:r>
        <w:rPr>
          <w:rFonts w:ascii="Times New Roman" w:hAnsi="Times New Roman" w:cs="Times New Roman"/>
          <w:sz w:val="24"/>
          <w:szCs w:val="24"/>
        </w:rPr>
        <w:t>2016</w:t>
      </w:r>
      <w:r w:rsidR="00554263">
        <w:rPr>
          <w:rFonts w:ascii="Times New Roman" w:hAnsi="Times New Roman" w:cs="Times New Roman"/>
          <w:sz w:val="24"/>
          <w:szCs w:val="24"/>
        </w:rPr>
        <w:t>)</w:t>
      </w:r>
      <w:r>
        <w:rPr>
          <w:rFonts w:ascii="Times New Roman" w:hAnsi="Times New Roman" w:cs="Times New Roman"/>
          <w:sz w:val="24"/>
          <w:szCs w:val="24"/>
        </w:rPr>
        <w:t>. Therapeutic effect of high-dose green tea</w:t>
      </w:r>
      <w:r w:rsidR="00145812">
        <w:rPr>
          <w:rFonts w:ascii="Times New Roman" w:hAnsi="Times New Roman" w:cs="Times New Roman"/>
          <w:sz w:val="24"/>
          <w:szCs w:val="24"/>
        </w:rPr>
        <w:t xml:space="preserve"> </w:t>
      </w:r>
      <w:r>
        <w:rPr>
          <w:rFonts w:ascii="Times New Roman" w:hAnsi="Times New Roman" w:cs="Times New Roman"/>
          <w:sz w:val="24"/>
          <w:szCs w:val="24"/>
        </w:rPr>
        <w:t>Extract on weight reduction: a randomized, double-blind, placebo-controlled clinical</w:t>
      </w:r>
      <w:r w:rsidR="00145812">
        <w:rPr>
          <w:rFonts w:ascii="Times New Roman" w:hAnsi="Times New Roman" w:cs="Times New Roman"/>
          <w:sz w:val="24"/>
          <w:szCs w:val="24"/>
        </w:rPr>
        <w:t xml:space="preserve"> </w:t>
      </w:r>
      <w:r>
        <w:rPr>
          <w:rFonts w:ascii="Times New Roman" w:hAnsi="Times New Roman" w:cs="Times New Roman"/>
          <w:sz w:val="24"/>
          <w:szCs w:val="24"/>
        </w:rPr>
        <w:t xml:space="preserve">Trial.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35 (3), 592–599. </w:t>
      </w:r>
    </w:p>
    <w:p w:rsidR="00C6432E" w:rsidRDefault="00C6432E" w:rsidP="0014581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Cheng, M., Zhang, X., Miao, Y., Cao, J., Wu, Z.,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P., </w:t>
      </w:r>
      <w:r w:rsidR="00554263">
        <w:rPr>
          <w:rFonts w:ascii="Times New Roman" w:hAnsi="Times New Roman" w:cs="Times New Roman"/>
          <w:sz w:val="24"/>
          <w:szCs w:val="24"/>
        </w:rPr>
        <w:t>(</w:t>
      </w:r>
      <w:r>
        <w:rPr>
          <w:rFonts w:ascii="Times New Roman" w:hAnsi="Times New Roman" w:cs="Times New Roman"/>
          <w:sz w:val="24"/>
          <w:szCs w:val="24"/>
        </w:rPr>
        <w:t>2017</w:t>
      </w:r>
      <w:r w:rsidR="00554263">
        <w:rPr>
          <w:rFonts w:ascii="Times New Roman" w:hAnsi="Times New Roman" w:cs="Times New Roman"/>
          <w:sz w:val="24"/>
          <w:szCs w:val="24"/>
        </w:rPr>
        <w:t xml:space="preserve">). </w:t>
      </w:r>
      <w:r>
        <w:rPr>
          <w:rFonts w:ascii="Times New Roman" w:hAnsi="Times New Roman" w:cs="Times New Roman"/>
          <w:sz w:val="24"/>
          <w:szCs w:val="24"/>
        </w:rPr>
        <w:t>The modulatory</w:t>
      </w:r>
      <w:r w:rsidR="00145812">
        <w:rPr>
          <w:rFonts w:ascii="Times New Roman" w:hAnsi="Times New Roman" w:cs="Times New Roman"/>
          <w:sz w:val="24"/>
          <w:szCs w:val="24"/>
        </w:rPr>
        <w:t xml:space="preserve"> </w:t>
      </w:r>
      <w:r>
        <w:rPr>
          <w:rFonts w:ascii="Times New Roman" w:hAnsi="Times New Roman" w:cs="Times New Roman"/>
          <w:sz w:val="24"/>
          <w:szCs w:val="24"/>
        </w:rPr>
        <w:t>Effect of (-)-</w:t>
      </w:r>
      <w:proofErr w:type="spellStart"/>
      <w:r>
        <w:rPr>
          <w:rFonts w:ascii="Times New Roman" w:hAnsi="Times New Roman" w:cs="Times New Roman"/>
          <w:sz w:val="24"/>
          <w:szCs w:val="24"/>
        </w:rPr>
        <w:t>epigallocatechin</w:t>
      </w:r>
      <w:proofErr w:type="spellEnd"/>
      <w:r>
        <w:rPr>
          <w:rFonts w:ascii="Times New Roman" w:hAnsi="Times New Roman" w:cs="Times New Roman"/>
          <w:sz w:val="24"/>
          <w:szCs w:val="24"/>
        </w:rPr>
        <w:t xml:space="preserve"> 3-O-(3-O-methyl) </w:t>
      </w:r>
      <w:proofErr w:type="spellStart"/>
      <w:r>
        <w:rPr>
          <w:rFonts w:ascii="Times New Roman" w:hAnsi="Times New Roman" w:cs="Times New Roman"/>
          <w:sz w:val="24"/>
          <w:szCs w:val="24"/>
        </w:rPr>
        <w:t>gallate</w:t>
      </w:r>
      <w:proofErr w:type="spellEnd"/>
      <w:r>
        <w:rPr>
          <w:rFonts w:ascii="Times New Roman" w:hAnsi="Times New Roman" w:cs="Times New Roman"/>
          <w:sz w:val="24"/>
          <w:szCs w:val="24"/>
        </w:rPr>
        <w:t xml:space="preserve"> (EGCG3′’Me) on intestinal</w:t>
      </w:r>
      <w:r w:rsidR="00145812">
        <w:rPr>
          <w:rFonts w:ascii="Times New Roman" w:hAnsi="Times New Roman" w:cs="Times New Roman"/>
          <w:sz w:val="24"/>
          <w:szCs w:val="24"/>
        </w:rPr>
        <w:t xml:space="preserve"> </w:t>
      </w:r>
      <w:r>
        <w:rPr>
          <w:rFonts w:ascii="Times New Roman" w:hAnsi="Times New Roman" w:cs="Times New Roman"/>
          <w:sz w:val="24"/>
          <w:szCs w:val="24"/>
        </w:rPr>
        <w:t xml:space="preserve">Microbiota of high fat diet-induced obesity mice model. Food Res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92, 9–16</w:t>
      </w:r>
      <w:r w:rsidR="00145812">
        <w:rPr>
          <w:rFonts w:ascii="Times New Roman" w:hAnsi="Times New Roman" w:cs="Times New Roman"/>
          <w:sz w:val="24"/>
          <w:szCs w:val="24"/>
        </w:rPr>
        <w:t>.</w:t>
      </w:r>
    </w:p>
    <w:p w:rsidR="00145812" w:rsidRDefault="00C6432E" w:rsidP="0014581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Chiva</w:t>
      </w:r>
      <w:proofErr w:type="spellEnd"/>
      <w:r>
        <w:rPr>
          <w:rFonts w:ascii="Times New Roman" w:hAnsi="Times New Roman" w:cs="Times New Roman"/>
          <w:sz w:val="24"/>
          <w:szCs w:val="24"/>
        </w:rPr>
        <w:t xml:space="preserve">-Blanch, G., </w:t>
      </w:r>
      <w:proofErr w:type="spellStart"/>
      <w:r>
        <w:rPr>
          <w:rFonts w:ascii="Times New Roman" w:hAnsi="Times New Roman" w:cs="Times New Roman"/>
          <w:sz w:val="24"/>
          <w:szCs w:val="24"/>
        </w:rPr>
        <w:t>Badimon</w:t>
      </w:r>
      <w:proofErr w:type="spellEnd"/>
      <w:r>
        <w:rPr>
          <w:rFonts w:ascii="Times New Roman" w:hAnsi="Times New Roman" w:cs="Times New Roman"/>
          <w:sz w:val="24"/>
          <w:szCs w:val="24"/>
        </w:rPr>
        <w:t xml:space="preserve">, L., </w:t>
      </w:r>
      <w:r w:rsidR="00554263">
        <w:rPr>
          <w:rFonts w:ascii="Times New Roman" w:hAnsi="Times New Roman" w:cs="Times New Roman"/>
          <w:sz w:val="24"/>
          <w:szCs w:val="24"/>
        </w:rPr>
        <w:t>(</w:t>
      </w:r>
      <w:r>
        <w:rPr>
          <w:rFonts w:ascii="Times New Roman" w:hAnsi="Times New Roman" w:cs="Times New Roman"/>
          <w:sz w:val="24"/>
          <w:szCs w:val="24"/>
        </w:rPr>
        <w:t>2017</w:t>
      </w:r>
      <w:r w:rsidR="00554263">
        <w:rPr>
          <w:rFonts w:ascii="Times New Roman" w:hAnsi="Times New Roman" w:cs="Times New Roman"/>
          <w:sz w:val="24"/>
          <w:szCs w:val="24"/>
        </w:rPr>
        <w:t>).</w:t>
      </w:r>
      <w:r>
        <w:rPr>
          <w:rFonts w:ascii="Times New Roman" w:hAnsi="Times New Roman" w:cs="Times New Roman"/>
          <w:sz w:val="24"/>
          <w:szCs w:val="24"/>
        </w:rPr>
        <w:t xml:space="preserve"> Effects of polyphenol intake on metabolic syndrome: current evidences from human trials. </w:t>
      </w:r>
      <w:proofErr w:type="spellStart"/>
      <w:r>
        <w:rPr>
          <w:rFonts w:ascii="Times New Roman" w:hAnsi="Times New Roman" w:cs="Times New Roman"/>
          <w:sz w:val="24"/>
          <w:szCs w:val="24"/>
        </w:rPr>
        <w:t>Oxid</w:t>
      </w:r>
      <w:proofErr w:type="spellEnd"/>
      <w:r>
        <w:rPr>
          <w:rFonts w:ascii="Times New Roman" w:hAnsi="Times New Roman" w:cs="Times New Roman"/>
          <w:sz w:val="24"/>
          <w:szCs w:val="24"/>
        </w:rPr>
        <w:t xml:space="preserve">. Med. Cell. </w:t>
      </w:r>
      <w:proofErr w:type="spellStart"/>
      <w:r>
        <w:rPr>
          <w:rFonts w:ascii="Times New Roman" w:hAnsi="Times New Roman" w:cs="Times New Roman"/>
          <w:sz w:val="24"/>
          <w:szCs w:val="24"/>
        </w:rPr>
        <w:t>Longev</w:t>
      </w:r>
      <w:proofErr w:type="spellEnd"/>
      <w:r>
        <w:rPr>
          <w:rFonts w:ascii="Times New Roman" w:hAnsi="Times New Roman" w:cs="Times New Roman"/>
          <w:sz w:val="24"/>
          <w:szCs w:val="24"/>
        </w:rPr>
        <w:t>. 2017, 1–18.</w:t>
      </w:r>
    </w:p>
    <w:p w:rsidR="00C6432E" w:rsidRDefault="00C6432E" w:rsidP="00274D2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Correa, T.A.F., </w:t>
      </w:r>
      <w:proofErr w:type="spellStart"/>
      <w:r>
        <w:rPr>
          <w:rFonts w:ascii="Times New Roman" w:hAnsi="Times New Roman" w:cs="Times New Roman"/>
          <w:sz w:val="24"/>
          <w:szCs w:val="24"/>
        </w:rPr>
        <w:t>Rogero</w:t>
      </w:r>
      <w:proofErr w:type="spellEnd"/>
      <w:r>
        <w:rPr>
          <w:rFonts w:ascii="Times New Roman" w:hAnsi="Times New Roman" w:cs="Times New Roman"/>
          <w:sz w:val="24"/>
          <w:szCs w:val="24"/>
        </w:rPr>
        <w:t xml:space="preserve">, M.M., </w:t>
      </w:r>
      <w:proofErr w:type="spellStart"/>
      <w:r>
        <w:rPr>
          <w:rFonts w:ascii="Times New Roman" w:hAnsi="Times New Roman" w:cs="Times New Roman"/>
          <w:sz w:val="24"/>
          <w:szCs w:val="24"/>
        </w:rPr>
        <w:t>Hassimotto</w:t>
      </w:r>
      <w:proofErr w:type="spellEnd"/>
      <w:r>
        <w:rPr>
          <w:rFonts w:ascii="Times New Roman" w:hAnsi="Times New Roman" w:cs="Times New Roman"/>
          <w:sz w:val="24"/>
          <w:szCs w:val="24"/>
        </w:rPr>
        <w:t xml:space="preserve">, N.M.A., </w:t>
      </w:r>
      <w:proofErr w:type="spellStart"/>
      <w:r>
        <w:rPr>
          <w:rFonts w:ascii="Times New Roman" w:hAnsi="Times New Roman" w:cs="Times New Roman"/>
          <w:sz w:val="24"/>
          <w:szCs w:val="24"/>
        </w:rPr>
        <w:t>Lajolo</w:t>
      </w:r>
      <w:proofErr w:type="spellEnd"/>
      <w:r>
        <w:rPr>
          <w:rFonts w:ascii="Times New Roman" w:hAnsi="Times New Roman" w:cs="Times New Roman"/>
          <w:sz w:val="24"/>
          <w:szCs w:val="24"/>
        </w:rPr>
        <w:t xml:space="preserve">, F.M., </w:t>
      </w:r>
      <w:r w:rsidR="00554263">
        <w:rPr>
          <w:rFonts w:ascii="Times New Roman" w:hAnsi="Times New Roman" w:cs="Times New Roman"/>
          <w:sz w:val="24"/>
          <w:szCs w:val="24"/>
        </w:rPr>
        <w:t>(2</w:t>
      </w:r>
      <w:r>
        <w:rPr>
          <w:rFonts w:ascii="Times New Roman" w:hAnsi="Times New Roman" w:cs="Times New Roman"/>
          <w:sz w:val="24"/>
          <w:szCs w:val="24"/>
        </w:rPr>
        <w:t>019</w:t>
      </w:r>
      <w:r w:rsidR="00554263">
        <w:rPr>
          <w:rFonts w:ascii="Times New Roman" w:hAnsi="Times New Roman" w:cs="Times New Roman"/>
          <w:sz w:val="24"/>
          <w:szCs w:val="24"/>
        </w:rPr>
        <w:t>)</w:t>
      </w:r>
      <w:r>
        <w:rPr>
          <w:rFonts w:ascii="Times New Roman" w:hAnsi="Times New Roman" w:cs="Times New Roman"/>
          <w:sz w:val="24"/>
          <w:szCs w:val="24"/>
        </w:rPr>
        <w:t>. The two-way</w:t>
      </w:r>
      <w:r w:rsidR="00274D22">
        <w:rPr>
          <w:rFonts w:ascii="Times New Roman" w:hAnsi="Times New Roman" w:cs="Times New Roman"/>
          <w:sz w:val="24"/>
          <w:szCs w:val="24"/>
        </w:rPr>
        <w:t xml:space="preserve"> </w:t>
      </w:r>
      <w:r>
        <w:rPr>
          <w:rFonts w:ascii="Times New Roman" w:hAnsi="Times New Roman" w:cs="Times New Roman"/>
          <w:sz w:val="24"/>
          <w:szCs w:val="24"/>
        </w:rPr>
        <w:t>Polyphenols-microbiota interactions and their effects on obesity and related metabolic</w:t>
      </w:r>
      <w:r w:rsidR="00274D22">
        <w:rPr>
          <w:rFonts w:ascii="Times New Roman" w:hAnsi="Times New Roman" w:cs="Times New Roman"/>
          <w:sz w:val="24"/>
          <w:szCs w:val="24"/>
        </w:rPr>
        <w:t xml:space="preserve"> </w:t>
      </w:r>
      <w:r>
        <w:rPr>
          <w:rFonts w:ascii="Times New Roman" w:hAnsi="Times New Roman" w:cs="Times New Roman"/>
          <w:sz w:val="24"/>
          <w:szCs w:val="24"/>
        </w:rPr>
        <w:t xml:space="preserve">Diseases. Front.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6, 188. </w:t>
      </w:r>
    </w:p>
    <w:p w:rsidR="00274D22" w:rsidRDefault="00C6432E" w:rsidP="00274D2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Cory, H., </w:t>
      </w:r>
      <w:proofErr w:type="spellStart"/>
      <w:r>
        <w:rPr>
          <w:rFonts w:ascii="Times New Roman" w:hAnsi="Times New Roman" w:cs="Times New Roman"/>
          <w:sz w:val="24"/>
          <w:szCs w:val="24"/>
        </w:rPr>
        <w:t>Passarelli</w:t>
      </w:r>
      <w:proofErr w:type="spellEnd"/>
      <w:r>
        <w:rPr>
          <w:rFonts w:ascii="Times New Roman" w:hAnsi="Times New Roman" w:cs="Times New Roman"/>
          <w:sz w:val="24"/>
          <w:szCs w:val="24"/>
        </w:rPr>
        <w:t xml:space="preserve">, S., Szeto, J., </w:t>
      </w:r>
      <w:proofErr w:type="spellStart"/>
      <w:r>
        <w:rPr>
          <w:rFonts w:ascii="Times New Roman" w:hAnsi="Times New Roman" w:cs="Times New Roman"/>
          <w:sz w:val="24"/>
          <w:szCs w:val="24"/>
        </w:rPr>
        <w:t>Tamez</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Mattei</w:t>
      </w:r>
      <w:proofErr w:type="spellEnd"/>
      <w:r>
        <w:rPr>
          <w:rFonts w:ascii="Times New Roman" w:hAnsi="Times New Roman" w:cs="Times New Roman"/>
          <w:sz w:val="24"/>
          <w:szCs w:val="24"/>
        </w:rPr>
        <w:t xml:space="preserve">, J., </w:t>
      </w:r>
      <w:r w:rsidR="00FA2E60">
        <w:rPr>
          <w:rFonts w:ascii="Times New Roman" w:hAnsi="Times New Roman" w:cs="Times New Roman"/>
          <w:sz w:val="24"/>
          <w:szCs w:val="24"/>
        </w:rPr>
        <w:t>(</w:t>
      </w:r>
      <w:r>
        <w:rPr>
          <w:rFonts w:ascii="Times New Roman" w:hAnsi="Times New Roman" w:cs="Times New Roman"/>
          <w:sz w:val="24"/>
          <w:szCs w:val="24"/>
        </w:rPr>
        <w:t>2018</w:t>
      </w:r>
      <w:r w:rsidR="00FA2E60">
        <w:rPr>
          <w:rFonts w:ascii="Times New Roman" w:hAnsi="Times New Roman" w:cs="Times New Roman"/>
          <w:sz w:val="24"/>
          <w:szCs w:val="24"/>
        </w:rPr>
        <w:t>)</w:t>
      </w:r>
      <w:r>
        <w:rPr>
          <w:rFonts w:ascii="Times New Roman" w:hAnsi="Times New Roman" w:cs="Times New Roman"/>
          <w:sz w:val="24"/>
          <w:szCs w:val="24"/>
        </w:rPr>
        <w:t xml:space="preserve">. The role of polyphenols in human health and food systems: a mini-review. Front.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5, 87.</w:t>
      </w:r>
    </w:p>
    <w:p w:rsidR="00A70569" w:rsidRDefault="00C6432E" w:rsidP="00A7056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D’Archivio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Filesi</w:t>
      </w:r>
      <w:proofErr w:type="spellEnd"/>
      <w:r>
        <w:rPr>
          <w:rFonts w:ascii="Times New Roman" w:hAnsi="Times New Roman" w:cs="Times New Roman"/>
          <w:sz w:val="24"/>
          <w:szCs w:val="24"/>
        </w:rPr>
        <w:t xml:space="preserve">, C., Di Benedetto, R., </w:t>
      </w:r>
      <w:proofErr w:type="spellStart"/>
      <w:r>
        <w:rPr>
          <w:rFonts w:ascii="Times New Roman" w:hAnsi="Times New Roman" w:cs="Times New Roman"/>
          <w:sz w:val="24"/>
          <w:szCs w:val="24"/>
        </w:rPr>
        <w:t>Gargiulo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Giovannini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Masella</w:t>
      </w:r>
      <w:proofErr w:type="spellEnd"/>
      <w:r>
        <w:rPr>
          <w:rFonts w:ascii="Times New Roman" w:hAnsi="Times New Roman" w:cs="Times New Roman"/>
          <w:sz w:val="24"/>
          <w:szCs w:val="24"/>
        </w:rPr>
        <w:t>, R.,</w:t>
      </w:r>
      <w:r w:rsidR="00274D22">
        <w:rPr>
          <w:rFonts w:ascii="Times New Roman" w:hAnsi="Times New Roman" w:cs="Times New Roman"/>
          <w:sz w:val="24"/>
          <w:szCs w:val="24"/>
        </w:rPr>
        <w:t xml:space="preserve"> </w:t>
      </w:r>
      <w:r w:rsidR="00FA2E60">
        <w:rPr>
          <w:rFonts w:ascii="Times New Roman" w:hAnsi="Times New Roman" w:cs="Times New Roman"/>
          <w:sz w:val="24"/>
          <w:szCs w:val="24"/>
        </w:rPr>
        <w:t>(</w:t>
      </w:r>
      <w:r>
        <w:rPr>
          <w:rFonts w:ascii="Times New Roman" w:hAnsi="Times New Roman" w:cs="Times New Roman"/>
          <w:sz w:val="24"/>
          <w:szCs w:val="24"/>
        </w:rPr>
        <w:t>2007</w:t>
      </w:r>
      <w:r w:rsidR="00FA2E60">
        <w:rPr>
          <w:rFonts w:ascii="Times New Roman" w:hAnsi="Times New Roman" w:cs="Times New Roman"/>
          <w:sz w:val="24"/>
          <w:szCs w:val="24"/>
        </w:rPr>
        <w:t>).</w:t>
      </w:r>
      <w:r>
        <w:rPr>
          <w:rFonts w:ascii="Times New Roman" w:hAnsi="Times New Roman" w:cs="Times New Roman"/>
          <w:sz w:val="24"/>
          <w:szCs w:val="24"/>
        </w:rPr>
        <w:t xml:space="preserve"> Polyphenols, dietary sources and bioavailability. Ann.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Super. </w:t>
      </w:r>
      <w:proofErr w:type="spellStart"/>
      <w:r>
        <w:rPr>
          <w:rFonts w:ascii="Times New Roman" w:hAnsi="Times New Roman" w:cs="Times New Roman"/>
          <w:sz w:val="24"/>
          <w:szCs w:val="24"/>
        </w:rPr>
        <w:t>Sanita</w:t>
      </w:r>
      <w:proofErr w:type="spellEnd"/>
      <w:r>
        <w:rPr>
          <w:rFonts w:ascii="Times New Roman" w:hAnsi="Times New Roman" w:cs="Times New Roman"/>
          <w:sz w:val="24"/>
          <w:szCs w:val="24"/>
        </w:rPr>
        <w:t>. 43</w:t>
      </w:r>
      <w:r w:rsidR="00274D22">
        <w:rPr>
          <w:rFonts w:ascii="Times New Roman" w:hAnsi="Times New Roman" w:cs="Times New Roman"/>
          <w:sz w:val="24"/>
          <w:szCs w:val="24"/>
        </w:rPr>
        <w:t xml:space="preserve"> </w:t>
      </w:r>
      <w:r>
        <w:rPr>
          <w:rFonts w:ascii="Times New Roman" w:hAnsi="Times New Roman" w:cs="Times New Roman"/>
          <w:sz w:val="24"/>
          <w:szCs w:val="24"/>
        </w:rPr>
        <w:t>(4), 348–361.</w:t>
      </w:r>
    </w:p>
    <w:p w:rsidR="00A70569" w:rsidRDefault="00C6432E" w:rsidP="00A7056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D’Archivio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Filesi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Vari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Scazzocchio</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Masella</w:t>
      </w:r>
      <w:proofErr w:type="spellEnd"/>
      <w:r>
        <w:rPr>
          <w:rFonts w:ascii="Times New Roman" w:hAnsi="Times New Roman" w:cs="Times New Roman"/>
          <w:sz w:val="24"/>
          <w:szCs w:val="24"/>
        </w:rPr>
        <w:t xml:space="preserve">, R., </w:t>
      </w:r>
      <w:r w:rsidR="00FA2E60">
        <w:rPr>
          <w:rFonts w:ascii="Times New Roman" w:hAnsi="Times New Roman" w:cs="Times New Roman"/>
          <w:sz w:val="24"/>
          <w:szCs w:val="24"/>
        </w:rPr>
        <w:t>(</w:t>
      </w:r>
      <w:r>
        <w:rPr>
          <w:rFonts w:ascii="Times New Roman" w:hAnsi="Times New Roman" w:cs="Times New Roman"/>
          <w:sz w:val="24"/>
          <w:szCs w:val="24"/>
        </w:rPr>
        <w:t>2010</w:t>
      </w:r>
      <w:r w:rsidR="00FA2E60">
        <w:rPr>
          <w:rFonts w:ascii="Times New Roman" w:hAnsi="Times New Roman" w:cs="Times New Roman"/>
          <w:sz w:val="24"/>
          <w:szCs w:val="24"/>
        </w:rPr>
        <w:t>)</w:t>
      </w:r>
      <w:r>
        <w:rPr>
          <w:rFonts w:ascii="Times New Roman" w:hAnsi="Times New Roman" w:cs="Times New Roman"/>
          <w:sz w:val="24"/>
          <w:szCs w:val="24"/>
        </w:rPr>
        <w:t>. Bioavailability</w:t>
      </w:r>
      <w:r w:rsidR="00A70569">
        <w:rPr>
          <w:rFonts w:ascii="Times New Roman" w:hAnsi="Times New Roman" w:cs="Times New Roman"/>
          <w:sz w:val="24"/>
          <w:szCs w:val="24"/>
        </w:rPr>
        <w:t xml:space="preserve"> </w:t>
      </w:r>
      <w:r>
        <w:rPr>
          <w:rFonts w:ascii="Times New Roman" w:hAnsi="Times New Roman" w:cs="Times New Roman"/>
          <w:sz w:val="24"/>
          <w:szCs w:val="24"/>
        </w:rPr>
        <w:t>Of the polyphenols: status and controversies. Int. J. Mol. Sci. 11 (4), 1321–1342.</w:t>
      </w:r>
    </w:p>
    <w:p w:rsidR="00A70569" w:rsidRDefault="00C6432E" w:rsidP="00A7056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Dahiya</w:t>
      </w:r>
      <w:proofErr w:type="spellEnd"/>
      <w:r>
        <w:rPr>
          <w:rFonts w:ascii="Times New Roman" w:hAnsi="Times New Roman" w:cs="Times New Roman"/>
          <w:sz w:val="24"/>
          <w:szCs w:val="24"/>
        </w:rPr>
        <w:t xml:space="preserve">, D.K., </w:t>
      </w:r>
      <w:proofErr w:type="spellStart"/>
      <w:r>
        <w:rPr>
          <w:rFonts w:ascii="Times New Roman" w:hAnsi="Times New Roman" w:cs="Times New Roman"/>
          <w:sz w:val="24"/>
          <w:szCs w:val="24"/>
        </w:rPr>
        <w:t>Renuka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Puniya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Shandilya</w:t>
      </w:r>
      <w:proofErr w:type="spellEnd"/>
      <w:r>
        <w:rPr>
          <w:rFonts w:ascii="Times New Roman" w:hAnsi="Times New Roman" w:cs="Times New Roman"/>
          <w:sz w:val="24"/>
          <w:szCs w:val="24"/>
        </w:rPr>
        <w:t xml:space="preserve">, U.K., </w:t>
      </w:r>
      <w:proofErr w:type="spellStart"/>
      <w:r>
        <w:rPr>
          <w:rFonts w:ascii="Times New Roman" w:hAnsi="Times New Roman" w:cs="Times New Roman"/>
          <w:sz w:val="24"/>
          <w:szCs w:val="24"/>
        </w:rPr>
        <w:t>Dhewa</w:t>
      </w:r>
      <w:proofErr w:type="spellEnd"/>
      <w:r>
        <w:rPr>
          <w:rFonts w:ascii="Times New Roman" w:hAnsi="Times New Roman" w:cs="Times New Roman"/>
          <w:sz w:val="24"/>
          <w:szCs w:val="24"/>
        </w:rPr>
        <w:t>, T., Kumar, N., Kumar, S.,</w:t>
      </w:r>
      <w:r w:rsidR="00A70569">
        <w:rPr>
          <w:rFonts w:ascii="Times New Roman" w:hAnsi="Times New Roman" w:cs="Times New Roman"/>
          <w:sz w:val="24"/>
          <w:szCs w:val="24"/>
        </w:rPr>
        <w:t xml:space="preserve"> </w:t>
      </w:r>
      <w:proofErr w:type="spellStart"/>
      <w:r>
        <w:rPr>
          <w:rFonts w:ascii="Times New Roman" w:hAnsi="Times New Roman" w:cs="Times New Roman"/>
          <w:sz w:val="24"/>
          <w:szCs w:val="24"/>
        </w:rPr>
        <w:t>Puniya</w:t>
      </w:r>
      <w:proofErr w:type="spellEnd"/>
      <w:r>
        <w:rPr>
          <w:rFonts w:ascii="Times New Roman" w:hAnsi="Times New Roman" w:cs="Times New Roman"/>
          <w:sz w:val="24"/>
          <w:szCs w:val="24"/>
        </w:rPr>
        <w:t xml:space="preserve">, A.K., Shukla, P., </w:t>
      </w:r>
      <w:r w:rsidR="00FA2E60">
        <w:rPr>
          <w:rFonts w:ascii="Times New Roman" w:hAnsi="Times New Roman" w:cs="Times New Roman"/>
          <w:sz w:val="24"/>
          <w:szCs w:val="24"/>
        </w:rPr>
        <w:t>(</w:t>
      </w:r>
      <w:r>
        <w:rPr>
          <w:rFonts w:ascii="Times New Roman" w:hAnsi="Times New Roman" w:cs="Times New Roman"/>
          <w:sz w:val="24"/>
          <w:szCs w:val="24"/>
        </w:rPr>
        <w:t>2017</w:t>
      </w:r>
      <w:r w:rsidR="00FA2E60">
        <w:rPr>
          <w:rFonts w:ascii="Times New Roman" w:hAnsi="Times New Roman" w:cs="Times New Roman"/>
          <w:sz w:val="24"/>
          <w:szCs w:val="24"/>
        </w:rPr>
        <w:t>).</w:t>
      </w:r>
      <w:r>
        <w:rPr>
          <w:rFonts w:ascii="Times New Roman" w:hAnsi="Times New Roman" w:cs="Times New Roman"/>
          <w:sz w:val="24"/>
          <w:szCs w:val="24"/>
        </w:rPr>
        <w:t xml:space="preserve"> Gut microbiota modulation and its relationship with</w:t>
      </w:r>
      <w:r w:rsidR="00A70569">
        <w:rPr>
          <w:rFonts w:ascii="Times New Roman" w:hAnsi="Times New Roman" w:cs="Times New Roman"/>
          <w:sz w:val="24"/>
          <w:szCs w:val="24"/>
        </w:rPr>
        <w:t xml:space="preserve"> </w:t>
      </w:r>
      <w:r>
        <w:rPr>
          <w:rFonts w:ascii="Times New Roman" w:hAnsi="Times New Roman" w:cs="Times New Roman"/>
          <w:sz w:val="24"/>
          <w:szCs w:val="24"/>
        </w:rPr>
        <w:t xml:space="preserve">Obesity using prebiotic fibers and probiotics: a review. Front. </w:t>
      </w:r>
      <w:proofErr w:type="spellStart"/>
      <w:r>
        <w:rPr>
          <w:rFonts w:ascii="Times New Roman" w:hAnsi="Times New Roman" w:cs="Times New Roman"/>
          <w:sz w:val="24"/>
          <w:szCs w:val="24"/>
        </w:rPr>
        <w:t>Microbiol</w:t>
      </w:r>
      <w:proofErr w:type="spellEnd"/>
      <w:r>
        <w:rPr>
          <w:rFonts w:ascii="Times New Roman" w:hAnsi="Times New Roman" w:cs="Times New Roman"/>
          <w:sz w:val="24"/>
          <w:szCs w:val="24"/>
        </w:rPr>
        <w:t>. 8, 563.</w:t>
      </w:r>
    </w:p>
    <w:p w:rsidR="00A70569" w:rsidRDefault="00C6432E" w:rsidP="00A7056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Dai, J., </w:t>
      </w:r>
      <w:proofErr w:type="spellStart"/>
      <w:r>
        <w:rPr>
          <w:rFonts w:ascii="Times New Roman" w:hAnsi="Times New Roman" w:cs="Times New Roman"/>
          <w:sz w:val="24"/>
          <w:szCs w:val="24"/>
        </w:rPr>
        <w:t>Mumper</w:t>
      </w:r>
      <w:proofErr w:type="spellEnd"/>
      <w:r>
        <w:rPr>
          <w:rFonts w:ascii="Times New Roman" w:hAnsi="Times New Roman" w:cs="Times New Roman"/>
          <w:sz w:val="24"/>
          <w:szCs w:val="24"/>
        </w:rPr>
        <w:t xml:space="preserve">, R.J., </w:t>
      </w:r>
      <w:r w:rsidR="00FA2E60">
        <w:rPr>
          <w:rFonts w:ascii="Times New Roman" w:hAnsi="Times New Roman" w:cs="Times New Roman"/>
          <w:sz w:val="24"/>
          <w:szCs w:val="24"/>
        </w:rPr>
        <w:t>(</w:t>
      </w:r>
      <w:r>
        <w:rPr>
          <w:rFonts w:ascii="Times New Roman" w:hAnsi="Times New Roman" w:cs="Times New Roman"/>
          <w:sz w:val="24"/>
          <w:szCs w:val="24"/>
        </w:rPr>
        <w:t>2010</w:t>
      </w:r>
      <w:r w:rsidR="00FA2E60">
        <w:rPr>
          <w:rFonts w:ascii="Times New Roman" w:hAnsi="Times New Roman" w:cs="Times New Roman"/>
          <w:sz w:val="24"/>
          <w:szCs w:val="24"/>
        </w:rPr>
        <w:t xml:space="preserve">). </w:t>
      </w:r>
      <w:r>
        <w:rPr>
          <w:rFonts w:ascii="Times New Roman" w:hAnsi="Times New Roman" w:cs="Times New Roman"/>
          <w:sz w:val="24"/>
          <w:szCs w:val="24"/>
        </w:rPr>
        <w:t xml:space="preserve">Plant </w:t>
      </w:r>
      <w:proofErr w:type="spellStart"/>
      <w:r>
        <w:rPr>
          <w:rFonts w:ascii="Times New Roman" w:hAnsi="Times New Roman" w:cs="Times New Roman"/>
          <w:sz w:val="24"/>
          <w:szCs w:val="24"/>
        </w:rPr>
        <w:t>phenolics</w:t>
      </w:r>
      <w:proofErr w:type="spellEnd"/>
      <w:r>
        <w:rPr>
          <w:rFonts w:ascii="Times New Roman" w:hAnsi="Times New Roman" w:cs="Times New Roman"/>
          <w:sz w:val="24"/>
          <w:szCs w:val="24"/>
        </w:rPr>
        <w:t>: extraction, analysis and their</w:t>
      </w:r>
      <w:r w:rsidR="00A70569">
        <w:rPr>
          <w:rFonts w:ascii="Times New Roman" w:hAnsi="Times New Roman" w:cs="Times New Roman"/>
          <w:sz w:val="24"/>
          <w:szCs w:val="24"/>
        </w:rPr>
        <w:t xml:space="preserve"> </w:t>
      </w:r>
      <w:r>
        <w:rPr>
          <w:rFonts w:ascii="Times New Roman" w:hAnsi="Times New Roman" w:cs="Times New Roman"/>
          <w:sz w:val="24"/>
          <w:szCs w:val="24"/>
        </w:rPr>
        <w:t>Antioxidant and anticancer properties. Molecules 15 (10), 7313–7352.</w:t>
      </w:r>
    </w:p>
    <w:p w:rsidR="00A70569" w:rsidRDefault="00C6432E" w:rsidP="00A7056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Dal-Pan, A., Blanc, S., </w:t>
      </w:r>
      <w:proofErr w:type="spellStart"/>
      <w:r>
        <w:rPr>
          <w:rFonts w:ascii="Times New Roman" w:hAnsi="Times New Roman" w:cs="Times New Roman"/>
          <w:sz w:val="24"/>
          <w:szCs w:val="24"/>
        </w:rPr>
        <w:t>Aujard</w:t>
      </w:r>
      <w:proofErr w:type="spellEnd"/>
      <w:r>
        <w:rPr>
          <w:rFonts w:ascii="Times New Roman" w:hAnsi="Times New Roman" w:cs="Times New Roman"/>
          <w:sz w:val="24"/>
          <w:szCs w:val="24"/>
        </w:rPr>
        <w:t xml:space="preserve">, F., </w:t>
      </w:r>
      <w:r w:rsidR="00194DE7">
        <w:rPr>
          <w:rFonts w:ascii="Times New Roman" w:hAnsi="Times New Roman" w:cs="Times New Roman"/>
          <w:sz w:val="24"/>
          <w:szCs w:val="24"/>
        </w:rPr>
        <w:t>(</w:t>
      </w:r>
      <w:r>
        <w:rPr>
          <w:rFonts w:ascii="Times New Roman" w:hAnsi="Times New Roman" w:cs="Times New Roman"/>
          <w:sz w:val="24"/>
          <w:szCs w:val="24"/>
        </w:rPr>
        <w:t>2010</w:t>
      </w:r>
      <w:r w:rsidR="00194DE7">
        <w:rPr>
          <w:rFonts w:ascii="Times New Roman" w:hAnsi="Times New Roman" w:cs="Times New Roman"/>
          <w:sz w:val="24"/>
          <w:szCs w:val="24"/>
        </w:rPr>
        <w:t>).</w:t>
      </w:r>
      <w:r>
        <w:rPr>
          <w:rFonts w:ascii="Times New Roman" w:hAnsi="Times New Roman" w:cs="Times New Roman"/>
          <w:sz w:val="24"/>
          <w:szCs w:val="24"/>
        </w:rPr>
        <w:t xml:space="preserve"> Resveratrol suppresses body mass gain</w:t>
      </w:r>
      <w:r w:rsidR="00A70569">
        <w:rPr>
          <w:rFonts w:ascii="Times New Roman" w:hAnsi="Times New Roman" w:cs="Times New Roman"/>
          <w:sz w:val="24"/>
          <w:szCs w:val="24"/>
        </w:rPr>
        <w:t xml:space="preserve"> </w:t>
      </w:r>
      <w:r>
        <w:rPr>
          <w:rFonts w:ascii="Times New Roman" w:hAnsi="Times New Roman" w:cs="Times New Roman"/>
          <w:sz w:val="24"/>
          <w:szCs w:val="24"/>
        </w:rPr>
        <w:t xml:space="preserve">In a seasonal non-human primate model of obesity. BMC </w:t>
      </w:r>
      <w:proofErr w:type="spellStart"/>
      <w:r>
        <w:rPr>
          <w:rFonts w:ascii="Times New Roman" w:hAnsi="Times New Roman" w:cs="Times New Roman"/>
          <w:sz w:val="24"/>
          <w:szCs w:val="24"/>
        </w:rPr>
        <w:t>Physiol</w:t>
      </w:r>
      <w:proofErr w:type="spellEnd"/>
      <w:r>
        <w:rPr>
          <w:rFonts w:ascii="Times New Roman" w:hAnsi="Times New Roman" w:cs="Times New Roman"/>
          <w:sz w:val="24"/>
          <w:szCs w:val="24"/>
        </w:rPr>
        <w:t xml:space="preserve"> 10 (1), 11.</w:t>
      </w:r>
    </w:p>
    <w:p w:rsidR="00C6432E" w:rsidRDefault="00C6432E" w:rsidP="00A7056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Dallas, C., </w:t>
      </w:r>
      <w:proofErr w:type="spellStart"/>
      <w:r>
        <w:rPr>
          <w:rFonts w:ascii="Times New Roman" w:hAnsi="Times New Roman" w:cs="Times New Roman"/>
          <w:sz w:val="24"/>
          <w:szCs w:val="24"/>
        </w:rPr>
        <w:t>Gerbi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Elbez</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Caillard</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Zamaria</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Cloarec</w:t>
      </w:r>
      <w:proofErr w:type="spellEnd"/>
      <w:r>
        <w:rPr>
          <w:rFonts w:ascii="Times New Roman" w:hAnsi="Times New Roman" w:cs="Times New Roman"/>
          <w:sz w:val="24"/>
          <w:szCs w:val="24"/>
        </w:rPr>
        <w:t xml:space="preserve">, M., </w:t>
      </w:r>
      <w:r w:rsidR="00194DE7">
        <w:rPr>
          <w:rFonts w:ascii="Times New Roman" w:hAnsi="Times New Roman" w:cs="Times New Roman"/>
          <w:sz w:val="24"/>
          <w:szCs w:val="24"/>
        </w:rPr>
        <w:t>(2</w:t>
      </w:r>
      <w:r>
        <w:rPr>
          <w:rFonts w:ascii="Times New Roman" w:hAnsi="Times New Roman" w:cs="Times New Roman"/>
          <w:sz w:val="24"/>
          <w:szCs w:val="24"/>
        </w:rPr>
        <w:t>014</w:t>
      </w:r>
      <w:r w:rsidR="00194DE7">
        <w:rPr>
          <w:rFonts w:ascii="Times New Roman" w:hAnsi="Times New Roman" w:cs="Times New Roman"/>
          <w:sz w:val="24"/>
          <w:szCs w:val="24"/>
        </w:rPr>
        <w:t>)</w:t>
      </w:r>
      <w:r>
        <w:rPr>
          <w:rFonts w:ascii="Times New Roman" w:hAnsi="Times New Roman" w:cs="Times New Roman"/>
          <w:sz w:val="24"/>
          <w:szCs w:val="24"/>
        </w:rPr>
        <w:t>. Clinical</w:t>
      </w:r>
      <w:r w:rsidR="00A70569">
        <w:rPr>
          <w:rFonts w:ascii="Times New Roman" w:hAnsi="Times New Roman" w:cs="Times New Roman"/>
          <w:sz w:val="24"/>
          <w:szCs w:val="24"/>
        </w:rPr>
        <w:t xml:space="preserve"> </w:t>
      </w:r>
      <w:r>
        <w:rPr>
          <w:rFonts w:ascii="Times New Roman" w:hAnsi="Times New Roman" w:cs="Times New Roman"/>
          <w:sz w:val="24"/>
          <w:szCs w:val="24"/>
        </w:rPr>
        <w:t>Study to assess the efficacy and safety of a citrus polyphenolic extract of red orange, grapefruit, and orange (</w:t>
      </w:r>
      <w:proofErr w:type="spellStart"/>
      <w:r>
        <w:rPr>
          <w:rFonts w:ascii="Times New Roman" w:hAnsi="Times New Roman" w:cs="Times New Roman"/>
          <w:sz w:val="24"/>
          <w:szCs w:val="24"/>
        </w:rPr>
        <w:t>Sinetrol-XPur</w:t>
      </w:r>
      <w:proofErr w:type="spellEnd"/>
      <w:r>
        <w:rPr>
          <w:rFonts w:ascii="Times New Roman" w:hAnsi="Times New Roman" w:cs="Times New Roman"/>
          <w:sz w:val="24"/>
          <w:szCs w:val="24"/>
        </w:rPr>
        <w:t>) on weight management and metabolic</w:t>
      </w:r>
      <w:r w:rsidR="00A70569">
        <w:rPr>
          <w:rFonts w:ascii="Times New Roman" w:hAnsi="Times New Roman" w:cs="Times New Roman"/>
          <w:sz w:val="24"/>
          <w:szCs w:val="24"/>
        </w:rPr>
        <w:t xml:space="preserve"> </w:t>
      </w:r>
      <w:r>
        <w:rPr>
          <w:rFonts w:ascii="Times New Roman" w:hAnsi="Times New Roman" w:cs="Times New Roman"/>
          <w:sz w:val="24"/>
          <w:szCs w:val="24"/>
        </w:rPr>
        <w:t xml:space="preserve">Parameters in healthy overweight individuals. </w:t>
      </w:r>
      <w:proofErr w:type="spellStart"/>
      <w:r>
        <w:rPr>
          <w:rFonts w:ascii="Times New Roman" w:hAnsi="Times New Roman" w:cs="Times New Roman"/>
          <w:sz w:val="24"/>
          <w:szCs w:val="24"/>
        </w:rPr>
        <w:t>Phytother</w:t>
      </w:r>
      <w:proofErr w:type="spellEnd"/>
      <w:r>
        <w:rPr>
          <w:rFonts w:ascii="Times New Roman" w:hAnsi="Times New Roman" w:cs="Times New Roman"/>
          <w:sz w:val="24"/>
          <w:szCs w:val="24"/>
        </w:rPr>
        <w:t>. Res. 28 (2), 212–218.</w:t>
      </w:r>
    </w:p>
    <w:p w:rsidR="00C6432E" w:rsidRDefault="00C6432E" w:rsidP="00A7056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Dao, L., Friedman, M., </w:t>
      </w:r>
      <w:r w:rsidR="00194DE7">
        <w:rPr>
          <w:rFonts w:ascii="Times New Roman" w:hAnsi="Times New Roman" w:cs="Times New Roman"/>
          <w:sz w:val="24"/>
          <w:szCs w:val="24"/>
        </w:rPr>
        <w:t>(</w:t>
      </w:r>
      <w:r>
        <w:rPr>
          <w:rFonts w:ascii="Times New Roman" w:hAnsi="Times New Roman" w:cs="Times New Roman"/>
          <w:sz w:val="24"/>
          <w:szCs w:val="24"/>
        </w:rPr>
        <w:t>1992</w:t>
      </w:r>
      <w:r w:rsidR="00194DE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Chlorogenic</w:t>
      </w:r>
      <w:proofErr w:type="spellEnd"/>
      <w:r>
        <w:rPr>
          <w:rFonts w:ascii="Times New Roman" w:hAnsi="Times New Roman" w:cs="Times New Roman"/>
          <w:sz w:val="24"/>
          <w:szCs w:val="24"/>
        </w:rPr>
        <w:t xml:space="preserve"> acid content of fresh and processed potatoes determined by ultraviolet spectrophotometry. J. Agric. Food Chem. 40 (11),</w:t>
      </w:r>
      <w:r w:rsidR="00A70569">
        <w:rPr>
          <w:rFonts w:ascii="Times New Roman" w:hAnsi="Times New Roman" w:cs="Times New Roman"/>
          <w:sz w:val="24"/>
          <w:szCs w:val="24"/>
        </w:rPr>
        <w:t xml:space="preserve"> </w:t>
      </w:r>
      <w:r>
        <w:rPr>
          <w:rFonts w:ascii="Times New Roman" w:hAnsi="Times New Roman" w:cs="Times New Roman"/>
          <w:sz w:val="24"/>
          <w:szCs w:val="24"/>
        </w:rPr>
        <w:t>2152–2156.</w:t>
      </w:r>
    </w:p>
    <w:p w:rsidR="00E47C73" w:rsidRDefault="00C6432E" w:rsidP="00E47C7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Dima, C., </w:t>
      </w:r>
      <w:proofErr w:type="spellStart"/>
      <w:r>
        <w:rPr>
          <w:rFonts w:ascii="Times New Roman" w:hAnsi="Times New Roman" w:cs="Times New Roman"/>
          <w:sz w:val="24"/>
          <w:szCs w:val="24"/>
        </w:rPr>
        <w:t>Assadpour</w:t>
      </w:r>
      <w:proofErr w:type="spellEnd"/>
      <w:r>
        <w:rPr>
          <w:rFonts w:ascii="Times New Roman" w:hAnsi="Times New Roman" w:cs="Times New Roman"/>
          <w:sz w:val="24"/>
          <w:szCs w:val="24"/>
        </w:rPr>
        <w:t xml:space="preserve">, E., Dima, S., </w:t>
      </w:r>
      <w:proofErr w:type="spellStart"/>
      <w:r>
        <w:rPr>
          <w:rFonts w:ascii="Times New Roman" w:hAnsi="Times New Roman" w:cs="Times New Roman"/>
          <w:sz w:val="24"/>
          <w:szCs w:val="24"/>
        </w:rPr>
        <w:t>Jafari</w:t>
      </w:r>
      <w:proofErr w:type="spellEnd"/>
      <w:r>
        <w:rPr>
          <w:rFonts w:ascii="Times New Roman" w:hAnsi="Times New Roman" w:cs="Times New Roman"/>
          <w:sz w:val="24"/>
          <w:szCs w:val="24"/>
        </w:rPr>
        <w:t xml:space="preserve">, S.M., </w:t>
      </w:r>
      <w:r w:rsidR="00194DE7">
        <w:rPr>
          <w:rFonts w:ascii="Times New Roman" w:hAnsi="Times New Roman" w:cs="Times New Roman"/>
          <w:sz w:val="24"/>
          <w:szCs w:val="24"/>
        </w:rPr>
        <w:t>(2</w:t>
      </w:r>
      <w:r>
        <w:rPr>
          <w:rFonts w:ascii="Times New Roman" w:hAnsi="Times New Roman" w:cs="Times New Roman"/>
          <w:sz w:val="24"/>
          <w:szCs w:val="24"/>
        </w:rPr>
        <w:t>020</w:t>
      </w:r>
      <w:r w:rsidR="00194DE7">
        <w:rPr>
          <w:rFonts w:ascii="Times New Roman" w:hAnsi="Times New Roman" w:cs="Times New Roman"/>
          <w:sz w:val="24"/>
          <w:szCs w:val="24"/>
        </w:rPr>
        <w:t>)</w:t>
      </w:r>
      <w:r>
        <w:rPr>
          <w:rFonts w:ascii="Times New Roman" w:hAnsi="Times New Roman" w:cs="Times New Roman"/>
          <w:sz w:val="24"/>
          <w:szCs w:val="24"/>
        </w:rPr>
        <w:t xml:space="preserve">. Nutraceutical </w:t>
      </w:r>
      <w:proofErr w:type="spellStart"/>
      <w:r>
        <w:rPr>
          <w:rFonts w:ascii="Times New Roman" w:hAnsi="Times New Roman" w:cs="Times New Roman"/>
          <w:sz w:val="24"/>
          <w:szCs w:val="24"/>
        </w:rPr>
        <w:t>nanodelivery</w:t>
      </w:r>
      <w:proofErr w:type="spellEnd"/>
      <w:r>
        <w:rPr>
          <w:rFonts w:ascii="Times New Roman" w:hAnsi="Times New Roman" w:cs="Times New Roman"/>
          <w:sz w:val="24"/>
          <w:szCs w:val="24"/>
        </w:rPr>
        <w:t xml:space="preserve">; an insight into the </w:t>
      </w:r>
      <w:proofErr w:type="spellStart"/>
      <w:r>
        <w:rPr>
          <w:rFonts w:ascii="Times New Roman" w:hAnsi="Times New Roman" w:cs="Times New Roman"/>
          <w:sz w:val="24"/>
          <w:szCs w:val="24"/>
        </w:rPr>
        <w:t>bioaccessibility</w:t>
      </w:r>
      <w:proofErr w:type="spellEnd"/>
      <w:r>
        <w:rPr>
          <w:rFonts w:ascii="Times New Roman" w:hAnsi="Times New Roman" w:cs="Times New Roman"/>
          <w:sz w:val="24"/>
          <w:szCs w:val="24"/>
        </w:rPr>
        <w:t xml:space="preserve">/bioavailability of different bioactive compounds loaded within </w:t>
      </w:r>
      <w:proofErr w:type="spellStart"/>
      <w:r>
        <w:rPr>
          <w:rFonts w:ascii="Times New Roman" w:hAnsi="Times New Roman" w:cs="Times New Roman"/>
          <w:sz w:val="24"/>
          <w:szCs w:val="24"/>
        </w:rPr>
        <w:t>nanocarriers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Crit</w:t>
      </w:r>
      <w:proofErr w:type="spellEnd"/>
      <w:r>
        <w:rPr>
          <w:rFonts w:ascii="Times New Roman" w:hAnsi="Times New Roman" w:cs="Times New Roman"/>
          <w:sz w:val="24"/>
          <w:szCs w:val="24"/>
        </w:rPr>
        <w:t xml:space="preserve"> Rev Food </w:t>
      </w:r>
      <w:proofErr w:type="spellStart"/>
      <w:r>
        <w:rPr>
          <w:rFonts w:ascii="Times New Roman" w:hAnsi="Times New Roman" w:cs="Times New Roman"/>
          <w:sz w:val="24"/>
          <w:szCs w:val="24"/>
        </w:rPr>
        <w:t>Sci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1–35.</w:t>
      </w:r>
    </w:p>
    <w:p w:rsidR="00C61278" w:rsidRDefault="00C6432E" w:rsidP="00C6127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Dominguez-Avila, J.A., Wall-Medrano, A., </w:t>
      </w:r>
      <w:proofErr w:type="spellStart"/>
      <w:r>
        <w:rPr>
          <w:rFonts w:ascii="Times New Roman" w:hAnsi="Times New Roman" w:cs="Times New Roman"/>
          <w:sz w:val="24"/>
          <w:szCs w:val="24"/>
        </w:rPr>
        <w:t>Velderrain</w:t>
      </w:r>
      <w:proofErr w:type="spellEnd"/>
      <w:r>
        <w:rPr>
          <w:rFonts w:ascii="Times New Roman" w:hAnsi="Times New Roman" w:cs="Times New Roman"/>
          <w:sz w:val="24"/>
          <w:szCs w:val="24"/>
        </w:rPr>
        <w:t>-Rodriguez, G.R., Chen, C.O.,</w:t>
      </w:r>
      <w:r w:rsidR="00E47C73">
        <w:rPr>
          <w:rFonts w:ascii="Times New Roman" w:hAnsi="Times New Roman" w:cs="Times New Roman"/>
          <w:sz w:val="24"/>
          <w:szCs w:val="24"/>
        </w:rPr>
        <w:t xml:space="preserve"> </w:t>
      </w:r>
      <w:r>
        <w:rPr>
          <w:rFonts w:ascii="Times New Roman" w:hAnsi="Times New Roman" w:cs="Times New Roman"/>
          <w:sz w:val="24"/>
          <w:szCs w:val="24"/>
        </w:rPr>
        <w:t xml:space="preserve">Salazar-Lopez, N.J., Robles-Sanchez, M., Gonzalez-Aguilar, G.A., </w:t>
      </w:r>
      <w:r w:rsidR="00B03A58">
        <w:rPr>
          <w:rFonts w:ascii="Times New Roman" w:hAnsi="Times New Roman" w:cs="Times New Roman"/>
          <w:sz w:val="24"/>
          <w:szCs w:val="24"/>
        </w:rPr>
        <w:t>(</w:t>
      </w:r>
      <w:r>
        <w:rPr>
          <w:rFonts w:ascii="Times New Roman" w:hAnsi="Times New Roman" w:cs="Times New Roman"/>
          <w:sz w:val="24"/>
          <w:szCs w:val="24"/>
        </w:rPr>
        <w:t>2017</w:t>
      </w:r>
      <w:r w:rsidR="00B03A58">
        <w:rPr>
          <w:rFonts w:ascii="Times New Roman" w:hAnsi="Times New Roman" w:cs="Times New Roman"/>
          <w:sz w:val="24"/>
          <w:szCs w:val="24"/>
        </w:rPr>
        <w:t>)</w:t>
      </w:r>
      <w:r>
        <w:rPr>
          <w:rFonts w:ascii="Times New Roman" w:hAnsi="Times New Roman" w:cs="Times New Roman"/>
          <w:sz w:val="24"/>
          <w:szCs w:val="24"/>
        </w:rPr>
        <w:t>. Gastrointestinal interactions, absorption, splanchnic metabolism and pharmacokinetics of</w:t>
      </w:r>
      <w:r w:rsidR="00E47C73">
        <w:rPr>
          <w:rFonts w:ascii="Times New Roman" w:hAnsi="Times New Roman" w:cs="Times New Roman"/>
          <w:sz w:val="24"/>
          <w:szCs w:val="24"/>
        </w:rPr>
        <w:t xml:space="preserve"> </w:t>
      </w:r>
      <w:r>
        <w:rPr>
          <w:rFonts w:ascii="Times New Roman" w:hAnsi="Times New Roman" w:cs="Times New Roman"/>
          <w:sz w:val="24"/>
          <w:szCs w:val="24"/>
        </w:rPr>
        <w:t xml:space="preserve">Orally ingested phenolic compounds. Food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8 (1), 15–38. </w:t>
      </w:r>
    </w:p>
    <w:p w:rsidR="00C61278" w:rsidRDefault="00C6432E" w:rsidP="00C6127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Duda-Chodak</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Tarko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Satora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Sroka</w:t>
      </w:r>
      <w:proofErr w:type="spellEnd"/>
      <w:r>
        <w:rPr>
          <w:rFonts w:ascii="Times New Roman" w:hAnsi="Times New Roman" w:cs="Times New Roman"/>
          <w:sz w:val="24"/>
          <w:szCs w:val="24"/>
        </w:rPr>
        <w:t xml:space="preserve">, P., </w:t>
      </w:r>
      <w:r w:rsidR="00B03A58">
        <w:rPr>
          <w:rFonts w:ascii="Times New Roman" w:hAnsi="Times New Roman" w:cs="Times New Roman"/>
          <w:sz w:val="24"/>
          <w:szCs w:val="24"/>
        </w:rPr>
        <w:t>(</w:t>
      </w:r>
      <w:r>
        <w:rPr>
          <w:rFonts w:ascii="Times New Roman" w:hAnsi="Times New Roman" w:cs="Times New Roman"/>
          <w:sz w:val="24"/>
          <w:szCs w:val="24"/>
        </w:rPr>
        <w:t>2015</w:t>
      </w:r>
      <w:r w:rsidR="00B03A58">
        <w:rPr>
          <w:rFonts w:ascii="Times New Roman" w:hAnsi="Times New Roman" w:cs="Times New Roman"/>
          <w:sz w:val="24"/>
          <w:szCs w:val="24"/>
        </w:rPr>
        <w:t>)</w:t>
      </w:r>
      <w:r>
        <w:rPr>
          <w:rFonts w:ascii="Times New Roman" w:hAnsi="Times New Roman" w:cs="Times New Roman"/>
          <w:sz w:val="24"/>
          <w:szCs w:val="24"/>
        </w:rPr>
        <w:t>. Interaction of dietary compounds,</w:t>
      </w:r>
      <w:r w:rsidR="00C61278">
        <w:rPr>
          <w:rFonts w:ascii="Times New Roman" w:hAnsi="Times New Roman" w:cs="Times New Roman"/>
          <w:sz w:val="24"/>
          <w:szCs w:val="24"/>
        </w:rPr>
        <w:t xml:space="preserve"> </w:t>
      </w:r>
      <w:r>
        <w:rPr>
          <w:rFonts w:ascii="Times New Roman" w:hAnsi="Times New Roman" w:cs="Times New Roman"/>
          <w:sz w:val="24"/>
          <w:szCs w:val="24"/>
        </w:rPr>
        <w:t xml:space="preserve">Especially polyphenols, with the intestinal microbiota: a review. Eur.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54 (3)</w:t>
      </w:r>
      <w:r w:rsidR="00C61278">
        <w:rPr>
          <w:rFonts w:ascii="Times New Roman" w:hAnsi="Times New Roman" w:cs="Times New Roman"/>
          <w:sz w:val="24"/>
          <w:szCs w:val="24"/>
        </w:rPr>
        <w:t xml:space="preserve"> </w:t>
      </w:r>
      <w:r>
        <w:rPr>
          <w:rFonts w:ascii="Times New Roman" w:hAnsi="Times New Roman" w:cs="Times New Roman"/>
          <w:sz w:val="24"/>
          <w:szCs w:val="24"/>
        </w:rPr>
        <w:t xml:space="preserve">325–341. </w:t>
      </w:r>
    </w:p>
    <w:p w:rsidR="00C6432E" w:rsidRDefault="00C6432E" w:rsidP="0034703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Duwaerts</w:t>
      </w:r>
      <w:proofErr w:type="spellEnd"/>
      <w:r>
        <w:rPr>
          <w:rFonts w:ascii="Times New Roman" w:hAnsi="Times New Roman" w:cs="Times New Roman"/>
          <w:sz w:val="24"/>
          <w:szCs w:val="24"/>
        </w:rPr>
        <w:t xml:space="preserve">, C.C., Maher, J.J., </w:t>
      </w:r>
      <w:r w:rsidR="00B03A58">
        <w:rPr>
          <w:rFonts w:ascii="Times New Roman" w:hAnsi="Times New Roman" w:cs="Times New Roman"/>
          <w:sz w:val="24"/>
          <w:szCs w:val="24"/>
        </w:rPr>
        <w:t>(2</w:t>
      </w:r>
      <w:r>
        <w:rPr>
          <w:rFonts w:ascii="Times New Roman" w:hAnsi="Times New Roman" w:cs="Times New Roman"/>
          <w:sz w:val="24"/>
          <w:szCs w:val="24"/>
        </w:rPr>
        <w:t>019</w:t>
      </w:r>
      <w:r w:rsidR="00B03A58">
        <w:rPr>
          <w:rFonts w:ascii="Times New Roman" w:hAnsi="Times New Roman" w:cs="Times New Roman"/>
          <w:sz w:val="24"/>
          <w:szCs w:val="24"/>
        </w:rPr>
        <w:t>).</w:t>
      </w:r>
      <w:r>
        <w:rPr>
          <w:rFonts w:ascii="Times New Roman" w:hAnsi="Times New Roman" w:cs="Times New Roman"/>
          <w:sz w:val="24"/>
          <w:szCs w:val="24"/>
        </w:rPr>
        <w:t xml:space="preserve"> Macronutrients and the adipose-liver axis in</w:t>
      </w:r>
      <w:r w:rsidR="00347033">
        <w:rPr>
          <w:rFonts w:ascii="Times New Roman" w:hAnsi="Times New Roman" w:cs="Times New Roman"/>
          <w:sz w:val="24"/>
          <w:szCs w:val="24"/>
        </w:rPr>
        <w:t xml:space="preserve"> </w:t>
      </w:r>
      <w:r>
        <w:rPr>
          <w:rFonts w:ascii="Times New Roman" w:hAnsi="Times New Roman" w:cs="Times New Roman"/>
          <w:sz w:val="24"/>
          <w:szCs w:val="24"/>
        </w:rPr>
        <w:t xml:space="preserve">Obesity and fatty liver. Cell. Mol. </w:t>
      </w:r>
      <w:proofErr w:type="spellStart"/>
      <w:r>
        <w:rPr>
          <w:rFonts w:ascii="Times New Roman" w:hAnsi="Times New Roman" w:cs="Times New Roman"/>
          <w:sz w:val="24"/>
          <w:szCs w:val="24"/>
        </w:rPr>
        <w:t>Gastroenterol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Hepatol</w:t>
      </w:r>
      <w:proofErr w:type="spellEnd"/>
      <w:r>
        <w:rPr>
          <w:rFonts w:ascii="Times New Roman" w:hAnsi="Times New Roman" w:cs="Times New Roman"/>
          <w:sz w:val="24"/>
          <w:szCs w:val="24"/>
        </w:rPr>
        <w:t>. 7 (4), 749–761.</w:t>
      </w:r>
    </w:p>
    <w:p w:rsidR="00B73FDE" w:rsidRDefault="00FA799B" w:rsidP="00B73FDE">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D’Archivio</w:t>
      </w:r>
      <w:proofErr w:type="spellEnd"/>
      <w:r w:rsidRPr="00FA799B">
        <w:rPr>
          <w:rFonts w:ascii="Times New Roman" w:hAnsi="Times New Roman" w:cs="Times New Roman"/>
          <w:sz w:val="24"/>
          <w:szCs w:val="24"/>
        </w:rPr>
        <w:t xml:space="preserve">, M., </w:t>
      </w:r>
      <w:proofErr w:type="spellStart"/>
      <w:r w:rsidRPr="00FA799B">
        <w:rPr>
          <w:rFonts w:ascii="Times New Roman" w:hAnsi="Times New Roman" w:cs="Times New Roman"/>
          <w:sz w:val="24"/>
          <w:szCs w:val="24"/>
        </w:rPr>
        <w:t>Filesi</w:t>
      </w:r>
      <w:proofErr w:type="spellEnd"/>
      <w:r w:rsidRPr="00FA799B">
        <w:rPr>
          <w:rFonts w:ascii="Times New Roman" w:hAnsi="Times New Roman" w:cs="Times New Roman"/>
          <w:sz w:val="24"/>
          <w:szCs w:val="24"/>
        </w:rPr>
        <w:t xml:space="preserve">, C., Di Benedetto, R., </w:t>
      </w:r>
      <w:proofErr w:type="spellStart"/>
      <w:r w:rsidRPr="00FA799B">
        <w:rPr>
          <w:rFonts w:ascii="Times New Roman" w:hAnsi="Times New Roman" w:cs="Times New Roman"/>
          <w:sz w:val="24"/>
          <w:szCs w:val="24"/>
        </w:rPr>
        <w:t>Gargiulo</w:t>
      </w:r>
      <w:proofErr w:type="spellEnd"/>
      <w:r w:rsidRPr="00FA799B">
        <w:rPr>
          <w:rFonts w:ascii="Times New Roman" w:hAnsi="Times New Roman" w:cs="Times New Roman"/>
          <w:sz w:val="24"/>
          <w:szCs w:val="24"/>
        </w:rPr>
        <w:t xml:space="preserve">, R., </w:t>
      </w:r>
      <w:proofErr w:type="spellStart"/>
      <w:r w:rsidRPr="00FA799B">
        <w:rPr>
          <w:rFonts w:ascii="Times New Roman" w:hAnsi="Times New Roman" w:cs="Times New Roman"/>
          <w:sz w:val="24"/>
          <w:szCs w:val="24"/>
        </w:rPr>
        <w:t>Giovannini</w:t>
      </w:r>
      <w:proofErr w:type="spellEnd"/>
      <w:r w:rsidRPr="00FA799B">
        <w:rPr>
          <w:rFonts w:ascii="Times New Roman" w:hAnsi="Times New Roman" w:cs="Times New Roman"/>
          <w:sz w:val="24"/>
          <w:szCs w:val="24"/>
        </w:rPr>
        <w:t xml:space="preserve">, C., </w:t>
      </w:r>
      <w:proofErr w:type="spellStart"/>
      <w:r w:rsidRPr="00FA799B">
        <w:rPr>
          <w:rFonts w:ascii="Times New Roman" w:hAnsi="Times New Roman" w:cs="Times New Roman"/>
          <w:sz w:val="24"/>
          <w:szCs w:val="24"/>
        </w:rPr>
        <w:t>Masella</w:t>
      </w:r>
      <w:proofErr w:type="spellEnd"/>
      <w:r w:rsidRPr="00FA799B">
        <w:rPr>
          <w:rFonts w:ascii="Times New Roman" w:hAnsi="Times New Roman" w:cs="Times New Roman"/>
          <w:sz w:val="24"/>
          <w:szCs w:val="24"/>
        </w:rPr>
        <w:t>, R.,</w:t>
      </w:r>
      <w:r w:rsidR="00D3530E">
        <w:rPr>
          <w:rFonts w:ascii="Times New Roman" w:hAnsi="Times New Roman" w:cs="Times New Roman"/>
          <w:sz w:val="24"/>
          <w:szCs w:val="24"/>
        </w:rPr>
        <w:t>(2</w:t>
      </w:r>
      <w:r w:rsidRPr="00FA799B">
        <w:rPr>
          <w:rFonts w:ascii="Times New Roman" w:hAnsi="Times New Roman" w:cs="Times New Roman"/>
          <w:sz w:val="24"/>
          <w:szCs w:val="24"/>
        </w:rPr>
        <w:t>007</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Polyphenols, dietary sources and bioavailability. Ann. </w:t>
      </w:r>
      <w:proofErr w:type="spellStart"/>
      <w:r w:rsidRPr="00FA799B">
        <w:rPr>
          <w:rFonts w:ascii="Times New Roman" w:hAnsi="Times New Roman" w:cs="Times New Roman"/>
          <w:sz w:val="24"/>
          <w:szCs w:val="24"/>
        </w:rPr>
        <w:t>Ist</w:t>
      </w:r>
      <w:proofErr w:type="spellEnd"/>
      <w:r w:rsidRPr="00FA799B">
        <w:rPr>
          <w:rFonts w:ascii="Times New Roman" w:hAnsi="Times New Roman" w:cs="Times New Roman"/>
          <w:sz w:val="24"/>
          <w:szCs w:val="24"/>
        </w:rPr>
        <w:t xml:space="preserve">. Super. </w:t>
      </w:r>
      <w:proofErr w:type="spellStart"/>
      <w:r w:rsidRPr="00FA799B">
        <w:rPr>
          <w:rFonts w:ascii="Times New Roman" w:hAnsi="Times New Roman" w:cs="Times New Roman"/>
          <w:sz w:val="24"/>
          <w:szCs w:val="24"/>
        </w:rPr>
        <w:t>Sanita</w:t>
      </w:r>
      <w:proofErr w:type="spellEnd"/>
      <w:r w:rsidRPr="00FA799B">
        <w:rPr>
          <w:rFonts w:ascii="Times New Roman" w:hAnsi="Times New Roman" w:cs="Times New Roman"/>
          <w:sz w:val="24"/>
          <w:szCs w:val="24"/>
        </w:rPr>
        <w:t>. 43(4), 348–361.</w:t>
      </w:r>
    </w:p>
    <w:p w:rsidR="00B73FDE" w:rsidRDefault="00FA799B" w:rsidP="00B73FDE">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D’Archivio</w:t>
      </w:r>
      <w:proofErr w:type="spellEnd"/>
      <w:r w:rsidRPr="00FA799B">
        <w:rPr>
          <w:rFonts w:ascii="Times New Roman" w:hAnsi="Times New Roman" w:cs="Times New Roman"/>
          <w:sz w:val="24"/>
          <w:szCs w:val="24"/>
        </w:rPr>
        <w:t xml:space="preserve">, M., </w:t>
      </w:r>
      <w:proofErr w:type="spellStart"/>
      <w:r w:rsidRPr="00FA799B">
        <w:rPr>
          <w:rFonts w:ascii="Times New Roman" w:hAnsi="Times New Roman" w:cs="Times New Roman"/>
          <w:sz w:val="24"/>
          <w:szCs w:val="24"/>
        </w:rPr>
        <w:t>Filesi</w:t>
      </w:r>
      <w:proofErr w:type="spellEnd"/>
      <w:r w:rsidRPr="00FA799B">
        <w:rPr>
          <w:rFonts w:ascii="Times New Roman" w:hAnsi="Times New Roman" w:cs="Times New Roman"/>
          <w:sz w:val="24"/>
          <w:szCs w:val="24"/>
        </w:rPr>
        <w:t xml:space="preserve">, C., </w:t>
      </w:r>
      <w:proofErr w:type="spellStart"/>
      <w:r w:rsidRPr="00FA799B">
        <w:rPr>
          <w:rFonts w:ascii="Times New Roman" w:hAnsi="Times New Roman" w:cs="Times New Roman"/>
          <w:sz w:val="24"/>
          <w:szCs w:val="24"/>
        </w:rPr>
        <w:t>Vari</w:t>
      </w:r>
      <w:proofErr w:type="spellEnd"/>
      <w:r w:rsidRPr="00FA799B">
        <w:rPr>
          <w:rFonts w:ascii="Times New Roman" w:hAnsi="Times New Roman" w:cs="Times New Roman"/>
          <w:sz w:val="24"/>
          <w:szCs w:val="24"/>
        </w:rPr>
        <w:t xml:space="preserve">, R., </w:t>
      </w:r>
      <w:proofErr w:type="spellStart"/>
      <w:r w:rsidRPr="00FA799B">
        <w:rPr>
          <w:rFonts w:ascii="Times New Roman" w:hAnsi="Times New Roman" w:cs="Times New Roman"/>
          <w:sz w:val="24"/>
          <w:szCs w:val="24"/>
        </w:rPr>
        <w:t>Scazzocchio</w:t>
      </w:r>
      <w:proofErr w:type="spellEnd"/>
      <w:r w:rsidRPr="00FA799B">
        <w:rPr>
          <w:rFonts w:ascii="Times New Roman" w:hAnsi="Times New Roman" w:cs="Times New Roman"/>
          <w:sz w:val="24"/>
          <w:szCs w:val="24"/>
        </w:rPr>
        <w:t xml:space="preserve">, B., </w:t>
      </w:r>
      <w:proofErr w:type="spellStart"/>
      <w:r w:rsidRPr="00FA799B">
        <w:rPr>
          <w:rFonts w:ascii="Times New Roman" w:hAnsi="Times New Roman" w:cs="Times New Roman"/>
          <w:sz w:val="24"/>
          <w:szCs w:val="24"/>
        </w:rPr>
        <w:t>Masella</w:t>
      </w:r>
      <w:proofErr w:type="spellEnd"/>
      <w:r w:rsidRPr="00FA799B">
        <w:rPr>
          <w:rFonts w:ascii="Times New Roman" w:hAnsi="Times New Roman" w:cs="Times New Roman"/>
          <w:sz w:val="24"/>
          <w:szCs w:val="24"/>
        </w:rPr>
        <w:t xml:space="preserve">, R., </w:t>
      </w:r>
      <w:r w:rsidR="00D3530E">
        <w:rPr>
          <w:rFonts w:ascii="Times New Roman" w:hAnsi="Times New Roman" w:cs="Times New Roman"/>
          <w:sz w:val="24"/>
          <w:szCs w:val="24"/>
        </w:rPr>
        <w:t>(</w:t>
      </w:r>
      <w:r w:rsidRPr="00FA799B">
        <w:rPr>
          <w:rFonts w:ascii="Times New Roman" w:hAnsi="Times New Roman" w:cs="Times New Roman"/>
          <w:sz w:val="24"/>
          <w:szCs w:val="24"/>
        </w:rPr>
        <w:t>2010</w:t>
      </w:r>
      <w:r w:rsidR="00D3530E">
        <w:rPr>
          <w:rFonts w:ascii="Times New Roman" w:hAnsi="Times New Roman" w:cs="Times New Roman"/>
          <w:sz w:val="24"/>
          <w:szCs w:val="24"/>
        </w:rPr>
        <w:t>)</w:t>
      </w:r>
      <w:r w:rsidRPr="00FA799B">
        <w:rPr>
          <w:rFonts w:ascii="Times New Roman" w:hAnsi="Times New Roman" w:cs="Times New Roman"/>
          <w:sz w:val="24"/>
          <w:szCs w:val="24"/>
        </w:rPr>
        <w:t>. Bioavailability</w:t>
      </w:r>
      <w:r w:rsidR="00B73FDE">
        <w:rPr>
          <w:rFonts w:ascii="Times New Roman" w:hAnsi="Times New Roman" w:cs="Times New Roman"/>
          <w:sz w:val="24"/>
          <w:szCs w:val="24"/>
        </w:rPr>
        <w:t xml:space="preserve"> </w:t>
      </w:r>
      <w:r w:rsidRPr="00FA799B">
        <w:rPr>
          <w:rFonts w:ascii="Times New Roman" w:hAnsi="Times New Roman" w:cs="Times New Roman"/>
          <w:sz w:val="24"/>
          <w:szCs w:val="24"/>
        </w:rPr>
        <w:t>of the polyphenols: status and controversies. Int. J. Mol. Sci. 11 (4), 1321–1342</w:t>
      </w:r>
      <w:r w:rsidR="00B73FDE">
        <w:rPr>
          <w:rFonts w:ascii="Times New Roman" w:hAnsi="Times New Roman" w:cs="Times New Roman"/>
          <w:sz w:val="24"/>
          <w:szCs w:val="24"/>
        </w:rPr>
        <w:t>.</w:t>
      </w:r>
    </w:p>
    <w:p w:rsidR="008F5B4C" w:rsidRDefault="00FA799B" w:rsidP="008F5B4C">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lastRenderedPageBreak/>
        <w:t>Dahiya</w:t>
      </w:r>
      <w:proofErr w:type="spellEnd"/>
      <w:r w:rsidRPr="00FA799B">
        <w:rPr>
          <w:rFonts w:ascii="Times New Roman" w:hAnsi="Times New Roman" w:cs="Times New Roman"/>
          <w:sz w:val="24"/>
          <w:szCs w:val="24"/>
        </w:rPr>
        <w:t xml:space="preserve">, D.K., </w:t>
      </w:r>
      <w:proofErr w:type="spellStart"/>
      <w:r w:rsidRPr="00FA799B">
        <w:rPr>
          <w:rFonts w:ascii="Times New Roman" w:hAnsi="Times New Roman" w:cs="Times New Roman"/>
          <w:sz w:val="24"/>
          <w:szCs w:val="24"/>
        </w:rPr>
        <w:t>Renuka</w:t>
      </w:r>
      <w:proofErr w:type="spellEnd"/>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Puniya</w:t>
      </w:r>
      <w:proofErr w:type="spellEnd"/>
      <w:r w:rsidRPr="00FA799B">
        <w:rPr>
          <w:rFonts w:ascii="Times New Roman" w:hAnsi="Times New Roman" w:cs="Times New Roman"/>
          <w:sz w:val="24"/>
          <w:szCs w:val="24"/>
        </w:rPr>
        <w:t xml:space="preserve">, M., </w:t>
      </w:r>
      <w:proofErr w:type="spellStart"/>
      <w:r w:rsidRPr="00FA799B">
        <w:rPr>
          <w:rFonts w:ascii="Times New Roman" w:hAnsi="Times New Roman" w:cs="Times New Roman"/>
          <w:sz w:val="24"/>
          <w:szCs w:val="24"/>
        </w:rPr>
        <w:t>Shandilya</w:t>
      </w:r>
      <w:proofErr w:type="spellEnd"/>
      <w:r w:rsidRPr="00FA799B">
        <w:rPr>
          <w:rFonts w:ascii="Times New Roman" w:hAnsi="Times New Roman" w:cs="Times New Roman"/>
          <w:sz w:val="24"/>
          <w:szCs w:val="24"/>
        </w:rPr>
        <w:t xml:space="preserve">, U.K., </w:t>
      </w:r>
      <w:proofErr w:type="spellStart"/>
      <w:r w:rsidRPr="00FA799B">
        <w:rPr>
          <w:rFonts w:ascii="Times New Roman" w:hAnsi="Times New Roman" w:cs="Times New Roman"/>
          <w:sz w:val="24"/>
          <w:szCs w:val="24"/>
        </w:rPr>
        <w:t>Dhewa</w:t>
      </w:r>
      <w:proofErr w:type="spellEnd"/>
      <w:r w:rsidRPr="00FA799B">
        <w:rPr>
          <w:rFonts w:ascii="Times New Roman" w:hAnsi="Times New Roman" w:cs="Times New Roman"/>
          <w:sz w:val="24"/>
          <w:szCs w:val="24"/>
        </w:rPr>
        <w:t>, T., Kumar, N., Kumar, S.,</w:t>
      </w:r>
      <w:proofErr w:type="spellStart"/>
      <w:r w:rsidRPr="00FA799B">
        <w:rPr>
          <w:rFonts w:ascii="Times New Roman" w:hAnsi="Times New Roman" w:cs="Times New Roman"/>
          <w:sz w:val="24"/>
          <w:szCs w:val="24"/>
        </w:rPr>
        <w:t>Puniya</w:t>
      </w:r>
      <w:proofErr w:type="spellEnd"/>
      <w:r w:rsidRPr="00FA799B">
        <w:rPr>
          <w:rFonts w:ascii="Times New Roman" w:hAnsi="Times New Roman" w:cs="Times New Roman"/>
          <w:sz w:val="24"/>
          <w:szCs w:val="24"/>
        </w:rPr>
        <w:t xml:space="preserve">, A.K., Shukla, P., </w:t>
      </w:r>
      <w:r w:rsidR="00D3530E">
        <w:rPr>
          <w:rFonts w:ascii="Times New Roman" w:hAnsi="Times New Roman" w:cs="Times New Roman"/>
          <w:sz w:val="24"/>
          <w:szCs w:val="24"/>
        </w:rPr>
        <w:t>(20</w:t>
      </w:r>
      <w:r w:rsidRPr="00FA799B">
        <w:rPr>
          <w:rFonts w:ascii="Times New Roman" w:hAnsi="Times New Roman" w:cs="Times New Roman"/>
          <w:sz w:val="24"/>
          <w:szCs w:val="24"/>
        </w:rPr>
        <w:t>17</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Gut microbiota modulation and its relationship with</w:t>
      </w:r>
      <w:r w:rsidR="008F5B4C">
        <w:rPr>
          <w:rFonts w:ascii="Times New Roman" w:hAnsi="Times New Roman" w:cs="Times New Roman"/>
          <w:sz w:val="24"/>
          <w:szCs w:val="24"/>
        </w:rPr>
        <w:t xml:space="preserve"> </w:t>
      </w:r>
      <w:r w:rsidRPr="00FA799B">
        <w:rPr>
          <w:rFonts w:ascii="Times New Roman" w:hAnsi="Times New Roman" w:cs="Times New Roman"/>
          <w:sz w:val="24"/>
          <w:szCs w:val="24"/>
        </w:rPr>
        <w:t xml:space="preserve">obesity using prebiotic fibers and probiotics: a review. Front. </w:t>
      </w:r>
      <w:proofErr w:type="spellStart"/>
      <w:r w:rsidRPr="00FA799B">
        <w:rPr>
          <w:rFonts w:ascii="Times New Roman" w:hAnsi="Times New Roman" w:cs="Times New Roman"/>
          <w:sz w:val="24"/>
          <w:szCs w:val="24"/>
        </w:rPr>
        <w:t>Microbiol</w:t>
      </w:r>
      <w:proofErr w:type="spellEnd"/>
      <w:r w:rsidRPr="00FA799B">
        <w:rPr>
          <w:rFonts w:ascii="Times New Roman" w:hAnsi="Times New Roman" w:cs="Times New Roman"/>
          <w:sz w:val="24"/>
          <w:szCs w:val="24"/>
        </w:rPr>
        <w:t>. 8, 563.</w:t>
      </w:r>
    </w:p>
    <w:p w:rsidR="008F5B4C" w:rsidRDefault="00FA799B" w:rsidP="008F5B4C">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Dai, J., </w:t>
      </w:r>
      <w:proofErr w:type="spellStart"/>
      <w:r w:rsidRPr="00FA799B">
        <w:rPr>
          <w:rFonts w:ascii="Times New Roman" w:hAnsi="Times New Roman" w:cs="Times New Roman"/>
          <w:sz w:val="24"/>
          <w:szCs w:val="24"/>
        </w:rPr>
        <w:t>Mumper</w:t>
      </w:r>
      <w:proofErr w:type="spellEnd"/>
      <w:r w:rsidRPr="00FA799B">
        <w:rPr>
          <w:rFonts w:ascii="Times New Roman" w:hAnsi="Times New Roman" w:cs="Times New Roman"/>
          <w:sz w:val="24"/>
          <w:szCs w:val="24"/>
        </w:rPr>
        <w:t xml:space="preserve">, R.J., </w:t>
      </w:r>
      <w:r w:rsidR="00D3530E">
        <w:rPr>
          <w:rFonts w:ascii="Times New Roman" w:hAnsi="Times New Roman" w:cs="Times New Roman"/>
          <w:sz w:val="24"/>
          <w:szCs w:val="24"/>
        </w:rPr>
        <w:t>(</w:t>
      </w:r>
      <w:r w:rsidRPr="00FA799B">
        <w:rPr>
          <w:rFonts w:ascii="Times New Roman" w:hAnsi="Times New Roman" w:cs="Times New Roman"/>
          <w:sz w:val="24"/>
          <w:szCs w:val="24"/>
        </w:rPr>
        <w:t>2010</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Plant </w:t>
      </w:r>
      <w:proofErr w:type="spellStart"/>
      <w:r w:rsidRPr="00FA799B">
        <w:rPr>
          <w:rFonts w:ascii="Times New Roman" w:hAnsi="Times New Roman" w:cs="Times New Roman"/>
          <w:sz w:val="24"/>
          <w:szCs w:val="24"/>
        </w:rPr>
        <w:t>phenolics</w:t>
      </w:r>
      <w:proofErr w:type="spellEnd"/>
      <w:r w:rsidRPr="00FA799B">
        <w:rPr>
          <w:rFonts w:ascii="Times New Roman" w:hAnsi="Times New Roman" w:cs="Times New Roman"/>
          <w:sz w:val="24"/>
          <w:szCs w:val="24"/>
        </w:rPr>
        <w:t>: extraction, analysis and their</w:t>
      </w:r>
      <w:r w:rsidR="008F5B4C">
        <w:rPr>
          <w:rFonts w:ascii="Times New Roman" w:hAnsi="Times New Roman" w:cs="Times New Roman"/>
          <w:sz w:val="24"/>
          <w:szCs w:val="24"/>
        </w:rPr>
        <w:t xml:space="preserve"> </w:t>
      </w:r>
      <w:r w:rsidRPr="00FA799B">
        <w:rPr>
          <w:rFonts w:ascii="Times New Roman" w:hAnsi="Times New Roman" w:cs="Times New Roman"/>
          <w:sz w:val="24"/>
          <w:szCs w:val="24"/>
        </w:rPr>
        <w:t>antioxidant and anticancer properties. Molecules 15 (10), 7313–7352.</w:t>
      </w:r>
    </w:p>
    <w:p w:rsidR="008F5B4C" w:rsidRDefault="00FA799B" w:rsidP="008F5B4C">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Dal-Pan, A., Blanc, S., </w:t>
      </w:r>
      <w:proofErr w:type="spellStart"/>
      <w:r w:rsidRPr="00FA799B">
        <w:rPr>
          <w:rFonts w:ascii="Times New Roman" w:hAnsi="Times New Roman" w:cs="Times New Roman"/>
          <w:sz w:val="24"/>
          <w:szCs w:val="24"/>
        </w:rPr>
        <w:t>Aujard</w:t>
      </w:r>
      <w:proofErr w:type="spellEnd"/>
      <w:r w:rsidRPr="00FA799B">
        <w:rPr>
          <w:rFonts w:ascii="Times New Roman" w:hAnsi="Times New Roman" w:cs="Times New Roman"/>
          <w:sz w:val="24"/>
          <w:szCs w:val="24"/>
        </w:rPr>
        <w:t xml:space="preserve">, F., </w:t>
      </w:r>
      <w:r w:rsidR="00D3530E">
        <w:rPr>
          <w:rFonts w:ascii="Times New Roman" w:hAnsi="Times New Roman" w:cs="Times New Roman"/>
          <w:sz w:val="24"/>
          <w:szCs w:val="24"/>
        </w:rPr>
        <w:t>(2</w:t>
      </w:r>
      <w:r w:rsidRPr="00FA799B">
        <w:rPr>
          <w:rFonts w:ascii="Times New Roman" w:hAnsi="Times New Roman" w:cs="Times New Roman"/>
          <w:sz w:val="24"/>
          <w:szCs w:val="24"/>
        </w:rPr>
        <w:t>010</w:t>
      </w:r>
      <w:r w:rsidR="00D3530E">
        <w:rPr>
          <w:rFonts w:ascii="Times New Roman" w:hAnsi="Times New Roman" w:cs="Times New Roman"/>
          <w:sz w:val="24"/>
          <w:szCs w:val="24"/>
        </w:rPr>
        <w:t xml:space="preserve">). </w:t>
      </w:r>
      <w:r w:rsidRPr="00FA799B">
        <w:rPr>
          <w:rFonts w:ascii="Times New Roman" w:hAnsi="Times New Roman" w:cs="Times New Roman"/>
          <w:sz w:val="24"/>
          <w:szCs w:val="24"/>
        </w:rPr>
        <w:t>Resveratrol suppresses body mass gain</w:t>
      </w:r>
      <w:r w:rsidR="008F5B4C">
        <w:rPr>
          <w:rFonts w:ascii="Times New Roman" w:hAnsi="Times New Roman" w:cs="Times New Roman"/>
          <w:sz w:val="24"/>
          <w:szCs w:val="24"/>
        </w:rPr>
        <w:t xml:space="preserve"> </w:t>
      </w:r>
      <w:r w:rsidRPr="00FA799B">
        <w:rPr>
          <w:rFonts w:ascii="Times New Roman" w:hAnsi="Times New Roman" w:cs="Times New Roman"/>
          <w:sz w:val="24"/>
          <w:szCs w:val="24"/>
        </w:rPr>
        <w:t xml:space="preserve">in a seasonal non-human primate model of obesity. BMC </w:t>
      </w:r>
      <w:proofErr w:type="spellStart"/>
      <w:r w:rsidRPr="00FA799B">
        <w:rPr>
          <w:rFonts w:ascii="Times New Roman" w:hAnsi="Times New Roman" w:cs="Times New Roman"/>
          <w:sz w:val="24"/>
          <w:szCs w:val="24"/>
        </w:rPr>
        <w:t>Physiol</w:t>
      </w:r>
      <w:proofErr w:type="spellEnd"/>
      <w:r w:rsidRPr="00FA799B">
        <w:rPr>
          <w:rFonts w:ascii="Times New Roman" w:hAnsi="Times New Roman" w:cs="Times New Roman"/>
          <w:sz w:val="24"/>
          <w:szCs w:val="24"/>
        </w:rPr>
        <w:t xml:space="preserve"> 10 (1), 11.</w:t>
      </w:r>
    </w:p>
    <w:p w:rsidR="00FA799B" w:rsidRPr="00FA799B" w:rsidRDefault="00FA799B" w:rsidP="008F5B4C">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Dallas, C., </w:t>
      </w:r>
      <w:proofErr w:type="spellStart"/>
      <w:r w:rsidRPr="00FA799B">
        <w:rPr>
          <w:rFonts w:ascii="Times New Roman" w:hAnsi="Times New Roman" w:cs="Times New Roman"/>
          <w:sz w:val="24"/>
          <w:szCs w:val="24"/>
        </w:rPr>
        <w:t>Gerbi</w:t>
      </w:r>
      <w:proofErr w:type="spellEnd"/>
      <w:r w:rsidRPr="00FA799B">
        <w:rPr>
          <w:rFonts w:ascii="Times New Roman" w:hAnsi="Times New Roman" w:cs="Times New Roman"/>
          <w:sz w:val="24"/>
          <w:szCs w:val="24"/>
        </w:rPr>
        <w:t xml:space="preserve">, A., </w:t>
      </w:r>
      <w:proofErr w:type="spellStart"/>
      <w:r w:rsidRPr="00FA799B">
        <w:rPr>
          <w:rFonts w:ascii="Times New Roman" w:hAnsi="Times New Roman" w:cs="Times New Roman"/>
          <w:sz w:val="24"/>
          <w:szCs w:val="24"/>
        </w:rPr>
        <w:t>Elbez</w:t>
      </w:r>
      <w:proofErr w:type="spellEnd"/>
      <w:r w:rsidRPr="00FA799B">
        <w:rPr>
          <w:rFonts w:ascii="Times New Roman" w:hAnsi="Times New Roman" w:cs="Times New Roman"/>
          <w:sz w:val="24"/>
          <w:szCs w:val="24"/>
        </w:rPr>
        <w:t xml:space="preserve">, Y., </w:t>
      </w:r>
      <w:proofErr w:type="spellStart"/>
      <w:r w:rsidRPr="00FA799B">
        <w:rPr>
          <w:rFonts w:ascii="Times New Roman" w:hAnsi="Times New Roman" w:cs="Times New Roman"/>
          <w:sz w:val="24"/>
          <w:szCs w:val="24"/>
        </w:rPr>
        <w:t>Caillard</w:t>
      </w:r>
      <w:proofErr w:type="spellEnd"/>
      <w:r w:rsidRPr="00FA799B">
        <w:rPr>
          <w:rFonts w:ascii="Times New Roman" w:hAnsi="Times New Roman" w:cs="Times New Roman"/>
          <w:sz w:val="24"/>
          <w:szCs w:val="24"/>
        </w:rPr>
        <w:t xml:space="preserve">, P., </w:t>
      </w:r>
      <w:proofErr w:type="spellStart"/>
      <w:r w:rsidRPr="00FA799B">
        <w:rPr>
          <w:rFonts w:ascii="Times New Roman" w:hAnsi="Times New Roman" w:cs="Times New Roman"/>
          <w:sz w:val="24"/>
          <w:szCs w:val="24"/>
        </w:rPr>
        <w:t>Zamaria</w:t>
      </w:r>
      <w:proofErr w:type="spellEnd"/>
      <w:r w:rsidRPr="00FA799B">
        <w:rPr>
          <w:rFonts w:ascii="Times New Roman" w:hAnsi="Times New Roman" w:cs="Times New Roman"/>
          <w:sz w:val="24"/>
          <w:szCs w:val="24"/>
        </w:rPr>
        <w:t xml:space="preserve">, N., </w:t>
      </w:r>
      <w:proofErr w:type="spellStart"/>
      <w:r w:rsidRPr="00FA799B">
        <w:rPr>
          <w:rFonts w:ascii="Times New Roman" w:hAnsi="Times New Roman" w:cs="Times New Roman"/>
          <w:sz w:val="24"/>
          <w:szCs w:val="24"/>
        </w:rPr>
        <w:t>Cloarec</w:t>
      </w:r>
      <w:proofErr w:type="spellEnd"/>
      <w:r w:rsidRPr="00FA799B">
        <w:rPr>
          <w:rFonts w:ascii="Times New Roman" w:hAnsi="Times New Roman" w:cs="Times New Roman"/>
          <w:sz w:val="24"/>
          <w:szCs w:val="24"/>
        </w:rPr>
        <w:t xml:space="preserve">, M., </w:t>
      </w:r>
      <w:r w:rsidR="00D3530E">
        <w:rPr>
          <w:rFonts w:ascii="Times New Roman" w:hAnsi="Times New Roman" w:cs="Times New Roman"/>
          <w:sz w:val="24"/>
          <w:szCs w:val="24"/>
        </w:rPr>
        <w:t>(</w:t>
      </w:r>
      <w:r w:rsidRPr="00FA799B">
        <w:rPr>
          <w:rFonts w:ascii="Times New Roman" w:hAnsi="Times New Roman" w:cs="Times New Roman"/>
          <w:sz w:val="24"/>
          <w:szCs w:val="24"/>
        </w:rPr>
        <w:t>2014</w:t>
      </w:r>
      <w:r w:rsidR="00D3530E">
        <w:rPr>
          <w:rFonts w:ascii="Times New Roman" w:hAnsi="Times New Roman" w:cs="Times New Roman"/>
          <w:sz w:val="24"/>
          <w:szCs w:val="24"/>
        </w:rPr>
        <w:t>)</w:t>
      </w:r>
      <w:r w:rsidRPr="00FA799B">
        <w:rPr>
          <w:rFonts w:ascii="Times New Roman" w:hAnsi="Times New Roman" w:cs="Times New Roman"/>
          <w:sz w:val="24"/>
          <w:szCs w:val="24"/>
        </w:rPr>
        <w:t>. Clinical</w:t>
      </w:r>
      <w:r w:rsidR="008F5B4C">
        <w:rPr>
          <w:rFonts w:ascii="Times New Roman" w:hAnsi="Times New Roman" w:cs="Times New Roman"/>
          <w:sz w:val="24"/>
          <w:szCs w:val="24"/>
        </w:rPr>
        <w:t xml:space="preserve"> </w:t>
      </w:r>
      <w:r w:rsidRPr="00FA799B">
        <w:rPr>
          <w:rFonts w:ascii="Times New Roman" w:hAnsi="Times New Roman" w:cs="Times New Roman"/>
          <w:sz w:val="24"/>
          <w:szCs w:val="24"/>
        </w:rPr>
        <w:t xml:space="preserve">study to assess the efficacy and safety of a citrus polyphenolic extract of red </w:t>
      </w:r>
      <w:r w:rsidR="00D3530E" w:rsidRPr="00FA799B">
        <w:rPr>
          <w:rFonts w:ascii="Times New Roman" w:hAnsi="Times New Roman" w:cs="Times New Roman"/>
          <w:sz w:val="24"/>
          <w:szCs w:val="24"/>
        </w:rPr>
        <w:t>orange</w:t>
      </w:r>
      <w:r w:rsidRPr="00FA799B">
        <w:rPr>
          <w:rFonts w:ascii="Times New Roman" w:hAnsi="Times New Roman" w:cs="Times New Roman"/>
          <w:sz w:val="24"/>
          <w:szCs w:val="24"/>
        </w:rPr>
        <w:t>, grapefruit, and orange (</w:t>
      </w:r>
      <w:proofErr w:type="spellStart"/>
      <w:r w:rsidRPr="00FA799B">
        <w:rPr>
          <w:rFonts w:ascii="Times New Roman" w:hAnsi="Times New Roman" w:cs="Times New Roman"/>
          <w:sz w:val="24"/>
          <w:szCs w:val="24"/>
        </w:rPr>
        <w:t>Sinetrol-XPur</w:t>
      </w:r>
      <w:proofErr w:type="spellEnd"/>
      <w:r w:rsidRPr="00FA799B">
        <w:rPr>
          <w:rFonts w:ascii="Times New Roman" w:hAnsi="Times New Roman" w:cs="Times New Roman"/>
          <w:sz w:val="24"/>
          <w:szCs w:val="24"/>
        </w:rPr>
        <w:t>) on weight management and metabolic</w:t>
      </w:r>
      <w:r w:rsidR="008F5B4C">
        <w:rPr>
          <w:rFonts w:ascii="Times New Roman" w:hAnsi="Times New Roman" w:cs="Times New Roman"/>
          <w:sz w:val="24"/>
          <w:szCs w:val="24"/>
        </w:rPr>
        <w:t xml:space="preserve"> </w:t>
      </w:r>
      <w:r w:rsidRPr="00FA799B">
        <w:rPr>
          <w:rFonts w:ascii="Times New Roman" w:hAnsi="Times New Roman" w:cs="Times New Roman"/>
          <w:sz w:val="24"/>
          <w:szCs w:val="24"/>
        </w:rPr>
        <w:t xml:space="preserve">parameters in healthy overweight individuals. </w:t>
      </w:r>
      <w:proofErr w:type="spellStart"/>
      <w:r w:rsidRPr="00FA799B">
        <w:rPr>
          <w:rFonts w:ascii="Times New Roman" w:hAnsi="Times New Roman" w:cs="Times New Roman"/>
          <w:sz w:val="24"/>
          <w:szCs w:val="24"/>
        </w:rPr>
        <w:t>Phytother</w:t>
      </w:r>
      <w:proofErr w:type="spellEnd"/>
      <w:r w:rsidRPr="00FA799B">
        <w:rPr>
          <w:rFonts w:ascii="Times New Roman" w:hAnsi="Times New Roman" w:cs="Times New Roman"/>
          <w:sz w:val="24"/>
          <w:szCs w:val="24"/>
        </w:rPr>
        <w:t>. Res. 28 (2), 212–218.</w:t>
      </w:r>
    </w:p>
    <w:p w:rsidR="00FA799B" w:rsidRPr="00FA799B" w:rsidRDefault="00FA799B" w:rsidP="008F5B4C">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Dao, L., Friedman, M., </w:t>
      </w:r>
      <w:r w:rsidR="00D3530E">
        <w:rPr>
          <w:rFonts w:ascii="Times New Roman" w:hAnsi="Times New Roman" w:cs="Times New Roman"/>
          <w:sz w:val="24"/>
          <w:szCs w:val="24"/>
        </w:rPr>
        <w:t>(1</w:t>
      </w:r>
      <w:r w:rsidRPr="00FA799B">
        <w:rPr>
          <w:rFonts w:ascii="Times New Roman" w:hAnsi="Times New Roman" w:cs="Times New Roman"/>
          <w:sz w:val="24"/>
          <w:szCs w:val="24"/>
        </w:rPr>
        <w:t>992</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Chlorogenic</w:t>
      </w:r>
      <w:proofErr w:type="spellEnd"/>
      <w:r w:rsidRPr="00FA799B">
        <w:rPr>
          <w:rFonts w:ascii="Times New Roman" w:hAnsi="Times New Roman" w:cs="Times New Roman"/>
          <w:sz w:val="24"/>
          <w:szCs w:val="24"/>
        </w:rPr>
        <w:t xml:space="preserve"> acid content of fresh and processed potatoes determined by ultraviolet spectrophotometry. J. Agric. Food Chem. 40 (11),</w:t>
      </w:r>
      <w:r w:rsidR="00F767F6">
        <w:rPr>
          <w:rFonts w:ascii="Times New Roman" w:hAnsi="Times New Roman" w:cs="Times New Roman"/>
          <w:sz w:val="24"/>
          <w:szCs w:val="24"/>
        </w:rPr>
        <w:t xml:space="preserve"> </w:t>
      </w:r>
      <w:r w:rsidRPr="00FA799B">
        <w:rPr>
          <w:rFonts w:ascii="Times New Roman" w:hAnsi="Times New Roman" w:cs="Times New Roman"/>
          <w:sz w:val="24"/>
          <w:szCs w:val="24"/>
        </w:rPr>
        <w:t>2152–2156.</w:t>
      </w:r>
    </w:p>
    <w:p w:rsidR="00FA799B" w:rsidRPr="00FA799B" w:rsidRDefault="00FA799B" w:rsidP="00AE50BD">
      <w:pPr>
        <w:spacing w:line="480" w:lineRule="auto"/>
        <w:ind w:left="720" w:hanging="720"/>
        <w:jc w:val="both"/>
        <w:rPr>
          <w:rFonts w:ascii="Times New Roman" w:hAnsi="Times New Roman" w:cs="Times New Roman"/>
          <w:sz w:val="24"/>
          <w:szCs w:val="24"/>
        </w:rPr>
      </w:pPr>
      <w:r w:rsidRPr="00FA799B">
        <w:rPr>
          <w:rFonts w:ascii="Times New Roman" w:hAnsi="Times New Roman" w:cs="Times New Roman"/>
          <w:sz w:val="24"/>
          <w:szCs w:val="24"/>
        </w:rPr>
        <w:t xml:space="preserve">Dima, C., </w:t>
      </w:r>
      <w:proofErr w:type="spellStart"/>
      <w:r w:rsidRPr="00FA799B">
        <w:rPr>
          <w:rFonts w:ascii="Times New Roman" w:hAnsi="Times New Roman" w:cs="Times New Roman"/>
          <w:sz w:val="24"/>
          <w:szCs w:val="24"/>
        </w:rPr>
        <w:t>Assadpour</w:t>
      </w:r>
      <w:proofErr w:type="spellEnd"/>
      <w:r w:rsidRPr="00FA799B">
        <w:rPr>
          <w:rFonts w:ascii="Times New Roman" w:hAnsi="Times New Roman" w:cs="Times New Roman"/>
          <w:sz w:val="24"/>
          <w:szCs w:val="24"/>
        </w:rPr>
        <w:t xml:space="preserve">, E., Dima, S., </w:t>
      </w:r>
      <w:proofErr w:type="spellStart"/>
      <w:r w:rsidRPr="00FA799B">
        <w:rPr>
          <w:rFonts w:ascii="Times New Roman" w:hAnsi="Times New Roman" w:cs="Times New Roman"/>
          <w:sz w:val="24"/>
          <w:szCs w:val="24"/>
        </w:rPr>
        <w:t>Jafari</w:t>
      </w:r>
      <w:proofErr w:type="spellEnd"/>
      <w:r w:rsidRPr="00FA799B">
        <w:rPr>
          <w:rFonts w:ascii="Times New Roman" w:hAnsi="Times New Roman" w:cs="Times New Roman"/>
          <w:sz w:val="24"/>
          <w:szCs w:val="24"/>
        </w:rPr>
        <w:t xml:space="preserve">, S.M., </w:t>
      </w:r>
      <w:r w:rsidR="00D3530E">
        <w:rPr>
          <w:rFonts w:ascii="Times New Roman" w:hAnsi="Times New Roman" w:cs="Times New Roman"/>
          <w:sz w:val="24"/>
          <w:szCs w:val="24"/>
        </w:rPr>
        <w:t>(</w:t>
      </w:r>
      <w:r w:rsidRPr="00FA799B">
        <w:rPr>
          <w:rFonts w:ascii="Times New Roman" w:hAnsi="Times New Roman" w:cs="Times New Roman"/>
          <w:sz w:val="24"/>
          <w:szCs w:val="24"/>
        </w:rPr>
        <w:t>2020</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Nutraceutical </w:t>
      </w:r>
      <w:proofErr w:type="spellStart"/>
      <w:r w:rsidRPr="00FA799B">
        <w:rPr>
          <w:rFonts w:ascii="Times New Roman" w:hAnsi="Times New Roman" w:cs="Times New Roman"/>
          <w:sz w:val="24"/>
          <w:szCs w:val="24"/>
        </w:rPr>
        <w:t>nanodelivery</w:t>
      </w:r>
      <w:proofErr w:type="spellEnd"/>
      <w:r w:rsidRPr="00FA799B">
        <w:rPr>
          <w:rFonts w:ascii="Times New Roman" w:hAnsi="Times New Roman" w:cs="Times New Roman"/>
          <w:sz w:val="24"/>
          <w:szCs w:val="24"/>
        </w:rPr>
        <w:t xml:space="preserve">; an insight into the </w:t>
      </w:r>
      <w:proofErr w:type="spellStart"/>
      <w:r w:rsidRPr="00FA799B">
        <w:rPr>
          <w:rFonts w:ascii="Times New Roman" w:hAnsi="Times New Roman" w:cs="Times New Roman"/>
          <w:sz w:val="24"/>
          <w:szCs w:val="24"/>
        </w:rPr>
        <w:t>bioaccessibility</w:t>
      </w:r>
      <w:proofErr w:type="spellEnd"/>
      <w:r w:rsidRPr="00FA799B">
        <w:rPr>
          <w:rFonts w:ascii="Times New Roman" w:hAnsi="Times New Roman" w:cs="Times New Roman"/>
          <w:sz w:val="24"/>
          <w:szCs w:val="24"/>
        </w:rPr>
        <w:t xml:space="preserve">/bioavailability of different bioactive compounds loaded within </w:t>
      </w:r>
      <w:proofErr w:type="spellStart"/>
      <w:r w:rsidRPr="00FA799B">
        <w:rPr>
          <w:rFonts w:ascii="Times New Roman" w:hAnsi="Times New Roman" w:cs="Times New Roman"/>
          <w:sz w:val="24"/>
          <w:szCs w:val="24"/>
        </w:rPr>
        <w:t>nanocarriers</w:t>
      </w:r>
      <w:proofErr w:type="spellEnd"/>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Crit</w:t>
      </w:r>
      <w:proofErr w:type="spellEnd"/>
      <w:r w:rsidRPr="00FA799B">
        <w:rPr>
          <w:rFonts w:ascii="Times New Roman" w:hAnsi="Times New Roman" w:cs="Times New Roman"/>
          <w:sz w:val="24"/>
          <w:szCs w:val="24"/>
        </w:rPr>
        <w:t xml:space="preserve"> Rev Food </w:t>
      </w:r>
      <w:proofErr w:type="spellStart"/>
      <w:r w:rsidRPr="00FA799B">
        <w:rPr>
          <w:rFonts w:ascii="Times New Roman" w:hAnsi="Times New Roman" w:cs="Times New Roman"/>
          <w:sz w:val="24"/>
          <w:szCs w:val="24"/>
        </w:rPr>
        <w:t>Sci</w:t>
      </w:r>
      <w:proofErr w:type="spellEnd"/>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 xml:space="preserve"> 1–35.</w:t>
      </w:r>
    </w:p>
    <w:p w:rsidR="00205CC6" w:rsidRDefault="00FA799B" w:rsidP="00205CC6">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Duda-Chodak</w:t>
      </w:r>
      <w:proofErr w:type="spellEnd"/>
      <w:r w:rsidRPr="00FA799B">
        <w:rPr>
          <w:rFonts w:ascii="Times New Roman" w:hAnsi="Times New Roman" w:cs="Times New Roman"/>
          <w:sz w:val="24"/>
          <w:szCs w:val="24"/>
        </w:rPr>
        <w:t xml:space="preserve">, A., </w:t>
      </w:r>
      <w:proofErr w:type="spellStart"/>
      <w:r w:rsidRPr="00FA799B">
        <w:rPr>
          <w:rFonts w:ascii="Times New Roman" w:hAnsi="Times New Roman" w:cs="Times New Roman"/>
          <w:sz w:val="24"/>
          <w:szCs w:val="24"/>
        </w:rPr>
        <w:t>Tarko</w:t>
      </w:r>
      <w:proofErr w:type="spellEnd"/>
      <w:r w:rsidRPr="00FA799B">
        <w:rPr>
          <w:rFonts w:ascii="Times New Roman" w:hAnsi="Times New Roman" w:cs="Times New Roman"/>
          <w:sz w:val="24"/>
          <w:szCs w:val="24"/>
        </w:rPr>
        <w:t xml:space="preserve">, T., </w:t>
      </w:r>
      <w:proofErr w:type="spellStart"/>
      <w:r w:rsidRPr="00FA799B">
        <w:rPr>
          <w:rFonts w:ascii="Times New Roman" w:hAnsi="Times New Roman" w:cs="Times New Roman"/>
          <w:sz w:val="24"/>
          <w:szCs w:val="24"/>
        </w:rPr>
        <w:t>Satora</w:t>
      </w:r>
      <w:proofErr w:type="spellEnd"/>
      <w:r w:rsidRPr="00FA799B">
        <w:rPr>
          <w:rFonts w:ascii="Times New Roman" w:hAnsi="Times New Roman" w:cs="Times New Roman"/>
          <w:sz w:val="24"/>
          <w:szCs w:val="24"/>
        </w:rPr>
        <w:t xml:space="preserve">, P., </w:t>
      </w:r>
      <w:proofErr w:type="spellStart"/>
      <w:r w:rsidRPr="00FA799B">
        <w:rPr>
          <w:rFonts w:ascii="Times New Roman" w:hAnsi="Times New Roman" w:cs="Times New Roman"/>
          <w:sz w:val="24"/>
          <w:szCs w:val="24"/>
        </w:rPr>
        <w:t>Sroka</w:t>
      </w:r>
      <w:proofErr w:type="spellEnd"/>
      <w:r w:rsidRPr="00FA799B">
        <w:rPr>
          <w:rFonts w:ascii="Times New Roman" w:hAnsi="Times New Roman" w:cs="Times New Roman"/>
          <w:sz w:val="24"/>
          <w:szCs w:val="24"/>
        </w:rPr>
        <w:t xml:space="preserve">, P., </w:t>
      </w:r>
      <w:r w:rsidR="00D3530E">
        <w:rPr>
          <w:rFonts w:ascii="Times New Roman" w:hAnsi="Times New Roman" w:cs="Times New Roman"/>
          <w:sz w:val="24"/>
          <w:szCs w:val="24"/>
        </w:rPr>
        <w:t>(</w:t>
      </w:r>
      <w:r w:rsidRPr="00FA799B">
        <w:rPr>
          <w:rFonts w:ascii="Times New Roman" w:hAnsi="Times New Roman" w:cs="Times New Roman"/>
          <w:sz w:val="24"/>
          <w:szCs w:val="24"/>
        </w:rPr>
        <w:t>2015</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Interaction of dietary </w:t>
      </w:r>
      <w:proofErr w:type="spellStart"/>
      <w:r w:rsidRPr="00FA799B">
        <w:rPr>
          <w:rFonts w:ascii="Times New Roman" w:hAnsi="Times New Roman" w:cs="Times New Roman"/>
          <w:sz w:val="24"/>
          <w:szCs w:val="24"/>
        </w:rPr>
        <w:t>compounds,especially</w:t>
      </w:r>
      <w:proofErr w:type="spellEnd"/>
      <w:r w:rsidRPr="00FA799B">
        <w:rPr>
          <w:rFonts w:ascii="Times New Roman" w:hAnsi="Times New Roman" w:cs="Times New Roman"/>
          <w:sz w:val="24"/>
          <w:szCs w:val="24"/>
        </w:rPr>
        <w:t xml:space="preserve"> polyphenols, with the intestinal microbiota: a review. Eur. J. </w:t>
      </w:r>
      <w:proofErr w:type="spellStart"/>
      <w:r w:rsidRPr="00FA799B">
        <w:rPr>
          <w:rFonts w:ascii="Times New Roman" w:hAnsi="Times New Roman" w:cs="Times New Roman"/>
          <w:sz w:val="24"/>
          <w:szCs w:val="24"/>
        </w:rPr>
        <w:t>Nutr</w:t>
      </w:r>
      <w:proofErr w:type="spellEnd"/>
      <w:r w:rsidRPr="00FA799B">
        <w:rPr>
          <w:rFonts w:ascii="Times New Roman" w:hAnsi="Times New Roman" w:cs="Times New Roman"/>
          <w:sz w:val="24"/>
          <w:szCs w:val="24"/>
        </w:rPr>
        <w:t>. 54 (3),</w:t>
      </w:r>
      <w:r w:rsidR="00205CC6">
        <w:rPr>
          <w:rFonts w:ascii="Times New Roman" w:hAnsi="Times New Roman" w:cs="Times New Roman"/>
          <w:sz w:val="24"/>
          <w:szCs w:val="24"/>
        </w:rPr>
        <w:t xml:space="preserve"> </w:t>
      </w:r>
      <w:r w:rsidRPr="00FA799B">
        <w:rPr>
          <w:rFonts w:ascii="Times New Roman" w:hAnsi="Times New Roman" w:cs="Times New Roman"/>
          <w:sz w:val="24"/>
          <w:szCs w:val="24"/>
        </w:rPr>
        <w:t>325–3</w:t>
      </w:r>
      <w:r w:rsidR="00205CC6">
        <w:rPr>
          <w:rFonts w:ascii="Times New Roman" w:hAnsi="Times New Roman" w:cs="Times New Roman"/>
          <w:sz w:val="24"/>
          <w:szCs w:val="24"/>
        </w:rPr>
        <w:t>41.</w:t>
      </w:r>
      <w:r w:rsidRPr="00FA799B">
        <w:rPr>
          <w:rFonts w:ascii="Times New Roman" w:hAnsi="Times New Roman" w:cs="Times New Roman"/>
          <w:sz w:val="24"/>
          <w:szCs w:val="24"/>
        </w:rPr>
        <w:t>.</w:t>
      </w:r>
    </w:p>
    <w:p w:rsidR="00FA799B" w:rsidRPr="00767503" w:rsidRDefault="00FA799B" w:rsidP="00205CC6">
      <w:pPr>
        <w:spacing w:line="480" w:lineRule="auto"/>
        <w:ind w:left="720" w:hanging="720"/>
        <w:jc w:val="both"/>
        <w:rPr>
          <w:rFonts w:ascii="Times New Roman" w:hAnsi="Times New Roman" w:cs="Times New Roman"/>
          <w:sz w:val="24"/>
          <w:szCs w:val="24"/>
        </w:rPr>
      </w:pPr>
      <w:proofErr w:type="spellStart"/>
      <w:r w:rsidRPr="00FA799B">
        <w:rPr>
          <w:rFonts w:ascii="Times New Roman" w:hAnsi="Times New Roman" w:cs="Times New Roman"/>
          <w:sz w:val="24"/>
          <w:szCs w:val="24"/>
        </w:rPr>
        <w:t>Duwaerts</w:t>
      </w:r>
      <w:proofErr w:type="spellEnd"/>
      <w:r w:rsidRPr="00FA799B">
        <w:rPr>
          <w:rFonts w:ascii="Times New Roman" w:hAnsi="Times New Roman" w:cs="Times New Roman"/>
          <w:sz w:val="24"/>
          <w:szCs w:val="24"/>
        </w:rPr>
        <w:t xml:space="preserve">, C.C., Maher, J.J., </w:t>
      </w:r>
      <w:r w:rsidR="00D3530E">
        <w:rPr>
          <w:rFonts w:ascii="Times New Roman" w:hAnsi="Times New Roman" w:cs="Times New Roman"/>
          <w:sz w:val="24"/>
          <w:szCs w:val="24"/>
        </w:rPr>
        <w:t>(2</w:t>
      </w:r>
      <w:r w:rsidRPr="00FA799B">
        <w:rPr>
          <w:rFonts w:ascii="Times New Roman" w:hAnsi="Times New Roman" w:cs="Times New Roman"/>
          <w:sz w:val="24"/>
          <w:szCs w:val="24"/>
        </w:rPr>
        <w:t>019</w:t>
      </w:r>
      <w:r w:rsidR="00D3530E">
        <w:rPr>
          <w:rFonts w:ascii="Times New Roman" w:hAnsi="Times New Roman" w:cs="Times New Roman"/>
          <w:sz w:val="24"/>
          <w:szCs w:val="24"/>
        </w:rPr>
        <w:t>).</w:t>
      </w:r>
      <w:r w:rsidRPr="00FA799B">
        <w:rPr>
          <w:rFonts w:ascii="Times New Roman" w:hAnsi="Times New Roman" w:cs="Times New Roman"/>
          <w:sz w:val="24"/>
          <w:szCs w:val="24"/>
        </w:rPr>
        <w:t xml:space="preserve"> Macronutrients and the adipose-liver axis in</w:t>
      </w:r>
      <w:r w:rsidR="00205CC6">
        <w:rPr>
          <w:rFonts w:ascii="Times New Roman" w:hAnsi="Times New Roman" w:cs="Times New Roman"/>
          <w:sz w:val="24"/>
          <w:szCs w:val="24"/>
        </w:rPr>
        <w:t xml:space="preserve"> </w:t>
      </w:r>
      <w:r w:rsidRPr="00FA799B">
        <w:rPr>
          <w:rFonts w:ascii="Times New Roman" w:hAnsi="Times New Roman" w:cs="Times New Roman"/>
          <w:sz w:val="24"/>
          <w:szCs w:val="24"/>
        </w:rPr>
        <w:t xml:space="preserve">obesity and fatty liver. Cell. Mol. </w:t>
      </w:r>
      <w:proofErr w:type="spellStart"/>
      <w:r w:rsidRPr="00FA799B">
        <w:rPr>
          <w:rFonts w:ascii="Times New Roman" w:hAnsi="Times New Roman" w:cs="Times New Roman"/>
          <w:sz w:val="24"/>
          <w:szCs w:val="24"/>
        </w:rPr>
        <w:t>Gastroenterol</w:t>
      </w:r>
      <w:proofErr w:type="spellEnd"/>
      <w:r w:rsidRPr="00FA799B">
        <w:rPr>
          <w:rFonts w:ascii="Times New Roman" w:hAnsi="Times New Roman" w:cs="Times New Roman"/>
          <w:sz w:val="24"/>
          <w:szCs w:val="24"/>
        </w:rPr>
        <w:t xml:space="preserve">. </w:t>
      </w:r>
      <w:proofErr w:type="spellStart"/>
      <w:r w:rsidRPr="00FA799B">
        <w:rPr>
          <w:rFonts w:ascii="Times New Roman" w:hAnsi="Times New Roman" w:cs="Times New Roman"/>
          <w:sz w:val="24"/>
          <w:szCs w:val="24"/>
        </w:rPr>
        <w:t>Hepatol</w:t>
      </w:r>
      <w:proofErr w:type="spellEnd"/>
      <w:r w:rsidRPr="00FA799B">
        <w:rPr>
          <w:rFonts w:ascii="Times New Roman" w:hAnsi="Times New Roman" w:cs="Times New Roman"/>
          <w:sz w:val="24"/>
          <w:szCs w:val="24"/>
        </w:rPr>
        <w:t>. 7 (4), 749–761.</w:t>
      </w:r>
    </w:p>
    <w:p w:rsidR="00B1501B" w:rsidRPr="00767503" w:rsidRDefault="00B1501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lastRenderedPageBreak/>
        <w:t>Danser</w:t>
      </w:r>
      <w:proofErr w:type="spellEnd"/>
      <w:r w:rsidRPr="00767503">
        <w:rPr>
          <w:rFonts w:ascii="Times New Roman" w:hAnsi="Times New Roman" w:cs="Times New Roman"/>
          <w:sz w:val="24"/>
          <w:szCs w:val="24"/>
        </w:rPr>
        <w:t xml:space="preserve">, Benedictus H. </w:t>
      </w:r>
      <w:r w:rsidR="00E02B7D" w:rsidRPr="00767503">
        <w:rPr>
          <w:rFonts w:ascii="Times New Roman" w:hAnsi="Times New Roman" w:cs="Times New Roman"/>
          <w:sz w:val="24"/>
          <w:szCs w:val="24"/>
        </w:rPr>
        <w:t>(</w:t>
      </w:r>
      <w:r w:rsidRPr="00767503">
        <w:rPr>
          <w:rFonts w:ascii="Times New Roman" w:hAnsi="Times New Roman" w:cs="Times New Roman"/>
          <w:sz w:val="24"/>
          <w:szCs w:val="24"/>
        </w:rPr>
        <w:t>1929</w:t>
      </w:r>
      <w:r w:rsidR="00E02B7D" w:rsidRPr="00767503">
        <w:rPr>
          <w:rFonts w:ascii="Times New Roman" w:hAnsi="Times New Roman" w:cs="Times New Roman"/>
          <w:sz w:val="24"/>
          <w:szCs w:val="24"/>
        </w:rPr>
        <w:t>)</w:t>
      </w:r>
      <w:r w:rsidRPr="00767503">
        <w:rPr>
          <w:rFonts w:ascii="Times New Roman" w:hAnsi="Times New Roman" w:cs="Times New Roman"/>
          <w:sz w:val="24"/>
          <w:szCs w:val="24"/>
        </w:rPr>
        <w:t xml:space="preserve">. On the taxonomy and the nomenclature of the </w:t>
      </w:r>
      <w:proofErr w:type="spellStart"/>
      <w:r w:rsidRPr="00767503">
        <w:rPr>
          <w:rFonts w:ascii="Times New Roman" w:hAnsi="Times New Roman" w:cs="Times New Roman"/>
          <w:sz w:val="24"/>
          <w:szCs w:val="24"/>
        </w:rPr>
        <w:t>Loranthaceae</w:t>
      </w:r>
      <w:proofErr w:type="spellEnd"/>
      <w:r w:rsidRPr="00767503">
        <w:rPr>
          <w:rFonts w:ascii="Times New Roman" w:hAnsi="Times New Roman" w:cs="Times New Roman"/>
          <w:sz w:val="24"/>
          <w:szCs w:val="24"/>
        </w:rPr>
        <w:t xml:space="preserve"> of Asia and Australia. </w:t>
      </w:r>
      <w:proofErr w:type="spellStart"/>
      <w:r w:rsidRPr="00767503">
        <w:rPr>
          <w:rFonts w:ascii="Times New Roman" w:hAnsi="Times New Roman" w:cs="Times New Roman"/>
          <w:sz w:val="24"/>
          <w:szCs w:val="24"/>
        </w:rPr>
        <w:t>BuitenzorgJard</w:t>
      </w:r>
      <w:proofErr w:type="spellEnd"/>
      <w:r w:rsidRPr="00767503">
        <w:rPr>
          <w:rFonts w:ascii="Times New Roman" w:hAnsi="Times New Roman" w:cs="Times New Roman"/>
          <w:sz w:val="24"/>
          <w:szCs w:val="24"/>
        </w:rPr>
        <w:t>. Bot. Bul. Ser. III, 10: 291-373.</w:t>
      </w:r>
    </w:p>
    <w:p w:rsidR="0079653D" w:rsidRPr="00767503" w:rsidRDefault="0079653D"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DeCandolle</w:t>
      </w:r>
      <w:proofErr w:type="spellEnd"/>
      <w:r w:rsidRPr="00767503">
        <w:rPr>
          <w:rFonts w:ascii="Times New Roman" w:hAnsi="Times New Roman" w:cs="Times New Roman"/>
          <w:sz w:val="24"/>
          <w:szCs w:val="24"/>
        </w:rPr>
        <w:t xml:space="preserve">, Augustin </w:t>
      </w:r>
      <w:r w:rsidR="0063564D" w:rsidRPr="00767503">
        <w:rPr>
          <w:rFonts w:ascii="Times New Roman" w:hAnsi="Times New Roman" w:cs="Times New Roman"/>
          <w:sz w:val="24"/>
          <w:szCs w:val="24"/>
        </w:rPr>
        <w:t>P</w:t>
      </w:r>
      <w:r w:rsidRPr="00767503">
        <w:rPr>
          <w:rFonts w:ascii="Times New Roman" w:hAnsi="Times New Roman" w:cs="Times New Roman"/>
          <w:sz w:val="24"/>
          <w:szCs w:val="24"/>
        </w:rPr>
        <w:t xml:space="preserve">. </w:t>
      </w:r>
      <w:r w:rsidR="0063564D" w:rsidRPr="00767503">
        <w:rPr>
          <w:rFonts w:ascii="Times New Roman" w:hAnsi="Times New Roman" w:cs="Times New Roman"/>
          <w:sz w:val="24"/>
          <w:szCs w:val="24"/>
        </w:rPr>
        <w:t>(</w:t>
      </w:r>
      <w:r w:rsidRPr="00767503">
        <w:rPr>
          <w:rFonts w:ascii="Times New Roman" w:hAnsi="Times New Roman" w:cs="Times New Roman"/>
          <w:sz w:val="24"/>
          <w:szCs w:val="24"/>
        </w:rPr>
        <w:t>1830</w:t>
      </w:r>
      <w:r w:rsidR="0063564D"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Collection de memoires pour </w:t>
      </w:r>
      <w:proofErr w:type="spellStart"/>
      <w:r w:rsidRPr="00767503">
        <w:rPr>
          <w:rFonts w:ascii="Times New Roman" w:hAnsi="Times New Roman" w:cs="Times New Roman"/>
          <w:sz w:val="24"/>
          <w:szCs w:val="24"/>
        </w:rPr>
        <w:t>servir</w:t>
      </w:r>
      <w:proofErr w:type="spellEnd"/>
      <w:r w:rsidRPr="00767503">
        <w:rPr>
          <w:rFonts w:ascii="Times New Roman" w:hAnsi="Times New Roman" w:cs="Times New Roman"/>
          <w:sz w:val="24"/>
          <w:szCs w:val="24"/>
        </w:rPr>
        <w:t xml:space="preserve"> a </w:t>
      </w:r>
      <w:proofErr w:type="spellStart"/>
      <w:r w:rsidRPr="00767503">
        <w:rPr>
          <w:rFonts w:ascii="Times New Roman" w:hAnsi="Times New Roman" w:cs="Times New Roman"/>
          <w:sz w:val="24"/>
          <w:szCs w:val="24"/>
        </w:rPr>
        <w:t>l'histoire</w:t>
      </w:r>
      <w:proofErr w:type="spellEnd"/>
      <w:r w:rsidRPr="00767503">
        <w:rPr>
          <w:rFonts w:ascii="Times New Roman" w:hAnsi="Times New Roman" w:cs="Times New Roman"/>
          <w:sz w:val="24"/>
          <w:szCs w:val="24"/>
        </w:rPr>
        <w:t xml:space="preserve"> du </w:t>
      </w:r>
      <w:proofErr w:type="spellStart"/>
      <w:r w:rsidRPr="00767503">
        <w:rPr>
          <w:rFonts w:ascii="Times New Roman" w:hAnsi="Times New Roman" w:cs="Times New Roman"/>
          <w:sz w:val="24"/>
          <w:szCs w:val="24"/>
        </w:rPr>
        <w:t>regne</w:t>
      </w:r>
      <w:proofErr w:type="spellEnd"/>
      <w:r w:rsidRPr="00767503">
        <w:rPr>
          <w:rFonts w:ascii="Times New Roman" w:hAnsi="Times New Roman" w:cs="Times New Roman"/>
          <w:sz w:val="24"/>
          <w:szCs w:val="24"/>
        </w:rPr>
        <w:t xml:space="preserve"> vegetal. </w:t>
      </w:r>
      <w:proofErr w:type="spellStart"/>
      <w:r w:rsidRPr="00767503">
        <w:rPr>
          <w:rFonts w:ascii="Times New Roman" w:hAnsi="Times New Roman" w:cs="Times New Roman"/>
          <w:sz w:val="24"/>
          <w:szCs w:val="24"/>
        </w:rPr>
        <w:t>Sixieme</w:t>
      </w:r>
      <w:proofErr w:type="spellEnd"/>
      <w:r w:rsidRPr="00767503">
        <w:rPr>
          <w:rFonts w:ascii="Times New Roman" w:hAnsi="Times New Roman" w:cs="Times New Roman"/>
          <w:sz w:val="24"/>
          <w:szCs w:val="24"/>
        </w:rPr>
        <w:t xml:space="preserve"> memoire. SUI' la </w:t>
      </w:r>
      <w:proofErr w:type="spellStart"/>
      <w:r w:rsidRPr="00767503">
        <w:rPr>
          <w:rFonts w:ascii="Times New Roman" w:hAnsi="Times New Roman" w:cs="Times New Roman"/>
          <w:sz w:val="24"/>
          <w:szCs w:val="24"/>
        </w:rPr>
        <w:t>familleL.oranthacees</w:t>
      </w:r>
      <w:proofErr w:type="spellEnd"/>
      <w:r w:rsidRPr="00767503">
        <w:rPr>
          <w:rFonts w:ascii="Times New Roman" w:hAnsi="Times New Roman" w:cs="Times New Roman"/>
          <w:sz w:val="24"/>
          <w:szCs w:val="24"/>
        </w:rPr>
        <w:t xml:space="preserve">. Paris [etc.] Chez </w:t>
      </w:r>
      <w:proofErr w:type="spellStart"/>
      <w:r w:rsidRPr="00767503">
        <w:rPr>
          <w:rFonts w:ascii="Times New Roman" w:hAnsi="Times New Roman" w:cs="Times New Roman"/>
          <w:sz w:val="24"/>
          <w:szCs w:val="24"/>
        </w:rPr>
        <w:t>Treuttel</w:t>
      </w:r>
      <w:proofErr w:type="spellEnd"/>
      <w:r w:rsidRPr="00767503">
        <w:rPr>
          <w:rFonts w:ascii="Times New Roman" w:hAnsi="Times New Roman" w:cs="Times New Roman"/>
          <w:sz w:val="24"/>
          <w:szCs w:val="24"/>
        </w:rPr>
        <w:t xml:space="preserve"> et </w:t>
      </w:r>
      <w:proofErr w:type="spellStart"/>
      <w:r w:rsidRPr="00767503">
        <w:rPr>
          <w:rFonts w:ascii="Times New Roman" w:hAnsi="Times New Roman" w:cs="Times New Roman"/>
          <w:sz w:val="24"/>
          <w:szCs w:val="24"/>
        </w:rPr>
        <w:t>Wurtz</w:t>
      </w:r>
      <w:proofErr w:type="spellEnd"/>
      <w:r w:rsidRPr="00767503">
        <w:rPr>
          <w:rFonts w:ascii="Times New Roman" w:hAnsi="Times New Roman" w:cs="Times New Roman"/>
          <w:sz w:val="24"/>
          <w:szCs w:val="24"/>
        </w:rPr>
        <w:t>. 32 pp., mus.</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ED </w:t>
      </w:r>
      <w:proofErr w:type="spellStart"/>
      <w:r w:rsidRPr="00767503">
        <w:rPr>
          <w:rFonts w:ascii="Times New Roman" w:hAnsi="Times New Roman" w:cs="Times New Roman"/>
          <w:sz w:val="24"/>
          <w:szCs w:val="24"/>
        </w:rPr>
        <w:t>Yeboah</w:t>
      </w:r>
      <w:proofErr w:type="spellEnd"/>
      <w:r w:rsidRPr="00767503">
        <w:rPr>
          <w:rFonts w:ascii="Times New Roman" w:hAnsi="Times New Roman" w:cs="Times New Roman"/>
          <w:sz w:val="24"/>
          <w:szCs w:val="24"/>
        </w:rPr>
        <w:t xml:space="preserve"> J West </w:t>
      </w:r>
      <w:proofErr w:type="spellStart"/>
      <w:r w:rsidRPr="00767503">
        <w:rPr>
          <w:rFonts w:ascii="Times New Roman" w:hAnsi="Times New Roman" w:cs="Times New Roman"/>
          <w:sz w:val="24"/>
          <w:szCs w:val="24"/>
        </w:rPr>
        <w:t>AfrColl</w:t>
      </w:r>
      <w:proofErr w:type="spellEnd"/>
      <w:r w:rsidRPr="00767503">
        <w:rPr>
          <w:rFonts w:ascii="Times New Roman" w:hAnsi="Times New Roman" w:cs="Times New Roman"/>
          <w:sz w:val="24"/>
          <w:szCs w:val="24"/>
        </w:rPr>
        <w:t xml:space="preserve"> Surg. </w:t>
      </w:r>
      <w:r w:rsidR="009C3054">
        <w:rPr>
          <w:rFonts w:ascii="Times New Roman" w:hAnsi="Times New Roman" w:cs="Times New Roman"/>
          <w:sz w:val="24"/>
          <w:szCs w:val="24"/>
        </w:rPr>
        <w:t>(</w:t>
      </w:r>
      <w:r w:rsidRPr="00767503">
        <w:rPr>
          <w:rFonts w:ascii="Times New Roman" w:hAnsi="Times New Roman" w:cs="Times New Roman"/>
          <w:sz w:val="24"/>
          <w:szCs w:val="24"/>
        </w:rPr>
        <w:t>2016</w:t>
      </w:r>
      <w:r w:rsidR="009C3054">
        <w:rPr>
          <w:rFonts w:ascii="Times New Roman" w:hAnsi="Times New Roman" w:cs="Times New Roman"/>
          <w:sz w:val="24"/>
          <w:szCs w:val="24"/>
        </w:rPr>
        <w:t>)</w:t>
      </w:r>
      <w:r w:rsidRPr="00767503">
        <w:rPr>
          <w:rFonts w:ascii="Times New Roman" w:hAnsi="Times New Roman" w:cs="Times New Roman"/>
          <w:sz w:val="24"/>
          <w:szCs w:val="24"/>
        </w:rPr>
        <w:t xml:space="preserve"> Oct-Dec; 6(4): 1–30</w:t>
      </w:r>
    </w:p>
    <w:p w:rsidR="00A371C3" w:rsidRPr="00767503" w:rsidRDefault="009A3E74" w:rsidP="000F4F0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Ellman</w:t>
      </w:r>
      <w:proofErr w:type="spellEnd"/>
      <w:r>
        <w:rPr>
          <w:rFonts w:ascii="Times New Roman" w:hAnsi="Times New Roman" w:cs="Times New Roman"/>
          <w:sz w:val="24"/>
          <w:szCs w:val="24"/>
        </w:rPr>
        <w:t xml:space="preserve">, G.L (1959). </w:t>
      </w:r>
      <w:r w:rsidR="00A371C3" w:rsidRPr="00767503">
        <w:rPr>
          <w:rFonts w:ascii="Times New Roman" w:hAnsi="Times New Roman" w:cs="Times New Roman"/>
          <w:sz w:val="24"/>
          <w:szCs w:val="24"/>
        </w:rPr>
        <w:t xml:space="preserve">Tissue </w:t>
      </w:r>
      <w:proofErr w:type="spellStart"/>
      <w:r w:rsidR="00A371C3" w:rsidRPr="00767503">
        <w:rPr>
          <w:rFonts w:ascii="Times New Roman" w:hAnsi="Times New Roman" w:cs="Times New Roman"/>
          <w:sz w:val="24"/>
          <w:szCs w:val="24"/>
        </w:rPr>
        <w:t>sulphydryl</w:t>
      </w:r>
      <w:proofErr w:type="spellEnd"/>
      <w:r w:rsidR="00A371C3" w:rsidRPr="00767503">
        <w:rPr>
          <w:rFonts w:ascii="Times New Roman" w:hAnsi="Times New Roman" w:cs="Times New Roman"/>
          <w:sz w:val="24"/>
          <w:szCs w:val="24"/>
        </w:rPr>
        <w:t xml:space="preserve"> groups.  Arch</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BiochemBiophys</w:t>
      </w:r>
      <w:proofErr w:type="spellEnd"/>
      <w:r>
        <w:rPr>
          <w:rFonts w:ascii="Times New Roman" w:hAnsi="Times New Roman" w:cs="Times New Roman"/>
          <w:sz w:val="24"/>
          <w:szCs w:val="24"/>
        </w:rPr>
        <w:t>, 82: 70-77</w:t>
      </w:r>
      <w:r w:rsidR="00A371C3" w:rsidRPr="00767503">
        <w:rPr>
          <w:rFonts w:ascii="Times New Roman" w:hAnsi="Times New Roman" w:cs="Times New Roman"/>
          <w:sz w:val="24"/>
          <w:szCs w:val="24"/>
        </w:rPr>
        <w:t xml:space="preserve">. </w:t>
      </w:r>
    </w:p>
    <w:p w:rsidR="002622BE" w:rsidRPr="00767503" w:rsidRDefault="002622BE"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Engler</w:t>
      </w:r>
      <w:proofErr w:type="spellEnd"/>
      <w:r w:rsidRPr="00767503">
        <w:rPr>
          <w:rFonts w:ascii="Times New Roman" w:hAnsi="Times New Roman" w:cs="Times New Roman"/>
          <w:sz w:val="24"/>
          <w:szCs w:val="24"/>
        </w:rPr>
        <w:t xml:space="preserve">, Adolf, and </w:t>
      </w:r>
      <w:proofErr w:type="spellStart"/>
      <w:r w:rsidRPr="00767503">
        <w:rPr>
          <w:rFonts w:ascii="Times New Roman" w:hAnsi="Times New Roman" w:cs="Times New Roman"/>
          <w:sz w:val="24"/>
          <w:szCs w:val="24"/>
        </w:rPr>
        <w:t>KrauseK</w:t>
      </w:r>
      <w:proofErr w:type="spellEnd"/>
      <w:r w:rsidRPr="00767503">
        <w:rPr>
          <w:rFonts w:ascii="Times New Roman" w:hAnsi="Times New Roman" w:cs="Times New Roman"/>
          <w:sz w:val="24"/>
          <w:szCs w:val="24"/>
        </w:rPr>
        <w:t xml:space="preserve">. </w:t>
      </w:r>
      <w:r w:rsidR="0063564D" w:rsidRPr="00767503">
        <w:rPr>
          <w:rFonts w:ascii="Times New Roman" w:hAnsi="Times New Roman" w:cs="Times New Roman"/>
          <w:sz w:val="24"/>
          <w:szCs w:val="24"/>
        </w:rPr>
        <w:t>(1</w:t>
      </w:r>
      <w:r w:rsidRPr="00767503">
        <w:rPr>
          <w:rFonts w:ascii="Times New Roman" w:hAnsi="Times New Roman" w:cs="Times New Roman"/>
          <w:sz w:val="24"/>
          <w:szCs w:val="24"/>
        </w:rPr>
        <w:t>908</w:t>
      </w:r>
      <w:r w:rsidR="0063564D" w:rsidRPr="00767503">
        <w:rPr>
          <w:rFonts w:ascii="Times New Roman" w:hAnsi="Times New Roman" w:cs="Times New Roman"/>
          <w:sz w:val="24"/>
          <w:szCs w:val="24"/>
        </w:rPr>
        <w:t>).</w:t>
      </w:r>
      <w:r w:rsidRPr="00767503">
        <w:rPr>
          <w:rFonts w:ascii="Times New Roman" w:hAnsi="Times New Roman" w:cs="Times New Roman"/>
          <w:sz w:val="24"/>
          <w:szCs w:val="24"/>
        </w:rPr>
        <w:t xml:space="preserve"> Uber die </w:t>
      </w:r>
      <w:proofErr w:type="spellStart"/>
      <w:r w:rsidRPr="00767503">
        <w:rPr>
          <w:rFonts w:ascii="Times New Roman" w:hAnsi="Times New Roman" w:cs="Times New Roman"/>
          <w:sz w:val="24"/>
          <w:szCs w:val="24"/>
        </w:rPr>
        <w:t>Lebensweise</w:t>
      </w:r>
      <w:proofErr w:type="spellEnd"/>
      <w:r w:rsidRPr="00767503">
        <w:rPr>
          <w:rFonts w:ascii="Times New Roman" w:hAnsi="Times New Roman" w:cs="Times New Roman"/>
          <w:sz w:val="24"/>
          <w:szCs w:val="24"/>
        </w:rPr>
        <w:t xml:space="preserve"> von </w:t>
      </w:r>
      <w:proofErr w:type="spellStart"/>
      <w:r w:rsidRPr="00767503">
        <w:rPr>
          <w:rFonts w:ascii="Times New Roman" w:hAnsi="Times New Roman" w:cs="Times New Roman"/>
          <w:sz w:val="24"/>
          <w:szCs w:val="24"/>
        </w:rPr>
        <w:t>Viscum</w:t>
      </w:r>
      <w:proofErr w:type="spellEnd"/>
      <w:r w:rsidRPr="00767503">
        <w:rPr>
          <w:rFonts w:ascii="Times New Roman" w:hAnsi="Times New Roman" w:cs="Times New Roman"/>
          <w:sz w:val="24"/>
          <w:szCs w:val="24"/>
        </w:rPr>
        <w:t xml:space="preserve"> minimum Harvey. Deut. Bot. Gesell. Bel'. 26a: 524-530,</w:t>
      </w:r>
    </w:p>
    <w:p w:rsidR="001D0DBA"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Eno</w:t>
      </w:r>
      <w:proofErr w:type="spellEnd"/>
      <w:r w:rsidRPr="00767503">
        <w:rPr>
          <w:rFonts w:ascii="Times New Roman" w:hAnsi="Times New Roman" w:cs="Times New Roman"/>
          <w:sz w:val="24"/>
          <w:szCs w:val="24"/>
        </w:rPr>
        <w:t xml:space="preserve">, </w:t>
      </w:r>
      <w:proofErr w:type="spellStart"/>
      <w:r w:rsidR="009C00E0" w:rsidRPr="00767503">
        <w:rPr>
          <w:rFonts w:ascii="Times New Roman" w:hAnsi="Times New Roman" w:cs="Times New Roman"/>
          <w:sz w:val="24"/>
          <w:szCs w:val="24"/>
        </w:rPr>
        <w:t>O</w:t>
      </w:r>
      <w:r w:rsidRPr="00767503">
        <w:rPr>
          <w:rFonts w:ascii="Times New Roman" w:hAnsi="Times New Roman" w:cs="Times New Roman"/>
          <w:sz w:val="24"/>
          <w:szCs w:val="24"/>
        </w:rPr>
        <w:t>wo</w:t>
      </w:r>
      <w:proofErr w:type="spellEnd"/>
      <w:r w:rsidR="009C00E0" w:rsidRPr="00767503">
        <w:rPr>
          <w:rFonts w:ascii="Times New Roman" w:hAnsi="Times New Roman" w:cs="Times New Roman"/>
          <w:sz w:val="24"/>
          <w:szCs w:val="24"/>
        </w:rPr>
        <w:t xml:space="preserve"> A.E</w:t>
      </w:r>
      <w:r w:rsidRPr="00767503">
        <w:rPr>
          <w:rFonts w:ascii="Times New Roman" w:hAnsi="Times New Roman" w:cs="Times New Roman"/>
          <w:sz w:val="24"/>
          <w:szCs w:val="24"/>
        </w:rPr>
        <w:t xml:space="preserve">, </w:t>
      </w:r>
      <w:proofErr w:type="spellStart"/>
      <w:r w:rsidR="009C00E0" w:rsidRPr="00767503">
        <w:rPr>
          <w:rFonts w:ascii="Times New Roman" w:hAnsi="Times New Roman" w:cs="Times New Roman"/>
          <w:sz w:val="24"/>
          <w:szCs w:val="24"/>
        </w:rPr>
        <w:t>Itam</w:t>
      </w:r>
      <w:proofErr w:type="spellEnd"/>
      <w:r w:rsidR="009C00E0" w:rsidRPr="00767503">
        <w:rPr>
          <w:rFonts w:ascii="Times New Roman" w:hAnsi="Times New Roman" w:cs="Times New Roman"/>
          <w:sz w:val="24"/>
          <w:szCs w:val="24"/>
        </w:rPr>
        <w:t xml:space="preserve"> O.I,</w:t>
      </w:r>
      <w:r w:rsidRPr="00767503">
        <w:rPr>
          <w:rFonts w:ascii="Times New Roman" w:hAnsi="Times New Roman" w:cs="Times New Roman"/>
          <w:sz w:val="24"/>
          <w:szCs w:val="24"/>
        </w:rPr>
        <w:t xml:space="preserve"> and </w:t>
      </w:r>
      <w:r w:rsidR="0029238D" w:rsidRPr="00767503">
        <w:rPr>
          <w:rFonts w:ascii="Times New Roman" w:hAnsi="Times New Roman" w:cs="Times New Roman"/>
          <w:sz w:val="24"/>
          <w:szCs w:val="24"/>
        </w:rPr>
        <w:t>Konya</w:t>
      </w:r>
      <w:r w:rsidRPr="00767503">
        <w:rPr>
          <w:rFonts w:ascii="Times New Roman" w:hAnsi="Times New Roman" w:cs="Times New Roman"/>
          <w:sz w:val="24"/>
          <w:szCs w:val="24"/>
        </w:rPr>
        <w:t xml:space="preserve"> R. S. (2000). Blood pressure depression By the fruit juice of </w:t>
      </w:r>
      <w:proofErr w:type="spellStart"/>
      <w:r w:rsidRPr="00767503">
        <w:rPr>
          <w:rFonts w:ascii="Times New Roman" w:hAnsi="Times New Roman" w:cs="Times New Roman"/>
          <w:sz w:val="24"/>
          <w:szCs w:val="24"/>
        </w:rPr>
        <w:t>Carica</w:t>
      </w:r>
      <w:proofErr w:type="spellEnd"/>
      <w:r w:rsidRPr="00767503">
        <w:rPr>
          <w:rFonts w:ascii="Times New Roman" w:hAnsi="Times New Roman" w:cs="Times New Roman"/>
          <w:sz w:val="24"/>
          <w:szCs w:val="24"/>
        </w:rPr>
        <w:t xml:space="preserve"> papaya in Renal and DOCA-induced hypertension In rats. </w:t>
      </w:r>
      <w:proofErr w:type="spellStart"/>
      <w:r w:rsidRPr="00767503">
        <w:rPr>
          <w:rFonts w:ascii="Times New Roman" w:hAnsi="Times New Roman" w:cs="Times New Roman"/>
          <w:sz w:val="24"/>
          <w:szCs w:val="24"/>
        </w:rPr>
        <w:t>Phytother</w:t>
      </w:r>
      <w:proofErr w:type="spellEnd"/>
      <w:r w:rsidRPr="00767503">
        <w:rPr>
          <w:rFonts w:ascii="Times New Roman" w:hAnsi="Times New Roman" w:cs="Times New Roman"/>
          <w:sz w:val="24"/>
          <w:szCs w:val="24"/>
        </w:rPr>
        <w:t>. Res. 14: 234-239.</w:t>
      </w:r>
    </w:p>
    <w:p w:rsidR="00AF29D7" w:rsidRPr="00767503" w:rsidRDefault="00AF29D7"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Etreby</w:t>
      </w:r>
      <w:proofErr w:type="spellEnd"/>
      <w:r w:rsidRPr="00767503">
        <w:rPr>
          <w:rFonts w:ascii="Times New Roman" w:hAnsi="Times New Roman" w:cs="Times New Roman"/>
          <w:sz w:val="24"/>
          <w:szCs w:val="24"/>
        </w:rPr>
        <w:t xml:space="preserve">, M. &amp; Liang, </w:t>
      </w:r>
      <w:proofErr w:type="spellStart"/>
      <w:r w:rsidRPr="00767503">
        <w:rPr>
          <w:rFonts w:ascii="Times New Roman" w:hAnsi="Times New Roman" w:cs="Times New Roman"/>
          <w:sz w:val="24"/>
          <w:szCs w:val="24"/>
        </w:rPr>
        <w:t>Yayun</w:t>
      </w:r>
      <w:proofErr w:type="spellEnd"/>
      <w:r w:rsidRPr="00767503">
        <w:rPr>
          <w:rFonts w:ascii="Times New Roman" w:hAnsi="Times New Roman" w:cs="Times New Roman"/>
          <w:sz w:val="24"/>
          <w:szCs w:val="24"/>
        </w:rPr>
        <w:t>&amp; Lewis, Ronald. (2000). Induction of apoptosis by mifepristone and tamoxifen in human LNCAP prostate cancer cells in culture. The Prostate. 43. 31-42.</w:t>
      </w:r>
    </w:p>
    <w:p w:rsidR="00F613C4" w:rsidRDefault="00C37E83" w:rsidP="00F613C4">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Falilat</w:t>
      </w:r>
      <w:r w:rsidR="0029238D" w:rsidRPr="00767503">
        <w:rPr>
          <w:rFonts w:ascii="Times New Roman" w:hAnsi="Times New Roman" w:cs="Times New Roman"/>
          <w:sz w:val="24"/>
          <w:szCs w:val="24"/>
        </w:rPr>
        <w:t>A.O</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Amadu</w:t>
      </w:r>
      <w:r w:rsidR="0029238D" w:rsidRPr="00767503">
        <w:rPr>
          <w:rFonts w:ascii="Times New Roman" w:hAnsi="Times New Roman" w:cs="Times New Roman"/>
          <w:sz w:val="24"/>
          <w:szCs w:val="24"/>
        </w:rPr>
        <w:t>K.S</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Nusra</w:t>
      </w:r>
      <w:r w:rsidR="0029238D" w:rsidRPr="00767503">
        <w:rPr>
          <w:rFonts w:ascii="Times New Roman" w:hAnsi="Times New Roman" w:cs="Times New Roman"/>
          <w:sz w:val="24"/>
          <w:szCs w:val="24"/>
        </w:rPr>
        <w:t>B.A.B</w:t>
      </w:r>
      <w:proofErr w:type="spellEnd"/>
      <w:r w:rsidRPr="00767503">
        <w:rPr>
          <w:rFonts w:ascii="Times New Roman" w:hAnsi="Times New Roman" w:cs="Times New Roman"/>
          <w:sz w:val="24"/>
          <w:szCs w:val="24"/>
        </w:rPr>
        <w:t xml:space="preserve">, </w:t>
      </w:r>
      <w:r w:rsidR="00EC192F" w:rsidRPr="00767503">
        <w:rPr>
          <w:rFonts w:ascii="Times New Roman" w:hAnsi="Times New Roman" w:cs="Times New Roman"/>
          <w:sz w:val="24"/>
          <w:szCs w:val="24"/>
        </w:rPr>
        <w:t>E.A.B</w:t>
      </w:r>
      <w:r w:rsidRPr="00767503">
        <w:rPr>
          <w:rFonts w:ascii="Times New Roman" w:hAnsi="Times New Roman" w:cs="Times New Roman"/>
          <w:sz w:val="24"/>
          <w:szCs w:val="24"/>
        </w:rPr>
        <w:t xml:space="preserve"> (2019). Effects of aqueous extract of </w:t>
      </w:r>
      <w:proofErr w:type="spellStart"/>
      <w:r w:rsidRPr="00767503">
        <w:rPr>
          <w:rFonts w:ascii="Times New Roman" w:hAnsi="Times New Roman" w:cs="Times New Roman"/>
          <w:sz w:val="24"/>
          <w:szCs w:val="24"/>
        </w:rPr>
        <w:t>Viscum</w:t>
      </w:r>
      <w:proofErr w:type="spellEnd"/>
      <w:r w:rsidRPr="00767503">
        <w:rPr>
          <w:rFonts w:ascii="Times New Roman" w:hAnsi="Times New Roman" w:cs="Times New Roman"/>
          <w:sz w:val="24"/>
          <w:szCs w:val="24"/>
        </w:rPr>
        <w:t xml:space="preserve"> album (Linn.) leaf on some biochemical parameters and ovarian morphology of </w:t>
      </w:r>
      <w:proofErr w:type="spellStart"/>
      <w:r w:rsidRPr="00767503">
        <w:rPr>
          <w:rFonts w:ascii="Times New Roman" w:hAnsi="Times New Roman" w:cs="Times New Roman"/>
          <w:sz w:val="24"/>
          <w:szCs w:val="24"/>
        </w:rPr>
        <w:t>oestradiolvalerate</w:t>
      </w:r>
      <w:proofErr w:type="spellEnd"/>
      <w:r w:rsidRPr="00767503">
        <w:rPr>
          <w:rFonts w:ascii="Times New Roman" w:hAnsi="Times New Roman" w:cs="Times New Roman"/>
          <w:sz w:val="24"/>
          <w:szCs w:val="24"/>
        </w:rPr>
        <w:t>-induced polycystic ovarian syndrome rats. Int. J. Biol. Chem. Sci. 13(6): 2521-2532.</w:t>
      </w:r>
    </w:p>
    <w:p w:rsidR="00CD0B20" w:rsidRPr="00767503" w:rsidRDefault="00CD0B20" w:rsidP="00F613C4">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Fernandez, O. </w:t>
      </w:r>
      <w:r w:rsidR="00EC192F" w:rsidRPr="00767503">
        <w:rPr>
          <w:rFonts w:ascii="Times New Roman" w:hAnsi="Times New Roman" w:cs="Times New Roman"/>
          <w:sz w:val="24"/>
          <w:szCs w:val="24"/>
        </w:rPr>
        <w:t>(1</w:t>
      </w:r>
      <w:r w:rsidRPr="00767503">
        <w:rPr>
          <w:rFonts w:ascii="Times New Roman" w:hAnsi="Times New Roman" w:cs="Times New Roman"/>
          <w:sz w:val="24"/>
          <w:szCs w:val="24"/>
        </w:rPr>
        <w:t>947</w:t>
      </w:r>
      <w:r w:rsidR="00EC192F" w:rsidRPr="00767503">
        <w:rPr>
          <w:rFonts w:ascii="Times New Roman" w:hAnsi="Times New Roman" w:cs="Times New Roman"/>
          <w:sz w:val="24"/>
          <w:szCs w:val="24"/>
        </w:rPr>
        <w:t>)</w:t>
      </w:r>
      <w:r w:rsidRPr="00767503">
        <w:rPr>
          <w:rFonts w:ascii="Times New Roman" w:hAnsi="Times New Roman" w:cs="Times New Roman"/>
          <w:sz w:val="24"/>
          <w:szCs w:val="24"/>
        </w:rPr>
        <w:t>. Analysis of domestic rubber-bearing plants. Ion 7: 2-10.</w:t>
      </w:r>
    </w:p>
    <w:p w:rsidR="00D37455" w:rsidRDefault="00D37455"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French, Mary M. </w:t>
      </w:r>
      <w:r w:rsidR="00EC192F" w:rsidRPr="00767503">
        <w:rPr>
          <w:rFonts w:ascii="Times New Roman" w:hAnsi="Times New Roman" w:cs="Times New Roman"/>
          <w:sz w:val="24"/>
          <w:szCs w:val="24"/>
        </w:rPr>
        <w:t>(</w:t>
      </w:r>
      <w:r w:rsidRPr="00767503">
        <w:rPr>
          <w:rFonts w:ascii="Times New Roman" w:hAnsi="Times New Roman" w:cs="Times New Roman"/>
          <w:sz w:val="24"/>
          <w:szCs w:val="24"/>
        </w:rPr>
        <w:t>1923</w:t>
      </w:r>
      <w:r w:rsidR="00EC192F" w:rsidRPr="00767503">
        <w:rPr>
          <w:rFonts w:ascii="Times New Roman" w:hAnsi="Times New Roman" w:cs="Times New Roman"/>
          <w:sz w:val="24"/>
          <w:szCs w:val="24"/>
        </w:rPr>
        <w:t>)</w:t>
      </w:r>
      <w:r w:rsidRPr="00767503">
        <w:rPr>
          <w:rFonts w:ascii="Times New Roman" w:hAnsi="Times New Roman" w:cs="Times New Roman"/>
          <w:sz w:val="24"/>
          <w:szCs w:val="24"/>
        </w:rPr>
        <w:t>. Holly and mistletoe. Amer. Bot. 29: 156-159</w:t>
      </w:r>
    </w:p>
    <w:p w:rsidR="001367BE" w:rsidRDefault="00915AE1" w:rsidP="001367B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Fang, C., Kim, H., </w:t>
      </w:r>
      <w:proofErr w:type="spellStart"/>
      <w:r>
        <w:rPr>
          <w:rFonts w:ascii="Times New Roman" w:hAnsi="Times New Roman" w:cs="Times New Roman"/>
          <w:sz w:val="24"/>
          <w:szCs w:val="24"/>
        </w:rPr>
        <w:t>Noratto</w:t>
      </w:r>
      <w:proofErr w:type="spellEnd"/>
      <w:r>
        <w:rPr>
          <w:rFonts w:ascii="Times New Roman" w:hAnsi="Times New Roman" w:cs="Times New Roman"/>
          <w:sz w:val="24"/>
          <w:szCs w:val="24"/>
        </w:rPr>
        <w:t xml:space="preserve">, G., Sun, Y., Talcott, S.T., </w:t>
      </w:r>
      <w:proofErr w:type="spellStart"/>
      <w:r>
        <w:rPr>
          <w:rFonts w:ascii="Times New Roman" w:hAnsi="Times New Roman" w:cs="Times New Roman"/>
          <w:sz w:val="24"/>
          <w:szCs w:val="24"/>
        </w:rPr>
        <w:t>Mertens</w:t>
      </w:r>
      <w:proofErr w:type="spellEnd"/>
      <w:r>
        <w:rPr>
          <w:rFonts w:ascii="Times New Roman" w:hAnsi="Times New Roman" w:cs="Times New Roman"/>
          <w:sz w:val="24"/>
          <w:szCs w:val="24"/>
        </w:rPr>
        <w:t xml:space="preserve">-Talcott, S.U., </w:t>
      </w:r>
      <w:r w:rsidR="004F58D4">
        <w:rPr>
          <w:rFonts w:ascii="Times New Roman" w:hAnsi="Times New Roman" w:cs="Times New Roman"/>
          <w:sz w:val="24"/>
          <w:szCs w:val="24"/>
        </w:rPr>
        <w:t>(</w:t>
      </w:r>
      <w:r>
        <w:rPr>
          <w:rFonts w:ascii="Times New Roman" w:hAnsi="Times New Roman" w:cs="Times New Roman"/>
          <w:sz w:val="24"/>
          <w:szCs w:val="24"/>
        </w:rPr>
        <w:t>2018</w:t>
      </w:r>
      <w:r w:rsidR="004F58D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Gallotannin</w:t>
      </w:r>
      <w:proofErr w:type="spellEnd"/>
      <w:r>
        <w:rPr>
          <w:rFonts w:ascii="Times New Roman" w:hAnsi="Times New Roman" w:cs="Times New Roman"/>
          <w:sz w:val="24"/>
          <w:szCs w:val="24"/>
        </w:rPr>
        <w:t xml:space="preserve"> derivatives from mango (</w:t>
      </w:r>
      <w:proofErr w:type="spellStart"/>
      <w:r>
        <w:rPr>
          <w:rFonts w:ascii="Times New Roman" w:hAnsi="Times New Roman" w:cs="Times New Roman"/>
          <w:sz w:val="24"/>
          <w:szCs w:val="24"/>
        </w:rPr>
        <w:t>Mangifera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indica</w:t>
      </w:r>
      <w:proofErr w:type="spellEnd"/>
      <w:r>
        <w:rPr>
          <w:rFonts w:ascii="Times New Roman" w:hAnsi="Times New Roman" w:cs="Times New Roman"/>
          <w:sz w:val="24"/>
          <w:szCs w:val="24"/>
        </w:rPr>
        <w:t xml:space="preserve"> L.) suppress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and increase</w:t>
      </w:r>
      <w:r w:rsidR="001367BE">
        <w:rPr>
          <w:rFonts w:ascii="Times New Roman" w:hAnsi="Times New Roman" w:cs="Times New Roman"/>
          <w:sz w:val="24"/>
          <w:szCs w:val="24"/>
        </w:rPr>
        <w:t xml:space="preserve"> </w:t>
      </w:r>
      <w:r>
        <w:rPr>
          <w:rFonts w:ascii="Times New Roman" w:hAnsi="Times New Roman" w:cs="Times New Roman"/>
          <w:sz w:val="24"/>
          <w:szCs w:val="24"/>
        </w:rPr>
        <w:t xml:space="preserve">Thermogenesis in 3T3-L1 adipocytes in part through the AMPK pathway. J. </w:t>
      </w:r>
      <w:proofErr w:type="spellStart"/>
      <w:r>
        <w:rPr>
          <w:rFonts w:ascii="Times New Roman" w:hAnsi="Times New Roman" w:cs="Times New Roman"/>
          <w:sz w:val="24"/>
          <w:szCs w:val="24"/>
        </w:rPr>
        <w:t>Funct.Foods</w:t>
      </w:r>
      <w:proofErr w:type="spellEnd"/>
      <w:r>
        <w:rPr>
          <w:rFonts w:ascii="Times New Roman" w:hAnsi="Times New Roman" w:cs="Times New Roman"/>
          <w:sz w:val="24"/>
          <w:szCs w:val="24"/>
        </w:rPr>
        <w:t xml:space="preserve">. 46, 101–109. </w:t>
      </w:r>
    </w:p>
    <w:p w:rsidR="002D2A48" w:rsidRDefault="00915AE1" w:rsidP="002D2A4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Fang, Z., Bhandari, B., </w:t>
      </w:r>
      <w:r w:rsidR="004F58D4">
        <w:rPr>
          <w:rFonts w:ascii="Times New Roman" w:hAnsi="Times New Roman" w:cs="Times New Roman"/>
          <w:sz w:val="24"/>
          <w:szCs w:val="24"/>
        </w:rPr>
        <w:t>(</w:t>
      </w:r>
      <w:r>
        <w:rPr>
          <w:rFonts w:ascii="Times New Roman" w:hAnsi="Times New Roman" w:cs="Times New Roman"/>
          <w:sz w:val="24"/>
          <w:szCs w:val="24"/>
        </w:rPr>
        <w:t>2010</w:t>
      </w:r>
      <w:r w:rsidR="004F58D4">
        <w:rPr>
          <w:rFonts w:ascii="Times New Roman" w:hAnsi="Times New Roman" w:cs="Times New Roman"/>
          <w:sz w:val="24"/>
          <w:szCs w:val="24"/>
        </w:rPr>
        <w:t>)</w:t>
      </w:r>
      <w:r>
        <w:rPr>
          <w:rFonts w:ascii="Times New Roman" w:hAnsi="Times New Roman" w:cs="Times New Roman"/>
          <w:sz w:val="24"/>
          <w:szCs w:val="24"/>
        </w:rPr>
        <w:t xml:space="preserve">. Encapsulation of polyphenols – a review. Trends Food </w:t>
      </w:r>
      <w:proofErr w:type="spellStart"/>
      <w:r>
        <w:rPr>
          <w:rFonts w:ascii="Times New Roman" w:hAnsi="Times New Roman" w:cs="Times New Roman"/>
          <w:sz w:val="24"/>
          <w:szCs w:val="24"/>
        </w:rPr>
        <w:t>Sci.Technol</w:t>
      </w:r>
      <w:proofErr w:type="spellEnd"/>
      <w:r>
        <w:rPr>
          <w:rFonts w:ascii="Times New Roman" w:hAnsi="Times New Roman" w:cs="Times New Roman"/>
          <w:sz w:val="24"/>
          <w:szCs w:val="24"/>
        </w:rPr>
        <w:t xml:space="preserve">. 21 (10), 510–523. </w:t>
      </w:r>
    </w:p>
    <w:p w:rsidR="002D2A48" w:rsidRDefault="00915AE1" w:rsidP="002D2A4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Filippatos</w:t>
      </w:r>
      <w:proofErr w:type="spellEnd"/>
      <w:r>
        <w:rPr>
          <w:rFonts w:ascii="Times New Roman" w:hAnsi="Times New Roman" w:cs="Times New Roman"/>
          <w:sz w:val="24"/>
          <w:szCs w:val="24"/>
        </w:rPr>
        <w:t xml:space="preserve">, T.D., </w:t>
      </w:r>
      <w:proofErr w:type="spellStart"/>
      <w:r>
        <w:rPr>
          <w:rFonts w:ascii="Times New Roman" w:hAnsi="Times New Roman" w:cs="Times New Roman"/>
          <w:sz w:val="24"/>
          <w:szCs w:val="24"/>
        </w:rPr>
        <w:t>Derdemezis</w:t>
      </w:r>
      <w:proofErr w:type="spellEnd"/>
      <w:r>
        <w:rPr>
          <w:rFonts w:ascii="Times New Roman" w:hAnsi="Times New Roman" w:cs="Times New Roman"/>
          <w:sz w:val="24"/>
          <w:szCs w:val="24"/>
        </w:rPr>
        <w:t xml:space="preserve">, C.S., </w:t>
      </w:r>
      <w:proofErr w:type="spellStart"/>
      <w:r>
        <w:rPr>
          <w:rFonts w:ascii="Times New Roman" w:hAnsi="Times New Roman" w:cs="Times New Roman"/>
          <w:sz w:val="24"/>
          <w:szCs w:val="24"/>
        </w:rPr>
        <w:t>Gazi</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Nakou</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Mikhailidis</w:t>
      </w:r>
      <w:proofErr w:type="spellEnd"/>
      <w:r>
        <w:rPr>
          <w:rFonts w:ascii="Times New Roman" w:hAnsi="Times New Roman" w:cs="Times New Roman"/>
          <w:sz w:val="24"/>
          <w:szCs w:val="24"/>
        </w:rPr>
        <w:t xml:space="preserve">, D.P., </w:t>
      </w:r>
      <w:proofErr w:type="spellStart"/>
      <w:r>
        <w:rPr>
          <w:rFonts w:ascii="Times New Roman" w:hAnsi="Times New Roman" w:cs="Times New Roman"/>
          <w:sz w:val="24"/>
          <w:szCs w:val="24"/>
        </w:rPr>
        <w:t>Elisaf</w:t>
      </w:r>
      <w:proofErr w:type="spellEnd"/>
      <w:r>
        <w:rPr>
          <w:rFonts w:ascii="Times New Roman" w:hAnsi="Times New Roman" w:cs="Times New Roman"/>
          <w:sz w:val="24"/>
          <w:szCs w:val="24"/>
        </w:rPr>
        <w:t>, M.S.,</w:t>
      </w:r>
      <w:r w:rsidR="002D2A48">
        <w:rPr>
          <w:rFonts w:ascii="Times New Roman" w:hAnsi="Times New Roman" w:cs="Times New Roman"/>
          <w:sz w:val="24"/>
          <w:szCs w:val="24"/>
        </w:rPr>
        <w:t xml:space="preserve"> </w:t>
      </w:r>
      <w:r w:rsidR="00D9658F">
        <w:rPr>
          <w:rFonts w:ascii="Times New Roman" w:hAnsi="Times New Roman" w:cs="Times New Roman"/>
          <w:sz w:val="24"/>
          <w:szCs w:val="24"/>
        </w:rPr>
        <w:t>(</w:t>
      </w:r>
      <w:r>
        <w:rPr>
          <w:rFonts w:ascii="Times New Roman" w:hAnsi="Times New Roman" w:cs="Times New Roman"/>
          <w:sz w:val="24"/>
          <w:szCs w:val="24"/>
        </w:rPr>
        <w:t>2008</w:t>
      </w:r>
      <w:r w:rsidR="00D9658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Orlistat</w:t>
      </w:r>
      <w:proofErr w:type="spellEnd"/>
      <w:r>
        <w:rPr>
          <w:rFonts w:ascii="Times New Roman" w:hAnsi="Times New Roman" w:cs="Times New Roman"/>
          <w:sz w:val="24"/>
          <w:szCs w:val="24"/>
        </w:rPr>
        <w:t>-associated adverse effects and drug interactions a critical review. Drug</w:t>
      </w:r>
      <w:r w:rsidR="002D2A48">
        <w:rPr>
          <w:rFonts w:ascii="Times New Roman" w:hAnsi="Times New Roman" w:cs="Times New Roman"/>
          <w:sz w:val="24"/>
          <w:szCs w:val="24"/>
        </w:rPr>
        <w:t xml:space="preserve"> </w:t>
      </w:r>
      <w:proofErr w:type="spellStart"/>
      <w:r>
        <w:rPr>
          <w:rFonts w:ascii="Times New Roman" w:hAnsi="Times New Roman" w:cs="Times New Roman"/>
          <w:sz w:val="24"/>
          <w:szCs w:val="24"/>
        </w:rPr>
        <w:t>Saf</w:t>
      </w:r>
      <w:proofErr w:type="spellEnd"/>
      <w:r>
        <w:rPr>
          <w:rFonts w:ascii="Times New Roman" w:hAnsi="Times New Roman" w:cs="Times New Roman"/>
          <w:sz w:val="24"/>
          <w:szCs w:val="24"/>
        </w:rPr>
        <w:t xml:space="preserve"> 31 (1), 53–65.</w:t>
      </w:r>
      <w:r w:rsidR="002D2A48">
        <w:rPr>
          <w:rFonts w:ascii="Times New Roman" w:hAnsi="Times New Roman" w:cs="Times New Roman"/>
          <w:sz w:val="24"/>
          <w:szCs w:val="24"/>
        </w:rPr>
        <w:t xml:space="preserve"> </w:t>
      </w:r>
    </w:p>
    <w:p w:rsidR="00300C42" w:rsidRDefault="00915AE1" w:rsidP="00300C4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Fraga</w:t>
      </w:r>
      <w:proofErr w:type="spellEnd"/>
      <w:r>
        <w:rPr>
          <w:rFonts w:ascii="Times New Roman" w:hAnsi="Times New Roman" w:cs="Times New Roman"/>
          <w:sz w:val="24"/>
          <w:szCs w:val="24"/>
        </w:rPr>
        <w:t xml:space="preserve">, C.G., Croft, K.D., </w:t>
      </w:r>
      <w:proofErr w:type="spellStart"/>
      <w:r>
        <w:rPr>
          <w:rFonts w:ascii="Times New Roman" w:hAnsi="Times New Roman" w:cs="Times New Roman"/>
          <w:sz w:val="24"/>
          <w:szCs w:val="24"/>
        </w:rPr>
        <w:t>Kennedye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Tomás-Barberán</w:t>
      </w:r>
      <w:proofErr w:type="spellEnd"/>
      <w:r>
        <w:rPr>
          <w:rFonts w:ascii="Times New Roman" w:hAnsi="Times New Roman" w:cs="Times New Roman"/>
          <w:sz w:val="24"/>
          <w:szCs w:val="24"/>
        </w:rPr>
        <w:t xml:space="preserve">, F.A., </w:t>
      </w:r>
      <w:r w:rsidR="00D9658F">
        <w:rPr>
          <w:rFonts w:ascii="Times New Roman" w:hAnsi="Times New Roman" w:cs="Times New Roman"/>
          <w:sz w:val="24"/>
          <w:szCs w:val="24"/>
        </w:rPr>
        <w:t>(</w:t>
      </w:r>
      <w:r>
        <w:rPr>
          <w:rFonts w:ascii="Times New Roman" w:hAnsi="Times New Roman" w:cs="Times New Roman"/>
          <w:sz w:val="24"/>
          <w:szCs w:val="24"/>
        </w:rPr>
        <w:t>2019</w:t>
      </w:r>
      <w:r w:rsidR="00D9658F">
        <w:rPr>
          <w:rFonts w:ascii="Times New Roman" w:hAnsi="Times New Roman" w:cs="Times New Roman"/>
          <w:sz w:val="24"/>
          <w:szCs w:val="24"/>
        </w:rPr>
        <w:t>).</w:t>
      </w:r>
      <w:r>
        <w:rPr>
          <w:rFonts w:ascii="Times New Roman" w:hAnsi="Times New Roman" w:cs="Times New Roman"/>
          <w:sz w:val="24"/>
          <w:szCs w:val="24"/>
        </w:rPr>
        <w:t xml:space="preserve"> The effects of</w:t>
      </w:r>
      <w:r w:rsidR="00300C42">
        <w:rPr>
          <w:rFonts w:ascii="Times New Roman" w:hAnsi="Times New Roman" w:cs="Times New Roman"/>
          <w:sz w:val="24"/>
          <w:szCs w:val="24"/>
        </w:rPr>
        <w:t xml:space="preserve"> </w:t>
      </w:r>
      <w:r>
        <w:rPr>
          <w:rFonts w:ascii="Times New Roman" w:hAnsi="Times New Roman" w:cs="Times New Roman"/>
          <w:sz w:val="24"/>
          <w:szCs w:val="24"/>
        </w:rPr>
        <w:t xml:space="preserve">Polyphenols and other </w:t>
      </w:r>
      <w:proofErr w:type="spellStart"/>
      <w:r>
        <w:rPr>
          <w:rFonts w:ascii="Times New Roman" w:hAnsi="Times New Roman" w:cs="Times New Roman"/>
          <w:sz w:val="24"/>
          <w:szCs w:val="24"/>
        </w:rPr>
        <w:t>bioactives</w:t>
      </w:r>
      <w:proofErr w:type="spellEnd"/>
      <w:r>
        <w:rPr>
          <w:rFonts w:ascii="Times New Roman" w:hAnsi="Times New Roman" w:cs="Times New Roman"/>
          <w:sz w:val="24"/>
          <w:szCs w:val="24"/>
        </w:rPr>
        <w:t xml:space="preserve"> on human health. Food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10, 514–528.</w:t>
      </w:r>
    </w:p>
    <w:p w:rsidR="00300C42" w:rsidRDefault="00915AE1" w:rsidP="00300C4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Friedman, J.M., </w:t>
      </w:r>
      <w:proofErr w:type="spellStart"/>
      <w:r>
        <w:rPr>
          <w:rFonts w:ascii="Times New Roman" w:hAnsi="Times New Roman" w:cs="Times New Roman"/>
          <w:sz w:val="24"/>
          <w:szCs w:val="24"/>
        </w:rPr>
        <w:t>Halaas</w:t>
      </w:r>
      <w:proofErr w:type="spellEnd"/>
      <w:r>
        <w:rPr>
          <w:rFonts w:ascii="Times New Roman" w:hAnsi="Times New Roman" w:cs="Times New Roman"/>
          <w:sz w:val="24"/>
          <w:szCs w:val="24"/>
        </w:rPr>
        <w:t xml:space="preserve">, J.L., </w:t>
      </w:r>
      <w:r w:rsidR="00D9658F">
        <w:rPr>
          <w:rFonts w:ascii="Times New Roman" w:hAnsi="Times New Roman" w:cs="Times New Roman"/>
          <w:sz w:val="24"/>
          <w:szCs w:val="24"/>
        </w:rPr>
        <w:t>(</w:t>
      </w:r>
      <w:r>
        <w:rPr>
          <w:rFonts w:ascii="Times New Roman" w:hAnsi="Times New Roman" w:cs="Times New Roman"/>
          <w:sz w:val="24"/>
          <w:szCs w:val="24"/>
        </w:rPr>
        <w:t>1998</w:t>
      </w:r>
      <w:r w:rsidR="00D9658F">
        <w:rPr>
          <w:rFonts w:ascii="Times New Roman" w:hAnsi="Times New Roman" w:cs="Times New Roman"/>
          <w:sz w:val="24"/>
          <w:szCs w:val="24"/>
        </w:rPr>
        <w:t>).</w:t>
      </w:r>
      <w:r>
        <w:rPr>
          <w:rFonts w:ascii="Times New Roman" w:hAnsi="Times New Roman" w:cs="Times New Roman"/>
          <w:sz w:val="24"/>
          <w:szCs w:val="24"/>
        </w:rPr>
        <w:t xml:space="preserve"> Leptin and the regulation of body weight in mammals.</w:t>
      </w:r>
      <w:r w:rsidR="00300C42">
        <w:rPr>
          <w:rFonts w:ascii="Times New Roman" w:hAnsi="Times New Roman" w:cs="Times New Roman"/>
          <w:sz w:val="24"/>
          <w:szCs w:val="24"/>
        </w:rPr>
        <w:t xml:space="preserve"> </w:t>
      </w:r>
      <w:r>
        <w:rPr>
          <w:rFonts w:ascii="Times New Roman" w:hAnsi="Times New Roman" w:cs="Times New Roman"/>
          <w:sz w:val="24"/>
          <w:szCs w:val="24"/>
        </w:rPr>
        <w:t xml:space="preserve">Nature 395, 763. </w:t>
      </w:r>
    </w:p>
    <w:p w:rsidR="00915AE1" w:rsidRDefault="00915AE1" w:rsidP="00300C4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Funakoshi, T., </w:t>
      </w:r>
      <w:proofErr w:type="spellStart"/>
      <w:r>
        <w:rPr>
          <w:rFonts w:ascii="Times New Roman" w:hAnsi="Times New Roman" w:cs="Times New Roman"/>
          <w:sz w:val="24"/>
          <w:szCs w:val="24"/>
        </w:rPr>
        <w:t>Kanzaki</w:t>
      </w:r>
      <w:proofErr w:type="spellEnd"/>
      <w:r>
        <w:rPr>
          <w:rFonts w:ascii="Times New Roman" w:hAnsi="Times New Roman" w:cs="Times New Roman"/>
          <w:sz w:val="24"/>
          <w:szCs w:val="24"/>
        </w:rPr>
        <w:t xml:space="preserve">, N., Otsuka, Y., </w:t>
      </w:r>
      <w:proofErr w:type="spellStart"/>
      <w:r>
        <w:rPr>
          <w:rFonts w:ascii="Times New Roman" w:hAnsi="Times New Roman" w:cs="Times New Roman"/>
          <w:sz w:val="24"/>
          <w:szCs w:val="24"/>
        </w:rPr>
        <w:t>Izumo</w:t>
      </w:r>
      <w:proofErr w:type="spellEnd"/>
      <w:r>
        <w:rPr>
          <w:rFonts w:ascii="Times New Roman" w:hAnsi="Times New Roman" w:cs="Times New Roman"/>
          <w:sz w:val="24"/>
          <w:szCs w:val="24"/>
        </w:rPr>
        <w:t xml:space="preserve">, T., Shibata, H., Machida, S., </w:t>
      </w:r>
      <w:r w:rsidR="00D9658F">
        <w:rPr>
          <w:rFonts w:ascii="Times New Roman" w:hAnsi="Times New Roman" w:cs="Times New Roman"/>
          <w:sz w:val="24"/>
          <w:szCs w:val="24"/>
        </w:rPr>
        <w:t>(</w:t>
      </w:r>
      <w:r>
        <w:rPr>
          <w:rFonts w:ascii="Times New Roman" w:hAnsi="Times New Roman" w:cs="Times New Roman"/>
          <w:sz w:val="24"/>
          <w:szCs w:val="24"/>
        </w:rPr>
        <w:t>2018</w:t>
      </w:r>
      <w:r w:rsidR="00D9658F">
        <w:rPr>
          <w:rFonts w:ascii="Times New Roman" w:hAnsi="Times New Roman" w:cs="Times New Roman"/>
          <w:sz w:val="24"/>
          <w:szCs w:val="24"/>
        </w:rPr>
        <w:t>)</w:t>
      </w:r>
      <w:r>
        <w:rPr>
          <w:rFonts w:ascii="Times New Roman" w:hAnsi="Times New Roman" w:cs="Times New Roman"/>
          <w:sz w:val="24"/>
          <w:szCs w:val="24"/>
        </w:rPr>
        <w:t>. Quercetin</w:t>
      </w:r>
      <w:r w:rsidR="00300C42">
        <w:rPr>
          <w:rFonts w:ascii="Times New Roman" w:hAnsi="Times New Roman" w:cs="Times New Roman"/>
          <w:sz w:val="24"/>
          <w:szCs w:val="24"/>
        </w:rPr>
        <w:t xml:space="preserve"> </w:t>
      </w:r>
      <w:r>
        <w:rPr>
          <w:rFonts w:ascii="Times New Roman" w:hAnsi="Times New Roman" w:cs="Times New Roman"/>
          <w:sz w:val="24"/>
          <w:szCs w:val="24"/>
        </w:rPr>
        <w:t xml:space="preserve">Inhibits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of muscle progenitor cells in vitro.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13, 39–44.</w:t>
      </w:r>
    </w:p>
    <w:p w:rsidR="00300C42" w:rsidRDefault="00915AE1" w:rsidP="00300C4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Ganjayi</w:t>
      </w:r>
      <w:proofErr w:type="spellEnd"/>
      <w:r>
        <w:rPr>
          <w:rFonts w:ascii="Times New Roman" w:hAnsi="Times New Roman" w:cs="Times New Roman"/>
          <w:sz w:val="24"/>
          <w:szCs w:val="24"/>
        </w:rPr>
        <w:t xml:space="preserve">, M.S., </w:t>
      </w:r>
      <w:proofErr w:type="spellStart"/>
      <w:r>
        <w:rPr>
          <w:rFonts w:ascii="Times New Roman" w:hAnsi="Times New Roman" w:cs="Times New Roman"/>
          <w:sz w:val="24"/>
          <w:szCs w:val="24"/>
        </w:rPr>
        <w:t>Meriga</w:t>
      </w:r>
      <w:proofErr w:type="spellEnd"/>
      <w:r>
        <w:rPr>
          <w:rFonts w:ascii="Times New Roman" w:hAnsi="Times New Roman" w:cs="Times New Roman"/>
          <w:sz w:val="24"/>
          <w:szCs w:val="24"/>
        </w:rPr>
        <w:t xml:space="preserve">, B., Hari, B., </w:t>
      </w:r>
      <w:proofErr w:type="spellStart"/>
      <w:r>
        <w:rPr>
          <w:rFonts w:ascii="Times New Roman" w:hAnsi="Times New Roman" w:cs="Times New Roman"/>
          <w:sz w:val="24"/>
          <w:szCs w:val="24"/>
        </w:rPr>
        <w:t>Oruganti</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Mopuri</w:t>
      </w:r>
      <w:proofErr w:type="spellEnd"/>
      <w:r>
        <w:rPr>
          <w:rFonts w:ascii="Times New Roman" w:hAnsi="Times New Roman" w:cs="Times New Roman"/>
          <w:sz w:val="24"/>
          <w:szCs w:val="24"/>
        </w:rPr>
        <w:t xml:space="preserve">, R., </w:t>
      </w:r>
      <w:r w:rsidR="00D9658F">
        <w:rPr>
          <w:rFonts w:ascii="Times New Roman" w:hAnsi="Times New Roman" w:cs="Times New Roman"/>
          <w:sz w:val="24"/>
          <w:szCs w:val="24"/>
        </w:rPr>
        <w:t>(</w:t>
      </w:r>
      <w:r>
        <w:rPr>
          <w:rFonts w:ascii="Times New Roman" w:hAnsi="Times New Roman" w:cs="Times New Roman"/>
          <w:sz w:val="24"/>
          <w:szCs w:val="24"/>
        </w:rPr>
        <w:t>2017</w:t>
      </w:r>
      <w:r w:rsidR="00D9658F">
        <w:rPr>
          <w:rFonts w:ascii="Times New Roman" w:hAnsi="Times New Roman" w:cs="Times New Roman"/>
          <w:sz w:val="24"/>
          <w:szCs w:val="24"/>
        </w:rPr>
        <w:t>)</w:t>
      </w:r>
      <w:r>
        <w:rPr>
          <w:rFonts w:ascii="Times New Roman" w:hAnsi="Times New Roman" w:cs="Times New Roman"/>
          <w:sz w:val="24"/>
          <w:szCs w:val="24"/>
        </w:rPr>
        <w:t xml:space="preserve">. </w:t>
      </w:r>
      <w:r w:rsidR="00D9658F">
        <w:rPr>
          <w:rFonts w:ascii="Times New Roman" w:hAnsi="Times New Roman" w:cs="Times New Roman"/>
          <w:sz w:val="24"/>
          <w:szCs w:val="24"/>
        </w:rPr>
        <w:t>Polyphenolic</w:t>
      </w:r>
      <w:r>
        <w:rPr>
          <w:rFonts w:ascii="Times New Roman" w:hAnsi="Times New Roman" w:cs="Times New Roman"/>
          <w:sz w:val="24"/>
          <w:szCs w:val="24"/>
        </w:rPr>
        <w:t xml:space="preserve"> rich fraction of Terminalia </w:t>
      </w:r>
      <w:proofErr w:type="spellStart"/>
      <w:r>
        <w:rPr>
          <w:rFonts w:ascii="Times New Roman" w:hAnsi="Times New Roman" w:cs="Times New Roman"/>
          <w:sz w:val="24"/>
          <w:szCs w:val="24"/>
        </w:rPr>
        <w:t>paniculata</w:t>
      </w:r>
      <w:proofErr w:type="spellEnd"/>
      <w:r>
        <w:rPr>
          <w:rFonts w:ascii="Times New Roman" w:hAnsi="Times New Roman" w:cs="Times New Roman"/>
          <w:sz w:val="24"/>
          <w:szCs w:val="24"/>
        </w:rPr>
        <w:t xml:space="preserve"> attenuates obesity through inhibition of</w:t>
      </w:r>
      <w:r w:rsidR="00300C42">
        <w:rPr>
          <w:rFonts w:ascii="Times New Roman" w:hAnsi="Times New Roman" w:cs="Times New Roman"/>
          <w:sz w:val="24"/>
          <w:szCs w:val="24"/>
        </w:rPr>
        <w:t xml:space="preserve"> </w:t>
      </w:r>
      <w:r>
        <w:rPr>
          <w:rFonts w:ascii="Times New Roman" w:hAnsi="Times New Roman" w:cs="Times New Roman"/>
          <w:sz w:val="24"/>
          <w:szCs w:val="24"/>
        </w:rPr>
        <w:t xml:space="preserve">Pancreatic amylase, lipase and 3T3-L1 adipocyte differentiation.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w:t>
      </w:r>
      <w:proofErr w:type="spellEnd"/>
      <w:r>
        <w:rPr>
          <w:rFonts w:ascii="Times New Roman" w:hAnsi="Times New Roman" w:cs="Times New Roman"/>
          <w:sz w:val="24"/>
          <w:szCs w:val="24"/>
        </w:rPr>
        <w:t>.</w:t>
      </w:r>
      <w:r w:rsidR="00300C42">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10, 19–25. </w:t>
      </w:r>
    </w:p>
    <w:p w:rsidR="00300C42" w:rsidRDefault="00915AE1" w:rsidP="00300C4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Gargouri</w:t>
      </w:r>
      <w:proofErr w:type="spellEnd"/>
      <w:r>
        <w:rPr>
          <w:rFonts w:ascii="Times New Roman" w:hAnsi="Times New Roman" w:cs="Times New Roman"/>
          <w:sz w:val="24"/>
          <w:szCs w:val="24"/>
        </w:rPr>
        <w:t xml:space="preserve">, Y., Julien, R., Sugihara, A., Verger, R., </w:t>
      </w:r>
      <w:proofErr w:type="spellStart"/>
      <w:r>
        <w:rPr>
          <w:rFonts w:ascii="Times New Roman" w:hAnsi="Times New Roman" w:cs="Times New Roman"/>
          <w:sz w:val="24"/>
          <w:szCs w:val="24"/>
        </w:rPr>
        <w:t>Sarda</w:t>
      </w:r>
      <w:proofErr w:type="spellEnd"/>
      <w:r>
        <w:rPr>
          <w:rFonts w:ascii="Times New Roman" w:hAnsi="Times New Roman" w:cs="Times New Roman"/>
          <w:sz w:val="24"/>
          <w:szCs w:val="24"/>
        </w:rPr>
        <w:t xml:space="preserve">, L., </w:t>
      </w:r>
      <w:r w:rsidR="00D02B52">
        <w:rPr>
          <w:rFonts w:ascii="Times New Roman" w:hAnsi="Times New Roman" w:cs="Times New Roman"/>
          <w:sz w:val="24"/>
          <w:szCs w:val="24"/>
        </w:rPr>
        <w:t>(</w:t>
      </w:r>
      <w:r>
        <w:rPr>
          <w:rFonts w:ascii="Times New Roman" w:hAnsi="Times New Roman" w:cs="Times New Roman"/>
          <w:sz w:val="24"/>
          <w:szCs w:val="24"/>
        </w:rPr>
        <w:t>1984</w:t>
      </w:r>
      <w:r w:rsidR="00D02B52">
        <w:rPr>
          <w:rFonts w:ascii="Times New Roman" w:hAnsi="Times New Roman" w:cs="Times New Roman"/>
          <w:sz w:val="24"/>
          <w:szCs w:val="24"/>
        </w:rPr>
        <w:t>).</w:t>
      </w:r>
      <w:r>
        <w:rPr>
          <w:rFonts w:ascii="Times New Roman" w:hAnsi="Times New Roman" w:cs="Times New Roman"/>
          <w:sz w:val="24"/>
          <w:szCs w:val="24"/>
        </w:rPr>
        <w:t xml:space="preserve"> Inhibition of pancreatic</w:t>
      </w:r>
      <w:r w:rsidR="00300C42">
        <w:rPr>
          <w:rFonts w:ascii="Times New Roman" w:hAnsi="Times New Roman" w:cs="Times New Roman"/>
          <w:sz w:val="24"/>
          <w:szCs w:val="24"/>
        </w:rPr>
        <w:t xml:space="preserve"> </w:t>
      </w:r>
      <w:r>
        <w:rPr>
          <w:rFonts w:ascii="Times New Roman" w:hAnsi="Times New Roman" w:cs="Times New Roman"/>
          <w:sz w:val="24"/>
          <w:szCs w:val="24"/>
        </w:rPr>
        <w:t xml:space="preserve">And microbial lipases by proteins. </w:t>
      </w:r>
      <w:proofErr w:type="spellStart"/>
      <w:r>
        <w:rPr>
          <w:rFonts w:ascii="Times New Roman" w:hAnsi="Times New Roman" w:cs="Times New Roman"/>
          <w:sz w:val="24"/>
          <w:szCs w:val="24"/>
        </w:rPr>
        <w:t>Biochim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Acta</w:t>
      </w:r>
      <w:proofErr w:type="spellEnd"/>
      <w:r>
        <w:rPr>
          <w:rFonts w:ascii="Times New Roman" w:hAnsi="Times New Roman" w:cs="Times New Roman"/>
          <w:sz w:val="24"/>
          <w:szCs w:val="24"/>
        </w:rPr>
        <w:t xml:space="preserve"> – Lipids Lipid Met. 795 (2),</w:t>
      </w:r>
      <w:r w:rsidR="00300C42">
        <w:rPr>
          <w:rFonts w:ascii="Times New Roman" w:hAnsi="Times New Roman" w:cs="Times New Roman"/>
          <w:sz w:val="24"/>
          <w:szCs w:val="24"/>
        </w:rPr>
        <w:t xml:space="preserve"> </w:t>
      </w:r>
      <w:r>
        <w:rPr>
          <w:rFonts w:ascii="Times New Roman" w:hAnsi="Times New Roman" w:cs="Times New Roman"/>
          <w:sz w:val="24"/>
          <w:szCs w:val="24"/>
        </w:rPr>
        <w:t>326–331.</w:t>
      </w:r>
    </w:p>
    <w:p w:rsidR="0086573E" w:rsidRDefault="00915AE1" w:rsidP="0086573E">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Geoffroy</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Ressault</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Marchioni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Miesch</w:t>
      </w:r>
      <w:proofErr w:type="spellEnd"/>
      <w:r>
        <w:rPr>
          <w:rFonts w:ascii="Times New Roman" w:hAnsi="Times New Roman" w:cs="Times New Roman"/>
          <w:sz w:val="24"/>
          <w:szCs w:val="24"/>
        </w:rPr>
        <w:t xml:space="preserve">, M., </w:t>
      </w:r>
      <w:r w:rsidR="00D02B52">
        <w:rPr>
          <w:rFonts w:ascii="Times New Roman" w:hAnsi="Times New Roman" w:cs="Times New Roman"/>
          <w:sz w:val="24"/>
          <w:szCs w:val="24"/>
        </w:rPr>
        <w:t>(</w:t>
      </w:r>
      <w:r>
        <w:rPr>
          <w:rFonts w:ascii="Times New Roman" w:hAnsi="Times New Roman" w:cs="Times New Roman"/>
          <w:sz w:val="24"/>
          <w:szCs w:val="24"/>
        </w:rPr>
        <w:t>2011</w:t>
      </w:r>
      <w:r w:rsidR="00D02B52">
        <w:rPr>
          <w:rFonts w:ascii="Times New Roman" w:hAnsi="Times New Roman" w:cs="Times New Roman"/>
          <w:sz w:val="24"/>
          <w:szCs w:val="24"/>
        </w:rPr>
        <w:t>)</w:t>
      </w:r>
      <w:r>
        <w:rPr>
          <w:rFonts w:ascii="Times New Roman" w:hAnsi="Times New Roman" w:cs="Times New Roman"/>
          <w:sz w:val="24"/>
          <w:szCs w:val="24"/>
        </w:rPr>
        <w:t xml:space="preserve">. Synthesis of </w:t>
      </w:r>
      <w:proofErr w:type="spellStart"/>
      <w:r>
        <w:rPr>
          <w:rFonts w:ascii="Times New Roman" w:hAnsi="Times New Roman" w:cs="Times New Roman"/>
          <w:sz w:val="24"/>
          <w:szCs w:val="24"/>
        </w:rPr>
        <w:t>Hoodigogenin</w:t>
      </w:r>
      <w:proofErr w:type="spellEnd"/>
      <w:r w:rsidR="00300C42">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aglycone</w:t>
      </w:r>
      <w:proofErr w:type="spellEnd"/>
      <w:r>
        <w:rPr>
          <w:rFonts w:ascii="Times New Roman" w:hAnsi="Times New Roman" w:cs="Times New Roman"/>
          <w:sz w:val="24"/>
          <w:szCs w:val="24"/>
        </w:rPr>
        <w:t xml:space="preserve"> of natural appetite suppressant </w:t>
      </w:r>
      <w:proofErr w:type="spellStart"/>
      <w:r>
        <w:rPr>
          <w:rFonts w:ascii="Times New Roman" w:hAnsi="Times New Roman" w:cs="Times New Roman"/>
          <w:sz w:val="24"/>
          <w:szCs w:val="24"/>
        </w:rPr>
        <w:t>glycosteroids</w:t>
      </w:r>
      <w:proofErr w:type="spellEnd"/>
      <w:r>
        <w:rPr>
          <w:rFonts w:ascii="Times New Roman" w:hAnsi="Times New Roman" w:cs="Times New Roman"/>
          <w:sz w:val="24"/>
          <w:szCs w:val="24"/>
        </w:rPr>
        <w:t xml:space="preserve"> extracted from Hoodia </w:t>
      </w:r>
      <w:proofErr w:type="spellStart"/>
      <w:r>
        <w:rPr>
          <w:rFonts w:ascii="Times New Roman" w:hAnsi="Times New Roman" w:cs="Times New Roman"/>
          <w:sz w:val="24"/>
          <w:szCs w:val="24"/>
        </w:rPr>
        <w:t>gordonii</w:t>
      </w:r>
      <w:proofErr w:type="spellEnd"/>
      <w:r>
        <w:rPr>
          <w:rFonts w:ascii="Times New Roman" w:hAnsi="Times New Roman" w:cs="Times New Roman"/>
          <w:sz w:val="24"/>
          <w:szCs w:val="24"/>
        </w:rPr>
        <w:t>. Steroids 76 (7), 702–708.</w:t>
      </w:r>
    </w:p>
    <w:p w:rsidR="0086573E" w:rsidRDefault="00915AE1" w:rsidP="0086573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Gong, D.-W., He, Y., </w:t>
      </w:r>
      <w:proofErr w:type="spellStart"/>
      <w:r>
        <w:rPr>
          <w:rFonts w:ascii="Times New Roman" w:hAnsi="Times New Roman" w:cs="Times New Roman"/>
          <w:sz w:val="24"/>
          <w:szCs w:val="24"/>
        </w:rPr>
        <w:t>Karas</w:t>
      </w:r>
      <w:proofErr w:type="spellEnd"/>
      <w:r>
        <w:rPr>
          <w:rFonts w:ascii="Times New Roman" w:hAnsi="Times New Roman" w:cs="Times New Roman"/>
          <w:sz w:val="24"/>
          <w:szCs w:val="24"/>
        </w:rPr>
        <w:t xml:space="preserve">, M., Reitman, M., </w:t>
      </w:r>
      <w:r w:rsidR="00D02B52">
        <w:rPr>
          <w:rFonts w:ascii="Times New Roman" w:hAnsi="Times New Roman" w:cs="Times New Roman"/>
          <w:sz w:val="24"/>
          <w:szCs w:val="24"/>
        </w:rPr>
        <w:t>(</w:t>
      </w:r>
      <w:r>
        <w:rPr>
          <w:rFonts w:ascii="Times New Roman" w:hAnsi="Times New Roman" w:cs="Times New Roman"/>
          <w:sz w:val="24"/>
          <w:szCs w:val="24"/>
        </w:rPr>
        <w:t>1997</w:t>
      </w:r>
      <w:r w:rsidR="00D02B52">
        <w:rPr>
          <w:rFonts w:ascii="Times New Roman" w:hAnsi="Times New Roman" w:cs="Times New Roman"/>
          <w:sz w:val="24"/>
          <w:szCs w:val="24"/>
        </w:rPr>
        <w:t>)</w:t>
      </w:r>
      <w:r>
        <w:rPr>
          <w:rFonts w:ascii="Times New Roman" w:hAnsi="Times New Roman" w:cs="Times New Roman"/>
          <w:sz w:val="24"/>
          <w:szCs w:val="24"/>
        </w:rPr>
        <w:t>. Uncoupling protein-3 is a mediator of</w:t>
      </w:r>
      <w:r w:rsidR="0086573E">
        <w:rPr>
          <w:rFonts w:ascii="Times New Roman" w:hAnsi="Times New Roman" w:cs="Times New Roman"/>
          <w:sz w:val="24"/>
          <w:szCs w:val="24"/>
        </w:rPr>
        <w:t xml:space="preserve"> </w:t>
      </w:r>
      <w:r>
        <w:rPr>
          <w:rFonts w:ascii="Times New Roman" w:hAnsi="Times New Roman" w:cs="Times New Roman"/>
          <w:sz w:val="24"/>
          <w:szCs w:val="24"/>
        </w:rPr>
        <w:t xml:space="preserve">Thermogenesis regulated by thyroid hormone, 𝛽3-adrenergic agonists, and leptin. </w:t>
      </w:r>
      <w:proofErr w:type="spellStart"/>
      <w:r>
        <w:rPr>
          <w:rFonts w:ascii="Times New Roman" w:hAnsi="Times New Roman" w:cs="Times New Roman"/>
          <w:sz w:val="24"/>
          <w:szCs w:val="24"/>
        </w:rPr>
        <w:t>J.Biol</w:t>
      </w:r>
      <w:proofErr w:type="spellEnd"/>
      <w:r>
        <w:rPr>
          <w:rFonts w:ascii="Times New Roman" w:hAnsi="Times New Roman" w:cs="Times New Roman"/>
          <w:sz w:val="24"/>
          <w:szCs w:val="24"/>
        </w:rPr>
        <w:t>. Chem. 272 (39), 24129–24132.</w:t>
      </w:r>
    </w:p>
    <w:p w:rsidR="00915AE1" w:rsidRDefault="00915AE1" w:rsidP="0086573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Gonzalez-</w:t>
      </w:r>
      <w:proofErr w:type="spellStart"/>
      <w:r>
        <w:rPr>
          <w:rFonts w:ascii="Times New Roman" w:hAnsi="Times New Roman" w:cs="Times New Roman"/>
          <w:sz w:val="24"/>
          <w:szCs w:val="24"/>
        </w:rPr>
        <w:t>Castejon</w:t>
      </w:r>
      <w:proofErr w:type="spellEnd"/>
      <w:r>
        <w:rPr>
          <w:rFonts w:ascii="Times New Roman" w:hAnsi="Times New Roman" w:cs="Times New Roman"/>
          <w:sz w:val="24"/>
          <w:szCs w:val="24"/>
        </w:rPr>
        <w:t>, M., Rodriguez-</w:t>
      </w:r>
      <w:proofErr w:type="spellStart"/>
      <w:r>
        <w:rPr>
          <w:rFonts w:ascii="Times New Roman" w:hAnsi="Times New Roman" w:cs="Times New Roman"/>
          <w:sz w:val="24"/>
          <w:szCs w:val="24"/>
        </w:rPr>
        <w:t>Casado</w:t>
      </w:r>
      <w:proofErr w:type="spellEnd"/>
      <w:r>
        <w:rPr>
          <w:rFonts w:ascii="Times New Roman" w:hAnsi="Times New Roman" w:cs="Times New Roman"/>
          <w:sz w:val="24"/>
          <w:szCs w:val="24"/>
        </w:rPr>
        <w:t xml:space="preserve">, A., </w:t>
      </w:r>
      <w:r w:rsidR="00D02B52">
        <w:rPr>
          <w:rFonts w:ascii="Times New Roman" w:hAnsi="Times New Roman" w:cs="Times New Roman"/>
          <w:sz w:val="24"/>
          <w:szCs w:val="24"/>
        </w:rPr>
        <w:t>(</w:t>
      </w:r>
      <w:r>
        <w:rPr>
          <w:rFonts w:ascii="Times New Roman" w:hAnsi="Times New Roman" w:cs="Times New Roman"/>
          <w:sz w:val="24"/>
          <w:szCs w:val="24"/>
        </w:rPr>
        <w:t>2011</w:t>
      </w:r>
      <w:r w:rsidR="00D02B52">
        <w:rPr>
          <w:rFonts w:ascii="Times New Roman" w:hAnsi="Times New Roman" w:cs="Times New Roman"/>
          <w:sz w:val="24"/>
          <w:szCs w:val="24"/>
        </w:rPr>
        <w:t>)</w:t>
      </w:r>
      <w:r>
        <w:rPr>
          <w:rFonts w:ascii="Times New Roman" w:hAnsi="Times New Roman" w:cs="Times New Roman"/>
          <w:sz w:val="24"/>
          <w:szCs w:val="24"/>
        </w:rPr>
        <w:t>. Dietary phytochemicals and</w:t>
      </w:r>
      <w:r w:rsidR="0086573E">
        <w:rPr>
          <w:rFonts w:ascii="Times New Roman" w:hAnsi="Times New Roman" w:cs="Times New Roman"/>
          <w:sz w:val="24"/>
          <w:szCs w:val="24"/>
        </w:rPr>
        <w:t xml:space="preserve"> </w:t>
      </w:r>
      <w:r>
        <w:rPr>
          <w:rFonts w:ascii="Times New Roman" w:hAnsi="Times New Roman" w:cs="Times New Roman"/>
          <w:sz w:val="24"/>
          <w:szCs w:val="24"/>
        </w:rPr>
        <w:t xml:space="preserve">Their potential effects on obesity: a review. </w:t>
      </w:r>
      <w:proofErr w:type="spellStart"/>
      <w:r>
        <w:rPr>
          <w:rFonts w:ascii="Times New Roman" w:hAnsi="Times New Roman" w:cs="Times New Roman"/>
          <w:sz w:val="24"/>
          <w:szCs w:val="24"/>
        </w:rPr>
        <w:t>Pharmacol</w:t>
      </w:r>
      <w:proofErr w:type="spellEnd"/>
      <w:r>
        <w:rPr>
          <w:rFonts w:ascii="Times New Roman" w:hAnsi="Times New Roman" w:cs="Times New Roman"/>
          <w:sz w:val="24"/>
          <w:szCs w:val="24"/>
        </w:rPr>
        <w:t>. Res. 64 (5), 438–455.</w:t>
      </w:r>
    </w:p>
    <w:p w:rsidR="0086573E" w:rsidRDefault="00915AE1" w:rsidP="0086573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Gonzalez, S., Fernandez, M., </w:t>
      </w:r>
      <w:proofErr w:type="spellStart"/>
      <w:r>
        <w:rPr>
          <w:rFonts w:ascii="Times New Roman" w:hAnsi="Times New Roman" w:cs="Times New Roman"/>
          <w:sz w:val="24"/>
          <w:szCs w:val="24"/>
        </w:rPr>
        <w:t>Cuervo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Lasheras</w:t>
      </w:r>
      <w:proofErr w:type="spellEnd"/>
      <w:r>
        <w:rPr>
          <w:rFonts w:ascii="Times New Roman" w:hAnsi="Times New Roman" w:cs="Times New Roman"/>
          <w:sz w:val="24"/>
          <w:szCs w:val="24"/>
        </w:rPr>
        <w:t xml:space="preserve">, C., </w:t>
      </w:r>
      <w:r w:rsidR="00D02B52">
        <w:rPr>
          <w:rFonts w:ascii="Times New Roman" w:hAnsi="Times New Roman" w:cs="Times New Roman"/>
          <w:sz w:val="24"/>
          <w:szCs w:val="24"/>
        </w:rPr>
        <w:t>(</w:t>
      </w:r>
      <w:r>
        <w:rPr>
          <w:rFonts w:ascii="Times New Roman" w:hAnsi="Times New Roman" w:cs="Times New Roman"/>
          <w:sz w:val="24"/>
          <w:szCs w:val="24"/>
        </w:rPr>
        <w:t>2014</w:t>
      </w:r>
      <w:r w:rsidR="00D02B52">
        <w:rPr>
          <w:rFonts w:ascii="Times New Roman" w:hAnsi="Times New Roman" w:cs="Times New Roman"/>
          <w:sz w:val="24"/>
          <w:szCs w:val="24"/>
        </w:rPr>
        <w:t>)</w:t>
      </w:r>
      <w:r>
        <w:rPr>
          <w:rFonts w:ascii="Times New Roman" w:hAnsi="Times New Roman" w:cs="Times New Roman"/>
          <w:sz w:val="24"/>
          <w:szCs w:val="24"/>
        </w:rPr>
        <w:t>. Dietary intake of polyphenols</w:t>
      </w:r>
      <w:r w:rsidR="0086573E">
        <w:rPr>
          <w:rFonts w:ascii="Times New Roman" w:hAnsi="Times New Roman" w:cs="Times New Roman"/>
          <w:sz w:val="24"/>
          <w:szCs w:val="24"/>
        </w:rPr>
        <w:t xml:space="preserve"> </w:t>
      </w:r>
      <w:r>
        <w:rPr>
          <w:rFonts w:ascii="Times New Roman" w:hAnsi="Times New Roman" w:cs="Times New Roman"/>
          <w:sz w:val="24"/>
          <w:szCs w:val="24"/>
        </w:rPr>
        <w:t xml:space="preserve">And major food sources in an </w:t>
      </w:r>
      <w:proofErr w:type="spellStart"/>
      <w:r>
        <w:rPr>
          <w:rFonts w:ascii="Times New Roman" w:hAnsi="Times New Roman" w:cs="Times New Roman"/>
          <w:sz w:val="24"/>
          <w:szCs w:val="24"/>
        </w:rPr>
        <w:t>institutionalised</w:t>
      </w:r>
      <w:proofErr w:type="spellEnd"/>
      <w:r>
        <w:rPr>
          <w:rFonts w:ascii="Times New Roman" w:hAnsi="Times New Roman" w:cs="Times New Roman"/>
          <w:sz w:val="24"/>
          <w:szCs w:val="24"/>
        </w:rPr>
        <w:t xml:space="preserve"> elderly population. J. Hum.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Diet.</w:t>
      </w:r>
      <w:r w:rsidR="0086573E">
        <w:rPr>
          <w:rFonts w:ascii="Times New Roman" w:hAnsi="Times New Roman" w:cs="Times New Roman"/>
          <w:sz w:val="24"/>
          <w:szCs w:val="24"/>
        </w:rPr>
        <w:t xml:space="preserve"> </w:t>
      </w:r>
      <w:r>
        <w:rPr>
          <w:rFonts w:ascii="Times New Roman" w:hAnsi="Times New Roman" w:cs="Times New Roman"/>
          <w:sz w:val="24"/>
          <w:szCs w:val="24"/>
        </w:rPr>
        <w:t>27 (2), 176–183.</w:t>
      </w:r>
    </w:p>
    <w:p w:rsidR="0086573E" w:rsidRDefault="00915AE1" w:rsidP="0086573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Grosso, G., </w:t>
      </w:r>
      <w:proofErr w:type="spellStart"/>
      <w:r>
        <w:rPr>
          <w:rFonts w:ascii="Times New Roman" w:hAnsi="Times New Roman" w:cs="Times New Roman"/>
          <w:sz w:val="24"/>
          <w:szCs w:val="24"/>
        </w:rPr>
        <w:t>Stepaniak</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Topor-Madry</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Szafraniec</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A., </w:t>
      </w:r>
      <w:r w:rsidR="00D02B52">
        <w:rPr>
          <w:rFonts w:ascii="Times New Roman" w:hAnsi="Times New Roman" w:cs="Times New Roman"/>
          <w:sz w:val="24"/>
          <w:szCs w:val="24"/>
        </w:rPr>
        <w:t>(</w:t>
      </w:r>
      <w:r>
        <w:rPr>
          <w:rFonts w:ascii="Times New Roman" w:hAnsi="Times New Roman" w:cs="Times New Roman"/>
          <w:sz w:val="24"/>
          <w:szCs w:val="24"/>
        </w:rPr>
        <w:t>2014</w:t>
      </w:r>
      <w:r w:rsidR="00D02B52">
        <w:rPr>
          <w:rFonts w:ascii="Times New Roman" w:hAnsi="Times New Roman" w:cs="Times New Roman"/>
          <w:sz w:val="24"/>
          <w:szCs w:val="24"/>
        </w:rPr>
        <w:t>)</w:t>
      </w:r>
      <w:r>
        <w:rPr>
          <w:rFonts w:ascii="Times New Roman" w:hAnsi="Times New Roman" w:cs="Times New Roman"/>
          <w:sz w:val="24"/>
          <w:szCs w:val="24"/>
        </w:rPr>
        <w:t>. Estimated</w:t>
      </w:r>
      <w:r w:rsidR="0086573E">
        <w:rPr>
          <w:rFonts w:ascii="Times New Roman" w:hAnsi="Times New Roman" w:cs="Times New Roman"/>
          <w:sz w:val="24"/>
          <w:szCs w:val="24"/>
        </w:rPr>
        <w:t xml:space="preserve"> </w:t>
      </w:r>
      <w:r>
        <w:rPr>
          <w:rFonts w:ascii="Times New Roman" w:hAnsi="Times New Roman" w:cs="Times New Roman"/>
          <w:sz w:val="24"/>
          <w:szCs w:val="24"/>
        </w:rPr>
        <w:t>Dietary intake and major food sources of polyphenols in the Polish arm of the HAPIEE</w:t>
      </w:r>
      <w:r w:rsidR="0086573E">
        <w:rPr>
          <w:rFonts w:ascii="Times New Roman" w:hAnsi="Times New Roman" w:cs="Times New Roman"/>
          <w:sz w:val="24"/>
          <w:szCs w:val="24"/>
        </w:rPr>
        <w:t xml:space="preserve"> </w:t>
      </w:r>
      <w:r>
        <w:rPr>
          <w:rFonts w:ascii="Times New Roman" w:hAnsi="Times New Roman" w:cs="Times New Roman"/>
          <w:sz w:val="24"/>
          <w:szCs w:val="24"/>
        </w:rPr>
        <w:t xml:space="preserve">Study. Nutrition 30 (11-12), 1398–1403. </w:t>
      </w:r>
    </w:p>
    <w:p w:rsidR="00A4028F" w:rsidRPr="00767503" w:rsidRDefault="00A4028F"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Gaultier</w:t>
      </w:r>
      <w:proofErr w:type="spellEnd"/>
      <w:r w:rsidRPr="00767503">
        <w:rPr>
          <w:rFonts w:ascii="Times New Roman" w:hAnsi="Times New Roman" w:cs="Times New Roman"/>
          <w:sz w:val="24"/>
          <w:szCs w:val="24"/>
        </w:rPr>
        <w:t xml:space="preserve">, Rene. </w:t>
      </w:r>
      <w:r w:rsidR="003332F8" w:rsidRPr="00767503">
        <w:rPr>
          <w:rFonts w:ascii="Times New Roman" w:hAnsi="Times New Roman" w:cs="Times New Roman"/>
          <w:sz w:val="24"/>
          <w:szCs w:val="24"/>
        </w:rPr>
        <w:t>(</w:t>
      </w:r>
      <w:r w:rsidRPr="00767503">
        <w:rPr>
          <w:rFonts w:ascii="Times New Roman" w:hAnsi="Times New Roman" w:cs="Times New Roman"/>
          <w:sz w:val="24"/>
          <w:szCs w:val="24"/>
        </w:rPr>
        <w:t>1906</w:t>
      </w:r>
      <w:r w:rsidR="003332F8" w:rsidRPr="00767503">
        <w:rPr>
          <w:rFonts w:ascii="Times New Roman" w:hAnsi="Times New Roman" w:cs="Times New Roman"/>
          <w:sz w:val="24"/>
          <w:szCs w:val="24"/>
        </w:rPr>
        <w:t>)</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Resultatscliniques</w:t>
      </w:r>
      <w:proofErr w:type="spellEnd"/>
      <w:r w:rsidRPr="00767503">
        <w:rPr>
          <w:rFonts w:ascii="Times New Roman" w:hAnsi="Times New Roman" w:cs="Times New Roman"/>
          <w:sz w:val="24"/>
          <w:szCs w:val="24"/>
        </w:rPr>
        <w:t xml:space="preserve"> et </w:t>
      </w:r>
      <w:proofErr w:type="spellStart"/>
      <w:r w:rsidRPr="00767503">
        <w:rPr>
          <w:rFonts w:ascii="Times New Roman" w:hAnsi="Times New Roman" w:cs="Times New Roman"/>
          <w:sz w:val="24"/>
          <w:szCs w:val="24"/>
        </w:rPr>
        <w:t>experimentaux</w:t>
      </w:r>
      <w:proofErr w:type="spellEnd"/>
      <w:r w:rsidRPr="00767503">
        <w:rPr>
          <w:rFonts w:ascii="Times New Roman" w:hAnsi="Times New Roman" w:cs="Times New Roman"/>
          <w:sz w:val="24"/>
          <w:szCs w:val="24"/>
        </w:rPr>
        <w:t xml:space="preserve"> de </w:t>
      </w:r>
      <w:proofErr w:type="spellStart"/>
      <w:r w:rsidRPr="00767503">
        <w:rPr>
          <w:rFonts w:ascii="Times New Roman" w:hAnsi="Times New Roman" w:cs="Times New Roman"/>
          <w:sz w:val="24"/>
          <w:szCs w:val="24"/>
        </w:rPr>
        <w:t>quelques</w:t>
      </w:r>
      <w:proofErr w:type="spellEnd"/>
      <w:r w:rsidRPr="00767503">
        <w:rPr>
          <w:rFonts w:ascii="Times New Roman" w:hAnsi="Times New Roman" w:cs="Times New Roman"/>
          <w:sz w:val="24"/>
          <w:szCs w:val="24"/>
        </w:rPr>
        <w:t xml:space="preserve"> etudes sur la </w:t>
      </w:r>
      <w:proofErr w:type="spellStart"/>
      <w:r w:rsidRPr="00767503">
        <w:rPr>
          <w:rFonts w:ascii="Times New Roman" w:hAnsi="Times New Roman" w:cs="Times New Roman"/>
          <w:sz w:val="24"/>
          <w:szCs w:val="24"/>
        </w:rPr>
        <w:t>valeurtherapeutique</w:t>
      </w:r>
      <w:proofErr w:type="spellEnd"/>
      <w:r w:rsidRPr="00767503">
        <w:rPr>
          <w:rFonts w:ascii="Times New Roman" w:hAnsi="Times New Roman" w:cs="Times New Roman"/>
          <w:sz w:val="24"/>
          <w:szCs w:val="24"/>
        </w:rPr>
        <w:t xml:space="preserve"> et </w:t>
      </w:r>
      <w:proofErr w:type="spellStart"/>
      <w:r w:rsidRPr="00767503">
        <w:rPr>
          <w:rFonts w:ascii="Times New Roman" w:hAnsi="Times New Roman" w:cs="Times New Roman"/>
          <w:sz w:val="24"/>
          <w:szCs w:val="24"/>
        </w:rPr>
        <w:t>physiologique</w:t>
      </w:r>
      <w:proofErr w:type="spellEnd"/>
      <w:r w:rsidRPr="00767503">
        <w:rPr>
          <w:rFonts w:ascii="Times New Roman" w:hAnsi="Times New Roman" w:cs="Times New Roman"/>
          <w:sz w:val="24"/>
          <w:szCs w:val="24"/>
        </w:rPr>
        <w:t xml:space="preserve"> du </w:t>
      </w:r>
      <w:proofErr w:type="spellStart"/>
      <w:r w:rsidRPr="00767503">
        <w:rPr>
          <w:rFonts w:ascii="Times New Roman" w:hAnsi="Times New Roman" w:cs="Times New Roman"/>
          <w:sz w:val="24"/>
          <w:szCs w:val="24"/>
        </w:rPr>
        <w:t>gui</w:t>
      </w:r>
      <w:proofErr w:type="spellEnd"/>
      <w:r w:rsidRPr="00767503">
        <w:rPr>
          <w:rFonts w:ascii="Times New Roman" w:hAnsi="Times New Roman" w:cs="Times New Roman"/>
          <w:sz w:val="24"/>
          <w:szCs w:val="24"/>
        </w:rPr>
        <w:t xml:space="preserve"> de </w:t>
      </w:r>
      <w:proofErr w:type="spellStart"/>
      <w:r w:rsidRPr="00767503">
        <w:rPr>
          <w:rFonts w:ascii="Times New Roman" w:hAnsi="Times New Roman" w:cs="Times New Roman"/>
          <w:sz w:val="24"/>
          <w:szCs w:val="24"/>
        </w:rPr>
        <w:t>chene</w:t>
      </w:r>
      <w:proofErr w:type="spellEnd"/>
      <w:r w:rsidRPr="00767503">
        <w:rPr>
          <w:rFonts w:ascii="Times New Roman" w:hAnsi="Times New Roman" w:cs="Times New Roman"/>
          <w:sz w:val="24"/>
          <w:szCs w:val="24"/>
        </w:rPr>
        <w:t xml:space="preserve">. Bul. Gen. de Therap. Med., </w:t>
      </w:r>
      <w:proofErr w:type="spellStart"/>
      <w:r w:rsidRPr="00767503">
        <w:rPr>
          <w:rFonts w:ascii="Times New Roman" w:hAnsi="Times New Roman" w:cs="Times New Roman"/>
          <w:sz w:val="24"/>
          <w:szCs w:val="24"/>
        </w:rPr>
        <w:t>Chir</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Obst</w:t>
      </w:r>
      <w:proofErr w:type="spellEnd"/>
      <w:r w:rsidRPr="00767503">
        <w:rPr>
          <w:rFonts w:ascii="Times New Roman" w:hAnsi="Times New Roman" w:cs="Times New Roman"/>
          <w:sz w:val="24"/>
          <w:szCs w:val="24"/>
        </w:rPr>
        <w:t>., et Pharm. [Paris] 152: 67-72, 88-111, 141-146, illus.</w:t>
      </w:r>
    </w:p>
    <w:p w:rsidR="005707BB" w:rsidRDefault="005707B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Gay.J</w:t>
      </w:r>
      <w:proofErr w:type="spellEnd"/>
      <w:r w:rsidRPr="00767503">
        <w:rPr>
          <w:rFonts w:ascii="Times New Roman" w:hAnsi="Times New Roman" w:cs="Times New Roman"/>
          <w:sz w:val="24"/>
          <w:szCs w:val="24"/>
        </w:rPr>
        <w:t xml:space="preserve">. </w:t>
      </w:r>
      <w:r w:rsidR="00893395" w:rsidRPr="00767503">
        <w:rPr>
          <w:rFonts w:ascii="Times New Roman" w:hAnsi="Times New Roman" w:cs="Times New Roman"/>
          <w:sz w:val="24"/>
          <w:szCs w:val="24"/>
        </w:rPr>
        <w:t>(</w:t>
      </w:r>
      <w:r w:rsidRPr="00767503">
        <w:rPr>
          <w:rFonts w:ascii="Times New Roman" w:hAnsi="Times New Roman" w:cs="Times New Roman"/>
          <w:sz w:val="24"/>
          <w:szCs w:val="24"/>
        </w:rPr>
        <w:t>185</w:t>
      </w:r>
      <w:r w:rsidR="00893395" w:rsidRPr="00767503">
        <w:rPr>
          <w:rFonts w:ascii="Times New Roman" w:hAnsi="Times New Roman" w:cs="Times New Roman"/>
          <w:sz w:val="24"/>
          <w:szCs w:val="24"/>
        </w:rPr>
        <w:t>8).C</w:t>
      </w:r>
      <w:r w:rsidRPr="00767503">
        <w:rPr>
          <w:rFonts w:ascii="Times New Roman" w:hAnsi="Times New Roman" w:cs="Times New Roman"/>
          <w:sz w:val="24"/>
          <w:szCs w:val="24"/>
        </w:rPr>
        <w:t xml:space="preserve">ultures of </w:t>
      </w:r>
      <w:proofErr w:type="spellStart"/>
      <w:r w:rsidR="003332F8" w:rsidRPr="00767503">
        <w:rPr>
          <w:rFonts w:ascii="Times New Roman" w:hAnsi="Times New Roman" w:cs="Times New Roman"/>
          <w:sz w:val="24"/>
          <w:szCs w:val="24"/>
        </w:rPr>
        <w:t>Viscum</w:t>
      </w:r>
      <w:proofErr w:type="spellEnd"/>
      <w:r w:rsidRPr="00767503">
        <w:rPr>
          <w:rFonts w:ascii="Times New Roman" w:hAnsi="Times New Roman" w:cs="Times New Roman"/>
          <w:sz w:val="24"/>
          <w:szCs w:val="24"/>
        </w:rPr>
        <w:t xml:space="preserve"> album on hosts. Soc. Bot. de France Bul</w:t>
      </w:r>
      <w:r w:rsidR="00D57861" w:rsidRPr="00767503">
        <w:rPr>
          <w:rFonts w:ascii="Times New Roman" w:hAnsi="Times New Roman" w:cs="Times New Roman"/>
          <w:sz w:val="24"/>
          <w:szCs w:val="24"/>
        </w:rPr>
        <w:t xml:space="preserve">. 3: </w:t>
      </w:r>
      <w:r w:rsidRPr="00767503">
        <w:rPr>
          <w:rFonts w:ascii="Times New Roman" w:hAnsi="Times New Roman" w:cs="Times New Roman"/>
          <w:sz w:val="24"/>
          <w:szCs w:val="24"/>
        </w:rPr>
        <w:t>567-568.</w:t>
      </w:r>
    </w:p>
    <w:p w:rsidR="005A562F" w:rsidRPr="00767503" w:rsidRDefault="005A562F" w:rsidP="005A562F">
      <w:pPr>
        <w:spacing w:line="480" w:lineRule="auto"/>
        <w:ind w:left="720" w:hanging="720"/>
        <w:jc w:val="both"/>
        <w:rPr>
          <w:rFonts w:ascii="Times New Roman" w:hAnsi="Times New Roman" w:cs="Times New Roman"/>
          <w:sz w:val="24"/>
          <w:szCs w:val="24"/>
          <w:lang w:bidi="en-US"/>
        </w:rPr>
      </w:pPr>
      <w:proofErr w:type="spellStart"/>
      <w:r w:rsidRPr="005A562F">
        <w:rPr>
          <w:rFonts w:ascii="Times New Roman" w:hAnsi="Times New Roman" w:cs="Times New Roman"/>
          <w:sz w:val="24"/>
          <w:szCs w:val="24"/>
          <w:lang w:bidi="en-US"/>
        </w:rPr>
        <w:t>Góth</w:t>
      </w:r>
      <w:proofErr w:type="spellEnd"/>
      <w:r w:rsidRPr="005A562F">
        <w:rPr>
          <w:rFonts w:ascii="Times New Roman" w:hAnsi="Times New Roman" w:cs="Times New Roman"/>
          <w:sz w:val="24"/>
          <w:szCs w:val="24"/>
          <w:lang w:bidi="en-US"/>
        </w:rPr>
        <w:t xml:space="preserve">, L. (1991) A Simple Method for Determination of Serum Catalase Activity and Revision of Reference Range. </w:t>
      </w:r>
      <w:proofErr w:type="spellStart"/>
      <w:r w:rsidRPr="005A562F">
        <w:rPr>
          <w:rFonts w:ascii="Times New Roman" w:hAnsi="Times New Roman" w:cs="Times New Roman"/>
          <w:sz w:val="24"/>
          <w:szCs w:val="24"/>
          <w:lang w:bidi="en-US"/>
        </w:rPr>
        <w:t>Clinica</w:t>
      </w:r>
      <w:proofErr w:type="spellEnd"/>
      <w:r w:rsidRPr="005A562F">
        <w:rPr>
          <w:rFonts w:ascii="Times New Roman" w:hAnsi="Times New Roman" w:cs="Times New Roman"/>
          <w:sz w:val="24"/>
          <w:szCs w:val="24"/>
          <w:lang w:bidi="en-US"/>
        </w:rPr>
        <w:t xml:space="preserve"> </w:t>
      </w:r>
      <w:proofErr w:type="spellStart"/>
      <w:r w:rsidRPr="005A562F">
        <w:rPr>
          <w:rFonts w:ascii="Times New Roman" w:hAnsi="Times New Roman" w:cs="Times New Roman"/>
          <w:sz w:val="24"/>
          <w:szCs w:val="24"/>
          <w:lang w:bidi="en-US"/>
        </w:rPr>
        <w:t>Chimica</w:t>
      </w:r>
      <w:proofErr w:type="spellEnd"/>
      <w:r w:rsidRPr="005A562F">
        <w:rPr>
          <w:rFonts w:ascii="Times New Roman" w:hAnsi="Times New Roman" w:cs="Times New Roman"/>
          <w:sz w:val="24"/>
          <w:szCs w:val="24"/>
          <w:lang w:bidi="en-US"/>
        </w:rPr>
        <w:t xml:space="preserve"> </w:t>
      </w:r>
      <w:proofErr w:type="spellStart"/>
      <w:r w:rsidRPr="005A562F">
        <w:rPr>
          <w:rFonts w:ascii="Times New Roman" w:hAnsi="Times New Roman" w:cs="Times New Roman"/>
          <w:sz w:val="24"/>
          <w:szCs w:val="24"/>
          <w:lang w:bidi="en-US"/>
        </w:rPr>
        <w:t>Acta</w:t>
      </w:r>
      <w:proofErr w:type="spellEnd"/>
      <w:r w:rsidRPr="005A562F">
        <w:rPr>
          <w:rFonts w:ascii="Times New Roman" w:hAnsi="Times New Roman" w:cs="Times New Roman"/>
          <w:sz w:val="24"/>
          <w:szCs w:val="24"/>
          <w:lang w:bidi="en-US"/>
        </w:rPr>
        <w:t>, 196, 143-152.</w:t>
      </w:r>
    </w:p>
    <w:p w:rsidR="00F41BC3" w:rsidRDefault="005707BB" w:rsidP="00F41BC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Griffith, </w:t>
      </w:r>
      <w:r w:rsidRPr="00767503">
        <w:rPr>
          <w:rFonts w:ascii="Times New Roman" w:hAnsi="Times New Roman" w:cs="Times New Roman"/>
          <w:sz w:val="24"/>
          <w:szCs w:val="24"/>
        </w:rPr>
        <w:tab/>
        <w:t xml:space="preserve">William. </w:t>
      </w:r>
      <w:r w:rsidR="00606CD6" w:rsidRPr="00767503">
        <w:rPr>
          <w:rFonts w:ascii="Times New Roman" w:hAnsi="Times New Roman" w:cs="Times New Roman"/>
          <w:sz w:val="24"/>
          <w:szCs w:val="24"/>
        </w:rPr>
        <w:t>(</w:t>
      </w:r>
      <w:r w:rsidRPr="00767503">
        <w:rPr>
          <w:rFonts w:ascii="Times New Roman" w:hAnsi="Times New Roman" w:cs="Times New Roman"/>
          <w:sz w:val="24"/>
          <w:szCs w:val="24"/>
        </w:rPr>
        <w:t>1841</w:t>
      </w:r>
      <w:r w:rsidR="00606CD6" w:rsidRPr="00767503">
        <w:rPr>
          <w:rFonts w:ascii="Times New Roman" w:hAnsi="Times New Roman" w:cs="Times New Roman"/>
          <w:sz w:val="24"/>
          <w:szCs w:val="24"/>
        </w:rPr>
        <w:t>).</w:t>
      </w:r>
      <w:r w:rsidRPr="00767503">
        <w:rPr>
          <w:rFonts w:ascii="Times New Roman" w:hAnsi="Times New Roman" w:cs="Times New Roman"/>
          <w:sz w:val="24"/>
          <w:szCs w:val="24"/>
        </w:rPr>
        <w:t xml:space="preserve"> Notes on the development of the </w:t>
      </w:r>
      <w:proofErr w:type="spellStart"/>
      <w:r w:rsidRPr="00767503">
        <w:rPr>
          <w:rFonts w:ascii="Times New Roman" w:hAnsi="Times New Roman" w:cs="Times New Roman"/>
          <w:sz w:val="24"/>
          <w:szCs w:val="24"/>
        </w:rPr>
        <w:t>ovul</w:t>
      </w:r>
      <w:r w:rsidR="003D28D2" w:rsidRPr="00767503">
        <w:rPr>
          <w:rFonts w:ascii="Times New Roman" w:hAnsi="Times New Roman" w:cs="Times New Roman"/>
          <w:sz w:val="24"/>
          <w:szCs w:val="24"/>
        </w:rPr>
        <w:t>a</w:t>
      </w:r>
      <w:proofErr w:type="spellEnd"/>
      <w:r w:rsidR="003D28D2" w:rsidRPr="00767503">
        <w:rPr>
          <w:rFonts w:ascii="Times New Roman" w:hAnsi="Times New Roman" w:cs="Times New Roman"/>
          <w:sz w:val="24"/>
          <w:szCs w:val="24"/>
        </w:rPr>
        <w:t xml:space="preserve"> of </w:t>
      </w:r>
      <w:proofErr w:type="spellStart"/>
      <w:r w:rsidR="003D28D2" w:rsidRPr="00767503">
        <w:rPr>
          <w:rFonts w:ascii="Times New Roman" w:hAnsi="Times New Roman" w:cs="Times New Roman"/>
          <w:sz w:val="24"/>
          <w:szCs w:val="24"/>
        </w:rPr>
        <w:t>Loranthus</w:t>
      </w:r>
      <w:r w:rsidRPr="00767503">
        <w:rPr>
          <w:rFonts w:ascii="Times New Roman" w:hAnsi="Times New Roman" w:cs="Times New Roman"/>
          <w:sz w:val="24"/>
          <w:szCs w:val="24"/>
        </w:rPr>
        <w:t>s</w:t>
      </w:r>
      <w:proofErr w:type="spellEnd"/>
      <w:r w:rsidRPr="00767503">
        <w:rPr>
          <w:rFonts w:ascii="Times New Roman" w:hAnsi="Times New Roman" w:cs="Times New Roman"/>
          <w:sz w:val="24"/>
          <w:szCs w:val="24"/>
        </w:rPr>
        <w:t xml:space="preserve"> and VisClL1II, and on the mode of parasitism of these two genera. Linn. Soc. London, Trans. 18: 71-91</w:t>
      </w:r>
    </w:p>
    <w:p w:rsidR="00746D72" w:rsidRDefault="00746D72" w:rsidP="00F41BC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Harper, </w:t>
      </w:r>
      <w:proofErr w:type="spellStart"/>
      <w:r>
        <w:rPr>
          <w:rFonts w:ascii="Times New Roman" w:hAnsi="Times New Roman" w:cs="Times New Roman"/>
          <w:sz w:val="24"/>
          <w:szCs w:val="24"/>
        </w:rPr>
        <w:t>Roland.M</w:t>
      </w:r>
      <w:proofErr w:type="spellEnd"/>
      <w:r>
        <w:rPr>
          <w:rFonts w:ascii="Times New Roman" w:hAnsi="Times New Roman" w:cs="Times New Roman"/>
          <w:sz w:val="24"/>
          <w:szCs w:val="24"/>
        </w:rPr>
        <w:t xml:space="preserve">. (1928). Economic botany of Alabama. Part 2. Catalogue of the trees, shrubs and vines of Alabama, with their economic properties and local distribution. Ala. </w:t>
      </w:r>
      <w:proofErr w:type="spellStart"/>
      <w:r>
        <w:rPr>
          <w:rFonts w:ascii="Times New Roman" w:hAnsi="Times New Roman" w:cs="Times New Roman"/>
          <w:sz w:val="24"/>
          <w:szCs w:val="24"/>
        </w:rPr>
        <w:t>Geol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SurveyMonog</w:t>
      </w:r>
      <w:proofErr w:type="spellEnd"/>
      <w:r>
        <w:rPr>
          <w:rFonts w:ascii="Times New Roman" w:hAnsi="Times New Roman" w:cs="Times New Roman"/>
          <w:sz w:val="24"/>
          <w:szCs w:val="24"/>
        </w:rPr>
        <w:t>. H, 357 pp.</w:t>
      </w:r>
    </w:p>
    <w:p w:rsidR="00E1644F" w:rsidRDefault="00E1644F" w:rsidP="0076750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Haslam, D., (2016). Weight management in obesity – past and present.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Pract</w:t>
      </w:r>
      <w:proofErr w:type="spellEnd"/>
      <w:r>
        <w:rPr>
          <w:rFonts w:ascii="Times New Roman" w:hAnsi="Times New Roman" w:cs="Times New Roman"/>
          <w:sz w:val="24"/>
          <w:szCs w:val="24"/>
        </w:rPr>
        <w:t xml:space="preserve"> 70 (3), 206–217. </w:t>
      </w:r>
    </w:p>
    <w:p w:rsidR="00E1644F" w:rsidRDefault="00481323" w:rsidP="0048132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Haibo</w:t>
      </w:r>
      <w:proofErr w:type="spellEnd"/>
      <w:r>
        <w:rPr>
          <w:rFonts w:ascii="Times New Roman" w:hAnsi="Times New Roman" w:cs="Times New Roman"/>
          <w:sz w:val="24"/>
          <w:szCs w:val="24"/>
        </w:rPr>
        <w:t xml:space="preserve"> P, Gao Y,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Y (2016). Mechanisms of Body Weight Reduction by Black Tea Polyphenols. Molecules. 21(12):1659.</w:t>
      </w:r>
    </w:p>
    <w:p w:rsidR="00E1644F" w:rsidRDefault="00E1644F" w:rsidP="00F41BC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Herranz</w:t>
      </w:r>
      <w:proofErr w:type="spellEnd"/>
      <w:r>
        <w:rPr>
          <w:rFonts w:ascii="Times New Roman" w:hAnsi="Times New Roman" w:cs="Times New Roman"/>
          <w:sz w:val="24"/>
          <w:szCs w:val="24"/>
        </w:rPr>
        <w:t xml:space="preserve">-Lopez, M., Olivares-Vicente, M., </w:t>
      </w:r>
      <w:proofErr w:type="spellStart"/>
      <w:r>
        <w:rPr>
          <w:rFonts w:ascii="Times New Roman" w:hAnsi="Times New Roman" w:cs="Times New Roman"/>
          <w:sz w:val="24"/>
          <w:szCs w:val="24"/>
        </w:rPr>
        <w:t>Boix-Castejon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Caturla</w:t>
      </w:r>
      <w:proofErr w:type="spellEnd"/>
      <w:r>
        <w:rPr>
          <w:rFonts w:ascii="Times New Roman" w:hAnsi="Times New Roman" w:cs="Times New Roman"/>
          <w:sz w:val="24"/>
          <w:szCs w:val="24"/>
        </w:rPr>
        <w:t xml:space="preserve">, N., Roche, E., </w:t>
      </w:r>
      <w:proofErr w:type="spellStart"/>
      <w:r w:rsidR="00481323">
        <w:rPr>
          <w:rFonts w:ascii="Times New Roman" w:hAnsi="Times New Roman" w:cs="Times New Roman"/>
          <w:sz w:val="24"/>
          <w:szCs w:val="24"/>
        </w:rPr>
        <w:t>Micol</w:t>
      </w:r>
      <w:proofErr w:type="spellEnd"/>
      <w:r>
        <w:rPr>
          <w:rFonts w:ascii="Times New Roman" w:hAnsi="Times New Roman" w:cs="Times New Roman"/>
          <w:sz w:val="24"/>
          <w:szCs w:val="24"/>
        </w:rPr>
        <w:t xml:space="preserve">, V., (2019). Differential effects of a combination of Hibiscus </w:t>
      </w:r>
      <w:proofErr w:type="spellStart"/>
      <w:r>
        <w:rPr>
          <w:rFonts w:ascii="Times New Roman" w:hAnsi="Times New Roman" w:cs="Times New Roman"/>
          <w:sz w:val="24"/>
          <w:szCs w:val="24"/>
        </w:rPr>
        <w:t>sabdariffa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Lippia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Citriodora</w:t>
      </w:r>
      <w:proofErr w:type="spellEnd"/>
      <w:r>
        <w:rPr>
          <w:rFonts w:ascii="Times New Roman" w:hAnsi="Times New Roman" w:cs="Times New Roman"/>
          <w:sz w:val="24"/>
          <w:szCs w:val="24"/>
        </w:rPr>
        <w:t xml:space="preserve"> polyphenols in overweight/obese subjects: a randomized controlled trial. Sci. Rep. 9 (1), 2999. </w:t>
      </w:r>
    </w:p>
    <w:p w:rsidR="00E1644F" w:rsidRDefault="00E1644F" w:rsidP="00F41BC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Herranz</w:t>
      </w:r>
      <w:proofErr w:type="spellEnd"/>
      <w:r>
        <w:rPr>
          <w:rFonts w:ascii="Times New Roman" w:hAnsi="Times New Roman" w:cs="Times New Roman"/>
          <w:sz w:val="24"/>
          <w:szCs w:val="24"/>
        </w:rPr>
        <w:t xml:space="preserve">-Lopez, M., Olivares-Vicente, M., </w:t>
      </w:r>
      <w:proofErr w:type="spellStart"/>
      <w:r>
        <w:rPr>
          <w:rFonts w:ascii="Times New Roman" w:hAnsi="Times New Roman" w:cs="Times New Roman"/>
          <w:sz w:val="24"/>
          <w:szCs w:val="24"/>
        </w:rPr>
        <w:t>Encinar</w:t>
      </w:r>
      <w:proofErr w:type="spellEnd"/>
      <w:r>
        <w:rPr>
          <w:rFonts w:ascii="Times New Roman" w:hAnsi="Times New Roman" w:cs="Times New Roman"/>
          <w:sz w:val="24"/>
          <w:szCs w:val="24"/>
        </w:rPr>
        <w:t xml:space="preserve">, J.A., </w:t>
      </w:r>
      <w:proofErr w:type="spellStart"/>
      <w:r>
        <w:rPr>
          <w:rFonts w:ascii="Times New Roman" w:hAnsi="Times New Roman" w:cs="Times New Roman"/>
          <w:sz w:val="24"/>
          <w:szCs w:val="24"/>
        </w:rPr>
        <w:t>Barrajon</w:t>
      </w:r>
      <w:proofErr w:type="spellEnd"/>
      <w:r>
        <w:rPr>
          <w:rFonts w:ascii="Times New Roman" w:hAnsi="Times New Roman" w:cs="Times New Roman"/>
          <w:sz w:val="24"/>
          <w:szCs w:val="24"/>
        </w:rPr>
        <w:t xml:space="preserve">-Catalan, E., </w:t>
      </w:r>
      <w:proofErr w:type="spellStart"/>
      <w:r>
        <w:rPr>
          <w:rFonts w:ascii="Times New Roman" w:hAnsi="Times New Roman" w:cs="Times New Roman"/>
          <w:sz w:val="24"/>
          <w:szCs w:val="24"/>
        </w:rPr>
        <w:t>SeguraCarretero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Joven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Micol</w:t>
      </w:r>
      <w:proofErr w:type="spellEnd"/>
      <w:r>
        <w:rPr>
          <w:rFonts w:ascii="Times New Roman" w:hAnsi="Times New Roman" w:cs="Times New Roman"/>
          <w:sz w:val="24"/>
          <w:szCs w:val="24"/>
        </w:rPr>
        <w:t xml:space="preserve">, V., (2017). Multi-targeted molecular effects of hibiscus </w:t>
      </w:r>
      <w:proofErr w:type="spellStart"/>
      <w:r>
        <w:rPr>
          <w:rFonts w:ascii="Times New Roman" w:hAnsi="Times New Roman" w:cs="Times New Roman"/>
          <w:sz w:val="24"/>
          <w:szCs w:val="24"/>
        </w:rPr>
        <w:t>Sabdariffa</w:t>
      </w:r>
      <w:proofErr w:type="spellEnd"/>
      <w:r>
        <w:rPr>
          <w:rFonts w:ascii="Times New Roman" w:hAnsi="Times New Roman" w:cs="Times New Roman"/>
          <w:sz w:val="24"/>
          <w:szCs w:val="24"/>
        </w:rPr>
        <w:t xml:space="preserve"> polyphenols: an opportunity for a global approach to obesity. Nutrients 9(8). </w:t>
      </w:r>
    </w:p>
    <w:p w:rsidR="00E1644F" w:rsidRDefault="00E1644F" w:rsidP="00F41BC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Hollman, P. C. H., </w:t>
      </w:r>
      <w:proofErr w:type="spellStart"/>
      <w:r>
        <w:rPr>
          <w:rFonts w:ascii="Times New Roman" w:hAnsi="Times New Roman" w:cs="Times New Roman"/>
          <w:sz w:val="24"/>
          <w:szCs w:val="24"/>
        </w:rPr>
        <w:t>Trijp</w:t>
      </w:r>
      <w:proofErr w:type="spellEnd"/>
      <w:r>
        <w:rPr>
          <w:rFonts w:ascii="Times New Roman" w:hAnsi="Times New Roman" w:cs="Times New Roman"/>
          <w:sz w:val="24"/>
          <w:szCs w:val="24"/>
        </w:rPr>
        <w:t xml:space="preserve">, J. M. P. v., </w:t>
      </w:r>
      <w:proofErr w:type="spellStart"/>
      <w:r>
        <w:rPr>
          <w:rFonts w:ascii="Times New Roman" w:hAnsi="Times New Roman" w:cs="Times New Roman"/>
          <w:sz w:val="24"/>
          <w:szCs w:val="24"/>
        </w:rPr>
        <w:t>Buysman</w:t>
      </w:r>
      <w:proofErr w:type="spellEnd"/>
      <w:r>
        <w:rPr>
          <w:rFonts w:ascii="Times New Roman" w:hAnsi="Times New Roman" w:cs="Times New Roman"/>
          <w:sz w:val="24"/>
          <w:szCs w:val="24"/>
        </w:rPr>
        <w:t xml:space="preserve">, M. N. C. P., </w:t>
      </w:r>
      <w:proofErr w:type="spellStart"/>
      <w:r>
        <w:rPr>
          <w:rFonts w:ascii="Times New Roman" w:hAnsi="Times New Roman" w:cs="Times New Roman"/>
          <w:sz w:val="24"/>
          <w:szCs w:val="24"/>
        </w:rPr>
        <w:t>Gaag</w:t>
      </w:r>
      <w:proofErr w:type="spellEnd"/>
      <w:r>
        <w:rPr>
          <w:rFonts w:ascii="Times New Roman" w:hAnsi="Times New Roman" w:cs="Times New Roman"/>
          <w:sz w:val="24"/>
          <w:szCs w:val="24"/>
        </w:rPr>
        <w:t xml:space="preserve">, M. S. v. d., </w:t>
      </w:r>
      <w:proofErr w:type="spellStart"/>
      <w:r>
        <w:rPr>
          <w:rFonts w:ascii="Times New Roman" w:hAnsi="Times New Roman" w:cs="Times New Roman"/>
          <w:sz w:val="24"/>
          <w:szCs w:val="24"/>
        </w:rPr>
        <w:t>Mengelers</w:t>
      </w:r>
      <w:proofErr w:type="spellEnd"/>
      <w:r>
        <w:rPr>
          <w:rFonts w:ascii="Times New Roman" w:hAnsi="Times New Roman" w:cs="Times New Roman"/>
          <w:sz w:val="24"/>
          <w:szCs w:val="24"/>
        </w:rPr>
        <w:t xml:space="preserve">, M.J. B., </w:t>
      </w:r>
      <w:proofErr w:type="spellStart"/>
      <w:r>
        <w:rPr>
          <w:rFonts w:ascii="Times New Roman" w:hAnsi="Times New Roman" w:cs="Times New Roman"/>
          <w:sz w:val="24"/>
          <w:szCs w:val="24"/>
        </w:rPr>
        <w:t>Vries</w:t>
      </w:r>
      <w:proofErr w:type="spellEnd"/>
      <w:r>
        <w:rPr>
          <w:rFonts w:ascii="Times New Roman" w:hAnsi="Times New Roman" w:cs="Times New Roman"/>
          <w:sz w:val="24"/>
          <w:szCs w:val="24"/>
        </w:rPr>
        <w:t xml:space="preserve">, J. H. M. d., </w:t>
      </w:r>
      <w:proofErr w:type="spellStart"/>
      <w:r>
        <w:rPr>
          <w:rFonts w:ascii="Times New Roman" w:hAnsi="Times New Roman" w:cs="Times New Roman"/>
          <w:sz w:val="24"/>
          <w:szCs w:val="24"/>
        </w:rPr>
        <w:t>Katan</w:t>
      </w:r>
      <w:proofErr w:type="spellEnd"/>
      <w:r>
        <w:rPr>
          <w:rFonts w:ascii="Times New Roman" w:hAnsi="Times New Roman" w:cs="Times New Roman"/>
          <w:sz w:val="24"/>
          <w:szCs w:val="24"/>
        </w:rPr>
        <w:t>, M. B., (1997). Relative bioavailability of the antioxidant Flavonoid quercetin from various foods in man FEBS Letters. 418, 152-156.</w:t>
      </w:r>
    </w:p>
    <w:p w:rsidR="00746D72" w:rsidRDefault="00746D72" w:rsidP="001D38AD">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Howard, H. P. (1904). The mistletoe. An </w:t>
      </w:r>
      <w:proofErr w:type="spellStart"/>
      <w:r>
        <w:rPr>
          <w:rFonts w:ascii="Times New Roman" w:hAnsi="Times New Roman" w:cs="Times New Roman"/>
          <w:sz w:val="24"/>
          <w:szCs w:val="24"/>
        </w:rPr>
        <w:t>editoriaL</w:t>
      </w:r>
      <w:proofErr w:type="spellEnd"/>
      <w:r>
        <w:rPr>
          <w:rFonts w:ascii="Times New Roman" w:hAnsi="Times New Roman" w:cs="Times New Roman"/>
          <w:sz w:val="24"/>
          <w:szCs w:val="24"/>
        </w:rPr>
        <w:t xml:space="preserve"> Amer. Med. 8: 1032-1033</w:t>
      </w:r>
    </w:p>
    <w:p w:rsidR="00E1644F" w:rsidRDefault="00E1644F" w:rsidP="00F41BC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Hsu, C.L., Yen, G.C., (2008). Phenolic compounds: evidence for inhibitory effects against Obesity and their underlying molecular signaling mechanisms. Mol.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Food Res. 52 (1), 53–61. </w:t>
      </w:r>
    </w:p>
    <w:p w:rsidR="001D38AD" w:rsidRPr="00767503" w:rsidRDefault="001D38AD" w:rsidP="00F41BC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Jacqueline E. </w:t>
      </w:r>
      <w:proofErr w:type="spellStart"/>
      <w:r>
        <w:rPr>
          <w:rFonts w:ascii="Times New Roman" w:hAnsi="Times New Roman" w:cs="Times New Roman"/>
          <w:sz w:val="24"/>
          <w:szCs w:val="24"/>
        </w:rPr>
        <w:t>Brehe</w:t>
      </w:r>
      <w:proofErr w:type="spellEnd"/>
      <w:r>
        <w:rPr>
          <w:rFonts w:ascii="Times New Roman" w:hAnsi="Times New Roman" w:cs="Times New Roman"/>
          <w:sz w:val="24"/>
          <w:szCs w:val="24"/>
        </w:rPr>
        <w:t>, Helen B. Burch (1976). Enzymatic assay for glutathione, Analytical Biochemistry, Volume 74, Issue 1, Pages 189-197.</w:t>
      </w:r>
    </w:p>
    <w:p w:rsidR="005A562F" w:rsidRPr="00767503" w:rsidRDefault="005A562F" w:rsidP="005A562F">
      <w:pPr>
        <w:spacing w:line="480" w:lineRule="auto"/>
        <w:ind w:left="720" w:hanging="720"/>
        <w:jc w:val="both"/>
        <w:rPr>
          <w:rFonts w:ascii="Times New Roman" w:hAnsi="Times New Roman" w:cs="Times New Roman"/>
          <w:sz w:val="24"/>
          <w:szCs w:val="24"/>
          <w:lang w:bidi="en-US"/>
        </w:rPr>
      </w:pPr>
      <w:proofErr w:type="spellStart"/>
      <w:r w:rsidRPr="005A562F">
        <w:rPr>
          <w:rFonts w:ascii="Times New Roman" w:hAnsi="Times New Roman" w:cs="Times New Roman"/>
          <w:sz w:val="24"/>
          <w:szCs w:val="24"/>
          <w:lang w:bidi="en-US"/>
        </w:rPr>
        <w:t>Kakkar</w:t>
      </w:r>
      <w:proofErr w:type="spellEnd"/>
      <w:r w:rsidRPr="005A562F">
        <w:rPr>
          <w:rFonts w:ascii="Times New Roman" w:hAnsi="Times New Roman" w:cs="Times New Roman"/>
          <w:sz w:val="24"/>
          <w:szCs w:val="24"/>
          <w:lang w:bidi="en-US"/>
        </w:rPr>
        <w:t xml:space="preserve"> PS, Das BB, </w:t>
      </w:r>
      <w:proofErr w:type="spellStart"/>
      <w:r w:rsidRPr="005A562F">
        <w:rPr>
          <w:rFonts w:ascii="Times New Roman" w:hAnsi="Times New Roman" w:cs="Times New Roman"/>
          <w:sz w:val="24"/>
          <w:szCs w:val="24"/>
          <w:lang w:bidi="en-US"/>
        </w:rPr>
        <w:t>Viswanathan</w:t>
      </w:r>
      <w:proofErr w:type="spellEnd"/>
      <w:r w:rsidRPr="005A562F">
        <w:rPr>
          <w:rFonts w:ascii="Times New Roman" w:hAnsi="Times New Roman" w:cs="Times New Roman"/>
          <w:sz w:val="24"/>
          <w:szCs w:val="24"/>
          <w:lang w:bidi="en-US"/>
        </w:rPr>
        <w:t xml:space="preserve"> PN (1984) A </w:t>
      </w:r>
      <w:proofErr w:type="spellStart"/>
      <w:r w:rsidRPr="005A562F">
        <w:rPr>
          <w:rFonts w:ascii="Times New Roman" w:hAnsi="Times New Roman" w:cs="Times New Roman"/>
          <w:sz w:val="24"/>
          <w:szCs w:val="24"/>
          <w:lang w:bidi="en-US"/>
        </w:rPr>
        <w:t>modied</w:t>
      </w:r>
      <w:proofErr w:type="spellEnd"/>
      <w:r w:rsidRPr="005A562F">
        <w:rPr>
          <w:rFonts w:ascii="Times New Roman" w:hAnsi="Times New Roman" w:cs="Times New Roman"/>
          <w:sz w:val="24"/>
          <w:szCs w:val="24"/>
          <w:lang w:bidi="en-US"/>
        </w:rPr>
        <w:t xml:space="preserve"> spectrophotometric assay of superoxide dismutase. Indian J </w:t>
      </w:r>
      <w:proofErr w:type="spellStart"/>
      <w:r w:rsidRPr="005A562F">
        <w:rPr>
          <w:rFonts w:ascii="Times New Roman" w:hAnsi="Times New Roman" w:cs="Times New Roman"/>
          <w:sz w:val="24"/>
          <w:szCs w:val="24"/>
          <w:lang w:bidi="en-US"/>
        </w:rPr>
        <w:t>Biochem</w:t>
      </w:r>
      <w:proofErr w:type="spellEnd"/>
      <w:r w:rsidRPr="005A562F">
        <w:rPr>
          <w:rFonts w:ascii="Times New Roman" w:hAnsi="Times New Roman" w:cs="Times New Roman"/>
          <w:sz w:val="24"/>
          <w:szCs w:val="24"/>
          <w:lang w:bidi="en-US"/>
        </w:rPr>
        <w:t xml:space="preserve"> </w:t>
      </w:r>
      <w:proofErr w:type="spellStart"/>
      <w:r w:rsidRPr="005A562F">
        <w:rPr>
          <w:rFonts w:ascii="Times New Roman" w:hAnsi="Times New Roman" w:cs="Times New Roman"/>
          <w:sz w:val="24"/>
          <w:szCs w:val="24"/>
          <w:lang w:bidi="en-US"/>
        </w:rPr>
        <w:t>Biophys</w:t>
      </w:r>
      <w:proofErr w:type="spellEnd"/>
      <w:r w:rsidRPr="005A562F">
        <w:rPr>
          <w:rFonts w:ascii="Times New Roman" w:hAnsi="Times New Roman" w:cs="Times New Roman"/>
          <w:sz w:val="24"/>
          <w:szCs w:val="24"/>
          <w:lang w:bidi="en-US"/>
        </w:rPr>
        <w:t xml:space="preserve"> 21:130–132</w:t>
      </w:r>
    </w:p>
    <w:p w:rsidR="003A5E90" w:rsidRDefault="00C37E83" w:rsidP="00F03CA5">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Karagianni</w:t>
      </w:r>
      <w:proofErr w:type="spellEnd"/>
      <w:r w:rsidRPr="00767503">
        <w:rPr>
          <w:rFonts w:ascii="Times New Roman" w:hAnsi="Times New Roman" w:cs="Times New Roman"/>
          <w:sz w:val="24"/>
          <w:szCs w:val="24"/>
        </w:rPr>
        <w:t xml:space="preserve"> and </w:t>
      </w:r>
      <w:proofErr w:type="spellStart"/>
      <w:r w:rsidRPr="00767503">
        <w:rPr>
          <w:rFonts w:ascii="Times New Roman" w:hAnsi="Times New Roman" w:cs="Times New Roman"/>
          <w:sz w:val="24"/>
          <w:szCs w:val="24"/>
        </w:rPr>
        <w:t>Talianidis</w:t>
      </w:r>
      <w:proofErr w:type="spellEnd"/>
      <w:r w:rsidRPr="00767503">
        <w:rPr>
          <w:rFonts w:ascii="Times New Roman" w:hAnsi="Times New Roman" w:cs="Times New Roman"/>
          <w:sz w:val="24"/>
          <w:szCs w:val="24"/>
        </w:rPr>
        <w:t xml:space="preserve">, </w:t>
      </w:r>
      <w:r w:rsidR="003100BA" w:rsidRPr="00767503">
        <w:rPr>
          <w:rFonts w:ascii="Times New Roman" w:hAnsi="Times New Roman" w:cs="Times New Roman"/>
          <w:sz w:val="24"/>
          <w:szCs w:val="24"/>
        </w:rPr>
        <w:t>(</w:t>
      </w:r>
      <w:r w:rsidRPr="00767503">
        <w:rPr>
          <w:rFonts w:ascii="Times New Roman" w:hAnsi="Times New Roman" w:cs="Times New Roman"/>
          <w:sz w:val="24"/>
          <w:szCs w:val="24"/>
        </w:rPr>
        <w:t>2015</w:t>
      </w:r>
      <w:r w:rsidR="003100BA" w:rsidRPr="00767503">
        <w:rPr>
          <w:rFonts w:ascii="Times New Roman" w:hAnsi="Times New Roman" w:cs="Times New Roman"/>
          <w:sz w:val="24"/>
          <w:szCs w:val="24"/>
        </w:rPr>
        <w:t>).</w:t>
      </w:r>
      <w:r w:rsidRPr="00767503">
        <w:rPr>
          <w:rFonts w:ascii="Times New Roman" w:hAnsi="Times New Roman" w:cs="Times New Roman"/>
          <w:sz w:val="24"/>
          <w:szCs w:val="24"/>
        </w:rPr>
        <w:t xml:space="preserve"> P. </w:t>
      </w:r>
      <w:proofErr w:type="spellStart"/>
      <w:r w:rsidRPr="00767503">
        <w:rPr>
          <w:rFonts w:ascii="Times New Roman" w:hAnsi="Times New Roman" w:cs="Times New Roman"/>
          <w:sz w:val="24"/>
          <w:szCs w:val="24"/>
        </w:rPr>
        <w:t>Karagianni</w:t>
      </w:r>
      <w:proofErr w:type="spellEnd"/>
      <w:r w:rsidRPr="00767503">
        <w:rPr>
          <w:rFonts w:ascii="Times New Roman" w:hAnsi="Times New Roman" w:cs="Times New Roman"/>
          <w:sz w:val="24"/>
          <w:szCs w:val="24"/>
        </w:rPr>
        <w:t xml:space="preserve">, I. </w:t>
      </w:r>
      <w:proofErr w:type="spellStart"/>
      <w:r w:rsidRPr="00767503">
        <w:rPr>
          <w:rFonts w:ascii="Times New Roman" w:hAnsi="Times New Roman" w:cs="Times New Roman"/>
          <w:sz w:val="24"/>
          <w:szCs w:val="24"/>
        </w:rPr>
        <w:t>TalianidisTranscription</w:t>
      </w:r>
      <w:proofErr w:type="spellEnd"/>
      <w:r w:rsidRPr="00767503">
        <w:rPr>
          <w:rFonts w:ascii="Times New Roman" w:hAnsi="Times New Roman" w:cs="Times New Roman"/>
          <w:sz w:val="24"/>
          <w:szCs w:val="24"/>
        </w:rPr>
        <w:t xml:space="preserve"> factor networks regulating hepatic fatty acid metabolism. </w:t>
      </w:r>
      <w:proofErr w:type="spellStart"/>
      <w:r w:rsidRPr="00767503">
        <w:rPr>
          <w:rFonts w:ascii="Times New Roman" w:hAnsi="Times New Roman" w:cs="Times New Roman"/>
          <w:sz w:val="24"/>
          <w:szCs w:val="24"/>
        </w:rPr>
        <w:t>Biochimica</w:t>
      </w:r>
      <w:proofErr w:type="spellEnd"/>
      <w:r w:rsidRPr="00767503">
        <w:rPr>
          <w:rFonts w:ascii="Times New Roman" w:hAnsi="Times New Roman" w:cs="Times New Roman"/>
          <w:sz w:val="24"/>
          <w:szCs w:val="24"/>
        </w:rPr>
        <w:t xml:space="preserve"> et </w:t>
      </w:r>
      <w:proofErr w:type="spellStart"/>
      <w:r w:rsidRPr="00767503">
        <w:rPr>
          <w:rFonts w:ascii="Times New Roman" w:hAnsi="Times New Roman" w:cs="Times New Roman"/>
          <w:sz w:val="24"/>
          <w:szCs w:val="24"/>
        </w:rPr>
        <w:t>BiophysicaActa</w:t>
      </w:r>
      <w:proofErr w:type="spellEnd"/>
      <w:r w:rsidRPr="00767503">
        <w:rPr>
          <w:rFonts w:ascii="Times New Roman" w:hAnsi="Times New Roman" w:cs="Times New Roman"/>
          <w:sz w:val="24"/>
          <w:szCs w:val="24"/>
        </w:rPr>
        <w:t>., 1851 (1), pp. 2-8</w:t>
      </w:r>
      <w:r w:rsidR="002D3AAF" w:rsidRPr="00767503">
        <w:rPr>
          <w:rFonts w:ascii="Times New Roman" w:hAnsi="Times New Roman" w:cs="Times New Roman"/>
          <w:sz w:val="24"/>
          <w:szCs w:val="24"/>
        </w:rPr>
        <w:t>.</w:t>
      </w:r>
    </w:p>
    <w:p w:rsidR="0017416C" w:rsidRDefault="003A5E90" w:rsidP="0017416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Kazemipoor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Hamzah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Hajifaraji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Radzi</w:t>
      </w:r>
      <w:proofErr w:type="spellEnd"/>
      <w:r>
        <w:rPr>
          <w:rFonts w:ascii="Times New Roman" w:hAnsi="Times New Roman" w:cs="Times New Roman"/>
          <w:sz w:val="24"/>
          <w:szCs w:val="24"/>
        </w:rPr>
        <w:t xml:space="preserve">, C.W., Cordell, G.A., </w:t>
      </w:r>
      <w:r w:rsidR="009C3054">
        <w:rPr>
          <w:rFonts w:ascii="Times New Roman" w:hAnsi="Times New Roman" w:cs="Times New Roman"/>
          <w:sz w:val="24"/>
          <w:szCs w:val="24"/>
        </w:rPr>
        <w:t>(</w:t>
      </w:r>
      <w:r>
        <w:rPr>
          <w:rFonts w:ascii="Times New Roman" w:hAnsi="Times New Roman" w:cs="Times New Roman"/>
          <w:sz w:val="24"/>
          <w:szCs w:val="24"/>
        </w:rPr>
        <w:t>2016</w:t>
      </w:r>
      <w:r w:rsidR="009C3054">
        <w:rPr>
          <w:rFonts w:ascii="Times New Roman" w:hAnsi="Times New Roman" w:cs="Times New Roman"/>
          <w:sz w:val="24"/>
          <w:szCs w:val="24"/>
        </w:rPr>
        <w:t>)</w:t>
      </w:r>
      <w:r>
        <w:rPr>
          <w:rFonts w:ascii="Times New Roman" w:hAnsi="Times New Roman" w:cs="Times New Roman"/>
          <w:sz w:val="24"/>
          <w:szCs w:val="24"/>
        </w:rPr>
        <w:t>. Slimming and appetite-suppressing effects of caraway aqueous extract as a natural</w:t>
      </w:r>
      <w:r w:rsidR="00BA3D0E">
        <w:rPr>
          <w:rFonts w:ascii="Times New Roman" w:hAnsi="Times New Roman" w:cs="Times New Roman"/>
          <w:sz w:val="24"/>
          <w:szCs w:val="24"/>
        </w:rPr>
        <w:t xml:space="preserve"> </w:t>
      </w:r>
      <w:r>
        <w:rPr>
          <w:rFonts w:ascii="Times New Roman" w:hAnsi="Times New Roman" w:cs="Times New Roman"/>
          <w:sz w:val="24"/>
          <w:szCs w:val="24"/>
        </w:rPr>
        <w:t xml:space="preserve">Therapy in physically active women. </w:t>
      </w:r>
      <w:proofErr w:type="spellStart"/>
      <w:r>
        <w:rPr>
          <w:rFonts w:ascii="Times New Roman" w:hAnsi="Times New Roman" w:cs="Times New Roman"/>
          <w:sz w:val="24"/>
          <w:szCs w:val="24"/>
        </w:rPr>
        <w:t>Phytother</w:t>
      </w:r>
      <w:proofErr w:type="spellEnd"/>
      <w:r>
        <w:rPr>
          <w:rFonts w:ascii="Times New Roman" w:hAnsi="Times New Roman" w:cs="Times New Roman"/>
          <w:sz w:val="24"/>
          <w:szCs w:val="24"/>
        </w:rPr>
        <w:t>. Res. 30 (6), 981–987.</w:t>
      </w:r>
    </w:p>
    <w:p w:rsidR="003A5E90" w:rsidRDefault="003A5E90" w:rsidP="001D343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Khan, M.K., Ahmad, K., Hassan, S., Imran, M., Ahmad, N., Xu, C., </w:t>
      </w:r>
      <w:r w:rsidR="001D3436">
        <w:rPr>
          <w:rFonts w:ascii="Times New Roman" w:hAnsi="Times New Roman" w:cs="Times New Roman"/>
          <w:sz w:val="24"/>
          <w:szCs w:val="24"/>
        </w:rPr>
        <w:t>(</w:t>
      </w:r>
      <w:r>
        <w:rPr>
          <w:rFonts w:ascii="Times New Roman" w:hAnsi="Times New Roman" w:cs="Times New Roman"/>
          <w:sz w:val="24"/>
          <w:szCs w:val="24"/>
        </w:rPr>
        <w:t>2018</w:t>
      </w:r>
      <w:r w:rsidR="001D3436">
        <w:rPr>
          <w:rFonts w:ascii="Times New Roman" w:hAnsi="Times New Roman" w:cs="Times New Roman"/>
          <w:sz w:val="24"/>
          <w:szCs w:val="24"/>
        </w:rPr>
        <w:t>).</w:t>
      </w:r>
      <w:r>
        <w:rPr>
          <w:rFonts w:ascii="Times New Roman" w:hAnsi="Times New Roman" w:cs="Times New Roman"/>
          <w:sz w:val="24"/>
          <w:szCs w:val="24"/>
        </w:rPr>
        <w:t xml:space="preserve"> Effect of novel</w:t>
      </w:r>
      <w:r w:rsidR="00BA3D0E">
        <w:rPr>
          <w:rFonts w:ascii="Times New Roman" w:hAnsi="Times New Roman" w:cs="Times New Roman"/>
          <w:sz w:val="24"/>
          <w:szCs w:val="24"/>
        </w:rPr>
        <w:t xml:space="preserve"> </w:t>
      </w:r>
      <w:r>
        <w:rPr>
          <w:rFonts w:ascii="Times New Roman" w:hAnsi="Times New Roman" w:cs="Times New Roman"/>
          <w:sz w:val="24"/>
          <w:szCs w:val="24"/>
        </w:rPr>
        <w:t xml:space="preserve">Technologies on polyphenols during food processing. </w:t>
      </w:r>
      <w:proofErr w:type="spellStart"/>
      <w:r>
        <w:rPr>
          <w:rFonts w:ascii="Times New Roman" w:hAnsi="Times New Roman" w:cs="Times New Roman"/>
          <w:sz w:val="24"/>
          <w:szCs w:val="24"/>
        </w:rPr>
        <w:t>Innov</w:t>
      </w:r>
      <w:proofErr w:type="spellEnd"/>
      <w:r>
        <w:rPr>
          <w:rFonts w:ascii="Times New Roman" w:hAnsi="Times New Roman" w:cs="Times New Roman"/>
          <w:sz w:val="24"/>
          <w:szCs w:val="24"/>
        </w:rPr>
        <w:t xml:space="preserve">. Food Sci. </w:t>
      </w:r>
      <w:proofErr w:type="spellStart"/>
      <w:r>
        <w:rPr>
          <w:rFonts w:ascii="Times New Roman" w:hAnsi="Times New Roman" w:cs="Times New Roman"/>
          <w:sz w:val="24"/>
          <w:szCs w:val="24"/>
        </w:rPr>
        <w:t>Emerg</w:t>
      </w:r>
      <w:proofErr w:type="spellEnd"/>
      <w:r>
        <w:rPr>
          <w:rFonts w:ascii="Times New Roman" w:hAnsi="Times New Roman" w:cs="Times New Roman"/>
          <w:sz w:val="24"/>
          <w:szCs w:val="24"/>
        </w:rPr>
        <w:t>. Technol.</w:t>
      </w:r>
      <w:r w:rsidR="00BA3D0E">
        <w:rPr>
          <w:rFonts w:ascii="Times New Roman" w:hAnsi="Times New Roman" w:cs="Times New Roman"/>
          <w:sz w:val="24"/>
          <w:szCs w:val="24"/>
        </w:rPr>
        <w:t xml:space="preserve"> </w:t>
      </w:r>
      <w:r>
        <w:rPr>
          <w:rFonts w:ascii="Times New Roman" w:hAnsi="Times New Roman" w:cs="Times New Roman"/>
          <w:sz w:val="24"/>
          <w:szCs w:val="24"/>
        </w:rPr>
        <w:t xml:space="preserve">45, 361–381. </w:t>
      </w:r>
    </w:p>
    <w:p w:rsidR="0017416C" w:rsidRDefault="003A5E90" w:rsidP="0017416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Kim, J.K., So, H., </w:t>
      </w:r>
      <w:proofErr w:type="spellStart"/>
      <w:r>
        <w:rPr>
          <w:rFonts w:ascii="Times New Roman" w:hAnsi="Times New Roman" w:cs="Times New Roman"/>
          <w:sz w:val="24"/>
          <w:szCs w:val="24"/>
        </w:rPr>
        <w:t>Youn</w:t>
      </w:r>
      <w:proofErr w:type="spellEnd"/>
      <w:r>
        <w:rPr>
          <w:rFonts w:ascii="Times New Roman" w:hAnsi="Times New Roman" w:cs="Times New Roman"/>
          <w:sz w:val="24"/>
          <w:szCs w:val="24"/>
        </w:rPr>
        <w:t xml:space="preserve">, M.J., Kim, H.J., Kim, Y., Park, C., Kim, S.J., Ha, Y.A., Chai, </w:t>
      </w:r>
      <w:proofErr w:type="spellStart"/>
      <w:r>
        <w:rPr>
          <w:rFonts w:ascii="Times New Roman" w:hAnsi="Times New Roman" w:cs="Times New Roman"/>
          <w:sz w:val="24"/>
          <w:szCs w:val="24"/>
        </w:rPr>
        <w:t>K.Y.,Kim</w:t>
      </w:r>
      <w:proofErr w:type="spellEnd"/>
      <w:r>
        <w:rPr>
          <w:rFonts w:ascii="Times New Roman" w:hAnsi="Times New Roman" w:cs="Times New Roman"/>
          <w:sz w:val="24"/>
          <w:szCs w:val="24"/>
        </w:rPr>
        <w:t xml:space="preserve">, S.M., Kim, K.Y., Park, R., </w:t>
      </w:r>
      <w:r w:rsidR="00CE7D95">
        <w:rPr>
          <w:rFonts w:ascii="Times New Roman" w:hAnsi="Times New Roman" w:cs="Times New Roman"/>
          <w:sz w:val="24"/>
          <w:szCs w:val="24"/>
        </w:rPr>
        <w:t>(</w:t>
      </w:r>
      <w:r>
        <w:rPr>
          <w:rFonts w:ascii="Times New Roman" w:hAnsi="Times New Roman" w:cs="Times New Roman"/>
          <w:sz w:val="24"/>
          <w:szCs w:val="24"/>
        </w:rPr>
        <w:t>2007</w:t>
      </w:r>
      <w:r w:rsidR="00CE7D95">
        <w:rPr>
          <w:rFonts w:ascii="Times New Roman" w:hAnsi="Times New Roman" w:cs="Times New Roman"/>
          <w:sz w:val="24"/>
          <w:szCs w:val="24"/>
        </w:rPr>
        <w:t>).</w:t>
      </w:r>
      <w:r>
        <w:rPr>
          <w:rFonts w:ascii="Times New Roman" w:hAnsi="Times New Roman" w:cs="Times New Roman"/>
          <w:sz w:val="24"/>
          <w:szCs w:val="24"/>
        </w:rPr>
        <w:t xml:space="preserve"> Hibiscus </w:t>
      </w:r>
      <w:proofErr w:type="spellStart"/>
      <w:r>
        <w:rPr>
          <w:rFonts w:ascii="Times New Roman" w:hAnsi="Times New Roman" w:cs="Times New Roman"/>
          <w:sz w:val="24"/>
          <w:szCs w:val="24"/>
        </w:rPr>
        <w:t>sabdariffa</w:t>
      </w:r>
      <w:proofErr w:type="spellEnd"/>
      <w:r>
        <w:rPr>
          <w:rFonts w:ascii="Times New Roman" w:hAnsi="Times New Roman" w:cs="Times New Roman"/>
          <w:sz w:val="24"/>
          <w:szCs w:val="24"/>
        </w:rPr>
        <w:t xml:space="preserve"> L. water extract inhibits the</w:t>
      </w:r>
      <w:r w:rsidR="0017416C">
        <w:rPr>
          <w:rFonts w:ascii="Times New Roman" w:hAnsi="Times New Roman" w:cs="Times New Roman"/>
          <w:sz w:val="24"/>
          <w:szCs w:val="24"/>
        </w:rPr>
        <w:t xml:space="preserve"> </w:t>
      </w:r>
      <w:r>
        <w:rPr>
          <w:rFonts w:ascii="Times New Roman" w:hAnsi="Times New Roman" w:cs="Times New Roman"/>
          <w:sz w:val="24"/>
          <w:szCs w:val="24"/>
        </w:rPr>
        <w:t xml:space="preserve">Adipocyte differentiation through the PI3-K and MAPK pathway. J. </w:t>
      </w:r>
      <w:proofErr w:type="spellStart"/>
      <w:r>
        <w:rPr>
          <w:rFonts w:ascii="Times New Roman" w:hAnsi="Times New Roman" w:cs="Times New Roman"/>
          <w:sz w:val="24"/>
          <w:szCs w:val="24"/>
        </w:rPr>
        <w:t>Ethnopharmacol</w:t>
      </w:r>
      <w:proofErr w:type="spellEnd"/>
      <w:r w:rsidR="0017416C">
        <w:rPr>
          <w:rFonts w:ascii="Times New Roman" w:hAnsi="Times New Roman" w:cs="Times New Roman"/>
          <w:sz w:val="24"/>
          <w:szCs w:val="24"/>
        </w:rPr>
        <w:t xml:space="preserve"> </w:t>
      </w:r>
      <w:r>
        <w:rPr>
          <w:rFonts w:ascii="Times New Roman" w:hAnsi="Times New Roman" w:cs="Times New Roman"/>
          <w:sz w:val="24"/>
          <w:szCs w:val="24"/>
        </w:rPr>
        <w:t xml:space="preserve">114 (2), 260–267. </w:t>
      </w:r>
    </w:p>
    <w:p w:rsidR="0017416C" w:rsidRDefault="003A5E90" w:rsidP="0017416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Kim, K.-H., Kim, G.-N., Lee, K.W., </w:t>
      </w:r>
      <w:r w:rsidR="001D3436">
        <w:rPr>
          <w:rFonts w:ascii="Times New Roman" w:hAnsi="Times New Roman" w:cs="Times New Roman"/>
          <w:sz w:val="24"/>
          <w:szCs w:val="24"/>
        </w:rPr>
        <w:t>(</w:t>
      </w:r>
      <w:r>
        <w:rPr>
          <w:rFonts w:ascii="Times New Roman" w:hAnsi="Times New Roman" w:cs="Times New Roman"/>
          <w:sz w:val="24"/>
          <w:szCs w:val="24"/>
        </w:rPr>
        <w:t>2013</w:t>
      </w:r>
      <w:r w:rsidR="001D3436">
        <w:rPr>
          <w:rFonts w:ascii="Times New Roman" w:hAnsi="Times New Roman" w:cs="Times New Roman"/>
          <w:sz w:val="24"/>
          <w:szCs w:val="24"/>
        </w:rPr>
        <w:t>)</w:t>
      </w:r>
      <w:r>
        <w:rPr>
          <w:rFonts w:ascii="Times New Roman" w:hAnsi="Times New Roman" w:cs="Times New Roman"/>
          <w:sz w:val="24"/>
          <w:szCs w:val="24"/>
        </w:rPr>
        <w:t>. Phytochemicals in the Prevention and treatment</w:t>
      </w:r>
      <w:r w:rsidR="0017416C">
        <w:rPr>
          <w:rFonts w:ascii="Times New Roman" w:hAnsi="Times New Roman" w:cs="Times New Roman"/>
          <w:sz w:val="24"/>
          <w:szCs w:val="24"/>
        </w:rPr>
        <w:t xml:space="preserve"> </w:t>
      </w:r>
      <w:r>
        <w:rPr>
          <w:rFonts w:ascii="Times New Roman" w:hAnsi="Times New Roman" w:cs="Times New Roman"/>
          <w:sz w:val="24"/>
          <w:szCs w:val="24"/>
        </w:rPr>
        <w:t xml:space="preserve">Of obesity and its related cancers. In: </w:t>
      </w:r>
      <w:proofErr w:type="spellStart"/>
      <w:r>
        <w:rPr>
          <w:rFonts w:ascii="Times New Roman" w:hAnsi="Times New Roman" w:cs="Times New Roman"/>
          <w:sz w:val="24"/>
          <w:szCs w:val="24"/>
        </w:rPr>
        <w:t>Coulston</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Boushey</w:t>
      </w:r>
      <w:proofErr w:type="spellEnd"/>
      <w:r>
        <w:rPr>
          <w:rFonts w:ascii="Times New Roman" w:hAnsi="Times New Roman" w:cs="Times New Roman"/>
          <w:sz w:val="24"/>
          <w:szCs w:val="24"/>
        </w:rPr>
        <w:t xml:space="preserve">, C.J., </w:t>
      </w:r>
      <w:proofErr w:type="spellStart"/>
      <w:r>
        <w:rPr>
          <w:rFonts w:ascii="Times New Roman" w:hAnsi="Times New Roman" w:cs="Times New Roman"/>
          <w:sz w:val="24"/>
          <w:szCs w:val="24"/>
        </w:rPr>
        <w:t>Ferruzzi</w:t>
      </w:r>
      <w:proofErr w:type="spellEnd"/>
      <w:r>
        <w:rPr>
          <w:rFonts w:ascii="Times New Roman" w:hAnsi="Times New Roman" w:cs="Times New Roman"/>
          <w:sz w:val="24"/>
          <w:szCs w:val="24"/>
        </w:rPr>
        <w:t>, M. (Eds.),</w:t>
      </w:r>
      <w:r w:rsidR="0017416C">
        <w:rPr>
          <w:rFonts w:ascii="Times New Roman" w:hAnsi="Times New Roman" w:cs="Times New Roman"/>
          <w:sz w:val="24"/>
          <w:szCs w:val="24"/>
        </w:rPr>
        <w:t xml:space="preserve"> </w:t>
      </w:r>
      <w:r>
        <w:rPr>
          <w:rFonts w:ascii="Times New Roman" w:hAnsi="Times New Roman" w:cs="Times New Roman"/>
          <w:sz w:val="24"/>
          <w:szCs w:val="24"/>
        </w:rPr>
        <w:lastRenderedPageBreak/>
        <w:t>Nutrition in the Prevention and Treatment of Disease. Academic Press, London, United</w:t>
      </w:r>
      <w:r w:rsidR="0017416C">
        <w:rPr>
          <w:rFonts w:ascii="Times New Roman" w:hAnsi="Times New Roman" w:cs="Times New Roman"/>
          <w:sz w:val="24"/>
          <w:szCs w:val="24"/>
        </w:rPr>
        <w:t xml:space="preserve"> </w:t>
      </w:r>
      <w:r>
        <w:rPr>
          <w:rFonts w:ascii="Times New Roman" w:hAnsi="Times New Roman" w:cs="Times New Roman"/>
          <w:sz w:val="24"/>
          <w:szCs w:val="24"/>
        </w:rPr>
        <w:t>Kingdom, pp. 391–406.</w:t>
      </w:r>
    </w:p>
    <w:p w:rsidR="003A5E90" w:rsidRDefault="003A5E90" w:rsidP="0017416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Kim, K.K., </w:t>
      </w:r>
      <w:r w:rsidR="007D6C8F">
        <w:rPr>
          <w:rFonts w:ascii="Times New Roman" w:hAnsi="Times New Roman" w:cs="Times New Roman"/>
          <w:sz w:val="24"/>
          <w:szCs w:val="24"/>
        </w:rPr>
        <w:t>(</w:t>
      </w:r>
      <w:r>
        <w:rPr>
          <w:rFonts w:ascii="Times New Roman" w:hAnsi="Times New Roman" w:cs="Times New Roman"/>
          <w:sz w:val="24"/>
          <w:szCs w:val="24"/>
        </w:rPr>
        <w:t>2019</w:t>
      </w:r>
      <w:r w:rsidR="007D6C8F">
        <w:rPr>
          <w:rFonts w:ascii="Times New Roman" w:hAnsi="Times New Roman" w:cs="Times New Roman"/>
          <w:sz w:val="24"/>
          <w:szCs w:val="24"/>
        </w:rPr>
        <w:t>)</w:t>
      </w:r>
      <w:r>
        <w:rPr>
          <w:rFonts w:ascii="Times New Roman" w:hAnsi="Times New Roman" w:cs="Times New Roman"/>
          <w:sz w:val="24"/>
          <w:szCs w:val="24"/>
        </w:rPr>
        <w:t>. Understanding the mechanism of action and clinical implications of</w:t>
      </w:r>
      <w:r w:rsidR="0017416C">
        <w:rPr>
          <w:rFonts w:ascii="Times New Roman" w:hAnsi="Times New Roman" w:cs="Times New Roman"/>
          <w:sz w:val="24"/>
          <w:szCs w:val="24"/>
        </w:rPr>
        <w:t xml:space="preserve"> </w:t>
      </w:r>
      <w:r>
        <w:rPr>
          <w:rFonts w:ascii="Times New Roman" w:hAnsi="Times New Roman" w:cs="Times New Roman"/>
          <w:sz w:val="24"/>
          <w:szCs w:val="24"/>
        </w:rPr>
        <w:t>Anti-obesity drugs recently approved in Korea. Korean J Fam Med 40 (2), 63–71.</w:t>
      </w:r>
    </w:p>
    <w:p w:rsidR="0017416C" w:rsidRDefault="003A5E90" w:rsidP="0017416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Kim, N.H., </w:t>
      </w:r>
      <w:proofErr w:type="spellStart"/>
      <w:r>
        <w:rPr>
          <w:rFonts w:ascii="Times New Roman" w:hAnsi="Times New Roman" w:cs="Times New Roman"/>
          <w:sz w:val="24"/>
          <w:szCs w:val="24"/>
        </w:rPr>
        <w:t>Jegal</w:t>
      </w:r>
      <w:proofErr w:type="spellEnd"/>
      <w:r>
        <w:rPr>
          <w:rFonts w:ascii="Times New Roman" w:hAnsi="Times New Roman" w:cs="Times New Roman"/>
          <w:sz w:val="24"/>
          <w:szCs w:val="24"/>
        </w:rPr>
        <w:t xml:space="preserve">, J., Kim, Y.N., </w:t>
      </w:r>
      <w:proofErr w:type="spellStart"/>
      <w:r>
        <w:rPr>
          <w:rFonts w:ascii="Times New Roman" w:hAnsi="Times New Roman" w:cs="Times New Roman"/>
          <w:sz w:val="24"/>
          <w:szCs w:val="24"/>
        </w:rPr>
        <w:t>Heo</w:t>
      </w:r>
      <w:proofErr w:type="spellEnd"/>
      <w:r>
        <w:rPr>
          <w:rFonts w:ascii="Times New Roman" w:hAnsi="Times New Roman" w:cs="Times New Roman"/>
          <w:sz w:val="24"/>
          <w:szCs w:val="24"/>
        </w:rPr>
        <w:t xml:space="preserve">, J.D., Rho, J.R., Yang, M.H., </w:t>
      </w:r>
      <w:proofErr w:type="spellStart"/>
      <w:r>
        <w:rPr>
          <w:rFonts w:ascii="Times New Roman" w:hAnsi="Times New Roman" w:cs="Times New Roman"/>
          <w:sz w:val="24"/>
          <w:szCs w:val="24"/>
        </w:rPr>
        <w:t>Jeong</w:t>
      </w:r>
      <w:proofErr w:type="spellEnd"/>
      <w:r>
        <w:rPr>
          <w:rFonts w:ascii="Times New Roman" w:hAnsi="Times New Roman" w:cs="Times New Roman"/>
          <w:sz w:val="24"/>
          <w:szCs w:val="24"/>
        </w:rPr>
        <w:t xml:space="preserve">, E.J., </w:t>
      </w:r>
      <w:r w:rsidR="00A2251C">
        <w:rPr>
          <w:rFonts w:ascii="Times New Roman" w:hAnsi="Times New Roman" w:cs="Times New Roman"/>
          <w:sz w:val="24"/>
          <w:szCs w:val="24"/>
        </w:rPr>
        <w:t>(</w:t>
      </w:r>
      <w:r>
        <w:rPr>
          <w:rFonts w:ascii="Times New Roman" w:hAnsi="Times New Roman" w:cs="Times New Roman"/>
          <w:sz w:val="24"/>
          <w:szCs w:val="24"/>
        </w:rPr>
        <w:t>2018</w:t>
      </w:r>
      <w:r w:rsidR="00A2251C">
        <w:rPr>
          <w:rFonts w:ascii="Times New Roman" w:hAnsi="Times New Roman" w:cs="Times New Roman"/>
          <w:sz w:val="24"/>
          <w:szCs w:val="24"/>
        </w:rPr>
        <w:t>)</w:t>
      </w:r>
      <w:r>
        <w:rPr>
          <w:rFonts w:ascii="Times New Roman" w:hAnsi="Times New Roman" w:cs="Times New Roman"/>
          <w:sz w:val="24"/>
          <w:szCs w:val="24"/>
        </w:rPr>
        <w:t xml:space="preserve">. Chokeberry extract and its active polyphenols suppress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in 3T3-L1 adipocytes</w:t>
      </w:r>
      <w:r w:rsidR="0017416C">
        <w:rPr>
          <w:rFonts w:ascii="Times New Roman" w:hAnsi="Times New Roman" w:cs="Times New Roman"/>
          <w:sz w:val="24"/>
          <w:szCs w:val="24"/>
        </w:rPr>
        <w:t xml:space="preserve"> </w:t>
      </w:r>
      <w:r>
        <w:rPr>
          <w:rFonts w:ascii="Times New Roman" w:hAnsi="Times New Roman" w:cs="Times New Roman"/>
          <w:sz w:val="24"/>
          <w:szCs w:val="24"/>
        </w:rPr>
        <w:t>And modulates fat accumulation and insulin resistance in diet-induced obese mice.</w:t>
      </w:r>
      <w:r w:rsidR="0017416C">
        <w:rPr>
          <w:rFonts w:ascii="Times New Roman" w:hAnsi="Times New Roman" w:cs="Times New Roman"/>
          <w:sz w:val="24"/>
          <w:szCs w:val="24"/>
        </w:rPr>
        <w:t xml:space="preserve"> </w:t>
      </w:r>
      <w:r>
        <w:rPr>
          <w:rFonts w:ascii="Times New Roman" w:hAnsi="Times New Roman" w:cs="Times New Roman"/>
          <w:sz w:val="24"/>
          <w:szCs w:val="24"/>
        </w:rPr>
        <w:t xml:space="preserve">Nutrients 10 (11). </w:t>
      </w:r>
    </w:p>
    <w:p w:rsidR="003A5E90" w:rsidRDefault="003A5E90" w:rsidP="00050DC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Kiss, A., </w:t>
      </w:r>
      <w:proofErr w:type="spellStart"/>
      <w:r>
        <w:rPr>
          <w:rFonts w:ascii="Times New Roman" w:hAnsi="Times New Roman" w:cs="Times New Roman"/>
          <w:sz w:val="24"/>
          <w:szCs w:val="24"/>
        </w:rPr>
        <w:t>Takács</w:t>
      </w:r>
      <w:proofErr w:type="spellEnd"/>
      <w:r>
        <w:rPr>
          <w:rFonts w:ascii="Times New Roman" w:hAnsi="Times New Roman" w:cs="Times New Roman"/>
          <w:sz w:val="24"/>
          <w:szCs w:val="24"/>
        </w:rPr>
        <w:t>, K., Nagy, A., Nagy-</w:t>
      </w:r>
      <w:proofErr w:type="spellStart"/>
      <w:r>
        <w:rPr>
          <w:rFonts w:ascii="Times New Roman" w:hAnsi="Times New Roman" w:cs="Times New Roman"/>
          <w:sz w:val="24"/>
          <w:szCs w:val="24"/>
        </w:rPr>
        <w:t>Gasztonyi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Cserhalmi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Naár</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Halasi</w:t>
      </w:r>
      <w:proofErr w:type="spellEnd"/>
      <w:r>
        <w:rPr>
          <w:rFonts w:ascii="Times New Roman" w:hAnsi="Times New Roman" w:cs="Times New Roman"/>
          <w:sz w:val="24"/>
          <w:szCs w:val="24"/>
        </w:rPr>
        <w:t>, T.,</w:t>
      </w:r>
      <w:r w:rsidR="00050DCA">
        <w:rPr>
          <w:rFonts w:ascii="Times New Roman" w:hAnsi="Times New Roman" w:cs="Times New Roman"/>
          <w:sz w:val="24"/>
          <w:szCs w:val="24"/>
        </w:rPr>
        <w:t xml:space="preserve"> </w:t>
      </w:r>
      <w:proofErr w:type="spellStart"/>
      <w:r>
        <w:rPr>
          <w:rFonts w:ascii="Times New Roman" w:hAnsi="Times New Roman" w:cs="Times New Roman"/>
          <w:sz w:val="24"/>
          <w:szCs w:val="24"/>
        </w:rPr>
        <w:t>Csáki</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Némedi</w:t>
      </w:r>
      <w:proofErr w:type="spellEnd"/>
      <w:r>
        <w:rPr>
          <w:rFonts w:ascii="Times New Roman" w:hAnsi="Times New Roman" w:cs="Times New Roman"/>
          <w:sz w:val="24"/>
          <w:szCs w:val="24"/>
        </w:rPr>
        <w:t xml:space="preserve">, E., </w:t>
      </w:r>
      <w:r w:rsidR="00A2251C">
        <w:rPr>
          <w:rFonts w:ascii="Times New Roman" w:hAnsi="Times New Roman" w:cs="Times New Roman"/>
          <w:sz w:val="24"/>
          <w:szCs w:val="24"/>
        </w:rPr>
        <w:t>(</w:t>
      </w:r>
      <w:r>
        <w:rPr>
          <w:rFonts w:ascii="Times New Roman" w:hAnsi="Times New Roman" w:cs="Times New Roman"/>
          <w:sz w:val="24"/>
          <w:szCs w:val="24"/>
        </w:rPr>
        <w:t>2019</w:t>
      </w:r>
      <w:r w:rsidR="00A2251C">
        <w:rPr>
          <w:rFonts w:ascii="Times New Roman" w:hAnsi="Times New Roman" w:cs="Times New Roman"/>
          <w:sz w:val="24"/>
          <w:szCs w:val="24"/>
        </w:rPr>
        <w:t>).</w:t>
      </w:r>
      <w:r>
        <w:rPr>
          <w:rFonts w:ascii="Times New Roman" w:hAnsi="Times New Roman" w:cs="Times New Roman"/>
          <w:sz w:val="24"/>
          <w:szCs w:val="24"/>
        </w:rPr>
        <w:t xml:space="preserve"> In vivo and in vitro model studies on noodles prepared</w:t>
      </w:r>
      <w:r w:rsidR="00050DCA">
        <w:rPr>
          <w:rFonts w:ascii="Times New Roman" w:hAnsi="Times New Roman" w:cs="Times New Roman"/>
          <w:sz w:val="24"/>
          <w:szCs w:val="24"/>
        </w:rPr>
        <w:t xml:space="preserve"> </w:t>
      </w:r>
      <w:r>
        <w:rPr>
          <w:rFonts w:ascii="Times New Roman" w:hAnsi="Times New Roman" w:cs="Times New Roman"/>
          <w:sz w:val="24"/>
          <w:szCs w:val="24"/>
        </w:rPr>
        <w:t xml:space="preserve">With antioxidant-rich </w:t>
      </w:r>
      <w:proofErr w:type="spellStart"/>
      <w:r>
        <w:rPr>
          <w:rFonts w:ascii="Times New Roman" w:hAnsi="Times New Roman" w:cs="Times New Roman"/>
          <w:sz w:val="24"/>
          <w:szCs w:val="24"/>
        </w:rPr>
        <w:t>pseudocereals</w:t>
      </w:r>
      <w:proofErr w:type="spellEnd"/>
      <w:r>
        <w:rPr>
          <w:rFonts w:ascii="Times New Roman" w:hAnsi="Times New Roman" w:cs="Times New Roman"/>
          <w:sz w:val="24"/>
          <w:szCs w:val="24"/>
        </w:rPr>
        <w:t>. J. Food Measure. Character. 13 (4), 2696–2704.</w:t>
      </w:r>
    </w:p>
    <w:p w:rsidR="00050DCA" w:rsidRDefault="003A5E90" w:rsidP="00A2251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Klontz</w:t>
      </w:r>
      <w:proofErr w:type="spellEnd"/>
      <w:r>
        <w:rPr>
          <w:rFonts w:ascii="Times New Roman" w:hAnsi="Times New Roman" w:cs="Times New Roman"/>
          <w:sz w:val="24"/>
          <w:szCs w:val="24"/>
        </w:rPr>
        <w:t xml:space="preserve">, K.C., </w:t>
      </w:r>
      <w:proofErr w:type="spellStart"/>
      <w:r>
        <w:rPr>
          <w:rFonts w:ascii="Times New Roman" w:hAnsi="Times New Roman" w:cs="Times New Roman"/>
          <w:sz w:val="24"/>
          <w:szCs w:val="24"/>
        </w:rPr>
        <w:t>Timbo</w:t>
      </w:r>
      <w:proofErr w:type="spellEnd"/>
      <w:r>
        <w:rPr>
          <w:rFonts w:ascii="Times New Roman" w:hAnsi="Times New Roman" w:cs="Times New Roman"/>
          <w:sz w:val="24"/>
          <w:szCs w:val="24"/>
        </w:rPr>
        <w:t xml:space="preserve">, B.B., Street, D., </w:t>
      </w:r>
      <w:r w:rsidR="00A2251C">
        <w:rPr>
          <w:rFonts w:ascii="Times New Roman" w:hAnsi="Times New Roman" w:cs="Times New Roman"/>
          <w:sz w:val="24"/>
          <w:szCs w:val="24"/>
        </w:rPr>
        <w:t>(</w:t>
      </w:r>
      <w:r>
        <w:rPr>
          <w:rFonts w:ascii="Times New Roman" w:hAnsi="Times New Roman" w:cs="Times New Roman"/>
          <w:sz w:val="24"/>
          <w:szCs w:val="24"/>
        </w:rPr>
        <w:t>2006</w:t>
      </w:r>
      <w:r w:rsidR="00F205F1">
        <w:rPr>
          <w:rFonts w:ascii="Times New Roman" w:hAnsi="Times New Roman" w:cs="Times New Roman"/>
          <w:sz w:val="24"/>
          <w:szCs w:val="24"/>
        </w:rPr>
        <w:t>).</w:t>
      </w:r>
      <w:r>
        <w:rPr>
          <w:rFonts w:ascii="Times New Roman" w:hAnsi="Times New Roman" w:cs="Times New Roman"/>
          <w:sz w:val="24"/>
          <w:szCs w:val="24"/>
        </w:rPr>
        <w:t xml:space="preserve"> Consumption of dietary supplements containing</w:t>
      </w:r>
      <w:r w:rsidR="00050DCA">
        <w:rPr>
          <w:rFonts w:ascii="Times New Roman" w:hAnsi="Times New Roman" w:cs="Times New Roman"/>
          <w:sz w:val="24"/>
          <w:szCs w:val="24"/>
        </w:rPr>
        <w:t xml:space="preserve"> </w:t>
      </w:r>
      <w:r>
        <w:rPr>
          <w:rFonts w:ascii="Times New Roman" w:hAnsi="Times New Roman" w:cs="Times New Roman"/>
          <w:sz w:val="24"/>
          <w:szCs w:val="24"/>
        </w:rPr>
        <w:t xml:space="preserve">Citrus </w:t>
      </w:r>
      <w:proofErr w:type="spellStart"/>
      <w:r>
        <w:rPr>
          <w:rFonts w:ascii="Times New Roman" w:hAnsi="Times New Roman" w:cs="Times New Roman"/>
          <w:sz w:val="24"/>
          <w:szCs w:val="24"/>
        </w:rPr>
        <w:t>aurantium</w:t>
      </w:r>
      <w:proofErr w:type="spellEnd"/>
      <w:r>
        <w:rPr>
          <w:rFonts w:ascii="Times New Roman" w:hAnsi="Times New Roman" w:cs="Times New Roman"/>
          <w:sz w:val="24"/>
          <w:szCs w:val="24"/>
        </w:rPr>
        <w:t xml:space="preserve"> (bitter orange)—2004 </w:t>
      </w:r>
      <w:proofErr w:type="spellStart"/>
      <w:r>
        <w:rPr>
          <w:rFonts w:ascii="Times New Roman" w:hAnsi="Times New Roman" w:cs="Times New Roman"/>
          <w:sz w:val="24"/>
          <w:szCs w:val="24"/>
        </w:rPr>
        <w:t>california</w:t>
      </w:r>
      <w:proofErr w:type="spellEnd"/>
      <w:r>
        <w:rPr>
          <w:rFonts w:ascii="Times New Roman" w:hAnsi="Times New Roman" w:cs="Times New Roman"/>
          <w:sz w:val="24"/>
          <w:szCs w:val="24"/>
        </w:rPr>
        <w:t xml:space="preserve"> behavioral risk factor surveillance</w:t>
      </w:r>
      <w:r w:rsidR="00050DCA">
        <w:rPr>
          <w:rFonts w:ascii="Times New Roman" w:hAnsi="Times New Roman" w:cs="Times New Roman"/>
          <w:sz w:val="24"/>
          <w:szCs w:val="24"/>
        </w:rPr>
        <w:t xml:space="preserve"> </w:t>
      </w:r>
      <w:r>
        <w:rPr>
          <w:rFonts w:ascii="Times New Roman" w:hAnsi="Times New Roman" w:cs="Times New Roman"/>
          <w:sz w:val="24"/>
          <w:szCs w:val="24"/>
        </w:rPr>
        <w:t xml:space="preserve">Survey (BRFSS). Ann. </w:t>
      </w:r>
      <w:proofErr w:type="spellStart"/>
      <w:r>
        <w:rPr>
          <w:rFonts w:ascii="Times New Roman" w:hAnsi="Times New Roman" w:cs="Times New Roman"/>
          <w:sz w:val="24"/>
          <w:szCs w:val="24"/>
        </w:rPr>
        <w:t>Pharmacother</w:t>
      </w:r>
      <w:proofErr w:type="spellEnd"/>
      <w:r>
        <w:rPr>
          <w:rFonts w:ascii="Times New Roman" w:hAnsi="Times New Roman" w:cs="Times New Roman"/>
          <w:sz w:val="24"/>
          <w:szCs w:val="24"/>
        </w:rPr>
        <w:t xml:space="preserve">. 40 (10), 1747–1751. </w:t>
      </w:r>
    </w:p>
    <w:p w:rsidR="00050DCA" w:rsidRDefault="003A5E90" w:rsidP="00050DC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Kumar, S., </w:t>
      </w:r>
      <w:proofErr w:type="spellStart"/>
      <w:r>
        <w:rPr>
          <w:rFonts w:ascii="Times New Roman" w:hAnsi="Times New Roman" w:cs="Times New Roman"/>
          <w:sz w:val="24"/>
          <w:szCs w:val="24"/>
        </w:rPr>
        <w:t>Alagawadi</w:t>
      </w:r>
      <w:proofErr w:type="spellEnd"/>
      <w:r>
        <w:rPr>
          <w:rFonts w:ascii="Times New Roman" w:hAnsi="Times New Roman" w:cs="Times New Roman"/>
          <w:sz w:val="24"/>
          <w:szCs w:val="24"/>
        </w:rPr>
        <w:t xml:space="preserve">, K.R., </w:t>
      </w:r>
      <w:r w:rsidR="00F205F1">
        <w:rPr>
          <w:rFonts w:ascii="Times New Roman" w:hAnsi="Times New Roman" w:cs="Times New Roman"/>
          <w:sz w:val="24"/>
          <w:szCs w:val="24"/>
        </w:rPr>
        <w:t>(</w:t>
      </w:r>
      <w:r>
        <w:rPr>
          <w:rFonts w:ascii="Times New Roman" w:hAnsi="Times New Roman" w:cs="Times New Roman"/>
          <w:sz w:val="24"/>
          <w:szCs w:val="24"/>
        </w:rPr>
        <w:t>2013</w:t>
      </w:r>
      <w:r w:rsidR="00F205F1">
        <w:rPr>
          <w:rFonts w:ascii="Times New Roman" w:hAnsi="Times New Roman" w:cs="Times New Roman"/>
          <w:sz w:val="24"/>
          <w:szCs w:val="24"/>
        </w:rPr>
        <w:t>)</w:t>
      </w:r>
      <w:r>
        <w:rPr>
          <w:rFonts w:ascii="Times New Roman" w:hAnsi="Times New Roman" w:cs="Times New Roman"/>
          <w:sz w:val="24"/>
          <w:szCs w:val="24"/>
        </w:rPr>
        <w:t xml:space="preserve">. Anti-obesity effects of </w:t>
      </w:r>
      <w:proofErr w:type="spellStart"/>
      <w:r>
        <w:rPr>
          <w:rFonts w:ascii="Times New Roman" w:hAnsi="Times New Roman" w:cs="Times New Roman"/>
          <w:sz w:val="24"/>
          <w:szCs w:val="24"/>
        </w:rPr>
        <w:t>galangin</w:t>
      </w:r>
      <w:proofErr w:type="spellEnd"/>
      <w:r>
        <w:rPr>
          <w:rFonts w:ascii="Times New Roman" w:hAnsi="Times New Roman" w:cs="Times New Roman"/>
          <w:sz w:val="24"/>
          <w:szCs w:val="24"/>
        </w:rPr>
        <w:t>, a pancreatic lipase inhibitor in cafeteria diet fed female rats. Pharm. Biol. 51 (5), 607–613</w:t>
      </w:r>
      <w:r w:rsidR="00BA3D0E">
        <w:rPr>
          <w:rFonts w:ascii="Times New Roman" w:hAnsi="Times New Roman" w:cs="Times New Roman"/>
          <w:sz w:val="24"/>
          <w:szCs w:val="24"/>
        </w:rPr>
        <w:t>.</w:t>
      </w:r>
    </w:p>
    <w:p w:rsidR="00251BC8" w:rsidRDefault="003A5E90" w:rsidP="00251BC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Kumar Singh, A., Cabral, C., Kumar, R., </w:t>
      </w:r>
      <w:proofErr w:type="spellStart"/>
      <w:r>
        <w:rPr>
          <w:rFonts w:ascii="Times New Roman" w:hAnsi="Times New Roman" w:cs="Times New Roman"/>
          <w:sz w:val="24"/>
          <w:szCs w:val="24"/>
        </w:rPr>
        <w:t>Ganguly</w:t>
      </w:r>
      <w:proofErr w:type="spellEnd"/>
      <w:r>
        <w:rPr>
          <w:rFonts w:ascii="Times New Roman" w:hAnsi="Times New Roman" w:cs="Times New Roman"/>
          <w:sz w:val="24"/>
          <w:szCs w:val="24"/>
        </w:rPr>
        <w:t xml:space="preserve">, R., Kumar </w:t>
      </w:r>
      <w:proofErr w:type="spellStart"/>
      <w:r>
        <w:rPr>
          <w:rFonts w:ascii="Times New Roman" w:hAnsi="Times New Roman" w:cs="Times New Roman"/>
          <w:sz w:val="24"/>
          <w:szCs w:val="24"/>
        </w:rPr>
        <w:t>Rana</w:t>
      </w:r>
      <w:proofErr w:type="spellEnd"/>
      <w:r>
        <w:rPr>
          <w:rFonts w:ascii="Times New Roman" w:hAnsi="Times New Roman" w:cs="Times New Roman"/>
          <w:sz w:val="24"/>
          <w:szCs w:val="24"/>
        </w:rPr>
        <w:t>, H., Gupta, A., Rosaria</w:t>
      </w:r>
      <w:r w:rsidR="00731BFD">
        <w:rPr>
          <w:rFonts w:ascii="Times New Roman" w:hAnsi="Times New Roman" w:cs="Times New Roman"/>
          <w:sz w:val="24"/>
          <w:szCs w:val="24"/>
        </w:rPr>
        <w:t xml:space="preserve"> </w:t>
      </w:r>
      <w:proofErr w:type="spellStart"/>
      <w:r>
        <w:rPr>
          <w:rFonts w:ascii="Times New Roman" w:hAnsi="Times New Roman" w:cs="Times New Roman"/>
          <w:sz w:val="24"/>
          <w:szCs w:val="24"/>
        </w:rPr>
        <w:t>Lauro</w:t>
      </w:r>
      <w:proofErr w:type="spellEnd"/>
      <w:r>
        <w:rPr>
          <w:rFonts w:ascii="Times New Roman" w:hAnsi="Times New Roman" w:cs="Times New Roman"/>
          <w:sz w:val="24"/>
          <w:szCs w:val="24"/>
        </w:rPr>
        <w:t xml:space="preserve">, M., Carbone, C., Reis, F., Pandey, A.K., </w:t>
      </w:r>
      <w:r w:rsidR="00F205F1">
        <w:rPr>
          <w:rFonts w:ascii="Times New Roman" w:hAnsi="Times New Roman" w:cs="Times New Roman"/>
          <w:sz w:val="24"/>
          <w:szCs w:val="24"/>
        </w:rPr>
        <w:t>(</w:t>
      </w:r>
      <w:r>
        <w:rPr>
          <w:rFonts w:ascii="Times New Roman" w:hAnsi="Times New Roman" w:cs="Times New Roman"/>
          <w:sz w:val="24"/>
          <w:szCs w:val="24"/>
        </w:rPr>
        <w:t>2019</w:t>
      </w:r>
      <w:r w:rsidR="00F205F1">
        <w:rPr>
          <w:rFonts w:ascii="Times New Roman" w:hAnsi="Times New Roman" w:cs="Times New Roman"/>
          <w:sz w:val="24"/>
          <w:szCs w:val="24"/>
        </w:rPr>
        <w:t>)</w:t>
      </w:r>
      <w:r>
        <w:rPr>
          <w:rFonts w:ascii="Times New Roman" w:hAnsi="Times New Roman" w:cs="Times New Roman"/>
          <w:sz w:val="24"/>
          <w:szCs w:val="24"/>
        </w:rPr>
        <w:t>. Beneficial effects of dietary</w:t>
      </w:r>
      <w:r w:rsidR="00731BFD">
        <w:rPr>
          <w:rFonts w:ascii="Times New Roman" w:hAnsi="Times New Roman" w:cs="Times New Roman"/>
          <w:sz w:val="24"/>
          <w:szCs w:val="24"/>
        </w:rPr>
        <w:t xml:space="preserve"> </w:t>
      </w:r>
      <w:r>
        <w:rPr>
          <w:rFonts w:ascii="Times New Roman" w:hAnsi="Times New Roman" w:cs="Times New Roman"/>
          <w:sz w:val="24"/>
          <w:szCs w:val="24"/>
        </w:rPr>
        <w:t>Polyphenols on gut microbiota and strategies to improve delivery efficiency. Nutrients</w:t>
      </w:r>
      <w:r w:rsidR="00251BC8">
        <w:rPr>
          <w:rFonts w:ascii="Times New Roman" w:hAnsi="Times New Roman" w:cs="Times New Roman"/>
          <w:sz w:val="24"/>
          <w:szCs w:val="24"/>
        </w:rPr>
        <w:t xml:space="preserve"> </w:t>
      </w:r>
      <w:r>
        <w:rPr>
          <w:rFonts w:ascii="Times New Roman" w:hAnsi="Times New Roman" w:cs="Times New Roman"/>
          <w:sz w:val="24"/>
          <w:szCs w:val="24"/>
        </w:rPr>
        <w:t xml:space="preserve">11 (9). </w:t>
      </w:r>
    </w:p>
    <w:p w:rsidR="003A5E90" w:rsidRDefault="003A5E90" w:rsidP="00251BC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Kuriyan</w:t>
      </w:r>
      <w:proofErr w:type="spellEnd"/>
      <w:r>
        <w:rPr>
          <w:rFonts w:ascii="Times New Roman" w:hAnsi="Times New Roman" w:cs="Times New Roman"/>
          <w:sz w:val="24"/>
          <w:szCs w:val="24"/>
        </w:rPr>
        <w:t xml:space="preserve">, R., Raj, T., Srinivas, S.K., </w:t>
      </w:r>
      <w:proofErr w:type="spellStart"/>
      <w:r>
        <w:rPr>
          <w:rFonts w:ascii="Times New Roman" w:hAnsi="Times New Roman" w:cs="Times New Roman"/>
          <w:sz w:val="24"/>
          <w:szCs w:val="24"/>
        </w:rPr>
        <w:t>Vaz</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Rajendran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Kurpad</w:t>
      </w:r>
      <w:proofErr w:type="spellEnd"/>
      <w:r>
        <w:rPr>
          <w:rFonts w:ascii="Times New Roman" w:hAnsi="Times New Roman" w:cs="Times New Roman"/>
          <w:sz w:val="24"/>
          <w:szCs w:val="24"/>
        </w:rPr>
        <w:t xml:space="preserve">, A.V., </w:t>
      </w:r>
      <w:r w:rsidR="00F205F1">
        <w:rPr>
          <w:rFonts w:ascii="Times New Roman" w:hAnsi="Times New Roman" w:cs="Times New Roman"/>
          <w:sz w:val="24"/>
          <w:szCs w:val="24"/>
        </w:rPr>
        <w:t>(</w:t>
      </w:r>
      <w:r>
        <w:rPr>
          <w:rFonts w:ascii="Times New Roman" w:hAnsi="Times New Roman" w:cs="Times New Roman"/>
          <w:sz w:val="24"/>
          <w:szCs w:val="24"/>
        </w:rPr>
        <w:t>2007</w:t>
      </w:r>
      <w:r w:rsidR="00F205F1">
        <w:rPr>
          <w:rFonts w:ascii="Times New Roman" w:hAnsi="Times New Roman" w:cs="Times New Roman"/>
          <w:sz w:val="24"/>
          <w:szCs w:val="24"/>
        </w:rPr>
        <w:t xml:space="preserve">). </w:t>
      </w:r>
      <w:r>
        <w:rPr>
          <w:rFonts w:ascii="Times New Roman" w:hAnsi="Times New Roman" w:cs="Times New Roman"/>
          <w:sz w:val="24"/>
          <w:szCs w:val="24"/>
        </w:rPr>
        <w:t>Effect</w:t>
      </w:r>
      <w:r w:rsidR="00251BC8">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Caralluma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fimbriata</w:t>
      </w:r>
      <w:proofErr w:type="spellEnd"/>
      <w:r>
        <w:rPr>
          <w:rFonts w:ascii="Times New Roman" w:hAnsi="Times New Roman" w:cs="Times New Roman"/>
          <w:sz w:val="24"/>
          <w:szCs w:val="24"/>
        </w:rPr>
        <w:t xml:space="preserve"> extract on appetite, food intake and anthropometry in adult</w:t>
      </w:r>
      <w:r w:rsidR="00251BC8">
        <w:rPr>
          <w:rFonts w:ascii="Times New Roman" w:hAnsi="Times New Roman" w:cs="Times New Roman"/>
          <w:sz w:val="24"/>
          <w:szCs w:val="24"/>
        </w:rPr>
        <w:t xml:space="preserve"> </w:t>
      </w:r>
      <w:r>
        <w:rPr>
          <w:rFonts w:ascii="Times New Roman" w:hAnsi="Times New Roman" w:cs="Times New Roman"/>
          <w:sz w:val="24"/>
          <w:szCs w:val="24"/>
        </w:rPr>
        <w:t xml:space="preserve">Indian men and women. Appetite 48 (3), 338–344. </w:t>
      </w:r>
    </w:p>
    <w:p w:rsidR="002D3AAF" w:rsidRPr="00767503" w:rsidRDefault="002D3AAF"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lastRenderedPageBreak/>
        <w:t>Kavya</w:t>
      </w:r>
      <w:proofErr w:type="spellEnd"/>
      <w:r w:rsidR="00F141C8">
        <w:rPr>
          <w:rFonts w:ascii="Times New Roman" w:hAnsi="Times New Roman" w:cs="Times New Roman"/>
          <w:sz w:val="24"/>
          <w:szCs w:val="24"/>
        </w:rPr>
        <w:t xml:space="preserve"> </w:t>
      </w:r>
      <w:r w:rsidR="007E051C" w:rsidRPr="00767503">
        <w:rPr>
          <w:rFonts w:ascii="Times New Roman" w:hAnsi="Times New Roman" w:cs="Times New Roman"/>
          <w:sz w:val="24"/>
          <w:szCs w:val="24"/>
        </w:rPr>
        <w:t>B</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Rajendra</w:t>
      </w:r>
      <w:r w:rsidR="007E051C" w:rsidRPr="00767503">
        <w:rPr>
          <w:rFonts w:ascii="Times New Roman" w:hAnsi="Times New Roman" w:cs="Times New Roman"/>
          <w:sz w:val="24"/>
          <w:szCs w:val="24"/>
        </w:rPr>
        <w:t>K</w:t>
      </w:r>
      <w:proofErr w:type="spellEnd"/>
      <w:r w:rsidR="007E051C" w:rsidRPr="00767503">
        <w:rPr>
          <w:rFonts w:ascii="Times New Roman" w:hAnsi="Times New Roman" w:cs="Times New Roman"/>
          <w:sz w:val="24"/>
          <w:szCs w:val="24"/>
        </w:rPr>
        <w:t>,</w:t>
      </w:r>
      <w:r w:rsidRPr="00767503">
        <w:rPr>
          <w:rFonts w:ascii="Times New Roman" w:hAnsi="Times New Roman" w:cs="Times New Roman"/>
          <w:sz w:val="24"/>
          <w:szCs w:val="24"/>
        </w:rPr>
        <w:t xml:space="preserve"> Lillian </w:t>
      </w:r>
      <w:proofErr w:type="spellStart"/>
      <w:r w:rsidR="007E051C" w:rsidRPr="00767503">
        <w:rPr>
          <w:rFonts w:ascii="Times New Roman" w:hAnsi="Times New Roman" w:cs="Times New Roman"/>
          <w:sz w:val="24"/>
          <w:szCs w:val="24"/>
        </w:rPr>
        <w:t>W,</w:t>
      </w:r>
      <w:r w:rsidRPr="00767503">
        <w:rPr>
          <w:rFonts w:ascii="Times New Roman" w:hAnsi="Times New Roman" w:cs="Times New Roman"/>
          <w:sz w:val="24"/>
          <w:szCs w:val="24"/>
        </w:rPr>
        <w:t>Yuhan</w:t>
      </w:r>
      <w:r w:rsidR="007E051C" w:rsidRPr="00767503">
        <w:rPr>
          <w:rFonts w:ascii="Times New Roman" w:hAnsi="Times New Roman" w:cs="Times New Roman"/>
          <w:sz w:val="24"/>
          <w:szCs w:val="24"/>
        </w:rPr>
        <w:t>Y</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Deven</w:t>
      </w:r>
      <w:r w:rsidR="007E051C" w:rsidRPr="00767503">
        <w:rPr>
          <w:rFonts w:ascii="Times New Roman" w:hAnsi="Times New Roman" w:cs="Times New Roman"/>
          <w:sz w:val="24"/>
          <w:szCs w:val="24"/>
        </w:rPr>
        <w:t>T,</w:t>
      </w:r>
      <w:r w:rsidRPr="00767503">
        <w:rPr>
          <w:rFonts w:ascii="Times New Roman" w:hAnsi="Times New Roman" w:cs="Times New Roman"/>
          <w:sz w:val="24"/>
          <w:szCs w:val="24"/>
        </w:rPr>
        <w:t>Keerti</w:t>
      </w:r>
      <w:r w:rsidR="007E051C" w:rsidRPr="00767503">
        <w:rPr>
          <w:rFonts w:ascii="Times New Roman" w:hAnsi="Times New Roman" w:cs="Times New Roman"/>
          <w:sz w:val="24"/>
          <w:szCs w:val="24"/>
        </w:rPr>
        <w:t>S</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Eleni</w:t>
      </w:r>
      <w:r w:rsidR="007E051C" w:rsidRPr="00767503">
        <w:rPr>
          <w:rFonts w:ascii="Times New Roman" w:hAnsi="Times New Roman" w:cs="Times New Roman"/>
          <w:sz w:val="24"/>
          <w:szCs w:val="24"/>
        </w:rPr>
        <w:t>P</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Ivelisse</w:t>
      </w:r>
      <w:r w:rsidR="007E051C" w:rsidRPr="00767503">
        <w:rPr>
          <w:rFonts w:ascii="Times New Roman" w:hAnsi="Times New Roman" w:cs="Times New Roman"/>
          <w:sz w:val="24"/>
          <w:szCs w:val="24"/>
        </w:rPr>
        <w:t>P</w:t>
      </w:r>
      <w:proofErr w:type="spellEnd"/>
      <w:r w:rsidR="007E051C" w:rsidRPr="00767503">
        <w:rPr>
          <w:rFonts w:ascii="Times New Roman" w:hAnsi="Times New Roman" w:cs="Times New Roman"/>
          <w:sz w:val="24"/>
          <w:szCs w:val="24"/>
        </w:rPr>
        <w:t>,</w:t>
      </w:r>
      <w:r w:rsidRPr="00767503">
        <w:rPr>
          <w:rFonts w:ascii="Times New Roman" w:hAnsi="Times New Roman" w:cs="Times New Roman"/>
          <w:sz w:val="24"/>
          <w:szCs w:val="24"/>
        </w:rPr>
        <w:t xml:space="preserve"> Jennifer </w:t>
      </w:r>
      <w:r w:rsidR="007E051C" w:rsidRPr="00767503">
        <w:rPr>
          <w:rFonts w:ascii="Times New Roman" w:hAnsi="Times New Roman" w:cs="Times New Roman"/>
          <w:sz w:val="24"/>
          <w:szCs w:val="24"/>
        </w:rPr>
        <w:t>D</w:t>
      </w:r>
      <w:r w:rsidRPr="00767503">
        <w:rPr>
          <w:rFonts w:ascii="Times New Roman" w:hAnsi="Times New Roman" w:cs="Times New Roman"/>
          <w:sz w:val="24"/>
          <w:szCs w:val="24"/>
        </w:rPr>
        <w:t xml:space="preserve">, Michael </w:t>
      </w:r>
      <w:r w:rsidR="007E051C" w:rsidRPr="00767503">
        <w:rPr>
          <w:rFonts w:ascii="Times New Roman" w:hAnsi="Times New Roman" w:cs="Times New Roman"/>
          <w:sz w:val="24"/>
          <w:szCs w:val="24"/>
        </w:rPr>
        <w:t>C</w:t>
      </w:r>
      <w:r w:rsidRPr="00767503">
        <w:rPr>
          <w:rFonts w:ascii="Times New Roman" w:hAnsi="Times New Roman" w:cs="Times New Roman"/>
          <w:sz w:val="24"/>
          <w:szCs w:val="24"/>
        </w:rPr>
        <w:t xml:space="preserve">, Channing </w:t>
      </w:r>
      <w:r w:rsidR="007E051C" w:rsidRPr="00767503">
        <w:rPr>
          <w:rFonts w:ascii="Times New Roman" w:hAnsi="Times New Roman" w:cs="Times New Roman"/>
          <w:sz w:val="24"/>
          <w:szCs w:val="24"/>
        </w:rPr>
        <w:t>P</w:t>
      </w:r>
      <w:r w:rsidRPr="00767503">
        <w:rPr>
          <w:rFonts w:ascii="Times New Roman" w:hAnsi="Times New Roman" w:cs="Times New Roman"/>
          <w:sz w:val="24"/>
          <w:szCs w:val="24"/>
        </w:rPr>
        <w:t xml:space="preserve"> and </w:t>
      </w:r>
      <w:proofErr w:type="spellStart"/>
      <w:r w:rsidRPr="00767503">
        <w:rPr>
          <w:rFonts w:ascii="Times New Roman" w:hAnsi="Times New Roman" w:cs="Times New Roman"/>
          <w:sz w:val="24"/>
          <w:szCs w:val="24"/>
        </w:rPr>
        <w:t>Sushant</w:t>
      </w:r>
      <w:r w:rsidR="007E051C" w:rsidRPr="00767503">
        <w:rPr>
          <w:rFonts w:ascii="Times New Roman" w:hAnsi="Times New Roman" w:cs="Times New Roman"/>
          <w:sz w:val="24"/>
          <w:szCs w:val="24"/>
        </w:rPr>
        <w:t>K</w:t>
      </w:r>
      <w:proofErr w:type="spellEnd"/>
      <w:r w:rsidR="007E051C" w:rsidRPr="00767503">
        <w:rPr>
          <w:rFonts w:ascii="Times New Roman" w:hAnsi="Times New Roman" w:cs="Times New Roman"/>
          <w:sz w:val="24"/>
          <w:szCs w:val="24"/>
        </w:rPr>
        <w:t xml:space="preserve"> (2021)</w:t>
      </w:r>
      <w:r w:rsidR="00842714" w:rsidRPr="00767503">
        <w:rPr>
          <w:rFonts w:ascii="Times New Roman" w:hAnsi="Times New Roman" w:cs="Times New Roman"/>
          <w:sz w:val="24"/>
          <w:szCs w:val="24"/>
        </w:rPr>
        <w:t>.</w:t>
      </w:r>
      <w:r w:rsidRPr="00767503">
        <w:rPr>
          <w:rFonts w:ascii="Times New Roman" w:hAnsi="Times New Roman" w:cs="Times New Roman"/>
          <w:sz w:val="24"/>
          <w:szCs w:val="24"/>
        </w:rPr>
        <w:t>. Effect of mistletoe extract on growth and proliferation of prostate cancer cells. Proceedings: AACR Annual Meeting</w:t>
      </w:r>
      <w:r w:rsidR="00842714" w:rsidRPr="00767503">
        <w:rPr>
          <w:rFonts w:ascii="Times New Roman" w:hAnsi="Times New Roman" w:cs="Times New Roman"/>
          <w:sz w:val="24"/>
          <w:szCs w:val="24"/>
        </w:rPr>
        <w:t>. Pg</w:t>
      </w:r>
      <w:r w:rsidRPr="00767503">
        <w:rPr>
          <w:rFonts w:ascii="Times New Roman" w:hAnsi="Times New Roman" w:cs="Times New Roman"/>
          <w:sz w:val="24"/>
          <w:szCs w:val="24"/>
        </w:rPr>
        <w:t>17-21.</w:t>
      </w:r>
    </w:p>
    <w:p w:rsidR="00855D8C" w:rsidRPr="00767503" w:rsidRDefault="00855D8C"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Kensuke M, Yasuyoshi M,  Tomohiro M, Yuta M, </w:t>
      </w:r>
      <w:proofErr w:type="spellStart"/>
      <w:r w:rsidRPr="00767503">
        <w:rPr>
          <w:rFonts w:ascii="Times New Roman" w:hAnsi="Times New Roman" w:cs="Times New Roman"/>
          <w:sz w:val="24"/>
          <w:szCs w:val="24"/>
        </w:rPr>
        <w:t>Asato</w:t>
      </w:r>
      <w:proofErr w:type="spellEnd"/>
      <w:r w:rsidRPr="00767503">
        <w:rPr>
          <w:rFonts w:ascii="Times New Roman" w:hAnsi="Times New Roman" w:cs="Times New Roman"/>
          <w:sz w:val="24"/>
          <w:szCs w:val="24"/>
        </w:rPr>
        <w:t xml:space="preserve"> O, </w:t>
      </w:r>
      <w:proofErr w:type="spellStart"/>
      <w:r w:rsidRPr="00767503">
        <w:rPr>
          <w:rFonts w:ascii="Times New Roman" w:hAnsi="Times New Roman" w:cs="Times New Roman"/>
          <w:sz w:val="24"/>
          <w:szCs w:val="24"/>
        </w:rPr>
        <w:t>Junki</w:t>
      </w:r>
      <w:proofErr w:type="spellEnd"/>
      <w:r w:rsidRPr="00767503">
        <w:rPr>
          <w:rFonts w:ascii="Times New Roman" w:hAnsi="Times New Roman" w:cs="Times New Roman"/>
          <w:sz w:val="24"/>
          <w:szCs w:val="24"/>
        </w:rPr>
        <w:t xml:space="preserve"> H, </w:t>
      </w:r>
      <w:proofErr w:type="spellStart"/>
      <w:r w:rsidRPr="00767503">
        <w:rPr>
          <w:rFonts w:ascii="Times New Roman" w:hAnsi="Times New Roman" w:cs="Times New Roman"/>
          <w:sz w:val="24"/>
          <w:szCs w:val="24"/>
        </w:rPr>
        <w:t>Tsubasa</w:t>
      </w:r>
      <w:proofErr w:type="spellEnd"/>
      <w:r w:rsidRPr="00767503">
        <w:rPr>
          <w:rFonts w:ascii="Times New Roman" w:hAnsi="Times New Roman" w:cs="Times New Roman"/>
          <w:sz w:val="24"/>
          <w:szCs w:val="24"/>
        </w:rPr>
        <w:t xml:space="preserve"> K, Tsuyoshi M, </w:t>
      </w:r>
      <w:proofErr w:type="spellStart"/>
      <w:r w:rsidRPr="00767503">
        <w:rPr>
          <w:rFonts w:ascii="Times New Roman" w:hAnsi="Times New Roman" w:cs="Times New Roman"/>
          <w:sz w:val="24"/>
          <w:szCs w:val="24"/>
        </w:rPr>
        <w:t>Kojiro</w:t>
      </w:r>
      <w:proofErr w:type="spellEnd"/>
      <w:r w:rsidRPr="00767503">
        <w:rPr>
          <w:rFonts w:ascii="Times New Roman" w:hAnsi="Times New Roman" w:cs="Times New Roman"/>
          <w:sz w:val="24"/>
          <w:szCs w:val="24"/>
        </w:rPr>
        <w:t xml:space="preserve"> O, and Hideki S (2021). Pharmacological Effects and Potential Clinical Usefulness of Polyphenols in Benign Prostatic Hyperplasia. Molecules  Multidisciplinary Digital Publishing Institute (MDPI). 26(2): 450</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Kim BK, Choi MJ, Park KY, Cho </w:t>
      </w:r>
      <w:r w:rsidR="00842714" w:rsidRPr="00767503">
        <w:rPr>
          <w:rFonts w:ascii="Times New Roman" w:hAnsi="Times New Roman" w:cs="Times New Roman"/>
          <w:sz w:val="24"/>
          <w:szCs w:val="24"/>
        </w:rPr>
        <w:t>EJ (2010).</w:t>
      </w:r>
      <w:r w:rsidRPr="00767503">
        <w:rPr>
          <w:rFonts w:ascii="Times New Roman" w:hAnsi="Times New Roman" w:cs="Times New Roman"/>
          <w:sz w:val="24"/>
          <w:szCs w:val="24"/>
        </w:rPr>
        <w:t xml:space="preserve"> Protective effects of Korean mistletoe lectin on radical-induced oxidative stress. </w:t>
      </w:r>
      <w:proofErr w:type="spellStart"/>
      <w:r w:rsidRPr="00767503">
        <w:rPr>
          <w:rFonts w:ascii="Times New Roman" w:hAnsi="Times New Roman" w:cs="Times New Roman"/>
          <w:sz w:val="24"/>
          <w:szCs w:val="24"/>
        </w:rPr>
        <w:t>Biol</w:t>
      </w:r>
      <w:proofErr w:type="spellEnd"/>
      <w:r w:rsidRPr="00767503">
        <w:rPr>
          <w:rFonts w:ascii="Times New Roman" w:hAnsi="Times New Roman" w:cs="Times New Roman"/>
          <w:sz w:val="24"/>
          <w:szCs w:val="24"/>
        </w:rPr>
        <w:t xml:space="preserve"> Pharm Bull.33(7):1152-8.</w:t>
      </w:r>
    </w:p>
    <w:p w:rsidR="001D0DBA"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King-Thom </w:t>
      </w:r>
      <w:r w:rsidR="002D7C33" w:rsidRPr="00767503">
        <w:rPr>
          <w:rFonts w:ascii="Times New Roman" w:hAnsi="Times New Roman" w:cs="Times New Roman"/>
          <w:sz w:val="24"/>
          <w:szCs w:val="24"/>
        </w:rPr>
        <w:t>T.Y.W</w:t>
      </w:r>
      <w:r w:rsidRPr="00767503">
        <w:rPr>
          <w:rFonts w:ascii="Times New Roman" w:hAnsi="Times New Roman" w:cs="Times New Roman"/>
          <w:sz w:val="24"/>
          <w:szCs w:val="24"/>
        </w:rPr>
        <w:t xml:space="preserve">, Cheng-I </w:t>
      </w:r>
      <w:r w:rsidR="00DF1AEB" w:rsidRPr="00767503">
        <w:rPr>
          <w:rFonts w:ascii="Times New Roman" w:hAnsi="Times New Roman" w:cs="Times New Roman"/>
          <w:sz w:val="24"/>
          <w:szCs w:val="24"/>
        </w:rPr>
        <w:t>W,</w:t>
      </w:r>
      <w:r w:rsidRPr="00767503">
        <w:rPr>
          <w:rFonts w:ascii="Times New Roman" w:hAnsi="Times New Roman" w:cs="Times New Roman"/>
          <w:sz w:val="24"/>
          <w:szCs w:val="24"/>
        </w:rPr>
        <w:t xml:space="preserve"> Yao-Wen </w:t>
      </w:r>
      <w:r w:rsidR="002D7C33" w:rsidRPr="00767503">
        <w:rPr>
          <w:rFonts w:ascii="Times New Roman" w:hAnsi="Times New Roman" w:cs="Times New Roman"/>
          <w:sz w:val="24"/>
          <w:szCs w:val="24"/>
        </w:rPr>
        <w:t xml:space="preserve">H </w:t>
      </w:r>
      <w:r w:rsidRPr="00767503">
        <w:rPr>
          <w:rFonts w:ascii="Times New Roman" w:hAnsi="Times New Roman" w:cs="Times New Roman"/>
          <w:sz w:val="24"/>
          <w:szCs w:val="24"/>
        </w:rPr>
        <w:t xml:space="preserve">&amp; Yuan </w:t>
      </w:r>
      <w:r w:rsidR="002D7C33" w:rsidRPr="00767503">
        <w:rPr>
          <w:rFonts w:ascii="Times New Roman" w:hAnsi="Times New Roman" w:cs="Times New Roman"/>
          <w:sz w:val="24"/>
          <w:szCs w:val="24"/>
        </w:rPr>
        <w:t>L</w:t>
      </w:r>
      <w:r w:rsidRPr="00767503">
        <w:rPr>
          <w:rFonts w:ascii="Times New Roman" w:hAnsi="Times New Roman" w:cs="Times New Roman"/>
          <w:sz w:val="24"/>
          <w:szCs w:val="24"/>
        </w:rPr>
        <w:t xml:space="preserve"> (1998) Tannins and Human Health: A Review, Critical Reviews in Food Science and Nutrition, 38:6, 421-464,</w:t>
      </w:r>
    </w:p>
    <w:p w:rsidR="00A62F06" w:rsidRDefault="00A62F06" w:rsidP="00A62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Lai, C.S., Ho, M.H., Tsai, M.L., Li, S., </w:t>
      </w:r>
      <w:proofErr w:type="spellStart"/>
      <w:r>
        <w:rPr>
          <w:rFonts w:ascii="Times New Roman" w:hAnsi="Times New Roman" w:cs="Times New Roman"/>
          <w:sz w:val="24"/>
          <w:szCs w:val="24"/>
        </w:rPr>
        <w:t>Badmaev</w:t>
      </w:r>
      <w:proofErr w:type="spellEnd"/>
      <w:r>
        <w:rPr>
          <w:rFonts w:ascii="Times New Roman" w:hAnsi="Times New Roman" w:cs="Times New Roman"/>
          <w:sz w:val="24"/>
          <w:szCs w:val="24"/>
        </w:rPr>
        <w:t xml:space="preserve">, V., Ho, C.T., Pan, M.H., </w:t>
      </w:r>
      <w:r w:rsidR="004113F4">
        <w:rPr>
          <w:rFonts w:ascii="Times New Roman" w:hAnsi="Times New Roman" w:cs="Times New Roman"/>
          <w:sz w:val="24"/>
          <w:szCs w:val="24"/>
        </w:rPr>
        <w:t>(</w:t>
      </w:r>
      <w:r>
        <w:rPr>
          <w:rFonts w:ascii="Times New Roman" w:hAnsi="Times New Roman" w:cs="Times New Roman"/>
          <w:sz w:val="24"/>
          <w:szCs w:val="24"/>
        </w:rPr>
        <w:t>2013</w:t>
      </w:r>
      <w:r w:rsidR="004113F4">
        <w:rPr>
          <w:rFonts w:ascii="Times New Roman" w:hAnsi="Times New Roman" w:cs="Times New Roman"/>
          <w:sz w:val="24"/>
          <w:szCs w:val="24"/>
        </w:rPr>
        <w:t>)</w:t>
      </w:r>
      <w:r>
        <w:rPr>
          <w:rFonts w:ascii="Times New Roman" w:hAnsi="Times New Roman" w:cs="Times New Roman"/>
          <w:sz w:val="24"/>
          <w:szCs w:val="24"/>
        </w:rPr>
        <w:t xml:space="preserve">. Suppression of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and obesity in high-fat induced mouse model by </w:t>
      </w:r>
      <w:proofErr w:type="spellStart"/>
      <w:r>
        <w:rPr>
          <w:rFonts w:ascii="Times New Roman" w:hAnsi="Times New Roman" w:cs="Times New Roman"/>
          <w:sz w:val="24"/>
          <w:szCs w:val="24"/>
        </w:rPr>
        <w:t>hydroxylated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polymethoxyflavones</w:t>
      </w:r>
      <w:proofErr w:type="spellEnd"/>
      <w:r>
        <w:rPr>
          <w:rFonts w:ascii="Times New Roman" w:hAnsi="Times New Roman" w:cs="Times New Roman"/>
          <w:sz w:val="24"/>
          <w:szCs w:val="24"/>
        </w:rPr>
        <w:t>. J. Agric. Food Chem. 61 (43), 10320–10328.</w:t>
      </w:r>
    </w:p>
    <w:p w:rsidR="00A62F06" w:rsidRDefault="00A62F06" w:rsidP="00A62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Lambert, J.D., Sang, S., Yang, C.S., </w:t>
      </w:r>
      <w:r w:rsidR="004113F4">
        <w:rPr>
          <w:rFonts w:ascii="Times New Roman" w:hAnsi="Times New Roman" w:cs="Times New Roman"/>
          <w:sz w:val="24"/>
          <w:szCs w:val="24"/>
        </w:rPr>
        <w:t>(</w:t>
      </w:r>
      <w:r>
        <w:rPr>
          <w:rFonts w:ascii="Times New Roman" w:hAnsi="Times New Roman" w:cs="Times New Roman"/>
          <w:sz w:val="24"/>
          <w:szCs w:val="24"/>
        </w:rPr>
        <w:t>2007</w:t>
      </w:r>
      <w:r w:rsidR="004113F4">
        <w:rPr>
          <w:rFonts w:ascii="Times New Roman" w:hAnsi="Times New Roman" w:cs="Times New Roman"/>
          <w:sz w:val="24"/>
          <w:szCs w:val="24"/>
        </w:rPr>
        <w:t>)</w:t>
      </w:r>
      <w:r>
        <w:rPr>
          <w:rFonts w:ascii="Times New Roman" w:hAnsi="Times New Roman" w:cs="Times New Roman"/>
          <w:sz w:val="24"/>
          <w:szCs w:val="24"/>
        </w:rPr>
        <w:t xml:space="preserve">. Possible controversy over dietary polyphenols: Benefits vs risks. Chem. Res. </w:t>
      </w:r>
      <w:proofErr w:type="spellStart"/>
      <w:r>
        <w:rPr>
          <w:rFonts w:ascii="Times New Roman" w:hAnsi="Times New Roman" w:cs="Times New Roman"/>
          <w:sz w:val="24"/>
          <w:szCs w:val="24"/>
        </w:rPr>
        <w:t>Toxicol</w:t>
      </w:r>
      <w:proofErr w:type="spellEnd"/>
      <w:r>
        <w:rPr>
          <w:rFonts w:ascii="Times New Roman" w:hAnsi="Times New Roman" w:cs="Times New Roman"/>
          <w:sz w:val="24"/>
          <w:szCs w:val="24"/>
        </w:rPr>
        <w:t>. 20, 583–585.</w:t>
      </w:r>
    </w:p>
    <w:p w:rsidR="00A62F06" w:rsidRDefault="00A62F06" w:rsidP="00A62F0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Laparra</w:t>
      </w:r>
      <w:proofErr w:type="spellEnd"/>
      <w:r>
        <w:rPr>
          <w:rFonts w:ascii="Times New Roman" w:hAnsi="Times New Roman" w:cs="Times New Roman"/>
          <w:sz w:val="24"/>
          <w:szCs w:val="24"/>
        </w:rPr>
        <w:t xml:space="preserve">, J.M., </w:t>
      </w:r>
      <w:proofErr w:type="spellStart"/>
      <w:r>
        <w:rPr>
          <w:rFonts w:ascii="Times New Roman" w:hAnsi="Times New Roman" w:cs="Times New Roman"/>
          <w:sz w:val="24"/>
          <w:szCs w:val="24"/>
        </w:rPr>
        <w:t>Sanz</w:t>
      </w:r>
      <w:proofErr w:type="spellEnd"/>
      <w:r>
        <w:rPr>
          <w:rFonts w:ascii="Times New Roman" w:hAnsi="Times New Roman" w:cs="Times New Roman"/>
          <w:sz w:val="24"/>
          <w:szCs w:val="24"/>
        </w:rPr>
        <w:t xml:space="preserve">, Y., </w:t>
      </w:r>
      <w:r w:rsidR="004113F4">
        <w:rPr>
          <w:rFonts w:ascii="Times New Roman" w:hAnsi="Times New Roman" w:cs="Times New Roman"/>
          <w:sz w:val="24"/>
          <w:szCs w:val="24"/>
        </w:rPr>
        <w:t>(</w:t>
      </w:r>
      <w:r>
        <w:rPr>
          <w:rFonts w:ascii="Times New Roman" w:hAnsi="Times New Roman" w:cs="Times New Roman"/>
          <w:sz w:val="24"/>
          <w:szCs w:val="24"/>
        </w:rPr>
        <w:t>2010</w:t>
      </w:r>
      <w:r w:rsidR="004113F4">
        <w:rPr>
          <w:rFonts w:ascii="Times New Roman" w:hAnsi="Times New Roman" w:cs="Times New Roman"/>
          <w:sz w:val="24"/>
          <w:szCs w:val="24"/>
        </w:rPr>
        <w:t>)</w:t>
      </w:r>
      <w:r>
        <w:rPr>
          <w:rFonts w:ascii="Times New Roman" w:hAnsi="Times New Roman" w:cs="Times New Roman"/>
          <w:sz w:val="24"/>
          <w:szCs w:val="24"/>
        </w:rPr>
        <w:t xml:space="preserve">. Interactions of gut microbiota with functional Food components and nutraceuticals. </w:t>
      </w:r>
      <w:proofErr w:type="spellStart"/>
      <w:r>
        <w:rPr>
          <w:rFonts w:ascii="Times New Roman" w:hAnsi="Times New Roman" w:cs="Times New Roman"/>
          <w:sz w:val="24"/>
          <w:szCs w:val="24"/>
        </w:rPr>
        <w:t>Pharmacol</w:t>
      </w:r>
      <w:proofErr w:type="spellEnd"/>
      <w:r>
        <w:rPr>
          <w:rFonts w:ascii="Times New Roman" w:hAnsi="Times New Roman" w:cs="Times New Roman"/>
          <w:sz w:val="24"/>
          <w:szCs w:val="24"/>
        </w:rPr>
        <w:t>. Res. 61 (3), 219–225.</w:t>
      </w:r>
    </w:p>
    <w:p w:rsidR="00A62F06" w:rsidRDefault="00A62F06" w:rsidP="007618D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Lee, M., </w:t>
      </w:r>
      <w:proofErr w:type="spellStart"/>
      <w:r>
        <w:rPr>
          <w:rFonts w:ascii="Times New Roman" w:hAnsi="Times New Roman" w:cs="Times New Roman"/>
          <w:sz w:val="24"/>
          <w:szCs w:val="24"/>
        </w:rPr>
        <w:t>Sorn</w:t>
      </w:r>
      <w:proofErr w:type="spellEnd"/>
      <w:r>
        <w:rPr>
          <w:rFonts w:ascii="Times New Roman" w:hAnsi="Times New Roman" w:cs="Times New Roman"/>
          <w:sz w:val="24"/>
          <w:szCs w:val="24"/>
        </w:rPr>
        <w:t xml:space="preserve">, S.R., Park, Y., Park, H.K., </w:t>
      </w:r>
      <w:r w:rsidR="00F412BD">
        <w:rPr>
          <w:rFonts w:ascii="Times New Roman" w:hAnsi="Times New Roman" w:cs="Times New Roman"/>
          <w:sz w:val="24"/>
          <w:szCs w:val="24"/>
        </w:rPr>
        <w:t>(</w:t>
      </w:r>
      <w:r>
        <w:rPr>
          <w:rFonts w:ascii="Times New Roman" w:hAnsi="Times New Roman" w:cs="Times New Roman"/>
          <w:sz w:val="24"/>
          <w:szCs w:val="24"/>
        </w:rPr>
        <w:t>2016</w:t>
      </w:r>
      <w:r w:rsidR="00F412BD">
        <w:rPr>
          <w:rFonts w:ascii="Times New Roman" w:hAnsi="Times New Roman" w:cs="Times New Roman"/>
          <w:sz w:val="24"/>
          <w:szCs w:val="24"/>
        </w:rPr>
        <w:t xml:space="preserve">). </w:t>
      </w:r>
      <w:r>
        <w:rPr>
          <w:rFonts w:ascii="Times New Roman" w:hAnsi="Times New Roman" w:cs="Times New Roman"/>
          <w:sz w:val="24"/>
          <w:szCs w:val="24"/>
        </w:rPr>
        <w:t xml:space="preserve">Anthocyanin rich-black soybean </w:t>
      </w:r>
      <w:proofErr w:type="spellStart"/>
      <w:r>
        <w:rPr>
          <w:rFonts w:ascii="Times New Roman" w:hAnsi="Times New Roman" w:cs="Times New Roman"/>
          <w:sz w:val="24"/>
          <w:szCs w:val="24"/>
        </w:rPr>
        <w:t>testa</w:t>
      </w:r>
      <w:proofErr w:type="spellEnd"/>
      <w:r>
        <w:rPr>
          <w:rFonts w:ascii="Times New Roman" w:hAnsi="Times New Roman" w:cs="Times New Roman"/>
          <w:sz w:val="24"/>
          <w:szCs w:val="24"/>
        </w:rPr>
        <w:t xml:space="preserve"> Improved visceral fat and plasma lipid profiles in overweight/obese </w:t>
      </w:r>
      <w:proofErr w:type="spellStart"/>
      <w:r>
        <w:rPr>
          <w:rFonts w:ascii="Times New Roman" w:hAnsi="Times New Roman" w:cs="Times New Roman"/>
          <w:sz w:val="24"/>
          <w:szCs w:val="24"/>
        </w:rPr>
        <w:t>korean</w:t>
      </w:r>
      <w:proofErr w:type="spellEnd"/>
      <w:r>
        <w:rPr>
          <w:rFonts w:ascii="Times New Roman" w:hAnsi="Times New Roman" w:cs="Times New Roman"/>
          <w:sz w:val="24"/>
          <w:szCs w:val="24"/>
        </w:rPr>
        <w:t xml:space="preserve"> adults: A randomized controlled trial. J Med Food 19 (11), 995–1003. </w:t>
      </w:r>
    </w:p>
    <w:p w:rsidR="00A62F06" w:rsidRDefault="00A62F06" w:rsidP="007618D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Lee, M.J., Wang, Z.Y., Li, H., Chen, L., Sun, Y., </w:t>
      </w:r>
      <w:proofErr w:type="spellStart"/>
      <w:r>
        <w:rPr>
          <w:rFonts w:ascii="Times New Roman" w:hAnsi="Times New Roman" w:cs="Times New Roman"/>
          <w:sz w:val="24"/>
          <w:szCs w:val="24"/>
        </w:rPr>
        <w:t>Gobbo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Balentine</w:t>
      </w:r>
      <w:proofErr w:type="spellEnd"/>
      <w:r>
        <w:rPr>
          <w:rFonts w:ascii="Times New Roman" w:hAnsi="Times New Roman" w:cs="Times New Roman"/>
          <w:sz w:val="24"/>
          <w:szCs w:val="24"/>
        </w:rPr>
        <w:t xml:space="preserve">, D.A., Yang, C.S., </w:t>
      </w:r>
      <w:r w:rsidR="00F412BD">
        <w:rPr>
          <w:rFonts w:ascii="Times New Roman" w:hAnsi="Times New Roman" w:cs="Times New Roman"/>
          <w:sz w:val="24"/>
          <w:szCs w:val="24"/>
        </w:rPr>
        <w:t>(</w:t>
      </w:r>
      <w:r>
        <w:rPr>
          <w:rFonts w:ascii="Times New Roman" w:hAnsi="Times New Roman" w:cs="Times New Roman"/>
          <w:sz w:val="24"/>
          <w:szCs w:val="24"/>
        </w:rPr>
        <w:t>1995</w:t>
      </w:r>
      <w:r w:rsidR="00F412BD">
        <w:rPr>
          <w:rFonts w:ascii="Times New Roman" w:hAnsi="Times New Roman" w:cs="Times New Roman"/>
          <w:sz w:val="24"/>
          <w:szCs w:val="24"/>
        </w:rPr>
        <w:t>).</w:t>
      </w:r>
      <w:r>
        <w:rPr>
          <w:rFonts w:ascii="Times New Roman" w:hAnsi="Times New Roman" w:cs="Times New Roman"/>
          <w:sz w:val="24"/>
          <w:szCs w:val="24"/>
        </w:rPr>
        <w:t xml:space="preserve"> Analysis of plasma and urinary tea polyphenols in human subjects. Cancer </w:t>
      </w:r>
      <w:proofErr w:type="spellStart"/>
      <w:r>
        <w:rPr>
          <w:rFonts w:ascii="Times New Roman" w:hAnsi="Times New Roman" w:cs="Times New Roman"/>
          <w:sz w:val="24"/>
          <w:szCs w:val="24"/>
        </w:rPr>
        <w:t>Epidemiol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Biomark</w:t>
      </w:r>
      <w:proofErr w:type="spellEnd"/>
      <w:r>
        <w:rPr>
          <w:rFonts w:ascii="Times New Roman" w:hAnsi="Times New Roman" w:cs="Times New Roman"/>
          <w:sz w:val="24"/>
          <w:szCs w:val="24"/>
        </w:rPr>
        <w:t>. Prev. 4 (4), 393–399.</w:t>
      </w:r>
    </w:p>
    <w:p w:rsidR="00A62F06" w:rsidRDefault="00A62F06" w:rsidP="007618D0">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Lefterova</w:t>
      </w:r>
      <w:proofErr w:type="spellEnd"/>
      <w:r>
        <w:rPr>
          <w:rFonts w:ascii="Times New Roman" w:hAnsi="Times New Roman" w:cs="Times New Roman"/>
          <w:sz w:val="24"/>
          <w:szCs w:val="24"/>
        </w:rPr>
        <w:t xml:space="preserve">, M.I., Lazar, M.A., </w:t>
      </w:r>
      <w:r w:rsidR="00F412BD">
        <w:rPr>
          <w:rFonts w:ascii="Times New Roman" w:hAnsi="Times New Roman" w:cs="Times New Roman"/>
          <w:sz w:val="24"/>
          <w:szCs w:val="24"/>
        </w:rPr>
        <w:t>(</w:t>
      </w:r>
      <w:r>
        <w:rPr>
          <w:rFonts w:ascii="Times New Roman" w:hAnsi="Times New Roman" w:cs="Times New Roman"/>
          <w:sz w:val="24"/>
          <w:szCs w:val="24"/>
        </w:rPr>
        <w:t>2009</w:t>
      </w:r>
      <w:r w:rsidR="00F412BD">
        <w:rPr>
          <w:rFonts w:ascii="Times New Roman" w:hAnsi="Times New Roman" w:cs="Times New Roman"/>
          <w:sz w:val="24"/>
          <w:szCs w:val="24"/>
        </w:rPr>
        <w:t>).</w:t>
      </w:r>
      <w:r>
        <w:rPr>
          <w:rFonts w:ascii="Times New Roman" w:hAnsi="Times New Roman" w:cs="Times New Roman"/>
          <w:sz w:val="24"/>
          <w:szCs w:val="24"/>
        </w:rPr>
        <w:t xml:space="preserve"> New developments in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Trends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20 (3), 107–114. </w:t>
      </w:r>
    </w:p>
    <w:p w:rsidR="00A62F06" w:rsidRDefault="00A62F06" w:rsidP="007618D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Li, S., Tan, H.Y., Wang, N., Cheung, F., Hong, M., Feng, Y., </w:t>
      </w:r>
      <w:r w:rsidR="00F412BD">
        <w:rPr>
          <w:rFonts w:ascii="Times New Roman" w:hAnsi="Times New Roman" w:cs="Times New Roman"/>
          <w:sz w:val="24"/>
          <w:szCs w:val="24"/>
        </w:rPr>
        <w:t>(2</w:t>
      </w:r>
      <w:r>
        <w:rPr>
          <w:rFonts w:ascii="Times New Roman" w:hAnsi="Times New Roman" w:cs="Times New Roman"/>
          <w:sz w:val="24"/>
          <w:szCs w:val="24"/>
        </w:rPr>
        <w:t>018</w:t>
      </w:r>
      <w:r w:rsidR="00F412BD">
        <w:rPr>
          <w:rFonts w:ascii="Times New Roman" w:hAnsi="Times New Roman" w:cs="Times New Roman"/>
          <w:sz w:val="24"/>
          <w:szCs w:val="24"/>
        </w:rPr>
        <w:t>).</w:t>
      </w:r>
      <w:r>
        <w:rPr>
          <w:rFonts w:ascii="Times New Roman" w:hAnsi="Times New Roman" w:cs="Times New Roman"/>
          <w:sz w:val="24"/>
          <w:szCs w:val="24"/>
        </w:rPr>
        <w:t xml:space="preserve"> The potential and action Mechanism of polyphenols in the treatment of liver diseases. </w:t>
      </w:r>
      <w:proofErr w:type="spellStart"/>
      <w:r>
        <w:rPr>
          <w:rFonts w:ascii="Times New Roman" w:hAnsi="Times New Roman" w:cs="Times New Roman"/>
          <w:sz w:val="24"/>
          <w:szCs w:val="24"/>
        </w:rPr>
        <w:t>Oxid</w:t>
      </w:r>
      <w:proofErr w:type="spellEnd"/>
      <w:r>
        <w:rPr>
          <w:rFonts w:ascii="Times New Roman" w:hAnsi="Times New Roman" w:cs="Times New Roman"/>
          <w:sz w:val="24"/>
          <w:szCs w:val="24"/>
        </w:rPr>
        <w:t xml:space="preserve">. Med. Cell. </w:t>
      </w:r>
      <w:proofErr w:type="spellStart"/>
      <w:r>
        <w:rPr>
          <w:rFonts w:ascii="Times New Roman" w:hAnsi="Times New Roman" w:cs="Times New Roman"/>
          <w:sz w:val="24"/>
          <w:szCs w:val="24"/>
        </w:rPr>
        <w:t>Longev</w:t>
      </w:r>
      <w:proofErr w:type="spellEnd"/>
      <w:r>
        <w:rPr>
          <w:rFonts w:ascii="Times New Roman" w:hAnsi="Times New Roman" w:cs="Times New Roman"/>
          <w:sz w:val="24"/>
          <w:szCs w:val="24"/>
        </w:rPr>
        <w:t xml:space="preserve">. 2018, 8394818. </w:t>
      </w:r>
    </w:p>
    <w:p w:rsidR="00A62F06" w:rsidRDefault="00A62F06" w:rsidP="008D38D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Liu, J., He, Z., Ma, N., Chen, Z.Y., </w:t>
      </w:r>
      <w:r w:rsidR="00F412BD">
        <w:rPr>
          <w:rFonts w:ascii="Times New Roman" w:hAnsi="Times New Roman" w:cs="Times New Roman"/>
          <w:sz w:val="24"/>
          <w:szCs w:val="24"/>
        </w:rPr>
        <w:t>(2</w:t>
      </w:r>
      <w:r>
        <w:rPr>
          <w:rFonts w:ascii="Times New Roman" w:hAnsi="Times New Roman" w:cs="Times New Roman"/>
          <w:sz w:val="24"/>
          <w:szCs w:val="24"/>
        </w:rPr>
        <w:t>020</w:t>
      </w:r>
      <w:r w:rsidR="00F412BD">
        <w:rPr>
          <w:rFonts w:ascii="Times New Roman" w:hAnsi="Times New Roman" w:cs="Times New Roman"/>
          <w:sz w:val="24"/>
          <w:szCs w:val="24"/>
        </w:rPr>
        <w:t>)</w:t>
      </w:r>
      <w:r>
        <w:rPr>
          <w:rFonts w:ascii="Times New Roman" w:hAnsi="Times New Roman" w:cs="Times New Roman"/>
          <w:sz w:val="24"/>
          <w:szCs w:val="24"/>
        </w:rPr>
        <w:t xml:space="preserve">. Beneficial effects of dietary polyphenols on </w:t>
      </w:r>
      <w:proofErr w:type="spellStart"/>
      <w:r>
        <w:rPr>
          <w:rFonts w:ascii="Times New Roman" w:hAnsi="Times New Roman" w:cs="Times New Roman"/>
          <w:sz w:val="24"/>
          <w:szCs w:val="24"/>
        </w:rPr>
        <w:t>highfat</w:t>
      </w:r>
      <w:proofErr w:type="spellEnd"/>
      <w:r>
        <w:rPr>
          <w:rFonts w:ascii="Times New Roman" w:hAnsi="Times New Roman" w:cs="Times New Roman"/>
          <w:sz w:val="24"/>
          <w:szCs w:val="24"/>
        </w:rPr>
        <w:t xml:space="preserve"> diet-induced obesity linking with modulation of gut microbiota. J </w:t>
      </w:r>
      <w:proofErr w:type="spellStart"/>
      <w:r>
        <w:rPr>
          <w:rFonts w:ascii="Times New Roman" w:hAnsi="Times New Roman" w:cs="Times New Roman"/>
          <w:sz w:val="24"/>
          <w:szCs w:val="24"/>
        </w:rPr>
        <w:t>Agric</w:t>
      </w:r>
      <w:proofErr w:type="spellEnd"/>
      <w:r>
        <w:rPr>
          <w:rFonts w:ascii="Times New Roman" w:hAnsi="Times New Roman" w:cs="Times New Roman"/>
          <w:sz w:val="24"/>
          <w:szCs w:val="24"/>
        </w:rPr>
        <w:t xml:space="preserve"> Food Chem. 68 (1), 33–47. </w:t>
      </w:r>
    </w:p>
    <w:p w:rsidR="00A62F06" w:rsidRPr="00767503" w:rsidRDefault="00A62F06" w:rsidP="00F613C4">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Liu, S., Li, D., Huang, B., Chen, Y., Lu, X., Wang, Y., </w:t>
      </w:r>
      <w:r w:rsidR="00AB41E5">
        <w:rPr>
          <w:rFonts w:ascii="Times New Roman" w:hAnsi="Times New Roman" w:cs="Times New Roman"/>
          <w:sz w:val="24"/>
          <w:szCs w:val="24"/>
        </w:rPr>
        <w:t>(</w:t>
      </w:r>
      <w:r>
        <w:rPr>
          <w:rFonts w:ascii="Times New Roman" w:hAnsi="Times New Roman" w:cs="Times New Roman"/>
          <w:sz w:val="24"/>
          <w:szCs w:val="24"/>
        </w:rPr>
        <w:t>2013</w:t>
      </w:r>
      <w:r w:rsidR="00AB41E5">
        <w:rPr>
          <w:rFonts w:ascii="Times New Roman" w:hAnsi="Times New Roman" w:cs="Times New Roman"/>
          <w:sz w:val="24"/>
          <w:szCs w:val="24"/>
        </w:rPr>
        <w:t>).</w:t>
      </w:r>
      <w:r>
        <w:rPr>
          <w:rFonts w:ascii="Times New Roman" w:hAnsi="Times New Roman" w:cs="Times New Roman"/>
          <w:sz w:val="24"/>
          <w:szCs w:val="24"/>
        </w:rPr>
        <w:t xml:space="preserve"> Inhibition of pancreatic lipase, alpha-glucosidase, alpha-amylase, and </w:t>
      </w:r>
      <w:proofErr w:type="spellStart"/>
      <w:r>
        <w:rPr>
          <w:rFonts w:ascii="Times New Roman" w:hAnsi="Times New Roman" w:cs="Times New Roman"/>
          <w:sz w:val="24"/>
          <w:szCs w:val="24"/>
        </w:rPr>
        <w:t>hypolipidemic</w:t>
      </w:r>
      <w:proofErr w:type="spellEnd"/>
      <w:r>
        <w:rPr>
          <w:rFonts w:ascii="Times New Roman" w:hAnsi="Times New Roman" w:cs="Times New Roman"/>
          <w:sz w:val="24"/>
          <w:szCs w:val="24"/>
        </w:rPr>
        <w:t xml:space="preserve"> effects of the total flavonoids from </w:t>
      </w:r>
      <w:proofErr w:type="spellStart"/>
      <w:r>
        <w:rPr>
          <w:rFonts w:ascii="Times New Roman" w:hAnsi="Times New Roman" w:cs="Times New Roman"/>
          <w:sz w:val="24"/>
          <w:szCs w:val="24"/>
        </w:rPr>
        <w:t>Nelumbo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nucifera</w:t>
      </w:r>
      <w:proofErr w:type="spellEnd"/>
      <w:r>
        <w:rPr>
          <w:rFonts w:ascii="Times New Roman" w:hAnsi="Times New Roman" w:cs="Times New Roman"/>
          <w:sz w:val="24"/>
          <w:szCs w:val="24"/>
        </w:rPr>
        <w:t xml:space="preserve"> leaves. J </w:t>
      </w:r>
      <w:proofErr w:type="spellStart"/>
      <w:r>
        <w:rPr>
          <w:rFonts w:ascii="Times New Roman" w:hAnsi="Times New Roman" w:cs="Times New Roman"/>
          <w:sz w:val="24"/>
          <w:szCs w:val="24"/>
        </w:rPr>
        <w:t>Ethnopharmacol</w:t>
      </w:r>
      <w:proofErr w:type="spellEnd"/>
      <w:r>
        <w:rPr>
          <w:rFonts w:ascii="Times New Roman" w:hAnsi="Times New Roman" w:cs="Times New Roman"/>
          <w:sz w:val="24"/>
          <w:szCs w:val="24"/>
        </w:rPr>
        <w:t xml:space="preserve"> 149 (1), 263–269.</w:t>
      </w:r>
    </w:p>
    <w:p w:rsidR="00581654"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Lepor</w:t>
      </w:r>
      <w:proofErr w:type="spellEnd"/>
      <w:r w:rsidRPr="00767503">
        <w:rPr>
          <w:rFonts w:ascii="Times New Roman" w:hAnsi="Times New Roman" w:cs="Times New Roman"/>
          <w:sz w:val="24"/>
          <w:szCs w:val="24"/>
        </w:rPr>
        <w:t xml:space="preserve"> H. (2005). Pathophysiology of lower urinary tract symptoms in the aging male population. Reviews in urology, 7 </w:t>
      </w:r>
      <w:proofErr w:type="spellStart"/>
      <w:r w:rsidRPr="00767503">
        <w:rPr>
          <w:rFonts w:ascii="Times New Roman" w:hAnsi="Times New Roman" w:cs="Times New Roman"/>
          <w:sz w:val="24"/>
          <w:szCs w:val="24"/>
        </w:rPr>
        <w:t>Suppl</w:t>
      </w:r>
      <w:proofErr w:type="spellEnd"/>
      <w:r w:rsidRPr="00767503">
        <w:rPr>
          <w:rFonts w:ascii="Times New Roman" w:hAnsi="Times New Roman" w:cs="Times New Roman"/>
          <w:sz w:val="24"/>
          <w:szCs w:val="24"/>
        </w:rPr>
        <w:t xml:space="preserve"> 7(</w:t>
      </w:r>
      <w:proofErr w:type="spellStart"/>
      <w:r w:rsidRPr="00767503">
        <w:rPr>
          <w:rFonts w:ascii="Times New Roman" w:hAnsi="Times New Roman" w:cs="Times New Roman"/>
          <w:sz w:val="24"/>
          <w:szCs w:val="24"/>
        </w:rPr>
        <w:t>Suppl</w:t>
      </w:r>
      <w:proofErr w:type="spellEnd"/>
      <w:r w:rsidRPr="00767503">
        <w:rPr>
          <w:rFonts w:ascii="Times New Roman" w:hAnsi="Times New Roman" w:cs="Times New Roman"/>
          <w:sz w:val="24"/>
          <w:szCs w:val="24"/>
        </w:rPr>
        <w:t xml:space="preserve"> 7), S3–S11.</w:t>
      </w:r>
    </w:p>
    <w:p w:rsidR="00393B1B" w:rsidRDefault="00393B1B" w:rsidP="00E2452B">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Lavastre</w:t>
      </w:r>
      <w:proofErr w:type="spellEnd"/>
      <w:r>
        <w:rPr>
          <w:rFonts w:ascii="Times New Roman" w:hAnsi="Times New Roman" w:cs="Times New Roman"/>
          <w:sz w:val="24"/>
          <w:szCs w:val="24"/>
        </w:rPr>
        <w:t xml:space="preserve">, V; Pelletier, M; </w:t>
      </w:r>
      <w:proofErr w:type="spellStart"/>
      <w:r>
        <w:rPr>
          <w:rFonts w:ascii="Times New Roman" w:hAnsi="Times New Roman" w:cs="Times New Roman"/>
          <w:sz w:val="24"/>
          <w:szCs w:val="24"/>
        </w:rPr>
        <w:t>Saller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Hostanska</w:t>
      </w:r>
      <w:proofErr w:type="spellEnd"/>
      <w:r>
        <w:rPr>
          <w:rFonts w:ascii="Times New Roman" w:hAnsi="Times New Roman" w:cs="Times New Roman"/>
          <w:sz w:val="24"/>
          <w:szCs w:val="24"/>
        </w:rPr>
        <w:t xml:space="preserve">,  K. and </w:t>
      </w:r>
      <w:proofErr w:type="spellStart"/>
      <w:r>
        <w:rPr>
          <w:rFonts w:ascii="Times New Roman" w:hAnsi="Times New Roman" w:cs="Times New Roman"/>
          <w:sz w:val="24"/>
          <w:szCs w:val="24"/>
        </w:rPr>
        <w:t>Girad</w:t>
      </w:r>
      <w:proofErr w:type="spellEnd"/>
      <w:r>
        <w:rPr>
          <w:rFonts w:ascii="Times New Roman" w:hAnsi="Times New Roman" w:cs="Times New Roman"/>
          <w:sz w:val="24"/>
          <w:szCs w:val="24"/>
        </w:rPr>
        <w:t xml:space="preserve">, D. (2002). Mechanisms Involved in spontaneous and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agglutinin-1-induced human Neutrophil apoptosis: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Agglutinin-1 accelerates the loss of </w:t>
      </w:r>
      <w:proofErr w:type="spellStart"/>
      <w:r>
        <w:rPr>
          <w:rFonts w:ascii="Times New Roman" w:hAnsi="Times New Roman" w:cs="Times New Roman"/>
          <w:sz w:val="24"/>
          <w:szCs w:val="24"/>
        </w:rPr>
        <w:t>Antiapoptotic</w:t>
      </w:r>
      <w:proofErr w:type="spellEnd"/>
      <w:r>
        <w:rPr>
          <w:rFonts w:ascii="Times New Roman" w:hAnsi="Times New Roman" w:cs="Times New Roman"/>
          <w:sz w:val="24"/>
          <w:szCs w:val="24"/>
        </w:rPr>
        <w:t xml:space="preserve"> MCL-1 expression and the Degradation of cytoskeletal </w:t>
      </w:r>
      <w:proofErr w:type="spellStart"/>
      <w:r>
        <w:rPr>
          <w:rFonts w:ascii="Times New Roman" w:hAnsi="Times New Roman" w:cs="Times New Roman"/>
          <w:sz w:val="24"/>
          <w:szCs w:val="24"/>
        </w:rPr>
        <w:t>paxillin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Vimentin</w:t>
      </w:r>
      <w:proofErr w:type="spellEnd"/>
      <w:r>
        <w:rPr>
          <w:rFonts w:ascii="Times New Roman" w:hAnsi="Times New Roman" w:cs="Times New Roman"/>
          <w:sz w:val="24"/>
          <w:szCs w:val="24"/>
        </w:rPr>
        <w:t xml:space="preserve"> proteins via caspases. J. </w:t>
      </w:r>
      <w:proofErr w:type="spellStart"/>
      <w:r>
        <w:rPr>
          <w:rFonts w:ascii="Times New Roman" w:hAnsi="Times New Roman" w:cs="Times New Roman"/>
          <w:sz w:val="24"/>
          <w:szCs w:val="24"/>
        </w:rPr>
        <w:t>Immunol</w:t>
      </w:r>
      <w:proofErr w:type="spellEnd"/>
      <w:r>
        <w:rPr>
          <w:rFonts w:ascii="Times New Roman" w:hAnsi="Times New Roman" w:cs="Times New Roman"/>
          <w:sz w:val="24"/>
          <w:szCs w:val="24"/>
        </w:rPr>
        <w:t xml:space="preserve">. 118: 1419-1427. </w:t>
      </w:r>
    </w:p>
    <w:p w:rsidR="00393B1B" w:rsidRDefault="00393B1B" w:rsidP="00767503">
      <w:pPr>
        <w:spacing w:line="480" w:lineRule="auto"/>
        <w:ind w:left="720" w:hanging="720"/>
        <w:jc w:val="both"/>
        <w:rPr>
          <w:rFonts w:ascii="Times New Roman" w:hAnsi="Times New Roman" w:cs="Times New Roman"/>
          <w:sz w:val="24"/>
          <w:szCs w:val="24"/>
        </w:rPr>
      </w:pPr>
    </w:p>
    <w:p w:rsidR="00393B1B" w:rsidRPr="00767503" w:rsidRDefault="00393B1B" w:rsidP="003F0C2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Lawal</w:t>
      </w:r>
      <w:proofErr w:type="spellEnd"/>
      <w:r>
        <w:rPr>
          <w:rFonts w:ascii="Times New Roman" w:hAnsi="Times New Roman" w:cs="Times New Roman"/>
          <w:sz w:val="24"/>
          <w:szCs w:val="24"/>
        </w:rPr>
        <w:t xml:space="preserve">, S. O; and </w:t>
      </w:r>
      <w:proofErr w:type="spellStart"/>
      <w:r>
        <w:rPr>
          <w:rFonts w:ascii="Times New Roman" w:hAnsi="Times New Roman" w:cs="Times New Roman"/>
          <w:sz w:val="24"/>
          <w:szCs w:val="24"/>
        </w:rPr>
        <w:t>Falase</w:t>
      </w:r>
      <w:proofErr w:type="spellEnd"/>
      <w:r>
        <w:rPr>
          <w:rFonts w:ascii="Times New Roman" w:hAnsi="Times New Roman" w:cs="Times New Roman"/>
          <w:sz w:val="24"/>
          <w:szCs w:val="24"/>
        </w:rPr>
        <w:t xml:space="preserve">, A. O. (1988). The Effect of hypertension on the heart of Adult Nigerians. Tropical </w:t>
      </w:r>
      <w:proofErr w:type="spellStart"/>
      <w:r>
        <w:rPr>
          <w:rFonts w:ascii="Times New Roman" w:hAnsi="Times New Roman" w:cs="Times New Roman"/>
          <w:sz w:val="24"/>
          <w:szCs w:val="24"/>
        </w:rPr>
        <w:t>Cardiol</w:t>
      </w:r>
      <w:proofErr w:type="spellEnd"/>
      <w:r>
        <w:rPr>
          <w:rFonts w:ascii="Times New Roman" w:hAnsi="Times New Roman" w:cs="Times New Roman"/>
          <w:sz w:val="24"/>
          <w:szCs w:val="24"/>
        </w:rPr>
        <w:t xml:space="preserve">. 14: 153-158. Litchfield, J. T. and Wilcoxon, F. W. J. (1949). A simplified method of evaluating </w:t>
      </w:r>
      <w:proofErr w:type="spellStart"/>
      <w:r>
        <w:rPr>
          <w:rFonts w:ascii="Times New Roman" w:hAnsi="Times New Roman" w:cs="Times New Roman"/>
          <w:sz w:val="24"/>
          <w:szCs w:val="24"/>
        </w:rPr>
        <w:t>doseeffect</w:t>
      </w:r>
      <w:proofErr w:type="spellEnd"/>
      <w:r>
        <w:rPr>
          <w:rFonts w:ascii="Times New Roman" w:hAnsi="Times New Roman" w:cs="Times New Roman"/>
          <w:sz w:val="24"/>
          <w:szCs w:val="24"/>
        </w:rPr>
        <w:t xml:space="preserve"> experiments. J. </w:t>
      </w:r>
      <w:proofErr w:type="spellStart"/>
      <w:r>
        <w:rPr>
          <w:rFonts w:ascii="Times New Roman" w:hAnsi="Times New Roman" w:cs="Times New Roman"/>
          <w:sz w:val="24"/>
          <w:szCs w:val="24"/>
        </w:rPr>
        <w:t>Pharmac</w:t>
      </w:r>
      <w:proofErr w:type="spellEnd"/>
      <w:r>
        <w:rPr>
          <w:rFonts w:ascii="Times New Roman" w:hAnsi="Times New Roman" w:cs="Times New Roman"/>
          <w:sz w:val="24"/>
          <w:szCs w:val="24"/>
        </w:rPr>
        <w:t xml:space="preserve">. Exp.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96: 99. </w:t>
      </w:r>
    </w:p>
    <w:p w:rsidR="00E4478D" w:rsidRPr="00767503" w:rsidRDefault="00E4478D"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Manab</w:t>
      </w:r>
      <w:proofErr w:type="spellEnd"/>
      <w:r w:rsidRPr="00767503">
        <w:rPr>
          <w:rFonts w:ascii="Times New Roman" w:hAnsi="Times New Roman" w:cs="Times New Roman"/>
          <w:sz w:val="24"/>
          <w:szCs w:val="24"/>
        </w:rPr>
        <w:t xml:space="preserve"> M, </w:t>
      </w:r>
      <w:proofErr w:type="spellStart"/>
      <w:r w:rsidRPr="00767503">
        <w:rPr>
          <w:rFonts w:ascii="Times New Roman" w:hAnsi="Times New Roman" w:cs="Times New Roman"/>
          <w:sz w:val="24"/>
          <w:szCs w:val="24"/>
        </w:rPr>
        <w:t>Saikat</w:t>
      </w:r>
      <w:proofErr w:type="spellEnd"/>
      <w:r w:rsidRPr="00767503">
        <w:rPr>
          <w:rFonts w:ascii="Times New Roman" w:hAnsi="Times New Roman" w:cs="Times New Roman"/>
          <w:sz w:val="24"/>
          <w:szCs w:val="24"/>
        </w:rPr>
        <w:t xml:space="preserve"> P, </w:t>
      </w:r>
      <w:proofErr w:type="spellStart"/>
      <w:r w:rsidRPr="00767503">
        <w:rPr>
          <w:rFonts w:ascii="Times New Roman" w:hAnsi="Times New Roman" w:cs="Times New Roman"/>
          <w:sz w:val="24"/>
          <w:szCs w:val="24"/>
        </w:rPr>
        <w:t>Raihan</w:t>
      </w:r>
      <w:proofErr w:type="spellEnd"/>
      <w:r w:rsidRPr="00767503">
        <w:rPr>
          <w:rFonts w:ascii="Times New Roman" w:hAnsi="Times New Roman" w:cs="Times New Roman"/>
          <w:sz w:val="24"/>
          <w:szCs w:val="24"/>
        </w:rPr>
        <w:t xml:space="preserve"> M, </w:t>
      </w:r>
      <w:proofErr w:type="spellStart"/>
      <w:r w:rsidRPr="00767503">
        <w:rPr>
          <w:rFonts w:ascii="Times New Roman" w:hAnsi="Times New Roman" w:cs="Times New Roman"/>
          <w:sz w:val="24"/>
          <w:szCs w:val="24"/>
        </w:rPr>
        <w:t>MohabulAM</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Sukhendu</w:t>
      </w:r>
      <w:proofErr w:type="spellEnd"/>
      <w:r w:rsidRPr="00767503">
        <w:rPr>
          <w:rFonts w:ascii="Times New Roman" w:hAnsi="Times New Roman" w:cs="Times New Roman"/>
          <w:sz w:val="24"/>
          <w:szCs w:val="24"/>
        </w:rPr>
        <w:t xml:space="preserve"> M, Vivekananda M</w:t>
      </w:r>
      <w:r w:rsidR="0035602D" w:rsidRPr="00767503">
        <w:rPr>
          <w:rFonts w:ascii="Times New Roman" w:hAnsi="Times New Roman" w:cs="Times New Roman"/>
          <w:sz w:val="24"/>
          <w:szCs w:val="24"/>
        </w:rPr>
        <w:t xml:space="preserve"> (2016). </w:t>
      </w:r>
      <w:proofErr w:type="spellStart"/>
      <w:r w:rsidR="0035602D" w:rsidRPr="00767503">
        <w:rPr>
          <w:rFonts w:ascii="Times New Roman" w:hAnsi="Times New Roman" w:cs="Times New Roman"/>
          <w:sz w:val="24"/>
          <w:szCs w:val="24"/>
        </w:rPr>
        <w:t>I</w:t>
      </w:r>
      <w:r w:rsidRPr="00767503">
        <w:rPr>
          <w:rFonts w:ascii="Times New Roman" w:hAnsi="Times New Roman" w:cs="Times New Roman"/>
          <w:sz w:val="24"/>
          <w:szCs w:val="24"/>
        </w:rPr>
        <w:t>nvitro</w:t>
      </w:r>
      <w:proofErr w:type="spellEnd"/>
      <w:r w:rsidRPr="00767503">
        <w:rPr>
          <w:rFonts w:ascii="Times New Roman" w:hAnsi="Times New Roman" w:cs="Times New Roman"/>
          <w:sz w:val="24"/>
          <w:szCs w:val="24"/>
        </w:rPr>
        <w:t xml:space="preserve"> antibacterial potential </w:t>
      </w:r>
      <w:proofErr w:type="spellStart"/>
      <w:r w:rsidRPr="00767503">
        <w:rPr>
          <w:rFonts w:ascii="Times New Roman" w:hAnsi="Times New Roman" w:cs="Times New Roman"/>
          <w:sz w:val="24"/>
          <w:szCs w:val="24"/>
        </w:rPr>
        <w:t>ofHydrocotylejavanicaThunb</w:t>
      </w:r>
      <w:proofErr w:type="spellEnd"/>
      <w:r w:rsidRPr="00767503">
        <w:rPr>
          <w:rFonts w:ascii="Times New Roman" w:hAnsi="Times New Roman" w:cs="Times New Roman"/>
          <w:sz w:val="24"/>
          <w:szCs w:val="24"/>
        </w:rPr>
        <w:t xml:space="preserve">. Asian Pac </w:t>
      </w:r>
      <w:proofErr w:type="spellStart"/>
      <w:r w:rsidRPr="00767503">
        <w:rPr>
          <w:rFonts w:ascii="Times New Roman" w:hAnsi="Times New Roman" w:cs="Times New Roman"/>
          <w:sz w:val="24"/>
          <w:szCs w:val="24"/>
        </w:rPr>
        <w:t>JTrop</w:t>
      </w:r>
      <w:proofErr w:type="spellEnd"/>
      <w:r w:rsidRPr="00767503">
        <w:rPr>
          <w:rFonts w:ascii="Times New Roman" w:hAnsi="Times New Roman" w:cs="Times New Roman"/>
          <w:sz w:val="24"/>
          <w:szCs w:val="24"/>
        </w:rPr>
        <w:t xml:space="preserve"> Dis.6(1): 54-62.</w:t>
      </w:r>
    </w:p>
    <w:p w:rsidR="002018C1" w:rsidRPr="00767503" w:rsidRDefault="002018C1"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Manisha </w:t>
      </w:r>
      <w:r w:rsidR="00E0034B" w:rsidRPr="00767503">
        <w:rPr>
          <w:rFonts w:ascii="Times New Roman" w:hAnsi="Times New Roman" w:cs="Times New Roman"/>
          <w:sz w:val="24"/>
          <w:szCs w:val="24"/>
        </w:rPr>
        <w:t>S</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Thilini</w:t>
      </w:r>
      <w:r w:rsidR="00E0034B" w:rsidRPr="00767503">
        <w:rPr>
          <w:rFonts w:ascii="Times New Roman" w:hAnsi="Times New Roman" w:cs="Times New Roman"/>
          <w:sz w:val="24"/>
          <w:szCs w:val="24"/>
        </w:rPr>
        <w:t>T</w:t>
      </w:r>
      <w:proofErr w:type="spellEnd"/>
      <w:r w:rsidR="00E0034B" w:rsidRPr="00767503">
        <w:rPr>
          <w:rFonts w:ascii="Times New Roman" w:hAnsi="Times New Roman" w:cs="Times New Roman"/>
          <w:sz w:val="24"/>
          <w:szCs w:val="24"/>
        </w:rPr>
        <w:t>,</w:t>
      </w:r>
      <w:r w:rsidRPr="00767503">
        <w:rPr>
          <w:rFonts w:ascii="Times New Roman" w:hAnsi="Times New Roman" w:cs="Times New Roman"/>
          <w:sz w:val="24"/>
          <w:szCs w:val="24"/>
        </w:rPr>
        <w:t xml:space="preserve"> Ravi </w:t>
      </w:r>
      <w:r w:rsidR="00E0034B" w:rsidRPr="00767503">
        <w:rPr>
          <w:rFonts w:ascii="Times New Roman" w:hAnsi="Times New Roman" w:cs="Times New Roman"/>
          <w:sz w:val="24"/>
          <w:szCs w:val="24"/>
        </w:rPr>
        <w:t>S</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Benu</w:t>
      </w:r>
      <w:r w:rsidR="00E0034B" w:rsidRPr="00767503">
        <w:rPr>
          <w:rFonts w:ascii="Times New Roman" w:hAnsi="Times New Roman" w:cs="Times New Roman"/>
          <w:sz w:val="24"/>
          <w:szCs w:val="24"/>
        </w:rPr>
        <w:t>A</w:t>
      </w:r>
      <w:proofErr w:type="spellEnd"/>
      <w:r w:rsidRPr="00767503">
        <w:rPr>
          <w:rFonts w:ascii="Times New Roman" w:hAnsi="Times New Roman" w:cs="Times New Roman"/>
          <w:sz w:val="24"/>
          <w:szCs w:val="24"/>
        </w:rPr>
        <w:t xml:space="preserve"> (2020). Managing obesity through natural polyphenols: A review, Future Foods, Volumes 1–2</w:t>
      </w:r>
    </w:p>
    <w:p w:rsidR="0079653D" w:rsidRPr="00767503" w:rsidRDefault="0079653D"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Maheshwari</w:t>
      </w:r>
      <w:proofErr w:type="spellEnd"/>
      <w:r w:rsidRPr="00767503">
        <w:rPr>
          <w:rFonts w:ascii="Times New Roman" w:hAnsi="Times New Roman" w:cs="Times New Roman"/>
          <w:sz w:val="24"/>
          <w:szCs w:val="24"/>
        </w:rPr>
        <w:t xml:space="preserve">. P., </w:t>
      </w:r>
      <w:proofErr w:type="spellStart"/>
      <w:r w:rsidRPr="00767503">
        <w:rPr>
          <w:rFonts w:ascii="Times New Roman" w:hAnsi="Times New Roman" w:cs="Times New Roman"/>
          <w:sz w:val="24"/>
          <w:szCs w:val="24"/>
        </w:rPr>
        <w:t>Johri</w:t>
      </w:r>
      <w:proofErr w:type="spellEnd"/>
      <w:r w:rsidRPr="00767503">
        <w:rPr>
          <w:rFonts w:ascii="Times New Roman" w:hAnsi="Times New Roman" w:cs="Times New Roman"/>
          <w:sz w:val="24"/>
          <w:szCs w:val="24"/>
        </w:rPr>
        <w:t xml:space="preserve">, B. M., and Dixit, S. N. </w:t>
      </w:r>
      <w:r w:rsidR="00E0034B" w:rsidRPr="00767503">
        <w:rPr>
          <w:rFonts w:ascii="Times New Roman" w:hAnsi="Times New Roman" w:cs="Times New Roman"/>
          <w:sz w:val="24"/>
          <w:szCs w:val="24"/>
        </w:rPr>
        <w:t>(</w:t>
      </w:r>
      <w:r w:rsidRPr="00767503">
        <w:rPr>
          <w:rFonts w:ascii="Times New Roman" w:hAnsi="Times New Roman" w:cs="Times New Roman"/>
          <w:sz w:val="24"/>
          <w:szCs w:val="24"/>
        </w:rPr>
        <w:t>1957</w:t>
      </w:r>
      <w:r w:rsidR="00E0034B" w:rsidRPr="00767503">
        <w:rPr>
          <w:rFonts w:ascii="Times New Roman" w:hAnsi="Times New Roman" w:cs="Times New Roman"/>
          <w:sz w:val="24"/>
          <w:szCs w:val="24"/>
        </w:rPr>
        <w:t>)</w:t>
      </w:r>
      <w:r w:rsidRPr="00767503">
        <w:rPr>
          <w:rFonts w:ascii="Times New Roman" w:hAnsi="Times New Roman" w:cs="Times New Roman"/>
          <w:sz w:val="24"/>
          <w:szCs w:val="24"/>
        </w:rPr>
        <w:t xml:space="preserve">. The floral morphology and embryology of the </w:t>
      </w:r>
      <w:proofErr w:type="spellStart"/>
      <w:r w:rsidRPr="00767503">
        <w:rPr>
          <w:rFonts w:ascii="Times New Roman" w:hAnsi="Times New Roman" w:cs="Times New Roman"/>
          <w:sz w:val="24"/>
          <w:szCs w:val="24"/>
        </w:rPr>
        <w:t>Loranthoideae</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Loranthaceae</w:t>
      </w:r>
      <w:proofErr w:type="spellEnd"/>
      <w:r w:rsidRPr="00767503">
        <w:rPr>
          <w:rFonts w:ascii="Times New Roman" w:hAnsi="Times New Roman" w:cs="Times New Roman"/>
          <w:sz w:val="24"/>
          <w:szCs w:val="24"/>
        </w:rPr>
        <w:t>). Madras Univ. Jour. 27B (I): 121-136, mus.</w:t>
      </w:r>
    </w:p>
    <w:p w:rsidR="00581654" w:rsidRDefault="00581654"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Mbaka</w:t>
      </w:r>
      <w:proofErr w:type="spellEnd"/>
      <w:r w:rsidRPr="00767503">
        <w:rPr>
          <w:rFonts w:ascii="Times New Roman" w:hAnsi="Times New Roman" w:cs="Times New Roman"/>
          <w:sz w:val="24"/>
          <w:szCs w:val="24"/>
        </w:rPr>
        <w:t xml:space="preserve"> G, </w:t>
      </w:r>
      <w:proofErr w:type="spellStart"/>
      <w:r w:rsidRPr="00767503">
        <w:rPr>
          <w:rFonts w:ascii="Times New Roman" w:hAnsi="Times New Roman" w:cs="Times New Roman"/>
          <w:sz w:val="24"/>
          <w:szCs w:val="24"/>
        </w:rPr>
        <w:t>Ogbonnia</w:t>
      </w:r>
      <w:proofErr w:type="spellEnd"/>
      <w:r w:rsidRPr="00767503">
        <w:rPr>
          <w:rFonts w:ascii="Times New Roman" w:hAnsi="Times New Roman" w:cs="Times New Roman"/>
          <w:sz w:val="24"/>
          <w:szCs w:val="24"/>
        </w:rPr>
        <w:t xml:space="preserve"> S, </w:t>
      </w:r>
      <w:proofErr w:type="spellStart"/>
      <w:r w:rsidRPr="00767503">
        <w:rPr>
          <w:rFonts w:ascii="Times New Roman" w:hAnsi="Times New Roman" w:cs="Times New Roman"/>
          <w:sz w:val="24"/>
          <w:szCs w:val="24"/>
        </w:rPr>
        <w:t>Sulaiman</w:t>
      </w:r>
      <w:proofErr w:type="spellEnd"/>
      <w:r w:rsidRPr="00767503">
        <w:rPr>
          <w:rFonts w:ascii="Times New Roman" w:hAnsi="Times New Roman" w:cs="Times New Roman"/>
          <w:sz w:val="24"/>
          <w:szCs w:val="24"/>
        </w:rPr>
        <w:t xml:space="preserve"> A, Daniel </w:t>
      </w:r>
      <w:proofErr w:type="spellStart"/>
      <w:r w:rsidRPr="00767503">
        <w:rPr>
          <w:rFonts w:ascii="Times New Roman" w:hAnsi="Times New Roman" w:cs="Times New Roman"/>
          <w:sz w:val="24"/>
          <w:szCs w:val="24"/>
        </w:rPr>
        <w:t>Osiagwu</w:t>
      </w:r>
      <w:proofErr w:type="spellEnd"/>
      <w:r w:rsidRPr="00767503">
        <w:rPr>
          <w:rFonts w:ascii="Times New Roman" w:hAnsi="Times New Roman" w:cs="Times New Roman"/>
          <w:sz w:val="24"/>
          <w:szCs w:val="24"/>
        </w:rPr>
        <w:t xml:space="preserve"> (2017). </w:t>
      </w:r>
      <w:proofErr w:type="spellStart"/>
      <w:r w:rsidRPr="00767503">
        <w:rPr>
          <w:rFonts w:ascii="Times New Roman" w:hAnsi="Times New Roman" w:cs="Times New Roman"/>
          <w:sz w:val="24"/>
          <w:szCs w:val="24"/>
        </w:rPr>
        <w:t>Histomorphological</w:t>
      </w:r>
      <w:proofErr w:type="spellEnd"/>
      <w:r w:rsidRPr="00767503">
        <w:rPr>
          <w:rFonts w:ascii="Times New Roman" w:hAnsi="Times New Roman" w:cs="Times New Roman"/>
          <w:sz w:val="24"/>
          <w:szCs w:val="24"/>
        </w:rPr>
        <w:t xml:space="preserve"> effects of the oil extract of </w:t>
      </w:r>
      <w:proofErr w:type="spellStart"/>
      <w:r w:rsidRPr="00767503">
        <w:rPr>
          <w:rFonts w:ascii="Times New Roman" w:hAnsi="Times New Roman" w:cs="Times New Roman"/>
          <w:sz w:val="24"/>
          <w:szCs w:val="24"/>
        </w:rPr>
        <w:t>Sphenocentrumjollyanum</w:t>
      </w:r>
      <w:proofErr w:type="spellEnd"/>
      <w:r w:rsidRPr="00767503">
        <w:rPr>
          <w:rFonts w:ascii="Times New Roman" w:hAnsi="Times New Roman" w:cs="Times New Roman"/>
          <w:sz w:val="24"/>
          <w:szCs w:val="24"/>
        </w:rPr>
        <w:t xml:space="preserve"> seed on benign prostatic hyperplasia induced by exogenous testosterone and estradiol in adult </w:t>
      </w:r>
      <w:proofErr w:type="spellStart"/>
      <w:r w:rsidRPr="00767503">
        <w:rPr>
          <w:rFonts w:ascii="Times New Roman" w:hAnsi="Times New Roman" w:cs="Times New Roman"/>
          <w:sz w:val="24"/>
          <w:szCs w:val="24"/>
        </w:rPr>
        <w:t>Wistar</w:t>
      </w:r>
      <w:proofErr w:type="spellEnd"/>
      <w:r w:rsidRPr="00767503">
        <w:rPr>
          <w:rFonts w:ascii="Times New Roman" w:hAnsi="Times New Roman" w:cs="Times New Roman"/>
          <w:sz w:val="24"/>
          <w:szCs w:val="24"/>
        </w:rPr>
        <w:t xml:space="preserve"> rats. Avicenna Journal of </w:t>
      </w:r>
      <w:proofErr w:type="spellStart"/>
      <w:r w:rsidRPr="00767503">
        <w:rPr>
          <w:rFonts w:ascii="Times New Roman" w:hAnsi="Times New Roman" w:cs="Times New Roman"/>
          <w:sz w:val="24"/>
          <w:szCs w:val="24"/>
        </w:rPr>
        <w:t>Phytomedicine</w:t>
      </w:r>
      <w:proofErr w:type="spellEnd"/>
      <w:r w:rsidRPr="00767503">
        <w:rPr>
          <w:rFonts w:ascii="Times New Roman" w:hAnsi="Times New Roman" w:cs="Times New Roman"/>
          <w:sz w:val="24"/>
          <w:szCs w:val="24"/>
        </w:rPr>
        <w:t>, 9(1):21-33</w:t>
      </w:r>
      <w:r w:rsidR="00E457D0" w:rsidRPr="00767503">
        <w:rPr>
          <w:rFonts w:ascii="Times New Roman" w:hAnsi="Times New Roman" w:cs="Times New Roman"/>
          <w:sz w:val="24"/>
          <w:szCs w:val="24"/>
        </w:rPr>
        <w:t>.</w:t>
      </w:r>
    </w:p>
    <w:p w:rsidR="005A562F" w:rsidRPr="00767503" w:rsidRDefault="005A562F" w:rsidP="005A562F">
      <w:pPr>
        <w:spacing w:line="480" w:lineRule="auto"/>
        <w:ind w:left="720" w:hanging="720"/>
        <w:jc w:val="both"/>
        <w:rPr>
          <w:rFonts w:ascii="Times New Roman" w:hAnsi="Times New Roman" w:cs="Times New Roman"/>
          <w:sz w:val="24"/>
          <w:szCs w:val="24"/>
          <w:lang w:bidi="en-US"/>
        </w:rPr>
      </w:pPr>
      <w:proofErr w:type="spellStart"/>
      <w:r w:rsidRPr="005A562F">
        <w:rPr>
          <w:rFonts w:ascii="Times New Roman" w:hAnsi="Times New Roman" w:cs="Times New Roman"/>
          <w:sz w:val="24"/>
          <w:szCs w:val="24"/>
          <w:lang w:bidi="en-US"/>
        </w:rPr>
        <w:t>Mbaka</w:t>
      </w:r>
      <w:proofErr w:type="spellEnd"/>
      <w:r w:rsidRPr="005A562F">
        <w:rPr>
          <w:rFonts w:ascii="Times New Roman" w:hAnsi="Times New Roman" w:cs="Times New Roman"/>
          <w:sz w:val="24"/>
          <w:szCs w:val="24"/>
          <w:lang w:bidi="en-US"/>
        </w:rPr>
        <w:t xml:space="preserve">, John. (2014). </w:t>
      </w:r>
      <w:proofErr w:type="spellStart"/>
      <w:r w:rsidRPr="005A562F">
        <w:rPr>
          <w:rFonts w:ascii="Times New Roman" w:hAnsi="Times New Roman" w:cs="Times New Roman"/>
          <w:sz w:val="24"/>
          <w:szCs w:val="24"/>
          <w:lang w:bidi="en-US"/>
        </w:rPr>
        <w:t>Supplemanetary</w:t>
      </w:r>
      <w:proofErr w:type="spellEnd"/>
      <w:r w:rsidRPr="005A562F">
        <w:rPr>
          <w:rFonts w:ascii="Times New Roman" w:hAnsi="Times New Roman" w:cs="Times New Roman"/>
          <w:sz w:val="24"/>
          <w:szCs w:val="24"/>
          <w:lang w:bidi="en-US"/>
        </w:rPr>
        <w:t xml:space="preserve"> information. J. </w:t>
      </w:r>
      <w:proofErr w:type="spellStart"/>
      <w:r w:rsidRPr="005A562F">
        <w:rPr>
          <w:rFonts w:ascii="Times New Roman" w:hAnsi="Times New Roman" w:cs="Times New Roman"/>
          <w:sz w:val="24"/>
          <w:szCs w:val="24"/>
          <w:lang w:bidi="en-US"/>
        </w:rPr>
        <w:t>Mbaka</w:t>
      </w:r>
      <w:proofErr w:type="spellEnd"/>
      <w:r w:rsidRPr="005A562F">
        <w:rPr>
          <w:rFonts w:ascii="Times New Roman" w:hAnsi="Times New Roman" w:cs="Times New Roman"/>
          <w:sz w:val="24"/>
          <w:szCs w:val="24"/>
          <w:lang w:bidi="en-US"/>
        </w:rPr>
        <w:t xml:space="preserve"> et al.</w:t>
      </w:r>
      <w:r w:rsidR="009A5731">
        <w:rPr>
          <w:rFonts w:ascii="Times New Roman" w:hAnsi="Times New Roman" w:cs="Times New Roman"/>
          <w:sz w:val="24"/>
          <w:szCs w:val="24"/>
          <w:lang w:bidi="en-US"/>
        </w:rPr>
        <w:t>(2</w:t>
      </w:r>
      <w:r w:rsidRPr="005A562F">
        <w:rPr>
          <w:rFonts w:ascii="Times New Roman" w:hAnsi="Times New Roman" w:cs="Times New Roman"/>
          <w:sz w:val="24"/>
          <w:szCs w:val="24"/>
          <w:lang w:bidi="en-US"/>
        </w:rPr>
        <w:t>014</w:t>
      </w:r>
      <w:r w:rsidR="009A5731">
        <w:rPr>
          <w:rFonts w:ascii="Times New Roman" w:hAnsi="Times New Roman" w:cs="Times New Roman"/>
          <w:sz w:val="24"/>
          <w:szCs w:val="24"/>
          <w:lang w:bidi="en-US"/>
        </w:rPr>
        <w:t xml:space="preserve">). </w:t>
      </w:r>
      <w:r w:rsidRPr="005A562F">
        <w:rPr>
          <w:rFonts w:ascii="Times New Roman" w:hAnsi="Times New Roman" w:cs="Times New Roman"/>
          <w:sz w:val="24"/>
          <w:szCs w:val="24"/>
          <w:lang w:bidi="en-US"/>
        </w:rPr>
        <w:t xml:space="preserve"> Methane derived carbon in the benthic food web in stream impoundments. </w:t>
      </w:r>
      <w:proofErr w:type="spellStart"/>
      <w:r w:rsidRPr="005A562F">
        <w:rPr>
          <w:rFonts w:ascii="Times New Roman" w:hAnsi="Times New Roman" w:cs="Times New Roman"/>
          <w:sz w:val="24"/>
          <w:szCs w:val="24"/>
          <w:lang w:bidi="en-US"/>
        </w:rPr>
        <w:t>PLoS</w:t>
      </w:r>
      <w:proofErr w:type="spellEnd"/>
      <w:r w:rsidRPr="005A562F">
        <w:rPr>
          <w:rFonts w:ascii="Times New Roman" w:hAnsi="Times New Roman" w:cs="Times New Roman"/>
          <w:sz w:val="24"/>
          <w:szCs w:val="24"/>
          <w:lang w:bidi="en-US"/>
        </w:rPr>
        <w:t xml:space="preserve"> ONE 9 (10). e111392.</w:t>
      </w:r>
    </w:p>
    <w:p w:rsidR="001026ED" w:rsidRPr="00767503" w:rsidRDefault="001026ED"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McKee, H. S. </w:t>
      </w:r>
      <w:r w:rsidR="00AF1556" w:rsidRPr="00767503">
        <w:rPr>
          <w:rFonts w:ascii="Times New Roman" w:hAnsi="Times New Roman" w:cs="Times New Roman"/>
          <w:sz w:val="24"/>
          <w:szCs w:val="24"/>
        </w:rPr>
        <w:t>(</w:t>
      </w:r>
      <w:r w:rsidRPr="00767503">
        <w:rPr>
          <w:rFonts w:ascii="Times New Roman" w:hAnsi="Times New Roman" w:cs="Times New Roman"/>
          <w:sz w:val="24"/>
          <w:szCs w:val="24"/>
        </w:rPr>
        <w:t>1952</w:t>
      </w:r>
      <w:r w:rsidR="00AF1556" w:rsidRPr="00767503">
        <w:rPr>
          <w:rFonts w:ascii="Times New Roman" w:hAnsi="Times New Roman" w:cs="Times New Roman"/>
          <w:sz w:val="24"/>
          <w:szCs w:val="24"/>
        </w:rPr>
        <w:t>)</w:t>
      </w:r>
      <w:r w:rsidRPr="00767503">
        <w:rPr>
          <w:rFonts w:ascii="Times New Roman" w:hAnsi="Times New Roman" w:cs="Times New Roman"/>
          <w:sz w:val="24"/>
          <w:szCs w:val="24"/>
        </w:rPr>
        <w:t xml:space="preserve">. Root parasites in </w:t>
      </w:r>
      <w:proofErr w:type="spellStart"/>
      <w:r w:rsidRPr="00767503">
        <w:rPr>
          <w:rFonts w:ascii="Times New Roman" w:hAnsi="Times New Roman" w:cs="Times New Roman"/>
          <w:sz w:val="24"/>
          <w:szCs w:val="24"/>
        </w:rPr>
        <w:t>Loranthaceae</w:t>
      </w:r>
      <w:proofErr w:type="spellEnd"/>
      <w:r w:rsidRPr="00767503">
        <w:rPr>
          <w:rFonts w:ascii="Times New Roman" w:hAnsi="Times New Roman" w:cs="Times New Roman"/>
          <w:sz w:val="24"/>
          <w:szCs w:val="24"/>
        </w:rPr>
        <w:t>. Nature [London] 170: 40.</w:t>
      </w:r>
    </w:p>
    <w:p w:rsidR="00581654"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McConnell JD</w:t>
      </w:r>
      <w:r w:rsidR="002A43C7" w:rsidRPr="00767503">
        <w:rPr>
          <w:rFonts w:ascii="Times New Roman" w:hAnsi="Times New Roman" w:cs="Times New Roman"/>
          <w:sz w:val="24"/>
          <w:szCs w:val="24"/>
        </w:rPr>
        <w:t xml:space="preserve"> (1995)</w:t>
      </w:r>
      <w:r w:rsidRPr="00767503">
        <w:rPr>
          <w:rFonts w:ascii="Times New Roman" w:hAnsi="Times New Roman" w:cs="Times New Roman"/>
          <w:sz w:val="24"/>
          <w:szCs w:val="24"/>
        </w:rPr>
        <w:t xml:space="preserve">. Prostatic growth: new insights into hormonal regulation. [Review]. Br J </w:t>
      </w:r>
      <w:r w:rsidR="002A43C7" w:rsidRPr="00767503">
        <w:rPr>
          <w:rFonts w:ascii="Times New Roman" w:hAnsi="Times New Roman" w:cs="Times New Roman"/>
          <w:sz w:val="24"/>
          <w:szCs w:val="24"/>
        </w:rPr>
        <w:t>Urol.</w:t>
      </w:r>
      <w:r w:rsidRPr="00767503">
        <w:rPr>
          <w:rFonts w:ascii="Times New Roman" w:hAnsi="Times New Roman" w:cs="Times New Roman"/>
          <w:sz w:val="24"/>
          <w:szCs w:val="24"/>
        </w:rPr>
        <w:t xml:space="preserve"> 76 (</w:t>
      </w:r>
      <w:proofErr w:type="spellStart"/>
      <w:r w:rsidRPr="00767503">
        <w:rPr>
          <w:rFonts w:ascii="Times New Roman" w:hAnsi="Times New Roman" w:cs="Times New Roman"/>
          <w:sz w:val="24"/>
          <w:szCs w:val="24"/>
        </w:rPr>
        <w:t>Suppl</w:t>
      </w:r>
      <w:proofErr w:type="spellEnd"/>
      <w:r w:rsidRPr="00767503">
        <w:rPr>
          <w:rFonts w:ascii="Times New Roman" w:hAnsi="Times New Roman" w:cs="Times New Roman"/>
          <w:sz w:val="24"/>
          <w:szCs w:val="24"/>
        </w:rPr>
        <w:t xml:space="preserve"> 1): 5–10.</w:t>
      </w:r>
    </w:p>
    <w:p w:rsidR="008738FB" w:rsidRPr="00767503" w:rsidRDefault="008738F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McLarty</w:t>
      </w:r>
      <w:proofErr w:type="spellEnd"/>
      <w:r w:rsidRPr="00767503">
        <w:rPr>
          <w:rFonts w:ascii="Times New Roman" w:hAnsi="Times New Roman" w:cs="Times New Roman"/>
          <w:sz w:val="24"/>
          <w:szCs w:val="24"/>
        </w:rPr>
        <w:t xml:space="preserve"> J, Bigelow RL, Smith M, </w:t>
      </w:r>
      <w:proofErr w:type="spellStart"/>
      <w:r w:rsidRPr="00767503">
        <w:rPr>
          <w:rFonts w:ascii="Times New Roman" w:hAnsi="Times New Roman" w:cs="Times New Roman"/>
          <w:sz w:val="24"/>
          <w:szCs w:val="24"/>
        </w:rPr>
        <w:t>Elmajian</w:t>
      </w:r>
      <w:proofErr w:type="spellEnd"/>
      <w:r w:rsidRPr="00767503">
        <w:rPr>
          <w:rFonts w:ascii="Times New Roman" w:hAnsi="Times New Roman" w:cs="Times New Roman"/>
          <w:sz w:val="24"/>
          <w:szCs w:val="24"/>
        </w:rPr>
        <w:t xml:space="preserve"> D, </w:t>
      </w:r>
      <w:proofErr w:type="spellStart"/>
      <w:r w:rsidRPr="00767503">
        <w:rPr>
          <w:rFonts w:ascii="Times New Roman" w:hAnsi="Times New Roman" w:cs="Times New Roman"/>
          <w:sz w:val="24"/>
          <w:szCs w:val="24"/>
        </w:rPr>
        <w:t>Ankem</w:t>
      </w:r>
      <w:proofErr w:type="spellEnd"/>
      <w:r w:rsidRPr="00767503">
        <w:rPr>
          <w:rFonts w:ascii="Times New Roman" w:hAnsi="Times New Roman" w:cs="Times New Roman"/>
          <w:sz w:val="24"/>
          <w:szCs w:val="24"/>
        </w:rPr>
        <w:t xml:space="preserve"> M, </w:t>
      </w:r>
      <w:proofErr w:type="spellStart"/>
      <w:r w:rsidRPr="00767503">
        <w:rPr>
          <w:rFonts w:ascii="Times New Roman" w:hAnsi="Times New Roman" w:cs="Times New Roman"/>
          <w:sz w:val="24"/>
          <w:szCs w:val="24"/>
        </w:rPr>
        <w:t>Cardelli</w:t>
      </w:r>
      <w:proofErr w:type="spellEnd"/>
      <w:r w:rsidRPr="00767503">
        <w:rPr>
          <w:rFonts w:ascii="Times New Roman" w:hAnsi="Times New Roman" w:cs="Times New Roman"/>
          <w:sz w:val="24"/>
          <w:szCs w:val="24"/>
        </w:rPr>
        <w:t xml:space="preserve"> JA.</w:t>
      </w:r>
      <w:r w:rsidR="00423258" w:rsidRPr="00767503">
        <w:rPr>
          <w:rFonts w:ascii="Times New Roman" w:hAnsi="Times New Roman" w:cs="Times New Roman"/>
          <w:sz w:val="24"/>
          <w:szCs w:val="24"/>
        </w:rPr>
        <w:t xml:space="preserve"> (2002).</w:t>
      </w:r>
      <w:r w:rsidRPr="00767503">
        <w:rPr>
          <w:rFonts w:ascii="Times New Roman" w:hAnsi="Times New Roman" w:cs="Times New Roman"/>
          <w:sz w:val="24"/>
          <w:szCs w:val="24"/>
        </w:rPr>
        <w:t xml:space="preserve"> Tea polyphenols decrease serum levels of prostate-specific antigen, hepatocyte growth factor, and vascular endothelial growth factor in prostate cancer patients and inhibit production of hepatocyte growth factor and vascular endothelial growth.</w:t>
      </w:r>
    </w:p>
    <w:p w:rsidR="008738FB" w:rsidRPr="00767503" w:rsidRDefault="008738FB"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lastRenderedPageBreak/>
        <w:t>McNeal J</w:t>
      </w:r>
      <w:r w:rsidR="00423258" w:rsidRPr="00767503">
        <w:rPr>
          <w:rFonts w:ascii="Times New Roman" w:hAnsi="Times New Roman" w:cs="Times New Roman"/>
          <w:sz w:val="24"/>
          <w:szCs w:val="24"/>
        </w:rPr>
        <w:t xml:space="preserve"> (1990). </w:t>
      </w:r>
      <w:r w:rsidRPr="00767503">
        <w:rPr>
          <w:rFonts w:ascii="Times New Roman" w:hAnsi="Times New Roman" w:cs="Times New Roman"/>
          <w:sz w:val="24"/>
          <w:szCs w:val="24"/>
        </w:rPr>
        <w:t xml:space="preserve">Pathology of Benign Prostatic Hyperplasia. Insight into Etiology. In: </w:t>
      </w:r>
      <w:proofErr w:type="spellStart"/>
      <w:r w:rsidRPr="00767503">
        <w:rPr>
          <w:rFonts w:ascii="Times New Roman" w:hAnsi="Times New Roman" w:cs="Times New Roman"/>
          <w:sz w:val="24"/>
          <w:szCs w:val="24"/>
        </w:rPr>
        <w:t>Lepor</w:t>
      </w:r>
      <w:proofErr w:type="spellEnd"/>
      <w:r w:rsidRPr="00767503">
        <w:rPr>
          <w:rFonts w:ascii="Times New Roman" w:hAnsi="Times New Roman" w:cs="Times New Roman"/>
          <w:sz w:val="24"/>
          <w:szCs w:val="24"/>
        </w:rPr>
        <w:t xml:space="preserve"> H, Walsh PC (</w:t>
      </w:r>
      <w:proofErr w:type="spellStart"/>
      <w:r w:rsidRPr="00767503">
        <w:rPr>
          <w:rFonts w:ascii="Times New Roman" w:hAnsi="Times New Roman" w:cs="Times New Roman"/>
          <w:sz w:val="24"/>
          <w:szCs w:val="24"/>
        </w:rPr>
        <w:t>eds</w:t>
      </w:r>
      <w:proofErr w:type="spellEnd"/>
      <w:r w:rsidRPr="00767503">
        <w:rPr>
          <w:rFonts w:ascii="Times New Roman" w:hAnsi="Times New Roman" w:cs="Times New Roman"/>
          <w:sz w:val="24"/>
          <w:szCs w:val="24"/>
        </w:rPr>
        <w:t xml:space="preserve">). The Urologic Clinics of North America, 17th </w:t>
      </w:r>
      <w:proofErr w:type="spellStart"/>
      <w:r w:rsidRPr="00767503">
        <w:rPr>
          <w:rFonts w:ascii="Times New Roman" w:hAnsi="Times New Roman" w:cs="Times New Roman"/>
          <w:sz w:val="24"/>
          <w:szCs w:val="24"/>
        </w:rPr>
        <w:t>edn</w:t>
      </w:r>
      <w:proofErr w:type="spellEnd"/>
      <w:r w:rsidRPr="00767503">
        <w:rPr>
          <w:rFonts w:ascii="Times New Roman" w:hAnsi="Times New Roman" w:cs="Times New Roman"/>
          <w:sz w:val="24"/>
          <w:szCs w:val="24"/>
        </w:rPr>
        <w:t xml:space="preserve">. WB Saunders Company: </w:t>
      </w:r>
      <w:r w:rsidR="00FC7775" w:rsidRPr="00767503">
        <w:rPr>
          <w:rFonts w:ascii="Times New Roman" w:hAnsi="Times New Roman" w:cs="Times New Roman"/>
          <w:sz w:val="24"/>
          <w:szCs w:val="24"/>
        </w:rPr>
        <w:t>Philadelphia</w:t>
      </w:r>
      <w:r w:rsidRPr="00767503">
        <w:rPr>
          <w:rFonts w:ascii="Times New Roman" w:hAnsi="Times New Roman" w:cs="Times New Roman"/>
          <w:sz w:val="24"/>
          <w:szCs w:val="24"/>
        </w:rPr>
        <w:t>, pp 477–486.</w:t>
      </w:r>
    </w:p>
    <w:p w:rsidR="00581654" w:rsidRPr="00767503" w:rsidRDefault="00581654"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Misra</w:t>
      </w:r>
      <w:proofErr w:type="spellEnd"/>
      <w:r w:rsidRPr="00767503">
        <w:rPr>
          <w:rFonts w:ascii="Times New Roman" w:hAnsi="Times New Roman" w:cs="Times New Roman"/>
          <w:sz w:val="24"/>
          <w:szCs w:val="24"/>
        </w:rPr>
        <w:t xml:space="preserve">, H.P. and </w:t>
      </w:r>
      <w:proofErr w:type="spellStart"/>
      <w:r w:rsidRPr="00767503">
        <w:rPr>
          <w:rFonts w:ascii="Times New Roman" w:hAnsi="Times New Roman" w:cs="Times New Roman"/>
          <w:sz w:val="24"/>
          <w:szCs w:val="24"/>
        </w:rPr>
        <w:t>Fridovich</w:t>
      </w:r>
      <w:proofErr w:type="spellEnd"/>
      <w:r w:rsidRPr="00767503">
        <w:rPr>
          <w:rFonts w:ascii="Times New Roman" w:hAnsi="Times New Roman" w:cs="Times New Roman"/>
          <w:sz w:val="24"/>
          <w:szCs w:val="24"/>
        </w:rPr>
        <w:t>, I. (1972) The Role of Superoxide Anion in the Autoxidation of Epinephrine and a Simple Assay for Superoxide Dismutase. Journal of Biological Chemistry, 247, 3170-3175.</w:t>
      </w:r>
    </w:p>
    <w:p w:rsidR="002D3AAF" w:rsidRPr="00767503" w:rsidRDefault="00EB4304"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Mohamed,</w:t>
      </w:r>
      <w:r w:rsidR="002D3AAF" w:rsidRPr="00767503">
        <w:rPr>
          <w:rFonts w:ascii="Times New Roman" w:hAnsi="Times New Roman" w:cs="Times New Roman"/>
          <w:sz w:val="24"/>
          <w:szCs w:val="24"/>
        </w:rPr>
        <w:t xml:space="preserve"> G.A. Mohamed, S.R.M. Ibrahim, E.S. </w:t>
      </w:r>
      <w:proofErr w:type="spellStart"/>
      <w:r w:rsidR="002D3AAF" w:rsidRPr="00767503">
        <w:rPr>
          <w:rFonts w:ascii="Times New Roman" w:hAnsi="Times New Roman" w:cs="Times New Roman"/>
          <w:sz w:val="24"/>
          <w:szCs w:val="24"/>
        </w:rPr>
        <w:t>Elkhayat</w:t>
      </w:r>
      <w:proofErr w:type="spellEnd"/>
      <w:r w:rsidR="002D3AAF" w:rsidRPr="00767503">
        <w:rPr>
          <w:rFonts w:ascii="Times New Roman" w:hAnsi="Times New Roman" w:cs="Times New Roman"/>
          <w:sz w:val="24"/>
          <w:szCs w:val="24"/>
        </w:rPr>
        <w:t>, R.S. El Dine</w:t>
      </w:r>
      <w:r w:rsidRPr="00767503">
        <w:rPr>
          <w:rFonts w:ascii="Times New Roman" w:hAnsi="Times New Roman" w:cs="Times New Roman"/>
          <w:sz w:val="24"/>
          <w:szCs w:val="24"/>
        </w:rPr>
        <w:t xml:space="preserve"> (2014). </w:t>
      </w:r>
      <w:r w:rsidR="002D3AAF" w:rsidRPr="00767503">
        <w:rPr>
          <w:rFonts w:ascii="Times New Roman" w:hAnsi="Times New Roman" w:cs="Times New Roman"/>
          <w:sz w:val="24"/>
          <w:szCs w:val="24"/>
        </w:rPr>
        <w:t xml:space="preserve">Natural anti-obesity agents. Bull. Fac. Pharm. Cairo </w:t>
      </w:r>
      <w:proofErr w:type="spellStart"/>
      <w:r w:rsidR="002D3AAF" w:rsidRPr="00767503">
        <w:rPr>
          <w:rFonts w:ascii="Times New Roman" w:hAnsi="Times New Roman" w:cs="Times New Roman"/>
          <w:sz w:val="24"/>
          <w:szCs w:val="24"/>
        </w:rPr>
        <w:t>Univ</w:t>
      </w:r>
      <w:proofErr w:type="spellEnd"/>
      <w:r w:rsidR="002D3AAF" w:rsidRPr="00767503">
        <w:rPr>
          <w:rFonts w:ascii="Times New Roman" w:hAnsi="Times New Roman" w:cs="Times New Roman"/>
          <w:sz w:val="24"/>
          <w:szCs w:val="24"/>
        </w:rPr>
        <w:t>, 52 (2)</w:t>
      </w:r>
      <w:r w:rsidR="00FC7775" w:rsidRPr="00767503">
        <w:rPr>
          <w:rFonts w:ascii="Times New Roman" w:hAnsi="Times New Roman" w:cs="Times New Roman"/>
          <w:sz w:val="24"/>
          <w:szCs w:val="24"/>
        </w:rPr>
        <w:t xml:space="preserve">. </w:t>
      </w:r>
      <w:r w:rsidR="002D3AAF" w:rsidRPr="00767503">
        <w:rPr>
          <w:rFonts w:ascii="Times New Roman" w:hAnsi="Times New Roman" w:cs="Times New Roman"/>
          <w:sz w:val="24"/>
          <w:szCs w:val="24"/>
        </w:rPr>
        <w:t xml:space="preserve"> pp. 269-284.</w:t>
      </w:r>
    </w:p>
    <w:p w:rsidR="002D3AAF"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Morteza</w:t>
      </w:r>
      <w:r w:rsidR="00781B5D" w:rsidRPr="00767503">
        <w:rPr>
          <w:rFonts w:ascii="Times New Roman" w:hAnsi="Times New Roman" w:cs="Times New Roman"/>
          <w:sz w:val="24"/>
          <w:szCs w:val="24"/>
        </w:rPr>
        <w:t>Y</w:t>
      </w:r>
      <w:proofErr w:type="spellEnd"/>
      <w:r w:rsidRPr="00767503">
        <w:rPr>
          <w:rFonts w:ascii="Times New Roman" w:hAnsi="Times New Roman" w:cs="Times New Roman"/>
          <w:sz w:val="24"/>
          <w:szCs w:val="24"/>
        </w:rPr>
        <w:t xml:space="preserve">, Mehdi </w:t>
      </w:r>
      <w:r w:rsidR="00781B5D" w:rsidRPr="00767503">
        <w:rPr>
          <w:rFonts w:ascii="Times New Roman" w:hAnsi="Times New Roman" w:cs="Times New Roman"/>
          <w:sz w:val="24"/>
          <w:szCs w:val="24"/>
        </w:rPr>
        <w:t>N.F</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Hamed</w:t>
      </w:r>
      <w:r w:rsidR="00781B5D" w:rsidRPr="00767503">
        <w:rPr>
          <w:rFonts w:ascii="Times New Roman" w:hAnsi="Times New Roman" w:cs="Times New Roman"/>
          <w:sz w:val="24"/>
          <w:szCs w:val="24"/>
        </w:rPr>
        <w:t>G</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Seyed</w:t>
      </w:r>
      <w:r w:rsidR="00F57B96" w:rsidRPr="00767503">
        <w:rPr>
          <w:rFonts w:ascii="Times New Roman" w:hAnsi="Times New Roman" w:cs="Times New Roman"/>
          <w:sz w:val="24"/>
          <w:szCs w:val="24"/>
        </w:rPr>
        <w:t>H.H,Hien</w:t>
      </w:r>
      <w:proofErr w:type="spellEnd"/>
      <w:r w:rsidR="00F57B96" w:rsidRPr="00767503">
        <w:rPr>
          <w:rFonts w:ascii="Times New Roman" w:hAnsi="Times New Roman" w:cs="Times New Roman"/>
          <w:sz w:val="24"/>
          <w:szCs w:val="24"/>
        </w:rPr>
        <w:t xml:space="preserve"> V.D </w:t>
      </w:r>
      <w:r w:rsidRPr="00767503">
        <w:rPr>
          <w:rFonts w:ascii="Times New Roman" w:hAnsi="Times New Roman" w:cs="Times New Roman"/>
          <w:sz w:val="24"/>
          <w:szCs w:val="24"/>
        </w:rPr>
        <w:t>(2021). The effects of dietary supplementation of mistletoe (</w:t>
      </w:r>
      <w:proofErr w:type="spellStart"/>
      <w:r w:rsidRPr="00767503">
        <w:rPr>
          <w:rFonts w:ascii="Times New Roman" w:hAnsi="Times New Roman" w:cs="Times New Roman"/>
          <w:sz w:val="24"/>
          <w:szCs w:val="24"/>
        </w:rPr>
        <w:t>Viscum</w:t>
      </w:r>
      <w:proofErr w:type="spellEnd"/>
      <w:r w:rsidRPr="00767503">
        <w:rPr>
          <w:rFonts w:ascii="Times New Roman" w:hAnsi="Times New Roman" w:cs="Times New Roman"/>
          <w:sz w:val="24"/>
          <w:szCs w:val="24"/>
        </w:rPr>
        <w:t xml:space="preserve"> album) extract on the growth performance, antioxidant, and innate, immune responses of rainbow trout (</w:t>
      </w:r>
      <w:proofErr w:type="spellStart"/>
      <w:r w:rsidRPr="00767503">
        <w:rPr>
          <w:rFonts w:ascii="Times New Roman" w:hAnsi="Times New Roman" w:cs="Times New Roman"/>
          <w:sz w:val="24"/>
          <w:szCs w:val="24"/>
        </w:rPr>
        <w:t>Oncorhynchusmykiss</w:t>
      </w:r>
      <w:proofErr w:type="spellEnd"/>
      <w:r w:rsidRPr="00767503">
        <w:rPr>
          <w:rFonts w:ascii="Times New Roman" w:hAnsi="Times New Roman" w:cs="Times New Roman"/>
          <w:sz w:val="24"/>
          <w:szCs w:val="24"/>
        </w:rPr>
        <w:t xml:space="preserve">), </w:t>
      </w:r>
      <w:r w:rsidR="00F31E18" w:rsidRPr="00767503">
        <w:rPr>
          <w:rFonts w:ascii="Times New Roman" w:hAnsi="Times New Roman" w:cs="Times New Roman"/>
          <w:sz w:val="24"/>
          <w:szCs w:val="24"/>
        </w:rPr>
        <w:t>Aquaculture, Volume 2021,736385.</w:t>
      </w:r>
    </w:p>
    <w:p w:rsidR="00F31E18" w:rsidRDefault="00F31E18"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Myung</w:t>
      </w:r>
      <w:proofErr w:type="spellEnd"/>
      <w:r w:rsidRPr="00767503">
        <w:rPr>
          <w:rFonts w:ascii="Times New Roman" w:hAnsi="Times New Roman" w:cs="Times New Roman"/>
          <w:sz w:val="24"/>
          <w:szCs w:val="24"/>
        </w:rPr>
        <w:t xml:space="preserve">-Ki </w:t>
      </w:r>
      <w:r w:rsidR="00F57B96" w:rsidRPr="00767503">
        <w:rPr>
          <w:rFonts w:ascii="Times New Roman" w:hAnsi="Times New Roman" w:cs="Times New Roman"/>
          <w:sz w:val="24"/>
          <w:szCs w:val="24"/>
        </w:rPr>
        <w:t>S</w:t>
      </w:r>
      <w:r w:rsidRPr="00767503">
        <w:rPr>
          <w:rFonts w:ascii="Times New Roman" w:hAnsi="Times New Roman" w:cs="Times New Roman"/>
          <w:sz w:val="24"/>
          <w:szCs w:val="24"/>
        </w:rPr>
        <w:t>, Ki-</w:t>
      </w:r>
      <w:proofErr w:type="spellStart"/>
      <w:r w:rsidRPr="00767503">
        <w:rPr>
          <w:rFonts w:ascii="Times New Roman" w:hAnsi="Times New Roman" w:cs="Times New Roman"/>
          <w:sz w:val="24"/>
          <w:szCs w:val="24"/>
        </w:rPr>
        <w:t>Hyuk</w:t>
      </w:r>
      <w:r w:rsidR="00F57B96" w:rsidRPr="00767503">
        <w:rPr>
          <w:rFonts w:ascii="Times New Roman" w:hAnsi="Times New Roman" w:cs="Times New Roman"/>
          <w:sz w:val="24"/>
          <w:szCs w:val="24"/>
        </w:rPr>
        <w:t>N,</w:t>
      </w:r>
      <w:r w:rsidRPr="00767503">
        <w:rPr>
          <w:rFonts w:ascii="Times New Roman" w:hAnsi="Times New Roman" w:cs="Times New Roman"/>
          <w:sz w:val="24"/>
          <w:szCs w:val="24"/>
        </w:rPr>
        <w:t>Hyoung</w:t>
      </w:r>
      <w:proofErr w:type="spellEnd"/>
      <w:r w:rsidRPr="00767503">
        <w:rPr>
          <w:rFonts w:ascii="Times New Roman" w:hAnsi="Times New Roman" w:cs="Times New Roman"/>
          <w:sz w:val="24"/>
          <w:szCs w:val="24"/>
        </w:rPr>
        <w:t>-Jun K</w:t>
      </w:r>
      <w:r w:rsidR="007C277E" w:rsidRPr="00767503">
        <w:rPr>
          <w:rFonts w:ascii="Times New Roman" w:hAnsi="Times New Roman" w:cs="Times New Roman"/>
          <w:sz w:val="24"/>
          <w:szCs w:val="24"/>
        </w:rPr>
        <w:t>, (</w:t>
      </w:r>
      <w:r w:rsidRPr="00767503">
        <w:rPr>
          <w:rFonts w:ascii="Times New Roman" w:hAnsi="Times New Roman" w:cs="Times New Roman"/>
          <w:sz w:val="24"/>
          <w:szCs w:val="24"/>
        </w:rPr>
        <w:t>2012</w:t>
      </w:r>
      <w:r w:rsidR="007C277E" w:rsidRPr="00767503">
        <w:rPr>
          <w:rFonts w:ascii="Times New Roman" w:hAnsi="Times New Roman" w:cs="Times New Roman"/>
          <w:sz w:val="24"/>
          <w:szCs w:val="24"/>
        </w:rPr>
        <w:t xml:space="preserve">). </w:t>
      </w:r>
      <w:r w:rsidRPr="00767503">
        <w:rPr>
          <w:rFonts w:ascii="Times New Roman" w:hAnsi="Times New Roman" w:cs="Times New Roman"/>
          <w:sz w:val="24"/>
          <w:szCs w:val="24"/>
        </w:rPr>
        <w:t>International Conference on ICT Convergence (ICTC), 360-361.</w:t>
      </w:r>
    </w:p>
    <w:p w:rsidR="00AC48E6" w:rsidRDefault="00B06610" w:rsidP="00AC48E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MacLean, D.B., Luo, L.G., </w:t>
      </w:r>
      <w:r w:rsidR="009A5731">
        <w:rPr>
          <w:rFonts w:ascii="Times New Roman" w:hAnsi="Times New Roman" w:cs="Times New Roman"/>
          <w:sz w:val="24"/>
          <w:szCs w:val="24"/>
        </w:rPr>
        <w:t>(</w:t>
      </w:r>
      <w:r>
        <w:rPr>
          <w:rFonts w:ascii="Times New Roman" w:hAnsi="Times New Roman" w:cs="Times New Roman"/>
          <w:sz w:val="24"/>
          <w:szCs w:val="24"/>
        </w:rPr>
        <w:t>2004</w:t>
      </w:r>
      <w:r w:rsidR="009A5731">
        <w:rPr>
          <w:rFonts w:ascii="Times New Roman" w:hAnsi="Times New Roman" w:cs="Times New Roman"/>
          <w:sz w:val="24"/>
          <w:szCs w:val="24"/>
        </w:rPr>
        <w:t>)</w:t>
      </w:r>
      <w:r>
        <w:rPr>
          <w:rFonts w:ascii="Times New Roman" w:hAnsi="Times New Roman" w:cs="Times New Roman"/>
          <w:sz w:val="24"/>
          <w:szCs w:val="24"/>
        </w:rPr>
        <w:t xml:space="preserve">. Increased ATP content/production in the </w:t>
      </w:r>
      <w:r w:rsidR="0066532B">
        <w:rPr>
          <w:rFonts w:ascii="Times New Roman" w:hAnsi="Times New Roman" w:cs="Times New Roman"/>
          <w:sz w:val="24"/>
          <w:szCs w:val="24"/>
        </w:rPr>
        <w:t>hypothalamus</w:t>
      </w:r>
      <w:r>
        <w:rPr>
          <w:rFonts w:ascii="Times New Roman" w:hAnsi="Times New Roman" w:cs="Times New Roman"/>
          <w:sz w:val="24"/>
          <w:szCs w:val="24"/>
        </w:rPr>
        <w:t xml:space="preserve"> may be a signal for energy-sensing of satiety: studies of the </w:t>
      </w:r>
      <w:r w:rsidR="0066532B">
        <w:rPr>
          <w:rFonts w:ascii="Times New Roman" w:hAnsi="Times New Roman" w:cs="Times New Roman"/>
          <w:sz w:val="24"/>
          <w:szCs w:val="24"/>
        </w:rPr>
        <w:t>anorectic</w:t>
      </w:r>
      <w:r>
        <w:rPr>
          <w:rFonts w:ascii="Times New Roman" w:hAnsi="Times New Roman" w:cs="Times New Roman"/>
          <w:sz w:val="24"/>
          <w:szCs w:val="24"/>
        </w:rPr>
        <w:t xml:space="preserve"> mechanism of a plant steroidal glycoside. Brain Res 1020 (1-2), 1–11.</w:t>
      </w:r>
    </w:p>
    <w:p w:rsidR="00AC48E6" w:rsidRDefault="00B06610" w:rsidP="00AC48E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Manach</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Scalbert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Morand</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Rémésy</w:t>
      </w:r>
      <w:proofErr w:type="spellEnd"/>
      <w:r>
        <w:rPr>
          <w:rFonts w:ascii="Times New Roman" w:hAnsi="Times New Roman" w:cs="Times New Roman"/>
          <w:sz w:val="24"/>
          <w:szCs w:val="24"/>
        </w:rPr>
        <w:t xml:space="preserve">, C., Jiménez, L., </w:t>
      </w:r>
      <w:r w:rsidR="00D328E8">
        <w:rPr>
          <w:rFonts w:ascii="Times New Roman" w:hAnsi="Times New Roman" w:cs="Times New Roman"/>
          <w:sz w:val="24"/>
          <w:szCs w:val="24"/>
        </w:rPr>
        <w:t>(</w:t>
      </w:r>
      <w:r>
        <w:rPr>
          <w:rFonts w:ascii="Times New Roman" w:hAnsi="Times New Roman" w:cs="Times New Roman"/>
          <w:sz w:val="24"/>
          <w:szCs w:val="24"/>
        </w:rPr>
        <w:t>2004</w:t>
      </w:r>
      <w:r w:rsidR="00D328E8">
        <w:rPr>
          <w:rFonts w:ascii="Times New Roman" w:hAnsi="Times New Roman" w:cs="Times New Roman"/>
          <w:sz w:val="24"/>
          <w:szCs w:val="24"/>
        </w:rPr>
        <w:t xml:space="preserve">). </w:t>
      </w:r>
      <w:r>
        <w:rPr>
          <w:rFonts w:ascii="Times New Roman" w:hAnsi="Times New Roman" w:cs="Times New Roman"/>
          <w:sz w:val="24"/>
          <w:szCs w:val="24"/>
        </w:rPr>
        <w:t xml:space="preserve"> Polyphenols: food</w:t>
      </w:r>
      <w:r w:rsidR="00AC48E6">
        <w:rPr>
          <w:rFonts w:ascii="Times New Roman" w:hAnsi="Times New Roman" w:cs="Times New Roman"/>
          <w:sz w:val="24"/>
          <w:szCs w:val="24"/>
        </w:rPr>
        <w:t xml:space="preserve"> </w:t>
      </w:r>
      <w:r>
        <w:rPr>
          <w:rFonts w:ascii="Times New Roman" w:hAnsi="Times New Roman" w:cs="Times New Roman"/>
          <w:sz w:val="24"/>
          <w:szCs w:val="24"/>
        </w:rPr>
        <w:t xml:space="preserve">Sources and bioavailability. Am.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79, 727–747.</w:t>
      </w:r>
    </w:p>
    <w:p w:rsidR="0066532B" w:rsidRDefault="00B06610" w:rsidP="0066532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Matos, M.J., Santana, L., </w:t>
      </w:r>
      <w:proofErr w:type="spellStart"/>
      <w:r>
        <w:rPr>
          <w:rFonts w:ascii="Times New Roman" w:hAnsi="Times New Roman" w:cs="Times New Roman"/>
          <w:sz w:val="24"/>
          <w:szCs w:val="24"/>
        </w:rPr>
        <w:t>Uriarte</w:t>
      </w:r>
      <w:proofErr w:type="spellEnd"/>
      <w:r>
        <w:rPr>
          <w:rFonts w:ascii="Times New Roman" w:hAnsi="Times New Roman" w:cs="Times New Roman"/>
          <w:sz w:val="24"/>
          <w:szCs w:val="24"/>
        </w:rPr>
        <w:t xml:space="preserve">, E., Abreu, O.A., Molina, E., </w:t>
      </w:r>
      <w:proofErr w:type="spellStart"/>
      <w:r>
        <w:rPr>
          <w:rFonts w:ascii="Times New Roman" w:hAnsi="Times New Roman" w:cs="Times New Roman"/>
          <w:sz w:val="24"/>
          <w:szCs w:val="24"/>
        </w:rPr>
        <w:t>Yordi</w:t>
      </w:r>
      <w:proofErr w:type="spellEnd"/>
      <w:r>
        <w:rPr>
          <w:rFonts w:ascii="Times New Roman" w:hAnsi="Times New Roman" w:cs="Times New Roman"/>
          <w:sz w:val="24"/>
          <w:szCs w:val="24"/>
        </w:rPr>
        <w:t xml:space="preserve">, E.G., </w:t>
      </w:r>
      <w:r w:rsidR="00D328E8">
        <w:rPr>
          <w:rFonts w:ascii="Times New Roman" w:hAnsi="Times New Roman" w:cs="Times New Roman"/>
          <w:sz w:val="24"/>
          <w:szCs w:val="24"/>
        </w:rPr>
        <w:t>(2</w:t>
      </w:r>
      <w:r>
        <w:rPr>
          <w:rFonts w:ascii="Times New Roman" w:hAnsi="Times New Roman" w:cs="Times New Roman"/>
          <w:sz w:val="24"/>
          <w:szCs w:val="24"/>
        </w:rPr>
        <w:t>015</w:t>
      </w:r>
      <w:r w:rsidR="00D328E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Coumarins</w:t>
      </w:r>
      <w:proofErr w:type="spellEnd"/>
      <w:r w:rsidR="00AC48E6">
        <w:rPr>
          <w:rFonts w:ascii="Times New Roman" w:hAnsi="Times New Roman" w:cs="Times New Roman"/>
          <w:sz w:val="24"/>
          <w:szCs w:val="24"/>
        </w:rPr>
        <w:t xml:space="preserve"> </w:t>
      </w:r>
      <w:r w:rsidRPr="00AC48E6">
        <w:rPr>
          <w:rFonts w:ascii="Times New Roman" w:hAnsi="Times New Roman" w:cs="Times New Roman"/>
          <w:sz w:val="24"/>
          <w:szCs w:val="24"/>
        </w:rPr>
        <w:t xml:space="preserve">An important class of phytochemicals. In: Rao, A.V., Rao, L.G. (Eds.), </w:t>
      </w:r>
      <w:r w:rsidR="0066532B" w:rsidRPr="00AC48E6">
        <w:rPr>
          <w:rFonts w:ascii="Times New Roman" w:hAnsi="Times New Roman" w:cs="Times New Roman"/>
          <w:sz w:val="24"/>
          <w:szCs w:val="24"/>
        </w:rPr>
        <w:t>Phytochemicals</w:t>
      </w:r>
      <w:r w:rsidRPr="00AC48E6">
        <w:rPr>
          <w:rFonts w:ascii="Times New Roman" w:hAnsi="Times New Roman" w:cs="Times New Roman"/>
          <w:sz w:val="24"/>
          <w:szCs w:val="24"/>
        </w:rPr>
        <w:t xml:space="preserve"> – Isolation, </w:t>
      </w:r>
      <w:proofErr w:type="spellStart"/>
      <w:r w:rsidRPr="00AC48E6">
        <w:rPr>
          <w:rFonts w:ascii="Times New Roman" w:hAnsi="Times New Roman" w:cs="Times New Roman"/>
          <w:sz w:val="24"/>
          <w:szCs w:val="24"/>
        </w:rPr>
        <w:t>Characterisation</w:t>
      </w:r>
      <w:proofErr w:type="spellEnd"/>
      <w:r w:rsidRPr="00AC48E6">
        <w:rPr>
          <w:rFonts w:ascii="Times New Roman" w:hAnsi="Times New Roman" w:cs="Times New Roman"/>
          <w:sz w:val="24"/>
          <w:szCs w:val="24"/>
        </w:rPr>
        <w:t xml:space="preserve"> and Role in Human Health Eds.. </w:t>
      </w:r>
      <w:proofErr w:type="spellStart"/>
      <w:r w:rsidRPr="00AC48E6">
        <w:rPr>
          <w:rFonts w:ascii="Times New Roman" w:hAnsi="Times New Roman" w:cs="Times New Roman"/>
          <w:sz w:val="24"/>
          <w:szCs w:val="24"/>
        </w:rPr>
        <w:t>InTech</w:t>
      </w:r>
      <w:proofErr w:type="spellEnd"/>
      <w:r w:rsidRPr="00AC48E6">
        <w:rPr>
          <w:rFonts w:ascii="Times New Roman" w:hAnsi="Times New Roman" w:cs="Times New Roman"/>
          <w:sz w:val="24"/>
          <w:szCs w:val="24"/>
        </w:rPr>
        <w:t xml:space="preserve">, </w:t>
      </w:r>
      <w:proofErr w:type="spellStart"/>
      <w:r w:rsidRPr="00AC48E6">
        <w:rPr>
          <w:rFonts w:ascii="Times New Roman" w:hAnsi="Times New Roman" w:cs="Times New Roman"/>
          <w:sz w:val="24"/>
          <w:szCs w:val="24"/>
        </w:rPr>
        <w:t>Rijeka,</w:t>
      </w:r>
      <w:r>
        <w:rPr>
          <w:rFonts w:ascii="Times New Roman" w:hAnsi="Times New Roman" w:cs="Times New Roman"/>
          <w:sz w:val="24"/>
          <w:szCs w:val="24"/>
        </w:rPr>
        <w:t>Croatia</w:t>
      </w:r>
      <w:proofErr w:type="spellEnd"/>
      <w:r>
        <w:rPr>
          <w:rFonts w:ascii="Times New Roman" w:hAnsi="Times New Roman" w:cs="Times New Roman"/>
          <w:sz w:val="24"/>
          <w:szCs w:val="24"/>
        </w:rPr>
        <w:t>.</w:t>
      </w:r>
    </w:p>
    <w:p w:rsidR="00B06610" w:rsidRDefault="00B06610" w:rsidP="00FA23E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Mayneris-Perxachs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Alcaide</w:t>
      </w:r>
      <w:proofErr w:type="spellEnd"/>
      <w:r>
        <w:rPr>
          <w:rFonts w:ascii="Times New Roman" w:hAnsi="Times New Roman" w:cs="Times New Roman"/>
          <w:sz w:val="24"/>
          <w:szCs w:val="24"/>
        </w:rPr>
        <w:t xml:space="preserve">-Hidalgo, J.M., de la Hera, E., del Bas, J.M., </w:t>
      </w:r>
      <w:proofErr w:type="spellStart"/>
      <w:r>
        <w:rPr>
          <w:rFonts w:ascii="Times New Roman" w:hAnsi="Times New Roman" w:cs="Times New Roman"/>
          <w:sz w:val="24"/>
          <w:szCs w:val="24"/>
        </w:rPr>
        <w:t>Arola</w:t>
      </w:r>
      <w:proofErr w:type="spellEnd"/>
      <w:r>
        <w:rPr>
          <w:rFonts w:ascii="Times New Roman" w:hAnsi="Times New Roman" w:cs="Times New Roman"/>
          <w:sz w:val="24"/>
          <w:szCs w:val="24"/>
        </w:rPr>
        <w:t>, L.,</w:t>
      </w:r>
      <w:r w:rsidR="00FA23E2">
        <w:rPr>
          <w:rFonts w:ascii="Times New Roman" w:hAnsi="Times New Roman" w:cs="Times New Roman"/>
          <w:sz w:val="24"/>
          <w:szCs w:val="24"/>
        </w:rPr>
        <w:t xml:space="preserve"> </w:t>
      </w:r>
      <w:proofErr w:type="spellStart"/>
      <w:r>
        <w:rPr>
          <w:rFonts w:ascii="Times New Roman" w:hAnsi="Times New Roman" w:cs="Times New Roman"/>
          <w:sz w:val="24"/>
          <w:szCs w:val="24"/>
        </w:rPr>
        <w:t>Caimari</w:t>
      </w:r>
      <w:proofErr w:type="spellEnd"/>
      <w:r>
        <w:rPr>
          <w:rFonts w:ascii="Times New Roman" w:hAnsi="Times New Roman" w:cs="Times New Roman"/>
          <w:sz w:val="24"/>
          <w:szCs w:val="24"/>
        </w:rPr>
        <w:t xml:space="preserve">, A., </w:t>
      </w:r>
      <w:r w:rsidR="00D328E8">
        <w:rPr>
          <w:rFonts w:ascii="Times New Roman" w:hAnsi="Times New Roman" w:cs="Times New Roman"/>
          <w:sz w:val="24"/>
          <w:szCs w:val="24"/>
        </w:rPr>
        <w:t>(</w:t>
      </w:r>
      <w:r>
        <w:rPr>
          <w:rFonts w:ascii="Times New Roman" w:hAnsi="Times New Roman" w:cs="Times New Roman"/>
          <w:sz w:val="24"/>
          <w:szCs w:val="24"/>
        </w:rPr>
        <w:t>2019</w:t>
      </w:r>
      <w:r w:rsidR="00D328E8">
        <w:rPr>
          <w:rFonts w:ascii="Times New Roman" w:hAnsi="Times New Roman" w:cs="Times New Roman"/>
          <w:sz w:val="24"/>
          <w:szCs w:val="24"/>
        </w:rPr>
        <w:t>).</w:t>
      </w:r>
      <w:r>
        <w:rPr>
          <w:rFonts w:ascii="Times New Roman" w:hAnsi="Times New Roman" w:cs="Times New Roman"/>
          <w:sz w:val="24"/>
          <w:szCs w:val="24"/>
        </w:rPr>
        <w:t xml:space="preserve"> Supplementation with biscuits enriched with hesperidin and </w:t>
      </w:r>
      <w:proofErr w:type="spellStart"/>
      <w:r>
        <w:rPr>
          <w:rFonts w:ascii="Times New Roman" w:hAnsi="Times New Roman" w:cs="Times New Roman"/>
          <w:sz w:val="24"/>
          <w:szCs w:val="24"/>
        </w:rPr>
        <w:t>naringenin</w:t>
      </w:r>
      <w:proofErr w:type="spellEnd"/>
      <w:r>
        <w:rPr>
          <w:rFonts w:ascii="Times New Roman" w:hAnsi="Times New Roman" w:cs="Times New Roman"/>
          <w:sz w:val="24"/>
          <w:szCs w:val="24"/>
        </w:rPr>
        <w:t xml:space="preserve"> is associated with an improvement of the Metabolic Syndrome induced by a</w:t>
      </w:r>
      <w:r w:rsidR="0066532B">
        <w:rPr>
          <w:rFonts w:ascii="Times New Roman" w:hAnsi="Times New Roman" w:cs="Times New Roman"/>
          <w:sz w:val="24"/>
          <w:szCs w:val="24"/>
        </w:rPr>
        <w:t xml:space="preserve"> </w:t>
      </w:r>
      <w:r>
        <w:rPr>
          <w:rFonts w:ascii="Times New Roman" w:hAnsi="Times New Roman" w:cs="Times New Roman"/>
          <w:sz w:val="24"/>
          <w:szCs w:val="24"/>
        </w:rPr>
        <w:t xml:space="preserve">Cafeteria diet in rats. J.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Foods. 61. </w:t>
      </w:r>
    </w:p>
    <w:p w:rsidR="00FA23E2" w:rsidRDefault="00B06610" w:rsidP="00FA23E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McDougall, G.J., Kulkarni, N.N., Stewart, D., </w:t>
      </w:r>
      <w:r w:rsidR="00D328E8">
        <w:rPr>
          <w:rFonts w:ascii="Times New Roman" w:hAnsi="Times New Roman" w:cs="Times New Roman"/>
          <w:sz w:val="24"/>
          <w:szCs w:val="24"/>
        </w:rPr>
        <w:t>(</w:t>
      </w:r>
      <w:r>
        <w:rPr>
          <w:rFonts w:ascii="Times New Roman" w:hAnsi="Times New Roman" w:cs="Times New Roman"/>
          <w:sz w:val="24"/>
          <w:szCs w:val="24"/>
        </w:rPr>
        <w:t>2009</w:t>
      </w:r>
      <w:r w:rsidR="00D328E8">
        <w:rPr>
          <w:rFonts w:ascii="Times New Roman" w:hAnsi="Times New Roman" w:cs="Times New Roman"/>
          <w:sz w:val="24"/>
          <w:szCs w:val="24"/>
        </w:rPr>
        <w:t>).</w:t>
      </w:r>
      <w:r>
        <w:rPr>
          <w:rFonts w:ascii="Times New Roman" w:hAnsi="Times New Roman" w:cs="Times New Roman"/>
          <w:sz w:val="24"/>
          <w:szCs w:val="24"/>
        </w:rPr>
        <w:t xml:space="preserve"> Berry polyphenols inhibit pancreatic lipase activity in vitro. Food </w:t>
      </w: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115 (1), 193–199</w:t>
      </w:r>
      <w:r w:rsidR="00FA23E2">
        <w:rPr>
          <w:rFonts w:ascii="Times New Roman" w:hAnsi="Times New Roman" w:cs="Times New Roman"/>
          <w:sz w:val="24"/>
          <w:szCs w:val="24"/>
        </w:rPr>
        <w:t>.</w:t>
      </w:r>
    </w:p>
    <w:p w:rsidR="00FA23E2" w:rsidRDefault="00B06610" w:rsidP="00FA23E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Mele</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Bidault</w:t>
      </w:r>
      <w:proofErr w:type="spellEnd"/>
      <w:r>
        <w:rPr>
          <w:rFonts w:ascii="Times New Roman" w:hAnsi="Times New Roman" w:cs="Times New Roman"/>
          <w:sz w:val="24"/>
          <w:szCs w:val="24"/>
        </w:rPr>
        <w:t xml:space="preserve">, G., Mena, P., Crozier, A., </w:t>
      </w:r>
      <w:proofErr w:type="spellStart"/>
      <w:r>
        <w:rPr>
          <w:rFonts w:ascii="Times New Roman" w:hAnsi="Times New Roman" w:cs="Times New Roman"/>
          <w:sz w:val="24"/>
          <w:szCs w:val="24"/>
        </w:rPr>
        <w:t>Brighenti</w:t>
      </w:r>
      <w:proofErr w:type="spellEnd"/>
      <w:r>
        <w:rPr>
          <w:rFonts w:ascii="Times New Roman" w:hAnsi="Times New Roman" w:cs="Times New Roman"/>
          <w:sz w:val="24"/>
          <w:szCs w:val="24"/>
        </w:rPr>
        <w:t>, F., Vidal-</w:t>
      </w:r>
      <w:proofErr w:type="spellStart"/>
      <w:r>
        <w:rPr>
          <w:rFonts w:ascii="Times New Roman" w:hAnsi="Times New Roman" w:cs="Times New Roman"/>
          <w:sz w:val="24"/>
          <w:szCs w:val="24"/>
        </w:rPr>
        <w:t>Puig</w:t>
      </w:r>
      <w:proofErr w:type="spellEnd"/>
      <w:r>
        <w:rPr>
          <w:rFonts w:ascii="Times New Roman" w:hAnsi="Times New Roman" w:cs="Times New Roman"/>
          <w:sz w:val="24"/>
          <w:szCs w:val="24"/>
        </w:rPr>
        <w:t xml:space="preserve">, A., Del Rio, D., </w:t>
      </w:r>
      <w:r w:rsidR="00D328E8">
        <w:rPr>
          <w:rFonts w:ascii="Times New Roman" w:hAnsi="Times New Roman" w:cs="Times New Roman"/>
          <w:sz w:val="24"/>
          <w:szCs w:val="24"/>
        </w:rPr>
        <w:t>(</w:t>
      </w:r>
      <w:r>
        <w:rPr>
          <w:rFonts w:ascii="Times New Roman" w:hAnsi="Times New Roman" w:cs="Times New Roman"/>
          <w:sz w:val="24"/>
          <w:szCs w:val="24"/>
        </w:rPr>
        <w:t>2017</w:t>
      </w:r>
      <w:r w:rsidR="00D328E8">
        <w:rPr>
          <w:rFonts w:ascii="Times New Roman" w:hAnsi="Times New Roman" w:cs="Times New Roman"/>
          <w:sz w:val="24"/>
          <w:szCs w:val="24"/>
        </w:rPr>
        <w:t>).</w:t>
      </w:r>
      <w:r w:rsidR="00FA23E2">
        <w:rPr>
          <w:rFonts w:ascii="Times New Roman" w:hAnsi="Times New Roman" w:cs="Times New Roman"/>
          <w:sz w:val="24"/>
          <w:szCs w:val="24"/>
        </w:rPr>
        <w:t xml:space="preserve"> </w:t>
      </w:r>
      <w:r>
        <w:rPr>
          <w:rFonts w:ascii="Times New Roman" w:hAnsi="Times New Roman" w:cs="Times New Roman"/>
          <w:sz w:val="24"/>
          <w:szCs w:val="24"/>
        </w:rPr>
        <w:t>Dietary (Poly)phenols, brown adipose tissue activation, and energy expenditure: a</w:t>
      </w:r>
      <w:r w:rsidR="00FA23E2">
        <w:rPr>
          <w:rFonts w:ascii="Times New Roman" w:hAnsi="Times New Roman" w:cs="Times New Roman"/>
          <w:sz w:val="24"/>
          <w:szCs w:val="24"/>
        </w:rPr>
        <w:t xml:space="preserve"> </w:t>
      </w:r>
      <w:r>
        <w:rPr>
          <w:rFonts w:ascii="Times New Roman" w:hAnsi="Times New Roman" w:cs="Times New Roman"/>
          <w:sz w:val="24"/>
          <w:szCs w:val="24"/>
        </w:rPr>
        <w:t xml:space="preserve">Narrative review. Adv.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8 (5), 694–704. </w:t>
      </w:r>
    </w:p>
    <w:p w:rsidR="00B06610" w:rsidRDefault="00B06610" w:rsidP="00FA23E2">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Mennen, L.I., Walker, R., </w:t>
      </w:r>
      <w:proofErr w:type="spellStart"/>
      <w:r>
        <w:rPr>
          <w:rFonts w:ascii="Times New Roman" w:hAnsi="Times New Roman" w:cs="Times New Roman"/>
          <w:sz w:val="24"/>
          <w:szCs w:val="24"/>
        </w:rPr>
        <w:t>Bennetau-Pelissero</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Scalbert</w:t>
      </w:r>
      <w:proofErr w:type="spellEnd"/>
      <w:r>
        <w:rPr>
          <w:rFonts w:ascii="Times New Roman" w:hAnsi="Times New Roman" w:cs="Times New Roman"/>
          <w:sz w:val="24"/>
          <w:szCs w:val="24"/>
        </w:rPr>
        <w:t xml:space="preserve">, A., </w:t>
      </w:r>
      <w:r w:rsidR="00F9592A">
        <w:rPr>
          <w:rFonts w:ascii="Times New Roman" w:hAnsi="Times New Roman" w:cs="Times New Roman"/>
          <w:sz w:val="24"/>
          <w:szCs w:val="24"/>
        </w:rPr>
        <w:t>(</w:t>
      </w:r>
      <w:r>
        <w:rPr>
          <w:rFonts w:ascii="Times New Roman" w:hAnsi="Times New Roman" w:cs="Times New Roman"/>
          <w:sz w:val="24"/>
          <w:szCs w:val="24"/>
        </w:rPr>
        <w:t>2005</w:t>
      </w:r>
      <w:r w:rsidR="00F9592A">
        <w:rPr>
          <w:rFonts w:ascii="Times New Roman" w:hAnsi="Times New Roman" w:cs="Times New Roman"/>
          <w:sz w:val="24"/>
          <w:szCs w:val="24"/>
        </w:rPr>
        <w:t>).</w:t>
      </w:r>
      <w:r>
        <w:rPr>
          <w:rFonts w:ascii="Times New Roman" w:hAnsi="Times New Roman" w:cs="Times New Roman"/>
          <w:sz w:val="24"/>
          <w:szCs w:val="24"/>
        </w:rPr>
        <w:t xml:space="preserve"> Risks and</w:t>
      </w:r>
      <w:r w:rsidR="00FA23E2">
        <w:rPr>
          <w:rFonts w:ascii="Times New Roman" w:hAnsi="Times New Roman" w:cs="Times New Roman"/>
          <w:sz w:val="24"/>
          <w:szCs w:val="24"/>
        </w:rPr>
        <w:t xml:space="preserve"> </w:t>
      </w:r>
      <w:r>
        <w:rPr>
          <w:rFonts w:ascii="Times New Roman" w:hAnsi="Times New Roman" w:cs="Times New Roman"/>
          <w:sz w:val="24"/>
          <w:szCs w:val="24"/>
        </w:rPr>
        <w:t xml:space="preserve">Safety of polyphenol consumption. Am J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81 (1), 326S–329S.</w:t>
      </w:r>
    </w:p>
    <w:p w:rsidR="00B06610" w:rsidRDefault="00B06610" w:rsidP="00FA23E2">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Miglio</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Chiavaro</w:t>
      </w:r>
      <w:proofErr w:type="spellEnd"/>
      <w:r>
        <w:rPr>
          <w:rFonts w:ascii="Times New Roman" w:hAnsi="Times New Roman" w:cs="Times New Roman"/>
          <w:sz w:val="24"/>
          <w:szCs w:val="24"/>
        </w:rPr>
        <w:t xml:space="preserve">, E., Visconti, A., </w:t>
      </w:r>
      <w:proofErr w:type="spellStart"/>
      <w:r>
        <w:rPr>
          <w:rFonts w:ascii="Times New Roman" w:hAnsi="Times New Roman" w:cs="Times New Roman"/>
          <w:sz w:val="24"/>
          <w:szCs w:val="24"/>
        </w:rPr>
        <w:t>Fogliano</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Pellegrini</w:t>
      </w:r>
      <w:proofErr w:type="spellEnd"/>
      <w:r>
        <w:rPr>
          <w:rFonts w:ascii="Times New Roman" w:hAnsi="Times New Roman" w:cs="Times New Roman"/>
          <w:sz w:val="24"/>
          <w:szCs w:val="24"/>
        </w:rPr>
        <w:t xml:space="preserve">, N., </w:t>
      </w:r>
      <w:r w:rsidR="00F9592A">
        <w:rPr>
          <w:rFonts w:ascii="Times New Roman" w:hAnsi="Times New Roman" w:cs="Times New Roman"/>
          <w:sz w:val="24"/>
          <w:szCs w:val="24"/>
        </w:rPr>
        <w:t>(2</w:t>
      </w:r>
      <w:r>
        <w:rPr>
          <w:rFonts w:ascii="Times New Roman" w:hAnsi="Times New Roman" w:cs="Times New Roman"/>
          <w:sz w:val="24"/>
          <w:szCs w:val="24"/>
        </w:rPr>
        <w:t>008</w:t>
      </w:r>
      <w:r w:rsidR="00F9592A">
        <w:rPr>
          <w:rFonts w:ascii="Times New Roman" w:hAnsi="Times New Roman" w:cs="Times New Roman"/>
          <w:sz w:val="24"/>
          <w:szCs w:val="24"/>
        </w:rPr>
        <w:t>)</w:t>
      </w:r>
      <w:r>
        <w:rPr>
          <w:rFonts w:ascii="Times New Roman" w:hAnsi="Times New Roman" w:cs="Times New Roman"/>
          <w:sz w:val="24"/>
          <w:szCs w:val="24"/>
        </w:rPr>
        <w:t xml:space="preserve">. Effects of </w:t>
      </w:r>
      <w:r w:rsidR="00FA23E2">
        <w:rPr>
          <w:rFonts w:ascii="Times New Roman" w:hAnsi="Times New Roman" w:cs="Times New Roman"/>
          <w:sz w:val="24"/>
          <w:szCs w:val="24"/>
        </w:rPr>
        <w:t>different</w:t>
      </w:r>
      <w:r>
        <w:rPr>
          <w:rFonts w:ascii="Times New Roman" w:hAnsi="Times New Roman" w:cs="Times New Roman"/>
          <w:sz w:val="24"/>
          <w:szCs w:val="24"/>
        </w:rPr>
        <w:t xml:space="preserve"> cooking methods on nutritional and physicochemical characteristics of selected</w:t>
      </w:r>
      <w:r w:rsidR="00FA23E2">
        <w:rPr>
          <w:rFonts w:ascii="Times New Roman" w:hAnsi="Times New Roman" w:cs="Times New Roman"/>
          <w:sz w:val="24"/>
          <w:szCs w:val="24"/>
        </w:rPr>
        <w:t xml:space="preserve"> </w:t>
      </w:r>
      <w:r>
        <w:rPr>
          <w:rFonts w:ascii="Times New Roman" w:hAnsi="Times New Roman" w:cs="Times New Roman"/>
          <w:sz w:val="24"/>
          <w:szCs w:val="24"/>
        </w:rPr>
        <w:t xml:space="preserve">Vegetables. J. Agric. Food Chem. 56 (1), 139–147. </w:t>
      </w:r>
    </w:p>
    <w:p w:rsidR="009A2684" w:rsidRDefault="00B06610" w:rsidP="009A2684">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Milder, I.E., Arts, I.C., van de </w:t>
      </w:r>
      <w:proofErr w:type="spellStart"/>
      <w:r>
        <w:rPr>
          <w:rFonts w:ascii="Times New Roman" w:hAnsi="Times New Roman" w:cs="Times New Roman"/>
          <w:sz w:val="24"/>
          <w:szCs w:val="24"/>
        </w:rPr>
        <w:t>Putte</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Venema</w:t>
      </w:r>
      <w:proofErr w:type="spellEnd"/>
      <w:r>
        <w:rPr>
          <w:rFonts w:ascii="Times New Roman" w:hAnsi="Times New Roman" w:cs="Times New Roman"/>
          <w:sz w:val="24"/>
          <w:szCs w:val="24"/>
        </w:rPr>
        <w:t xml:space="preserve">, D.P., Hollman, P.C., </w:t>
      </w:r>
      <w:r w:rsidR="00F9592A">
        <w:rPr>
          <w:rFonts w:ascii="Times New Roman" w:hAnsi="Times New Roman" w:cs="Times New Roman"/>
          <w:sz w:val="24"/>
          <w:szCs w:val="24"/>
        </w:rPr>
        <w:t>(2</w:t>
      </w:r>
      <w:r>
        <w:rPr>
          <w:rFonts w:ascii="Times New Roman" w:hAnsi="Times New Roman" w:cs="Times New Roman"/>
          <w:sz w:val="24"/>
          <w:szCs w:val="24"/>
        </w:rPr>
        <w:t>005</w:t>
      </w:r>
      <w:r w:rsidR="00F9592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Lignan</w:t>
      </w:r>
      <w:proofErr w:type="spellEnd"/>
      <w:r>
        <w:rPr>
          <w:rFonts w:ascii="Times New Roman" w:hAnsi="Times New Roman" w:cs="Times New Roman"/>
          <w:sz w:val="24"/>
          <w:szCs w:val="24"/>
        </w:rPr>
        <w:t xml:space="preserve"> contents of Dutch plant foods: a database including </w:t>
      </w:r>
      <w:proofErr w:type="spellStart"/>
      <w:r>
        <w:rPr>
          <w:rFonts w:ascii="Times New Roman" w:hAnsi="Times New Roman" w:cs="Times New Roman"/>
          <w:sz w:val="24"/>
          <w:szCs w:val="24"/>
        </w:rPr>
        <w:t>lariciresinol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pinoresinol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secoisolariciresinol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matairesinol</w:t>
      </w:r>
      <w:proofErr w:type="spellEnd"/>
      <w:r>
        <w:rPr>
          <w:rFonts w:ascii="Times New Roman" w:hAnsi="Times New Roman" w:cs="Times New Roman"/>
          <w:sz w:val="24"/>
          <w:szCs w:val="24"/>
        </w:rPr>
        <w:t xml:space="preserve">. Br.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93 (3), 393–402. </w:t>
      </w:r>
    </w:p>
    <w:p w:rsidR="00B06610" w:rsidRDefault="00B06610" w:rsidP="009A2684">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Min, S.Y., Yang, H., </w:t>
      </w:r>
      <w:proofErr w:type="spellStart"/>
      <w:r>
        <w:rPr>
          <w:rFonts w:ascii="Times New Roman" w:hAnsi="Times New Roman" w:cs="Times New Roman"/>
          <w:sz w:val="24"/>
          <w:szCs w:val="24"/>
        </w:rPr>
        <w:t>Seo</w:t>
      </w:r>
      <w:proofErr w:type="spellEnd"/>
      <w:r>
        <w:rPr>
          <w:rFonts w:ascii="Times New Roman" w:hAnsi="Times New Roman" w:cs="Times New Roman"/>
          <w:sz w:val="24"/>
          <w:szCs w:val="24"/>
        </w:rPr>
        <w:t>, S.G., Shin, S.H., Chung, M.Y., Kim, J., Lee, S.J., Lee, H.J.,</w:t>
      </w:r>
      <w:r w:rsidR="009A2684">
        <w:rPr>
          <w:rFonts w:ascii="Times New Roman" w:hAnsi="Times New Roman" w:cs="Times New Roman"/>
          <w:sz w:val="24"/>
          <w:szCs w:val="24"/>
        </w:rPr>
        <w:t xml:space="preserve"> </w:t>
      </w:r>
      <w:r>
        <w:rPr>
          <w:rFonts w:ascii="Times New Roman" w:hAnsi="Times New Roman" w:cs="Times New Roman"/>
          <w:sz w:val="24"/>
          <w:szCs w:val="24"/>
        </w:rPr>
        <w:t xml:space="preserve">Lee, K.W., </w:t>
      </w:r>
      <w:r w:rsidR="00F9592A">
        <w:rPr>
          <w:rFonts w:ascii="Times New Roman" w:hAnsi="Times New Roman" w:cs="Times New Roman"/>
          <w:sz w:val="24"/>
          <w:szCs w:val="24"/>
        </w:rPr>
        <w:t>(</w:t>
      </w:r>
      <w:r>
        <w:rPr>
          <w:rFonts w:ascii="Times New Roman" w:hAnsi="Times New Roman" w:cs="Times New Roman"/>
          <w:sz w:val="24"/>
          <w:szCs w:val="24"/>
        </w:rPr>
        <w:t>2013</w:t>
      </w:r>
      <w:r w:rsidR="00F9592A">
        <w:rPr>
          <w:rFonts w:ascii="Times New Roman" w:hAnsi="Times New Roman" w:cs="Times New Roman"/>
          <w:sz w:val="24"/>
          <w:szCs w:val="24"/>
        </w:rPr>
        <w:t>)</w:t>
      </w:r>
      <w:r>
        <w:rPr>
          <w:rFonts w:ascii="Times New Roman" w:hAnsi="Times New Roman" w:cs="Times New Roman"/>
          <w:sz w:val="24"/>
          <w:szCs w:val="24"/>
        </w:rPr>
        <w:t xml:space="preserve">. Cocoa polyphenols suppress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in vitro and obesity</w:t>
      </w:r>
      <w:r w:rsidR="009A2684">
        <w:rPr>
          <w:rFonts w:ascii="Times New Roman" w:hAnsi="Times New Roman" w:cs="Times New Roman"/>
          <w:sz w:val="24"/>
          <w:szCs w:val="24"/>
        </w:rPr>
        <w:t xml:space="preserve"> </w:t>
      </w:r>
      <w:r>
        <w:rPr>
          <w:rFonts w:ascii="Times New Roman" w:hAnsi="Times New Roman" w:cs="Times New Roman"/>
          <w:sz w:val="24"/>
          <w:szCs w:val="24"/>
        </w:rPr>
        <w:t xml:space="preserve">In vivo by targeting insulin receptor. Int. J. </w:t>
      </w:r>
      <w:proofErr w:type="spellStart"/>
      <w:r>
        <w:rPr>
          <w:rFonts w:ascii="Times New Roman" w:hAnsi="Times New Roman" w:cs="Times New Roman"/>
          <w:sz w:val="24"/>
          <w:szCs w:val="24"/>
        </w:rPr>
        <w:t>Obes</w:t>
      </w:r>
      <w:proofErr w:type="spellEnd"/>
      <w:r>
        <w:rPr>
          <w:rFonts w:ascii="Times New Roman" w:hAnsi="Times New Roman" w:cs="Times New Roman"/>
          <w:sz w:val="24"/>
          <w:szCs w:val="24"/>
        </w:rPr>
        <w:t>. 37 (4), 584–592.</w:t>
      </w:r>
    </w:p>
    <w:p w:rsidR="00DA5B0C" w:rsidRDefault="00B06610" w:rsidP="00DA5B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Mohamed, G.A., Ibrahim, S.R.M., </w:t>
      </w:r>
      <w:proofErr w:type="spellStart"/>
      <w:r>
        <w:rPr>
          <w:rFonts w:ascii="Times New Roman" w:hAnsi="Times New Roman" w:cs="Times New Roman"/>
          <w:sz w:val="24"/>
          <w:szCs w:val="24"/>
        </w:rPr>
        <w:t>Elkhayat</w:t>
      </w:r>
      <w:proofErr w:type="spellEnd"/>
      <w:r>
        <w:rPr>
          <w:rFonts w:ascii="Times New Roman" w:hAnsi="Times New Roman" w:cs="Times New Roman"/>
          <w:sz w:val="24"/>
          <w:szCs w:val="24"/>
        </w:rPr>
        <w:t xml:space="preserve">, E.S., El Dine, R.S., </w:t>
      </w:r>
      <w:r w:rsidR="00F9592A">
        <w:rPr>
          <w:rFonts w:ascii="Times New Roman" w:hAnsi="Times New Roman" w:cs="Times New Roman"/>
          <w:sz w:val="24"/>
          <w:szCs w:val="24"/>
        </w:rPr>
        <w:t>(</w:t>
      </w:r>
      <w:r>
        <w:rPr>
          <w:rFonts w:ascii="Times New Roman" w:hAnsi="Times New Roman" w:cs="Times New Roman"/>
          <w:sz w:val="24"/>
          <w:szCs w:val="24"/>
        </w:rPr>
        <w:t>2014</w:t>
      </w:r>
      <w:r w:rsidR="00F9592A">
        <w:rPr>
          <w:rFonts w:ascii="Times New Roman" w:hAnsi="Times New Roman" w:cs="Times New Roman"/>
          <w:sz w:val="24"/>
          <w:szCs w:val="24"/>
        </w:rPr>
        <w:t>).</w:t>
      </w:r>
      <w:r>
        <w:rPr>
          <w:rFonts w:ascii="Times New Roman" w:hAnsi="Times New Roman" w:cs="Times New Roman"/>
          <w:sz w:val="24"/>
          <w:szCs w:val="24"/>
        </w:rPr>
        <w:t xml:space="preserve"> </w:t>
      </w:r>
      <w:r w:rsidR="00DA5B0C">
        <w:rPr>
          <w:rFonts w:ascii="Times New Roman" w:hAnsi="Times New Roman" w:cs="Times New Roman"/>
          <w:sz w:val="24"/>
          <w:szCs w:val="24"/>
        </w:rPr>
        <w:t>Natural</w:t>
      </w:r>
      <w:r>
        <w:rPr>
          <w:rFonts w:ascii="Times New Roman" w:hAnsi="Times New Roman" w:cs="Times New Roman"/>
          <w:sz w:val="24"/>
          <w:szCs w:val="24"/>
        </w:rPr>
        <w:t xml:space="preserve"> anti-obesity agents.. Bull. Fac. Pharm. Cairo </w:t>
      </w:r>
      <w:proofErr w:type="spellStart"/>
      <w:r>
        <w:rPr>
          <w:rFonts w:ascii="Times New Roman" w:hAnsi="Times New Roman" w:cs="Times New Roman"/>
          <w:sz w:val="24"/>
          <w:szCs w:val="24"/>
        </w:rPr>
        <w:t>Univ</w:t>
      </w:r>
      <w:proofErr w:type="spellEnd"/>
      <w:r>
        <w:rPr>
          <w:rFonts w:ascii="Times New Roman" w:hAnsi="Times New Roman" w:cs="Times New Roman"/>
          <w:sz w:val="24"/>
          <w:szCs w:val="24"/>
        </w:rPr>
        <w:t xml:space="preserve"> 52 (2), 269–284.</w:t>
      </w:r>
    </w:p>
    <w:p w:rsidR="00DA5B0C" w:rsidRDefault="00B06610" w:rsidP="00F9592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Moon, H.S., Lee, H.G., Choi, Y.J., Kim, T.G., Cho, C.S., </w:t>
      </w:r>
      <w:r w:rsidR="00F9592A">
        <w:rPr>
          <w:rFonts w:ascii="Times New Roman" w:hAnsi="Times New Roman" w:cs="Times New Roman"/>
          <w:sz w:val="24"/>
          <w:szCs w:val="24"/>
        </w:rPr>
        <w:t>(</w:t>
      </w:r>
      <w:r>
        <w:rPr>
          <w:rFonts w:ascii="Times New Roman" w:hAnsi="Times New Roman" w:cs="Times New Roman"/>
          <w:sz w:val="24"/>
          <w:szCs w:val="24"/>
        </w:rPr>
        <w:t>2007</w:t>
      </w:r>
      <w:r w:rsidR="00F9592A">
        <w:rPr>
          <w:rFonts w:ascii="Times New Roman" w:hAnsi="Times New Roman" w:cs="Times New Roman"/>
          <w:sz w:val="24"/>
          <w:szCs w:val="24"/>
        </w:rPr>
        <w:t>)</w:t>
      </w:r>
      <w:r>
        <w:rPr>
          <w:rFonts w:ascii="Times New Roman" w:hAnsi="Times New Roman" w:cs="Times New Roman"/>
          <w:sz w:val="24"/>
          <w:szCs w:val="24"/>
        </w:rPr>
        <w:t xml:space="preserve"> Proposed mechanisms</w:t>
      </w:r>
      <w:r w:rsidR="00DA5B0C">
        <w:rPr>
          <w:rFonts w:ascii="Times New Roman" w:hAnsi="Times New Roman" w:cs="Times New Roman"/>
          <w:sz w:val="24"/>
          <w:szCs w:val="24"/>
        </w:rPr>
        <w:t xml:space="preserve"> </w:t>
      </w:r>
      <w:r>
        <w:rPr>
          <w:rFonts w:ascii="Times New Roman" w:hAnsi="Times New Roman" w:cs="Times New Roman"/>
          <w:sz w:val="24"/>
          <w:szCs w:val="24"/>
        </w:rPr>
        <w:t xml:space="preserve">Of (-)-epigallocatechin-3-gallate for anti-obesity. </w:t>
      </w:r>
      <w:proofErr w:type="spellStart"/>
      <w:r>
        <w:rPr>
          <w:rFonts w:ascii="Times New Roman" w:hAnsi="Times New Roman" w:cs="Times New Roman"/>
          <w:sz w:val="24"/>
          <w:szCs w:val="24"/>
        </w:rPr>
        <w:t>Chem-Biol</w:t>
      </w:r>
      <w:proofErr w:type="spellEnd"/>
      <w:r>
        <w:rPr>
          <w:rFonts w:ascii="Times New Roman" w:hAnsi="Times New Roman" w:cs="Times New Roman"/>
          <w:sz w:val="24"/>
          <w:szCs w:val="24"/>
        </w:rPr>
        <w:t xml:space="preserve"> Interact 167 (2), 85–98.</w:t>
      </w:r>
    </w:p>
    <w:p w:rsidR="00B06610" w:rsidRDefault="00B06610" w:rsidP="00DA5B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Morales-de la Pena, M., Salvia-Trujillo, L., Rojas-</w:t>
      </w:r>
      <w:proofErr w:type="spellStart"/>
      <w:r>
        <w:rPr>
          <w:rFonts w:ascii="Times New Roman" w:hAnsi="Times New Roman" w:cs="Times New Roman"/>
          <w:sz w:val="24"/>
          <w:szCs w:val="24"/>
        </w:rPr>
        <w:t>Grau</w:t>
      </w:r>
      <w:proofErr w:type="spellEnd"/>
      <w:r>
        <w:rPr>
          <w:rFonts w:ascii="Times New Roman" w:hAnsi="Times New Roman" w:cs="Times New Roman"/>
          <w:sz w:val="24"/>
          <w:szCs w:val="24"/>
        </w:rPr>
        <w:t>, M.A., Martin-</w:t>
      </w:r>
      <w:proofErr w:type="spellStart"/>
      <w:r>
        <w:rPr>
          <w:rFonts w:ascii="Times New Roman" w:hAnsi="Times New Roman" w:cs="Times New Roman"/>
          <w:sz w:val="24"/>
          <w:szCs w:val="24"/>
        </w:rPr>
        <w:t>Belloso</w:t>
      </w:r>
      <w:proofErr w:type="spellEnd"/>
      <w:r>
        <w:rPr>
          <w:rFonts w:ascii="Times New Roman" w:hAnsi="Times New Roman" w:cs="Times New Roman"/>
          <w:sz w:val="24"/>
          <w:szCs w:val="24"/>
        </w:rPr>
        <w:t xml:space="preserve">, O., </w:t>
      </w:r>
      <w:r w:rsidR="00264CDD">
        <w:rPr>
          <w:rFonts w:ascii="Times New Roman" w:hAnsi="Times New Roman" w:cs="Times New Roman"/>
          <w:sz w:val="24"/>
          <w:szCs w:val="24"/>
        </w:rPr>
        <w:t>(</w:t>
      </w:r>
      <w:r>
        <w:rPr>
          <w:rFonts w:ascii="Times New Roman" w:hAnsi="Times New Roman" w:cs="Times New Roman"/>
          <w:sz w:val="24"/>
          <w:szCs w:val="24"/>
        </w:rPr>
        <w:t>2011</w:t>
      </w:r>
      <w:r w:rsidR="00264CDD">
        <w:rPr>
          <w:rFonts w:ascii="Times New Roman" w:hAnsi="Times New Roman" w:cs="Times New Roman"/>
          <w:sz w:val="24"/>
          <w:szCs w:val="24"/>
        </w:rPr>
        <w:t>)</w:t>
      </w:r>
      <w:r>
        <w:rPr>
          <w:rFonts w:ascii="Times New Roman" w:hAnsi="Times New Roman" w:cs="Times New Roman"/>
          <w:sz w:val="24"/>
          <w:szCs w:val="24"/>
        </w:rPr>
        <w:t>.</w:t>
      </w:r>
      <w:r w:rsidR="00DA5B0C">
        <w:rPr>
          <w:rFonts w:ascii="Times New Roman" w:hAnsi="Times New Roman" w:cs="Times New Roman"/>
          <w:sz w:val="24"/>
          <w:szCs w:val="24"/>
        </w:rPr>
        <w:t xml:space="preserve"> </w:t>
      </w:r>
      <w:r>
        <w:rPr>
          <w:rFonts w:ascii="Times New Roman" w:hAnsi="Times New Roman" w:cs="Times New Roman"/>
          <w:sz w:val="24"/>
          <w:szCs w:val="24"/>
        </w:rPr>
        <w:t>Changes on phenolic and carotenoid composition of high intensity pulsed electric</w:t>
      </w:r>
      <w:r w:rsidR="00DA5B0C">
        <w:rPr>
          <w:rFonts w:ascii="Times New Roman" w:hAnsi="Times New Roman" w:cs="Times New Roman"/>
          <w:sz w:val="24"/>
          <w:szCs w:val="24"/>
        </w:rPr>
        <w:t xml:space="preserve"> </w:t>
      </w:r>
      <w:r>
        <w:rPr>
          <w:rFonts w:ascii="Times New Roman" w:hAnsi="Times New Roman" w:cs="Times New Roman"/>
          <w:sz w:val="24"/>
          <w:szCs w:val="24"/>
        </w:rPr>
        <w:t>Field and thermally treated fruit juice-soymilk beverages during refrigerated storage.</w:t>
      </w:r>
      <w:r w:rsidR="00DA5B0C">
        <w:rPr>
          <w:rFonts w:ascii="Times New Roman" w:hAnsi="Times New Roman" w:cs="Times New Roman"/>
          <w:sz w:val="24"/>
          <w:szCs w:val="24"/>
        </w:rPr>
        <w:t xml:space="preserve"> </w:t>
      </w:r>
      <w:r>
        <w:rPr>
          <w:rFonts w:ascii="Times New Roman" w:hAnsi="Times New Roman" w:cs="Times New Roman"/>
          <w:sz w:val="24"/>
          <w:szCs w:val="24"/>
        </w:rPr>
        <w:t xml:space="preserve">Food </w:t>
      </w: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129 (3), 982–990.</w:t>
      </w:r>
    </w:p>
    <w:p w:rsidR="00B946E6" w:rsidRDefault="00B06610" w:rsidP="00B946E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Moumita</w:t>
      </w:r>
      <w:proofErr w:type="spellEnd"/>
      <w:r>
        <w:rPr>
          <w:rFonts w:ascii="Times New Roman" w:hAnsi="Times New Roman" w:cs="Times New Roman"/>
          <w:sz w:val="24"/>
          <w:szCs w:val="24"/>
        </w:rPr>
        <w:t xml:space="preserve">, S., Das, B., </w:t>
      </w:r>
      <w:proofErr w:type="spellStart"/>
      <w:r>
        <w:rPr>
          <w:rFonts w:ascii="Times New Roman" w:hAnsi="Times New Roman" w:cs="Times New Roman"/>
          <w:sz w:val="24"/>
          <w:szCs w:val="24"/>
        </w:rPr>
        <w:t>Sundaray</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Satpathi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Thangaraj</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Marimuthu</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Jayabalan</w:t>
      </w:r>
      <w:proofErr w:type="spellEnd"/>
      <w:r>
        <w:rPr>
          <w:rFonts w:ascii="Times New Roman" w:hAnsi="Times New Roman" w:cs="Times New Roman"/>
          <w:sz w:val="24"/>
          <w:szCs w:val="24"/>
        </w:rPr>
        <w:t>, R., 2018. Study of soy-fortified green tea curd formulated using potential</w:t>
      </w:r>
      <w:r w:rsidR="00DA5B0C">
        <w:rPr>
          <w:rFonts w:ascii="Times New Roman" w:hAnsi="Times New Roman" w:cs="Times New Roman"/>
          <w:sz w:val="24"/>
          <w:szCs w:val="24"/>
        </w:rPr>
        <w:t xml:space="preserve"> </w:t>
      </w:r>
      <w:proofErr w:type="spellStart"/>
      <w:r>
        <w:rPr>
          <w:rFonts w:ascii="Times New Roman" w:hAnsi="Times New Roman" w:cs="Times New Roman"/>
          <w:sz w:val="24"/>
          <w:szCs w:val="24"/>
        </w:rPr>
        <w:t>Hypocholesterolemic</w:t>
      </w:r>
      <w:proofErr w:type="spellEnd"/>
      <w:r>
        <w:rPr>
          <w:rFonts w:ascii="Times New Roman" w:hAnsi="Times New Roman" w:cs="Times New Roman"/>
          <w:sz w:val="24"/>
          <w:szCs w:val="24"/>
        </w:rPr>
        <w:t xml:space="preserve"> and hypotensive probiotics isolated from locally made curd.</w:t>
      </w:r>
      <w:r w:rsidR="00B946E6">
        <w:rPr>
          <w:rFonts w:ascii="Times New Roman" w:hAnsi="Times New Roman" w:cs="Times New Roman"/>
          <w:sz w:val="24"/>
          <w:szCs w:val="24"/>
        </w:rPr>
        <w:t xml:space="preserve"> </w:t>
      </w:r>
      <w:r>
        <w:rPr>
          <w:rFonts w:ascii="Times New Roman" w:hAnsi="Times New Roman" w:cs="Times New Roman"/>
          <w:sz w:val="24"/>
          <w:szCs w:val="24"/>
        </w:rPr>
        <w:t xml:space="preserve">Food </w:t>
      </w: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268, 558–566. </w:t>
      </w:r>
    </w:p>
    <w:p w:rsidR="00B06610" w:rsidRDefault="00B06610" w:rsidP="00B946E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Murakami, A., </w:t>
      </w:r>
      <w:r w:rsidR="00264CDD">
        <w:rPr>
          <w:rFonts w:ascii="Times New Roman" w:hAnsi="Times New Roman" w:cs="Times New Roman"/>
          <w:sz w:val="24"/>
          <w:szCs w:val="24"/>
        </w:rPr>
        <w:t>(2</w:t>
      </w:r>
      <w:r>
        <w:rPr>
          <w:rFonts w:ascii="Times New Roman" w:hAnsi="Times New Roman" w:cs="Times New Roman"/>
          <w:sz w:val="24"/>
          <w:szCs w:val="24"/>
        </w:rPr>
        <w:t>014</w:t>
      </w:r>
      <w:r w:rsidR="00264CDD">
        <w:rPr>
          <w:rFonts w:ascii="Times New Roman" w:hAnsi="Times New Roman" w:cs="Times New Roman"/>
          <w:sz w:val="24"/>
          <w:szCs w:val="24"/>
        </w:rPr>
        <w:t>)</w:t>
      </w:r>
      <w:r>
        <w:rPr>
          <w:rFonts w:ascii="Times New Roman" w:hAnsi="Times New Roman" w:cs="Times New Roman"/>
          <w:sz w:val="24"/>
          <w:szCs w:val="24"/>
        </w:rPr>
        <w:t>. Dose-dependent functionality and toxicity of green tea</w:t>
      </w:r>
      <w:r w:rsidR="00B946E6">
        <w:rPr>
          <w:rFonts w:ascii="Times New Roman" w:hAnsi="Times New Roman" w:cs="Times New Roman"/>
          <w:sz w:val="24"/>
          <w:szCs w:val="24"/>
        </w:rPr>
        <w:t xml:space="preserve"> </w:t>
      </w:r>
      <w:r>
        <w:rPr>
          <w:rFonts w:ascii="Times New Roman" w:hAnsi="Times New Roman" w:cs="Times New Roman"/>
          <w:sz w:val="24"/>
          <w:szCs w:val="24"/>
        </w:rPr>
        <w:t xml:space="preserve">Polyphenols in experimental rodents. Arch.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557, 3–10.</w:t>
      </w:r>
    </w:p>
    <w:p w:rsidR="00995078" w:rsidRDefault="00B06610" w:rsidP="0099507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Naczk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Shahidi</w:t>
      </w:r>
      <w:proofErr w:type="spellEnd"/>
      <w:r>
        <w:rPr>
          <w:rFonts w:ascii="Times New Roman" w:hAnsi="Times New Roman" w:cs="Times New Roman"/>
          <w:sz w:val="24"/>
          <w:szCs w:val="24"/>
        </w:rPr>
        <w:t xml:space="preserve">, F., </w:t>
      </w:r>
      <w:r w:rsidR="00264CDD">
        <w:rPr>
          <w:rFonts w:ascii="Times New Roman" w:hAnsi="Times New Roman" w:cs="Times New Roman"/>
          <w:sz w:val="24"/>
          <w:szCs w:val="24"/>
        </w:rPr>
        <w:t>(2</w:t>
      </w:r>
      <w:r>
        <w:rPr>
          <w:rFonts w:ascii="Times New Roman" w:hAnsi="Times New Roman" w:cs="Times New Roman"/>
          <w:sz w:val="24"/>
          <w:szCs w:val="24"/>
        </w:rPr>
        <w:t>006</w:t>
      </w:r>
      <w:r w:rsidR="00264C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Phenolics</w:t>
      </w:r>
      <w:proofErr w:type="spellEnd"/>
      <w:r>
        <w:rPr>
          <w:rFonts w:ascii="Times New Roman" w:hAnsi="Times New Roman" w:cs="Times New Roman"/>
          <w:sz w:val="24"/>
          <w:szCs w:val="24"/>
        </w:rPr>
        <w:t xml:space="preserve"> in cereals, fruits and vegetables: occurrence, extraction and analysis. J. Pharm. Biomed. Anal. 41 (5), 1523–1542.</w:t>
      </w:r>
    </w:p>
    <w:p w:rsidR="00B06610" w:rsidRPr="00767503" w:rsidRDefault="00B06610" w:rsidP="0099507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Nyambe-Silavwe</w:t>
      </w:r>
      <w:proofErr w:type="spellEnd"/>
      <w:r>
        <w:rPr>
          <w:rFonts w:ascii="Times New Roman" w:hAnsi="Times New Roman" w:cs="Times New Roman"/>
          <w:sz w:val="24"/>
          <w:szCs w:val="24"/>
        </w:rPr>
        <w:t xml:space="preserve">, H., Villa-Rodriguez, J.A., </w:t>
      </w:r>
      <w:proofErr w:type="spellStart"/>
      <w:r>
        <w:rPr>
          <w:rFonts w:ascii="Times New Roman" w:hAnsi="Times New Roman" w:cs="Times New Roman"/>
          <w:sz w:val="24"/>
          <w:szCs w:val="24"/>
        </w:rPr>
        <w:t>Ifie</w:t>
      </w:r>
      <w:proofErr w:type="spellEnd"/>
      <w:r>
        <w:rPr>
          <w:rFonts w:ascii="Times New Roman" w:hAnsi="Times New Roman" w:cs="Times New Roman"/>
          <w:sz w:val="24"/>
          <w:szCs w:val="24"/>
        </w:rPr>
        <w:t>, I., Holmes, M., Aydin, E., Jensen, J.M.,</w:t>
      </w:r>
      <w:r w:rsidR="00995078">
        <w:rPr>
          <w:rFonts w:ascii="Times New Roman" w:hAnsi="Times New Roman" w:cs="Times New Roman"/>
          <w:sz w:val="24"/>
          <w:szCs w:val="24"/>
        </w:rPr>
        <w:t xml:space="preserve"> </w:t>
      </w:r>
      <w:r>
        <w:rPr>
          <w:rFonts w:ascii="Times New Roman" w:hAnsi="Times New Roman" w:cs="Times New Roman"/>
          <w:sz w:val="24"/>
          <w:szCs w:val="24"/>
        </w:rPr>
        <w:t xml:space="preserve">Williamson, G., </w:t>
      </w:r>
      <w:r w:rsidR="00264CDD">
        <w:rPr>
          <w:rFonts w:ascii="Times New Roman" w:hAnsi="Times New Roman" w:cs="Times New Roman"/>
          <w:sz w:val="24"/>
          <w:szCs w:val="24"/>
        </w:rPr>
        <w:t>(</w:t>
      </w:r>
      <w:r>
        <w:rPr>
          <w:rFonts w:ascii="Times New Roman" w:hAnsi="Times New Roman" w:cs="Times New Roman"/>
          <w:sz w:val="24"/>
          <w:szCs w:val="24"/>
        </w:rPr>
        <w:t>2015</w:t>
      </w:r>
      <w:r w:rsidR="00264CDD">
        <w:rPr>
          <w:rFonts w:ascii="Times New Roman" w:hAnsi="Times New Roman" w:cs="Times New Roman"/>
          <w:sz w:val="24"/>
          <w:szCs w:val="24"/>
        </w:rPr>
        <w:t>)</w:t>
      </w:r>
      <w:r>
        <w:rPr>
          <w:rFonts w:ascii="Times New Roman" w:hAnsi="Times New Roman" w:cs="Times New Roman"/>
          <w:sz w:val="24"/>
          <w:szCs w:val="24"/>
        </w:rPr>
        <w:t>. Inhibition of human 𝛼-amylase by dietary polyphenols. J. Function. Foods 19, 723–732.</w:t>
      </w:r>
    </w:p>
    <w:p w:rsidR="009B772E" w:rsidRPr="00767503" w:rsidRDefault="008E7BC2"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Naz</w:t>
      </w:r>
      <w:proofErr w:type="spellEnd"/>
      <w:r w:rsidRPr="00767503">
        <w:rPr>
          <w:rFonts w:ascii="Times New Roman" w:hAnsi="Times New Roman" w:cs="Times New Roman"/>
          <w:sz w:val="24"/>
          <w:szCs w:val="24"/>
        </w:rPr>
        <w:t xml:space="preserve"> R, </w:t>
      </w:r>
      <w:proofErr w:type="spellStart"/>
      <w:r w:rsidRPr="00767503">
        <w:rPr>
          <w:rFonts w:ascii="Times New Roman" w:hAnsi="Times New Roman" w:cs="Times New Roman"/>
          <w:sz w:val="24"/>
          <w:szCs w:val="24"/>
        </w:rPr>
        <w:t>Bano</w:t>
      </w:r>
      <w:proofErr w:type="spellEnd"/>
      <w:r w:rsidRPr="00767503">
        <w:rPr>
          <w:rFonts w:ascii="Times New Roman" w:hAnsi="Times New Roman" w:cs="Times New Roman"/>
          <w:sz w:val="24"/>
          <w:szCs w:val="24"/>
        </w:rPr>
        <w:t xml:space="preserve"> A, Yasmin H, </w:t>
      </w:r>
      <w:proofErr w:type="spellStart"/>
      <w:r w:rsidRPr="00767503">
        <w:rPr>
          <w:rFonts w:ascii="Times New Roman" w:hAnsi="Times New Roman" w:cs="Times New Roman"/>
          <w:sz w:val="24"/>
          <w:szCs w:val="24"/>
        </w:rPr>
        <w:t>Ullah</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S,Farooq</w:t>
      </w:r>
      <w:proofErr w:type="spellEnd"/>
      <w:r w:rsidRPr="00767503">
        <w:rPr>
          <w:rFonts w:ascii="Times New Roman" w:hAnsi="Times New Roman" w:cs="Times New Roman"/>
          <w:sz w:val="24"/>
          <w:szCs w:val="24"/>
        </w:rPr>
        <w:t xml:space="preserve"> U</w:t>
      </w:r>
      <w:r w:rsidR="00744C21">
        <w:rPr>
          <w:rFonts w:ascii="Times New Roman" w:hAnsi="Times New Roman" w:cs="Times New Roman"/>
          <w:sz w:val="24"/>
          <w:szCs w:val="24"/>
        </w:rPr>
        <w:t xml:space="preserve"> </w:t>
      </w:r>
      <w:r w:rsidR="00DA6871" w:rsidRPr="00767503">
        <w:rPr>
          <w:rFonts w:ascii="Times New Roman" w:hAnsi="Times New Roman" w:cs="Times New Roman"/>
          <w:sz w:val="24"/>
          <w:szCs w:val="24"/>
        </w:rPr>
        <w:t xml:space="preserve">(2011) </w:t>
      </w:r>
      <w:r w:rsidRPr="00767503">
        <w:rPr>
          <w:rFonts w:ascii="Times New Roman" w:hAnsi="Times New Roman" w:cs="Times New Roman"/>
          <w:sz w:val="24"/>
          <w:szCs w:val="24"/>
        </w:rPr>
        <w:t xml:space="preserve">. Antimicrobial potential of </w:t>
      </w:r>
      <w:proofErr w:type="spellStart"/>
      <w:r w:rsidRPr="00767503">
        <w:rPr>
          <w:rFonts w:ascii="Times New Roman" w:hAnsi="Times New Roman" w:cs="Times New Roman"/>
          <w:sz w:val="24"/>
          <w:szCs w:val="24"/>
        </w:rPr>
        <w:t>theselected</w:t>
      </w:r>
      <w:proofErr w:type="spellEnd"/>
      <w:r w:rsidRPr="00767503">
        <w:rPr>
          <w:rFonts w:ascii="Times New Roman" w:hAnsi="Times New Roman" w:cs="Times New Roman"/>
          <w:sz w:val="24"/>
          <w:szCs w:val="24"/>
        </w:rPr>
        <w:t xml:space="preserve"> plant species against </w:t>
      </w:r>
      <w:proofErr w:type="spellStart"/>
      <w:r w:rsidRPr="00767503">
        <w:rPr>
          <w:rFonts w:ascii="Times New Roman" w:hAnsi="Times New Roman" w:cs="Times New Roman"/>
          <w:sz w:val="24"/>
          <w:szCs w:val="24"/>
        </w:rPr>
        <w:t>someinfectious</w:t>
      </w:r>
      <w:proofErr w:type="spellEnd"/>
      <w:r w:rsidRPr="00767503">
        <w:rPr>
          <w:rFonts w:ascii="Times New Roman" w:hAnsi="Times New Roman" w:cs="Times New Roman"/>
          <w:sz w:val="24"/>
          <w:szCs w:val="24"/>
        </w:rPr>
        <w:t xml:space="preserve"> microbes used. J Med </w:t>
      </w:r>
      <w:proofErr w:type="spellStart"/>
      <w:r w:rsidRPr="00767503">
        <w:rPr>
          <w:rFonts w:ascii="Times New Roman" w:hAnsi="Times New Roman" w:cs="Times New Roman"/>
          <w:sz w:val="24"/>
          <w:szCs w:val="24"/>
        </w:rPr>
        <w:t>PlantsRes</w:t>
      </w:r>
      <w:proofErr w:type="spellEnd"/>
      <w:r w:rsidRPr="00767503">
        <w:rPr>
          <w:rFonts w:ascii="Times New Roman" w:hAnsi="Times New Roman" w:cs="Times New Roman"/>
          <w:sz w:val="24"/>
          <w:szCs w:val="24"/>
        </w:rPr>
        <w:t>. 5(21): 5247-5253.</w:t>
      </w:r>
    </w:p>
    <w:p w:rsidR="00414BFB" w:rsidRPr="00767503" w:rsidRDefault="00414BF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Obame</w:t>
      </w:r>
      <w:proofErr w:type="spellEnd"/>
      <w:r w:rsidRPr="00767503">
        <w:rPr>
          <w:rFonts w:ascii="Times New Roman" w:hAnsi="Times New Roman" w:cs="Times New Roman"/>
          <w:sz w:val="24"/>
          <w:szCs w:val="24"/>
        </w:rPr>
        <w:t xml:space="preserve"> LC, </w:t>
      </w:r>
      <w:proofErr w:type="spellStart"/>
      <w:r w:rsidRPr="00767503">
        <w:rPr>
          <w:rFonts w:ascii="Times New Roman" w:hAnsi="Times New Roman" w:cs="Times New Roman"/>
          <w:sz w:val="24"/>
          <w:szCs w:val="24"/>
        </w:rPr>
        <w:t>Andzi</w:t>
      </w:r>
      <w:proofErr w:type="spellEnd"/>
      <w:r w:rsidRPr="00767503">
        <w:rPr>
          <w:rFonts w:ascii="Times New Roman" w:hAnsi="Times New Roman" w:cs="Times New Roman"/>
          <w:sz w:val="24"/>
          <w:szCs w:val="24"/>
        </w:rPr>
        <w:t xml:space="preserve"> BT, Ondo JP, </w:t>
      </w:r>
      <w:proofErr w:type="spellStart"/>
      <w:r w:rsidRPr="00767503">
        <w:rPr>
          <w:rFonts w:ascii="Times New Roman" w:hAnsi="Times New Roman" w:cs="Times New Roman"/>
          <w:sz w:val="24"/>
          <w:szCs w:val="24"/>
        </w:rPr>
        <w:t>ImaëlHN</w:t>
      </w:r>
      <w:proofErr w:type="spellEnd"/>
      <w:r w:rsidR="00DE3491" w:rsidRPr="00767503">
        <w:rPr>
          <w:rFonts w:ascii="Times New Roman" w:hAnsi="Times New Roman" w:cs="Times New Roman"/>
          <w:sz w:val="24"/>
          <w:szCs w:val="24"/>
        </w:rPr>
        <w:t xml:space="preserve"> (2013)</w:t>
      </w:r>
      <w:r w:rsidRPr="00767503">
        <w:rPr>
          <w:rFonts w:ascii="Times New Roman" w:hAnsi="Times New Roman" w:cs="Times New Roman"/>
          <w:sz w:val="24"/>
          <w:szCs w:val="24"/>
        </w:rPr>
        <w:t xml:space="preserve">. Total phenolic </w:t>
      </w:r>
      <w:proofErr w:type="spellStart"/>
      <w:r w:rsidRPr="00767503">
        <w:rPr>
          <w:rFonts w:ascii="Times New Roman" w:hAnsi="Times New Roman" w:cs="Times New Roman"/>
          <w:sz w:val="24"/>
          <w:szCs w:val="24"/>
        </w:rPr>
        <w:t>composition,antibacterial</w:t>
      </w:r>
      <w:proofErr w:type="spellEnd"/>
      <w:r w:rsidRPr="00767503">
        <w:rPr>
          <w:rFonts w:ascii="Times New Roman" w:hAnsi="Times New Roman" w:cs="Times New Roman"/>
          <w:sz w:val="24"/>
          <w:szCs w:val="24"/>
        </w:rPr>
        <w:t xml:space="preserve"> and antioxidant activities </w:t>
      </w:r>
      <w:proofErr w:type="spellStart"/>
      <w:r w:rsidRPr="00767503">
        <w:rPr>
          <w:rFonts w:ascii="Times New Roman" w:hAnsi="Times New Roman" w:cs="Times New Roman"/>
          <w:sz w:val="24"/>
          <w:szCs w:val="24"/>
        </w:rPr>
        <w:t>ofFagaraheitziiAubr</w:t>
      </w:r>
      <w:proofErr w:type="spellEnd"/>
      <w:r w:rsidRPr="00767503">
        <w:rPr>
          <w:rFonts w:ascii="Times New Roman" w:hAnsi="Times New Roman" w:cs="Times New Roman"/>
          <w:sz w:val="24"/>
          <w:szCs w:val="24"/>
        </w:rPr>
        <w:t>.&amp;</w:t>
      </w:r>
      <w:proofErr w:type="spellStart"/>
      <w:r w:rsidRPr="00767503">
        <w:rPr>
          <w:rFonts w:ascii="Times New Roman" w:hAnsi="Times New Roman" w:cs="Times New Roman"/>
          <w:sz w:val="24"/>
          <w:szCs w:val="24"/>
        </w:rPr>
        <w:t>Pellegr.medicinalplant</w:t>
      </w:r>
      <w:proofErr w:type="spellEnd"/>
      <w:r w:rsidRPr="00767503">
        <w:rPr>
          <w:rFonts w:ascii="Times New Roman" w:hAnsi="Times New Roman" w:cs="Times New Roman"/>
          <w:sz w:val="24"/>
          <w:szCs w:val="24"/>
        </w:rPr>
        <w:t xml:space="preserve"> of Gabon. VRI Phytomed.1(3): 64-69.</w:t>
      </w:r>
    </w:p>
    <w:p w:rsidR="001D0DBA" w:rsidRDefault="006E70D7"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Ofem</w:t>
      </w:r>
      <w:proofErr w:type="spellEnd"/>
      <w:r>
        <w:rPr>
          <w:rFonts w:ascii="Times New Roman" w:hAnsi="Times New Roman" w:cs="Times New Roman"/>
          <w:sz w:val="24"/>
          <w:szCs w:val="24"/>
        </w:rPr>
        <w:t xml:space="preserve">, O.E, </w:t>
      </w:r>
      <w:proofErr w:type="spellStart"/>
      <w:r>
        <w:rPr>
          <w:rFonts w:ascii="Times New Roman" w:hAnsi="Times New Roman" w:cs="Times New Roman"/>
          <w:sz w:val="24"/>
          <w:szCs w:val="24"/>
        </w:rPr>
        <w:t>Antai</w:t>
      </w:r>
      <w:proofErr w:type="spellEnd"/>
      <w:r>
        <w:rPr>
          <w:rFonts w:ascii="Times New Roman" w:hAnsi="Times New Roman" w:cs="Times New Roman"/>
          <w:sz w:val="24"/>
          <w:szCs w:val="24"/>
        </w:rPr>
        <w:t xml:space="preserve"> A </w:t>
      </w:r>
      <w:r w:rsidR="001D0DBA" w:rsidRPr="00767503">
        <w:rPr>
          <w:rFonts w:ascii="Times New Roman" w:hAnsi="Times New Roman" w:cs="Times New Roman"/>
          <w:sz w:val="24"/>
          <w:szCs w:val="24"/>
        </w:rPr>
        <w:t>B</w:t>
      </w:r>
      <w:r>
        <w:rPr>
          <w:rFonts w:ascii="Times New Roman" w:hAnsi="Times New Roman" w:cs="Times New Roman"/>
          <w:sz w:val="24"/>
          <w:szCs w:val="24"/>
        </w:rPr>
        <w:t xml:space="preserve">., </w:t>
      </w:r>
      <w:proofErr w:type="spellStart"/>
      <w:r>
        <w:rPr>
          <w:rFonts w:ascii="Times New Roman" w:hAnsi="Times New Roman" w:cs="Times New Roman"/>
          <w:sz w:val="24"/>
          <w:szCs w:val="24"/>
        </w:rPr>
        <w:t>Essien</w:t>
      </w:r>
      <w:proofErr w:type="spellEnd"/>
      <w:r>
        <w:rPr>
          <w:rFonts w:ascii="Times New Roman" w:hAnsi="Times New Roman" w:cs="Times New Roman"/>
          <w:sz w:val="24"/>
          <w:szCs w:val="24"/>
        </w:rPr>
        <w:t>, N.M., &amp; Oka, V.</w:t>
      </w:r>
      <w:r w:rsidR="001D0DBA" w:rsidRPr="00767503">
        <w:rPr>
          <w:rFonts w:ascii="Times New Roman" w:hAnsi="Times New Roman" w:cs="Times New Roman"/>
          <w:sz w:val="24"/>
          <w:szCs w:val="24"/>
        </w:rPr>
        <w:t xml:space="preserve">O. (2014). Enhancement of some sex hormones concentrations by consumption of leaves extract of </w:t>
      </w:r>
      <w:proofErr w:type="spellStart"/>
      <w:r w:rsidR="001D0DBA" w:rsidRPr="00767503">
        <w:rPr>
          <w:rFonts w:ascii="Times New Roman" w:hAnsi="Times New Roman" w:cs="Times New Roman"/>
          <w:sz w:val="24"/>
          <w:szCs w:val="24"/>
        </w:rPr>
        <w:t>Viscum</w:t>
      </w:r>
      <w:proofErr w:type="spellEnd"/>
      <w:r w:rsidR="001D0DBA" w:rsidRPr="00767503">
        <w:rPr>
          <w:rFonts w:ascii="Times New Roman" w:hAnsi="Times New Roman" w:cs="Times New Roman"/>
          <w:sz w:val="24"/>
          <w:szCs w:val="24"/>
        </w:rPr>
        <w:t xml:space="preserve"> album (mistletoe) in rats. Asian Journal of Medical Sciences, 5(3), 87–90.</w:t>
      </w:r>
    </w:p>
    <w:p w:rsidR="00227AA8" w:rsidRDefault="00227AA8"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Ofem</w:t>
      </w:r>
      <w:proofErr w:type="spellEnd"/>
      <w:r>
        <w:rPr>
          <w:rFonts w:ascii="Times New Roman" w:hAnsi="Times New Roman" w:cs="Times New Roman"/>
          <w:sz w:val="24"/>
          <w:szCs w:val="24"/>
        </w:rPr>
        <w:t xml:space="preserve"> OE, Ani E J, </w:t>
      </w:r>
      <w:proofErr w:type="spellStart"/>
      <w:r>
        <w:rPr>
          <w:rFonts w:ascii="Times New Roman" w:hAnsi="Times New Roman" w:cs="Times New Roman"/>
          <w:sz w:val="24"/>
          <w:szCs w:val="24"/>
        </w:rPr>
        <w:t>Okongor</w:t>
      </w:r>
      <w:proofErr w:type="spellEnd"/>
      <w:r>
        <w:rPr>
          <w:rFonts w:ascii="Times New Roman" w:hAnsi="Times New Roman" w:cs="Times New Roman"/>
          <w:sz w:val="24"/>
          <w:szCs w:val="24"/>
        </w:rPr>
        <w:t xml:space="preserve"> E Y, </w:t>
      </w:r>
      <w:proofErr w:type="spellStart"/>
      <w:r>
        <w:rPr>
          <w:rFonts w:ascii="Times New Roman" w:hAnsi="Times New Roman" w:cs="Times New Roman"/>
          <w:sz w:val="24"/>
          <w:szCs w:val="24"/>
        </w:rPr>
        <w:t>Okot-Asi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Eno</w:t>
      </w:r>
      <w:proofErr w:type="spellEnd"/>
      <w:r>
        <w:rPr>
          <w:rFonts w:ascii="Times New Roman" w:hAnsi="Times New Roman" w:cs="Times New Roman"/>
          <w:sz w:val="24"/>
          <w:szCs w:val="24"/>
        </w:rPr>
        <w:t xml:space="preserve"> AE, </w:t>
      </w:r>
      <w:proofErr w:type="spellStart"/>
      <w:r>
        <w:rPr>
          <w:rFonts w:ascii="Times New Roman" w:hAnsi="Times New Roman" w:cs="Times New Roman"/>
          <w:sz w:val="24"/>
          <w:szCs w:val="24"/>
        </w:rPr>
        <w:t>Ibu</w:t>
      </w:r>
      <w:proofErr w:type="spellEnd"/>
      <w:r>
        <w:rPr>
          <w:rFonts w:ascii="Times New Roman" w:hAnsi="Times New Roman" w:cs="Times New Roman"/>
          <w:sz w:val="24"/>
          <w:szCs w:val="24"/>
        </w:rPr>
        <w:t xml:space="preserve"> J O (2008). Effect of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(mistletoe) on some serum enzymes, weight and </w:t>
      </w:r>
      <w:proofErr w:type="spellStart"/>
      <w:r>
        <w:rPr>
          <w:rFonts w:ascii="Times New Roman" w:hAnsi="Times New Roman" w:cs="Times New Roman"/>
          <w:sz w:val="24"/>
          <w:szCs w:val="24"/>
        </w:rPr>
        <w:t>cytoarchitectue</w:t>
      </w:r>
      <w:proofErr w:type="spellEnd"/>
      <w:r>
        <w:rPr>
          <w:rFonts w:ascii="Times New Roman" w:hAnsi="Times New Roman" w:cs="Times New Roman"/>
          <w:sz w:val="24"/>
          <w:szCs w:val="24"/>
        </w:rPr>
        <w:t xml:space="preserve"> of the liver in high salt loaded rats. Nigerian Journal of Health and Biomedical Sciences Vol. 7 (1) 2008 pp. 1-6.</w:t>
      </w:r>
    </w:p>
    <w:p w:rsidR="005A562F" w:rsidRPr="00767503" w:rsidRDefault="005A562F" w:rsidP="005A562F">
      <w:pPr>
        <w:spacing w:line="480" w:lineRule="auto"/>
        <w:ind w:left="720" w:hanging="720"/>
        <w:jc w:val="both"/>
        <w:rPr>
          <w:rFonts w:ascii="Times New Roman" w:hAnsi="Times New Roman" w:cs="Times New Roman"/>
          <w:sz w:val="24"/>
          <w:szCs w:val="24"/>
          <w:lang w:bidi="en-US"/>
        </w:rPr>
      </w:pPr>
      <w:proofErr w:type="spellStart"/>
      <w:r w:rsidRPr="005A562F">
        <w:rPr>
          <w:rFonts w:ascii="Times New Roman" w:hAnsi="Times New Roman" w:cs="Times New Roman"/>
          <w:sz w:val="24"/>
          <w:szCs w:val="24"/>
          <w:lang w:bidi="en-US"/>
        </w:rPr>
        <w:t>Ohkawa</w:t>
      </w:r>
      <w:proofErr w:type="spellEnd"/>
      <w:r w:rsidRPr="005A562F">
        <w:rPr>
          <w:rFonts w:ascii="Times New Roman" w:hAnsi="Times New Roman" w:cs="Times New Roman"/>
          <w:sz w:val="24"/>
          <w:szCs w:val="24"/>
          <w:lang w:bidi="en-US"/>
        </w:rPr>
        <w:t xml:space="preserve">, H., </w:t>
      </w:r>
      <w:proofErr w:type="spellStart"/>
      <w:r w:rsidRPr="005A562F">
        <w:rPr>
          <w:rFonts w:ascii="Times New Roman" w:hAnsi="Times New Roman" w:cs="Times New Roman"/>
          <w:sz w:val="24"/>
          <w:szCs w:val="24"/>
          <w:lang w:bidi="en-US"/>
        </w:rPr>
        <w:t>Ohishi</w:t>
      </w:r>
      <w:proofErr w:type="spellEnd"/>
      <w:r w:rsidRPr="005A562F">
        <w:rPr>
          <w:rFonts w:ascii="Times New Roman" w:hAnsi="Times New Roman" w:cs="Times New Roman"/>
          <w:sz w:val="24"/>
          <w:szCs w:val="24"/>
          <w:lang w:bidi="en-US"/>
        </w:rPr>
        <w:t xml:space="preserve">, N. and Yagi, K. (1979) Assay for lipid peroxide in animal tissues by </w:t>
      </w:r>
      <w:proofErr w:type="spellStart"/>
      <w:r w:rsidRPr="005A562F">
        <w:rPr>
          <w:rFonts w:ascii="Times New Roman" w:hAnsi="Times New Roman" w:cs="Times New Roman"/>
          <w:sz w:val="24"/>
          <w:szCs w:val="24"/>
          <w:lang w:bidi="en-US"/>
        </w:rPr>
        <w:t>thiobarbituric</w:t>
      </w:r>
      <w:proofErr w:type="spellEnd"/>
      <w:r w:rsidRPr="005A562F">
        <w:rPr>
          <w:rFonts w:ascii="Times New Roman" w:hAnsi="Times New Roman" w:cs="Times New Roman"/>
          <w:sz w:val="24"/>
          <w:szCs w:val="24"/>
          <w:lang w:bidi="en-US"/>
        </w:rPr>
        <w:t xml:space="preserve"> acid reaction. </w:t>
      </w:r>
      <w:proofErr w:type="spellStart"/>
      <w:r w:rsidRPr="005A562F">
        <w:rPr>
          <w:rFonts w:ascii="Times New Roman" w:hAnsi="Times New Roman" w:cs="Times New Roman"/>
          <w:sz w:val="24"/>
          <w:szCs w:val="24"/>
          <w:lang w:bidi="en-US"/>
        </w:rPr>
        <w:t>Annal</w:t>
      </w:r>
      <w:proofErr w:type="spellEnd"/>
      <w:r w:rsidRPr="005A562F">
        <w:rPr>
          <w:rFonts w:ascii="Times New Roman" w:hAnsi="Times New Roman" w:cs="Times New Roman"/>
          <w:sz w:val="24"/>
          <w:szCs w:val="24"/>
          <w:lang w:bidi="en-US"/>
        </w:rPr>
        <w:t xml:space="preserve"> </w:t>
      </w:r>
      <w:proofErr w:type="spellStart"/>
      <w:r w:rsidRPr="005A562F">
        <w:rPr>
          <w:rFonts w:ascii="Times New Roman" w:hAnsi="Times New Roman" w:cs="Times New Roman"/>
          <w:sz w:val="24"/>
          <w:szCs w:val="24"/>
          <w:lang w:bidi="en-US"/>
        </w:rPr>
        <w:t>Biochem</w:t>
      </w:r>
      <w:proofErr w:type="spellEnd"/>
      <w:r w:rsidRPr="005A562F">
        <w:rPr>
          <w:rFonts w:ascii="Times New Roman" w:hAnsi="Times New Roman" w:cs="Times New Roman"/>
          <w:sz w:val="24"/>
          <w:szCs w:val="24"/>
          <w:lang w:bidi="en-US"/>
        </w:rPr>
        <w:t>. 95, 51-55.</w:t>
      </w:r>
    </w:p>
    <w:p w:rsidR="001D0DBA"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Olan</w:t>
      </w:r>
      <w:r w:rsidR="008B4E1C">
        <w:rPr>
          <w:rFonts w:ascii="Times New Roman" w:hAnsi="Times New Roman" w:cs="Times New Roman"/>
          <w:sz w:val="24"/>
          <w:szCs w:val="24"/>
        </w:rPr>
        <w:t>iyi</w:t>
      </w:r>
      <w:proofErr w:type="spellEnd"/>
      <w:r w:rsidR="008B4E1C">
        <w:rPr>
          <w:rFonts w:ascii="Times New Roman" w:hAnsi="Times New Roman" w:cs="Times New Roman"/>
          <w:sz w:val="24"/>
          <w:szCs w:val="24"/>
        </w:rPr>
        <w:t xml:space="preserve">, </w:t>
      </w:r>
      <w:proofErr w:type="spellStart"/>
      <w:r w:rsidR="008B4E1C">
        <w:rPr>
          <w:rFonts w:ascii="Times New Roman" w:hAnsi="Times New Roman" w:cs="Times New Roman"/>
          <w:sz w:val="24"/>
          <w:szCs w:val="24"/>
        </w:rPr>
        <w:t>Kehinde</w:t>
      </w:r>
      <w:proofErr w:type="spellEnd"/>
      <w:r w:rsidR="008B4E1C">
        <w:rPr>
          <w:rFonts w:ascii="Times New Roman" w:hAnsi="Times New Roman" w:cs="Times New Roman"/>
          <w:sz w:val="24"/>
          <w:szCs w:val="24"/>
        </w:rPr>
        <w:t xml:space="preserve"> and </w:t>
      </w:r>
      <w:proofErr w:type="spellStart"/>
      <w:r w:rsidR="008B4E1C">
        <w:rPr>
          <w:rFonts w:ascii="Times New Roman" w:hAnsi="Times New Roman" w:cs="Times New Roman"/>
          <w:sz w:val="24"/>
          <w:szCs w:val="24"/>
        </w:rPr>
        <w:t>Oyetunji</w:t>
      </w:r>
      <w:proofErr w:type="spellEnd"/>
      <w:r w:rsidR="008B4E1C">
        <w:rPr>
          <w:rFonts w:ascii="Times New Roman" w:hAnsi="Times New Roman" w:cs="Times New Roman"/>
          <w:sz w:val="24"/>
          <w:szCs w:val="24"/>
        </w:rPr>
        <w:t xml:space="preserve">, </w:t>
      </w:r>
      <w:proofErr w:type="spellStart"/>
      <w:r w:rsidR="008B4E1C">
        <w:rPr>
          <w:rFonts w:ascii="Times New Roman" w:hAnsi="Times New Roman" w:cs="Times New Roman"/>
          <w:sz w:val="24"/>
          <w:szCs w:val="24"/>
        </w:rPr>
        <w:t>Oyewopo</w:t>
      </w:r>
      <w:proofErr w:type="spellEnd"/>
      <w:r w:rsidR="008B4E1C">
        <w:rPr>
          <w:rFonts w:ascii="Times New Roman" w:hAnsi="Times New Roman" w:cs="Times New Roman"/>
          <w:sz w:val="24"/>
          <w:szCs w:val="24"/>
        </w:rPr>
        <w:t xml:space="preserve"> </w:t>
      </w:r>
      <w:r w:rsidRPr="00767503">
        <w:rPr>
          <w:rFonts w:ascii="Times New Roman" w:hAnsi="Times New Roman" w:cs="Times New Roman"/>
          <w:sz w:val="24"/>
          <w:szCs w:val="24"/>
        </w:rPr>
        <w:t xml:space="preserve">(2020). Mistletoe leaf extract ameliorates cadmium-induced testicular toxicity in male </w:t>
      </w:r>
      <w:proofErr w:type="spellStart"/>
      <w:r w:rsidRPr="006E70D7">
        <w:rPr>
          <w:rFonts w:ascii="Times New Roman" w:hAnsi="Times New Roman" w:cs="Times New Roman"/>
          <w:i/>
          <w:sz w:val="24"/>
          <w:szCs w:val="24"/>
        </w:rPr>
        <w:t>Wistar</w:t>
      </w:r>
      <w:proofErr w:type="spellEnd"/>
      <w:r w:rsidRPr="00767503">
        <w:rPr>
          <w:rFonts w:ascii="Times New Roman" w:hAnsi="Times New Roman" w:cs="Times New Roman"/>
          <w:sz w:val="24"/>
          <w:szCs w:val="24"/>
        </w:rPr>
        <w:t xml:space="preserve"> rats. </w:t>
      </w:r>
    </w:p>
    <w:p w:rsidR="001D0DBA"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Oluwaseun</w:t>
      </w:r>
      <w:r w:rsidR="005A5425" w:rsidRPr="00767503">
        <w:rPr>
          <w:rFonts w:ascii="Times New Roman" w:hAnsi="Times New Roman" w:cs="Times New Roman"/>
          <w:sz w:val="24"/>
          <w:szCs w:val="24"/>
        </w:rPr>
        <w:t>R.A</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Nour</w:t>
      </w:r>
      <w:r w:rsidR="005A5425" w:rsidRPr="00767503">
        <w:rPr>
          <w:rFonts w:ascii="Times New Roman" w:hAnsi="Times New Roman" w:cs="Times New Roman"/>
          <w:sz w:val="24"/>
          <w:szCs w:val="24"/>
        </w:rPr>
        <w:t>H.A</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Chinonso</w:t>
      </w:r>
      <w:r w:rsidR="005A5425" w:rsidRPr="00767503">
        <w:rPr>
          <w:rFonts w:ascii="Times New Roman" w:hAnsi="Times New Roman" w:cs="Times New Roman"/>
          <w:sz w:val="24"/>
          <w:szCs w:val="24"/>
        </w:rPr>
        <w:t>I.U</w:t>
      </w:r>
      <w:proofErr w:type="spellEnd"/>
      <w:r w:rsidR="005A5425" w:rsidRPr="00767503">
        <w:rPr>
          <w:rFonts w:ascii="Times New Roman" w:hAnsi="Times New Roman" w:cs="Times New Roman"/>
          <w:sz w:val="24"/>
          <w:szCs w:val="24"/>
        </w:rPr>
        <w:t xml:space="preserve"> (2021). </w:t>
      </w:r>
      <w:r w:rsidRPr="00767503">
        <w:rPr>
          <w:rFonts w:ascii="Times New Roman" w:hAnsi="Times New Roman" w:cs="Times New Roman"/>
          <w:sz w:val="24"/>
          <w:szCs w:val="24"/>
        </w:rPr>
        <w:t>Extraction of phenolic compounds: A review, Current Research in Food Science, Volume 4</w:t>
      </w:r>
      <w:r w:rsidR="005A5425" w:rsidRPr="00767503">
        <w:rPr>
          <w:rFonts w:ascii="Times New Roman" w:hAnsi="Times New Roman" w:cs="Times New Roman"/>
          <w:sz w:val="24"/>
          <w:szCs w:val="24"/>
        </w:rPr>
        <w:t xml:space="preserve">. </w:t>
      </w:r>
      <w:r w:rsidRPr="00767503">
        <w:rPr>
          <w:rFonts w:ascii="Times New Roman" w:hAnsi="Times New Roman" w:cs="Times New Roman"/>
          <w:sz w:val="24"/>
          <w:szCs w:val="24"/>
        </w:rPr>
        <w:t>Pages 200-214.</w:t>
      </w:r>
    </w:p>
    <w:p w:rsidR="001D0DBA"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Onunogbo</w:t>
      </w:r>
      <w:proofErr w:type="spellEnd"/>
      <w:r w:rsidRPr="00767503">
        <w:rPr>
          <w:rFonts w:ascii="Times New Roman" w:hAnsi="Times New Roman" w:cs="Times New Roman"/>
          <w:sz w:val="24"/>
          <w:szCs w:val="24"/>
        </w:rPr>
        <w:t>, &amp;</w:t>
      </w:r>
      <w:proofErr w:type="spellStart"/>
      <w:r w:rsidRPr="00767503">
        <w:rPr>
          <w:rFonts w:ascii="Times New Roman" w:hAnsi="Times New Roman" w:cs="Times New Roman"/>
          <w:sz w:val="24"/>
          <w:szCs w:val="24"/>
        </w:rPr>
        <w:t>Ohaeri</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Obioma&amp;Eleazu</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Chinedum&amp;Eleazu</w:t>
      </w:r>
      <w:proofErr w:type="spellEnd"/>
      <w:r w:rsidRPr="00767503">
        <w:rPr>
          <w:rFonts w:ascii="Times New Roman" w:hAnsi="Times New Roman" w:cs="Times New Roman"/>
          <w:sz w:val="24"/>
          <w:szCs w:val="24"/>
        </w:rPr>
        <w:t>, Kate. (2012). Chemical composition of mistletoe extract (</w:t>
      </w:r>
      <w:proofErr w:type="spellStart"/>
      <w:r w:rsidRPr="00767503">
        <w:rPr>
          <w:rFonts w:ascii="Times New Roman" w:hAnsi="Times New Roman" w:cs="Times New Roman"/>
          <w:sz w:val="24"/>
          <w:szCs w:val="24"/>
        </w:rPr>
        <w:t>Loranthusmicranthus</w:t>
      </w:r>
      <w:proofErr w:type="spellEnd"/>
      <w:r w:rsidRPr="00767503">
        <w:rPr>
          <w:rFonts w:ascii="Times New Roman" w:hAnsi="Times New Roman" w:cs="Times New Roman"/>
          <w:sz w:val="24"/>
          <w:szCs w:val="24"/>
        </w:rPr>
        <w:t xml:space="preserve">) and its effect on the protein, lipid metabolism and the antioxidant status of </w:t>
      </w:r>
      <w:proofErr w:type="spellStart"/>
      <w:r w:rsidRPr="00767503">
        <w:rPr>
          <w:rFonts w:ascii="Times New Roman" w:hAnsi="Times New Roman" w:cs="Times New Roman"/>
          <w:sz w:val="24"/>
          <w:szCs w:val="24"/>
        </w:rPr>
        <w:t>alloxan</w:t>
      </w:r>
      <w:proofErr w:type="spellEnd"/>
      <w:r w:rsidRPr="00767503">
        <w:rPr>
          <w:rFonts w:ascii="Times New Roman" w:hAnsi="Times New Roman" w:cs="Times New Roman"/>
          <w:sz w:val="24"/>
          <w:szCs w:val="24"/>
        </w:rPr>
        <w:t xml:space="preserve"> induced diabetic rats. J Med Res. 1. 57-63.</w:t>
      </w:r>
    </w:p>
    <w:p w:rsidR="001D0DBA"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Ogunmefun</w:t>
      </w:r>
      <w:proofErr w:type="spellEnd"/>
      <w:r w:rsidR="00AA3DE5" w:rsidRPr="00767503">
        <w:rPr>
          <w:rFonts w:ascii="Times New Roman" w:hAnsi="Times New Roman" w:cs="Times New Roman"/>
          <w:sz w:val="24"/>
          <w:szCs w:val="24"/>
        </w:rPr>
        <w:t xml:space="preserve"> O.T</w:t>
      </w:r>
      <w:r w:rsidRPr="00767503">
        <w:rPr>
          <w:rFonts w:ascii="Times New Roman" w:hAnsi="Times New Roman" w:cs="Times New Roman"/>
          <w:sz w:val="24"/>
          <w:szCs w:val="24"/>
        </w:rPr>
        <w:t xml:space="preserve">, </w:t>
      </w:r>
      <w:proofErr w:type="spellStart"/>
      <w:r w:rsidR="00AA3DE5" w:rsidRPr="00767503">
        <w:rPr>
          <w:rFonts w:ascii="Times New Roman" w:hAnsi="Times New Roman" w:cs="Times New Roman"/>
          <w:sz w:val="24"/>
          <w:szCs w:val="24"/>
        </w:rPr>
        <w:t>Fasola</w:t>
      </w:r>
      <w:proofErr w:type="spellEnd"/>
      <w:r w:rsidR="00AA3DE5" w:rsidRPr="00767503">
        <w:rPr>
          <w:rFonts w:ascii="Times New Roman" w:hAnsi="Times New Roman" w:cs="Times New Roman"/>
          <w:sz w:val="24"/>
          <w:szCs w:val="24"/>
        </w:rPr>
        <w:t xml:space="preserve"> </w:t>
      </w:r>
      <w:proofErr w:type="spellStart"/>
      <w:r w:rsidR="00AA3DE5" w:rsidRPr="00767503">
        <w:rPr>
          <w:rFonts w:ascii="Times New Roman" w:hAnsi="Times New Roman" w:cs="Times New Roman"/>
          <w:sz w:val="24"/>
          <w:szCs w:val="24"/>
        </w:rPr>
        <w:t>T.R,</w:t>
      </w:r>
      <w:r w:rsidR="00777E63" w:rsidRPr="00767503">
        <w:rPr>
          <w:rFonts w:ascii="Times New Roman" w:hAnsi="Times New Roman" w:cs="Times New Roman"/>
          <w:sz w:val="24"/>
          <w:szCs w:val="24"/>
        </w:rPr>
        <w:t>S</w:t>
      </w:r>
      <w:r w:rsidRPr="00767503">
        <w:rPr>
          <w:rFonts w:ascii="Times New Roman" w:hAnsi="Times New Roman" w:cs="Times New Roman"/>
          <w:sz w:val="24"/>
          <w:szCs w:val="24"/>
        </w:rPr>
        <w:t>aba</w:t>
      </w:r>
      <w:proofErr w:type="spellEnd"/>
      <w:r w:rsidR="00777E63" w:rsidRPr="00767503">
        <w:rPr>
          <w:rFonts w:ascii="Times New Roman" w:hAnsi="Times New Roman" w:cs="Times New Roman"/>
          <w:sz w:val="24"/>
          <w:szCs w:val="24"/>
        </w:rPr>
        <w:t xml:space="preserve"> A.B</w:t>
      </w:r>
      <w:r w:rsidRPr="00767503">
        <w:rPr>
          <w:rFonts w:ascii="Times New Roman" w:hAnsi="Times New Roman" w:cs="Times New Roman"/>
          <w:sz w:val="24"/>
          <w:szCs w:val="24"/>
        </w:rPr>
        <w:t xml:space="preserve">, </w:t>
      </w:r>
      <w:proofErr w:type="spellStart"/>
      <w:r w:rsidR="00777E63" w:rsidRPr="00767503">
        <w:rPr>
          <w:rFonts w:ascii="Times New Roman" w:hAnsi="Times New Roman" w:cs="Times New Roman"/>
          <w:sz w:val="24"/>
          <w:szCs w:val="24"/>
        </w:rPr>
        <w:t>Akinyemi</w:t>
      </w:r>
      <w:proofErr w:type="spellEnd"/>
      <w:r w:rsidR="00777E63" w:rsidRPr="00767503">
        <w:rPr>
          <w:rFonts w:ascii="Times New Roman" w:hAnsi="Times New Roman" w:cs="Times New Roman"/>
          <w:sz w:val="24"/>
          <w:szCs w:val="24"/>
        </w:rPr>
        <w:t xml:space="preserve"> A.J (2015).</w:t>
      </w:r>
      <w:r w:rsidRPr="00767503">
        <w:rPr>
          <w:rFonts w:ascii="Times New Roman" w:hAnsi="Times New Roman" w:cs="Times New Roman"/>
          <w:sz w:val="24"/>
          <w:szCs w:val="24"/>
        </w:rPr>
        <w:t xml:space="preserve"> Inhibitory Effect of </w:t>
      </w:r>
      <w:proofErr w:type="spellStart"/>
      <w:r w:rsidRPr="00767503">
        <w:rPr>
          <w:rFonts w:ascii="Times New Roman" w:hAnsi="Times New Roman" w:cs="Times New Roman"/>
          <w:sz w:val="24"/>
          <w:szCs w:val="24"/>
        </w:rPr>
        <w:t>PhragmantheraIncana</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Schum</w:t>
      </w:r>
      <w:proofErr w:type="spellEnd"/>
      <w:r w:rsidRPr="00767503">
        <w:rPr>
          <w:rFonts w:ascii="Times New Roman" w:hAnsi="Times New Roman" w:cs="Times New Roman"/>
          <w:sz w:val="24"/>
          <w:szCs w:val="24"/>
        </w:rPr>
        <w:t>) Harvested from Cocoa (</w:t>
      </w:r>
      <w:proofErr w:type="spellStart"/>
      <w:r w:rsidRPr="00767503">
        <w:rPr>
          <w:rFonts w:ascii="Times New Roman" w:hAnsi="Times New Roman" w:cs="Times New Roman"/>
          <w:sz w:val="24"/>
          <w:szCs w:val="24"/>
        </w:rPr>
        <w:t>Theobroma</w:t>
      </w:r>
      <w:proofErr w:type="spellEnd"/>
      <w:r w:rsidRPr="00767503">
        <w:rPr>
          <w:rFonts w:ascii="Times New Roman" w:hAnsi="Times New Roman" w:cs="Times New Roman"/>
          <w:sz w:val="24"/>
          <w:szCs w:val="24"/>
        </w:rPr>
        <w:t xml:space="preserve"> Cacao) and </w:t>
      </w:r>
      <w:proofErr w:type="spellStart"/>
      <w:r w:rsidRPr="00767503">
        <w:rPr>
          <w:rFonts w:ascii="Times New Roman" w:hAnsi="Times New Roman" w:cs="Times New Roman"/>
          <w:sz w:val="24"/>
          <w:szCs w:val="24"/>
        </w:rPr>
        <w:t>Kolanut</w:t>
      </w:r>
      <w:proofErr w:type="spellEnd"/>
      <w:r w:rsidRPr="00767503">
        <w:rPr>
          <w:rFonts w:ascii="Times New Roman" w:hAnsi="Times New Roman" w:cs="Times New Roman"/>
          <w:sz w:val="24"/>
          <w:szCs w:val="24"/>
        </w:rPr>
        <w:t xml:space="preserve"> (Cola </w:t>
      </w:r>
      <w:proofErr w:type="spellStart"/>
      <w:r w:rsidRPr="00767503">
        <w:rPr>
          <w:rFonts w:ascii="Times New Roman" w:hAnsi="Times New Roman" w:cs="Times New Roman"/>
          <w:sz w:val="24"/>
          <w:szCs w:val="24"/>
        </w:rPr>
        <w:t>Nitida</w:t>
      </w:r>
      <w:proofErr w:type="spellEnd"/>
      <w:r w:rsidRPr="00767503">
        <w:rPr>
          <w:rFonts w:ascii="Times New Roman" w:hAnsi="Times New Roman" w:cs="Times New Roman"/>
          <w:sz w:val="24"/>
          <w:szCs w:val="24"/>
        </w:rPr>
        <w:t xml:space="preserve">) Trees on Fe2+ induced Lipid Oxidative Stress in Some Rat Tissues - In Vitro. </w:t>
      </w:r>
      <w:proofErr w:type="spellStart"/>
      <w:r w:rsidRPr="00767503">
        <w:rPr>
          <w:rFonts w:ascii="Times New Roman" w:hAnsi="Times New Roman" w:cs="Times New Roman"/>
          <w:sz w:val="24"/>
          <w:szCs w:val="24"/>
        </w:rPr>
        <w:t>Int</w:t>
      </w:r>
      <w:proofErr w:type="spellEnd"/>
      <w:r w:rsidRPr="00767503">
        <w:rPr>
          <w:rFonts w:ascii="Times New Roman" w:hAnsi="Times New Roman" w:cs="Times New Roman"/>
          <w:sz w:val="24"/>
          <w:szCs w:val="24"/>
        </w:rPr>
        <w:t xml:space="preserve"> J Biomed </w:t>
      </w:r>
      <w:r w:rsidR="00777E63" w:rsidRPr="00767503">
        <w:rPr>
          <w:rFonts w:ascii="Times New Roman" w:hAnsi="Times New Roman" w:cs="Times New Roman"/>
          <w:sz w:val="24"/>
          <w:szCs w:val="24"/>
        </w:rPr>
        <w:t>Sci.</w:t>
      </w:r>
      <w:r w:rsidRPr="00767503">
        <w:rPr>
          <w:rFonts w:ascii="Times New Roman" w:hAnsi="Times New Roman" w:cs="Times New Roman"/>
          <w:sz w:val="24"/>
          <w:szCs w:val="24"/>
        </w:rPr>
        <w:t xml:space="preserve"> 11 (1): 16-22).</w:t>
      </w:r>
    </w:p>
    <w:p w:rsidR="00B8504B" w:rsidRPr="00767503" w:rsidRDefault="00B8504B"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Panche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DiwanA.D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ChandraS.R</w:t>
      </w:r>
      <w:proofErr w:type="spellEnd"/>
      <w:r>
        <w:rPr>
          <w:rFonts w:ascii="Times New Roman" w:hAnsi="Times New Roman" w:cs="Times New Roman"/>
          <w:sz w:val="24"/>
          <w:szCs w:val="24"/>
        </w:rPr>
        <w:t xml:space="preserve"> (2016). Flavonoids: an overview.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Sci. 5: e47.</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Parsons JK.</w:t>
      </w:r>
      <w:r w:rsidR="0044591F" w:rsidRPr="00767503">
        <w:rPr>
          <w:rFonts w:ascii="Times New Roman" w:hAnsi="Times New Roman" w:cs="Times New Roman"/>
          <w:sz w:val="24"/>
          <w:szCs w:val="24"/>
        </w:rPr>
        <w:t xml:space="preserve"> (2007).</w:t>
      </w:r>
      <w:r w:rsidRPr="00767503">
        <w:rPr>
          <w:rFonts w:ascii="Times New Roman" w:hAnsi="Times New Roman" w:cs="Times New Roman"/>
          <w:sz w:val="24"/>
          <w:szCs w:val="24"/>
        </w:rPr>
        <w:t xml:space="preserve"> Modifiable risk factors for benign prostatic hyperplasia and lower urinary tract symptoms: new approaches to old problems. J Urol.178(2):395-401. </w:t>
      </w:r>
    </w:p>
    <w:p w:rsidR="00C72D75" w:rsidRDefault="00C72D75"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lastRenderedPageBreak/>
        <w:t>Pellett</w:t>
      </w:r>
      <w:proofErr w:type="spellEnd"/>
      <w:r w:rsidRPr="00767503">
        <w:rPr>
          <w:rFonts w:ascii="Times New Roman" w:hAnsi="Times New Roman" w:cs="Times New Roman"/>
          <w:sz w:val="24"/>
          <w:szCs w:val="24"/>
        </w:rPr>
        <w:t>, Frank C</w:t>
      </w:r>
      <w:r w:rsidR="0044591F" w:rsidRPr="00767503">
        <w:rPr>
          <w:rFonts w:ascii="Times New Roman" w:hAnsi="Times New Roman" w:cs="Times New Roman"/>
          <w:sz w:val="24"/>
          <w:szCs w:val="24"/>
        </w:rPr>
        <w:t xml:space="preserve"> (</w:t>
      </w:r>
      <w:r w:rsidR="00B80E7E" w:rsidRPr="00767503">
        <w:rPr>
          <w:rFonts w:ascii="Times New Roman" w:hAnsi="Times New Roman" w:cs="Times New Roman"/>
          <w:sz w:val="24"/>
          <w:szCs w:val="24"/>
        </w:rPr>
        <w:t>2000)</w:t>
      </w:r>
      <w:r w:rsidRPr="00767503">
        <w:rPr>
          <w:rFonts w:ascii="Times New Roman" w:hAnsi="Times New Roman" w:cs="Times New Roman"/>
          <w:sz w:val="24"/>
          <w:szCs w:val="24"/>
        </w:rPr>
        <w:t>. Southwestern honey Sources-No.4. Mistletoe a winter bee: plant. Amar. Bee Jour·. 66: 284-286, illus.</w:t>
      </w:r>
    </w:p>
    <w:p w:rsidR="00366F7F" w:rsidRDefault="008D685B" w:rsidP="00366F7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Paissoni</w:t>
      </w:r>
      <w:proofErr w:type="spellEnd"/>
      <w:r>
        <w:rPr>
          <w:rFonts w:ascii="Times New Roman" w:hAnsi="Times New Roman" w:cs="Times New Roman"/>
          <w:sz w:val="24"/>
          <w:szCs w:val="24"/>
        </w:rPr>
        <w:t xml:space="preserve">, M.A., </w:t>
      </w:r>
      <w:proofErr w:type="spellStart"/>
      <w:r>
        <w:rPr>
          <w:rFonts w:ascii="Times New Roman" w:hAnsi="Times New Roman" w:cs="Times New Roman"/>
          <w:sz w:val="24"/>
          <w:szCs w:val="24"/>
        </w:rPr>
        <w:t>Segade</w:t>
      </w:r>
      <w:proofErr w:type="spellEnd"/>
      <w:r>
        <w:rPr>
          <w:rFonts w:ascii="Times New Roman" w:hAnsi="Times New Roman" w:cs="Times New Roman"/>
          <w:sz w:val="24"/>
          <w:szCs w:val="24"/>
        </w:rPr>
        <w:t xml:space="preserve">, S.R., </w:t>
      </w:r>
      <w:proofErr w:type="spellStart"/>
      <w:r>
        <w:rPr>
          <w:rFonts w:ascii="Times New Roman" w:hAnsi="Times New Roman" w:cs="Times New Roman"/>
          <w:sz w:val="24"/>
          <w:szCs w:val="24"/>
        </w:rPr>
        <w:t>Carrero-Carralero</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Montanini</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Giacosa</w:t>
      </w:r>
      <w:proofErr w:type="spellEnd"/>
      <w:r>
        <w:rPr>
          <w:rFonts w:ascii="Times New Roman" w:hAnsi="Times New Roman" w:cs="Times New Roman"/>
          <w:sz w:val="24"/>
          <w:szCs w:val="24"/>
        </w:rPr>
        <w:t>, S., Rolle, L.,</w:t>
      </w:r>
      <w:r w:rsidR="00366F7F">
        <w:rPr>
          <w:rFonts w:ascii="Times New Roman" w:hAnsi="Times New Roman" w:cs="Times New Roman"/>
          <w:sz w:val="24"/>
          <w:szCs w:val="24"/>
        </w:rPr>
        <w:t xml:space="preserve"> </w:t>
      </w:r>
      <w:r w:rsidR="00E57F95">
        <w:rPr>
          <w:rFonts w:ascii="Times New Roman" w:hAnsi="Times New Roman" w:cs="Times New Roman"/>
          <w:sz w:val="24"/>
          <w:szCs w:val="24"/>
        </w:rPr>
        <w:t>(</w:t>
      </w:r>
      <w:r>
        <w:rPr>
          <w:rFonts w:ascii="Times New Roman" w:hAnsi="Times New Roman" w:cs="Times New Roman"/>
          <w:sz w:val="24"/>
          <w:szCs w:val="24"/>
        </w:rPr>
        <w:t>2020</w:t>
      </w:r>
      <w:r w:rsidR="00E57F95">
        <w:rPr>
          <w:rFonts w:ascii="Times New Roman" w:hAnsi="Times New Roman" w:cs="Times New Roman"/>
          <w:sz w:val="24"/>
          <w:szCs w:val="24"/>
        </w:rPr>
        <w:t>).</w:t>
      </w:r>
      <w:r>
        <w:rPr>
          <w:rFonts w:ascii="Times New Roman" w:hAnsi="Times New Roman" w:cs="Times New Roman"/>
          <w:sz w:val="24"/>
          <w:szCs w:val="24"/>
        </w:rPr>
        <w:t xml:space="preserve"> Role of anthocyanin traits on the impact of oenological tannins addition </w:t>
      </w:r>
      <w:proofErr w:type="spellStart"/>
      <w:r>
        <w:rPr>
          <w:rFonts w:ascii="Times New Roman" w:hAnsi="Times New Roman" w:cs="Times New Roman"/>
          <w:sz w:val="24"/>
          <w:szCs w:val="24"/>
        </w:rPr>
        <w:t>inThe</w:t>
      </w:r>
      <w:proofErr w:type="spellEnd"/>
      <w:r>
        <w:rPr>
          <w:rFonts w:ascii="Times New Roman" w:hAnsi="Times New Roman" w:cs="Times New Roman"/>
          <w:sz w:val="24"/>
          <w:szCs w:val="24"/>
        </w:rPr>
        <w:t xml:space="preserve"> first stage of red </w:t>
      </w:r>
      <w:proofErr w:type="spellStart"/>
      <w:r>
        <w:rPr>
          <w:rFonts w:ascii="Times New Roman" w:hAnsi="Times New Roman" w:cs="Times New Roman"/>
          <w:sz w:val="24"/>
          <w:szCs w:val="24"/>
        </w:rPr>
        <w:t>winegrape</w:t>
      </w:r>
      <w:proofErr w:type="spellEnd"/>
      <w:r>
        <w:rPr>
          <w:rFonts w:ascii="Times New Roman" w:hAnsi="Times New Roman" w:cs="Times New Roman"/>
          <w:sz w:val="24"/>
          <w:szCs w:val="24"/>
        </w:rPr>
        <w:t xml:space="preserve"> skin simulated maceration. Food Chem. 320.</w:t>
      </w:r>
    </w:p>
    <w:p w:rsidR="00513958" w:rsidRDefault="008D685B" w:rsidP="00513958">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Panshin</w:t>
      </w:r>
      <w:proofErr w:type="spellEnd"/>
      <w:r>
        <w:rPr>
          <w:rFonts w:ascii="Times New Roman" w:hAnsi="Times New Roman" w:cs="Times New Roman"/>
          <w:sz w:val="24"/>
          <w:szCs w:val="24"/>
        </w:rPr>
        <w:t xml:space="preserve">, A.J., </w:t>
      </w:r>
      <w:proofErr w:type="spellStart"/>
      <w:r>
        <w:rPr>
          <w:rFonts w:ascii="Times New Roman" w:hAnsi="Times New Roman" w:cs="Times New Roman"/>
          <w:sz w:val="24"/>
          <w:szCs w:val="24"/>
        </w:rPr>
        <w:t>Harrar</w:t>
      </w:r>
      <w:proofErr w:type="spellEnd"/>
      <w:r>
        <w:rPr>
          <w:rFonts w:ascii="Times New Roman" w:hAnsi="Times New Roman" w:cs="Times New Roman"/>
          <w:sz w:val="24"/>
          <w:szCs w:val="24"/>
        </w:rPr>
        <w:t xml:space="preserve">, E.S., Baker, W.J., Proctor, P.B., </w:t>
      </w:r>
      <w:r w:rsidR="00C81F97">
        <w:rPr>
          <w:rFonts w:ascii="Times New Roman" w:hAnsi="Times New Roman" w:cs="Times New Roman"/>
          <w:sz w:val="24"/>
          <w:szCs w:val="24"/>
        </w:rPr>
        <w:t>(</w:t>
      </w:r>
      <w:r>
        <w:rPr>
          <w:rFonts w:ascii="Times New Roman" w:hAnsi="Times New Roman" w:cs="Times New Roman"/>
          <w:sz w:val="24"/>
          <w:szCs w:val="24"/>
        </w:rPr>
        <w:t>1950</w:t>
      </w:r>
      <w:r w:rsidR="00C81F97">
        <w:rPr>
          <w:rFonts w:ascii="Times New Roman" w:hAnsi="Times New Roman" w:cs="Times New Roman"/>
          <w:sz w:val="24"/>
          <w:szCs w:val="24"/>
        </w:rPr>
        <w:t>)</w:t>
      </w:r>
      <w:r>
        <w:rPr>
          <w:rFonts w:ascii="Times New Roman" w:hAnsi="Times New Roman" w:cs="Times New Roman"/>
          <w:sz w:val="24"/>
          <w:szCs w:val="24"/>
        </w:rPr>
        <w:t>. Forest Products. McGraw-Hill,</w:t>
      </w:r>
      <w:r w:rsidR="00513958">
        <w:rPr>
          <w:rFonts w:ascii="Times New Roman" w:hAnsi="Times New Roman" w:cs="Times New Roman"/>
          <w:sz w:val="24"/>
          <w:szCs w:val="24"/>
        </w:rPr>
        <w:t xml:space="preserve"> </w:t>
      </w:r>
      <w:r>
        <w:rPr>
          <w:rFonts w:ascii="Times New Roman" w:hAnsi="Times New Roman" w:cs="Times New Roman"/>
          <w:sz w:val="24"/>
          <w:szCs w:val="24"/>
        </w:rPr>
        <w:t>New York.</w:t>
      </w:r>
      <w:r w:rsidR="00513958">
        <w:rPr>
          <w:rFonts w:ascii="Times New Roman" w:hAnsi="Times New Roman" w:cs="Times New Roman"/>
          <w:sz w:val="24"/>
          <w:szCs w:val="24"/>
        </w:rPr>
        <w:t xml:space="preserve"> </w:t>
      </w:r>
    </w:p>
    <w:p w:rsidR="00A76C81" w:rsidRDefault="008D685B" w:rsidP="00A76C81">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Peng, S., </w:t>
      </w:r>
      <w:proofErr w:type="spellStart"/>
      <w:r>
        <w:rPr>
          <w:rFonts w:ascii="Times New Roman" w:hAnsi="Times New Roman" w:cs="Times New Roman"/>
          <w:sz w:val="24"/>
          <w:szCs w:val="24"/>
        </w:rPr>
        <w:t>Scalbert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Monties</w:t>
      </w:r>
      <w:proofErr w:type="spellEnd"/>
      <w:r>
        <w:rPr>
          <w:rFonts w:ascii="Times New Roman" w:hAnsi="Times New Roman" w:cs="Times New Roman"/>
          <w:sz w:val="24"/>
          <w:szCs w:val="24"/>
        </w:rPr>
        <w:t xml:space="preserve">, B., </w:t>
      </w:r>
      <w:r w:rsidR="00C81F97">
        <w:rPr>
          <w:rFonts w:ascii="Times New Roman" w:hAnsi="Times New Roman" w:cs="Times New Roman"/>
          <w:sz w:val="24"/>
          <w:szCs w:val="24"/>
        </w:rPr>
        <w:t>(</w:t>
      </w:r>
      <w:r>
        <w:rPr>
          <w:rFonts w:ascii="Times New Roman" w:hAnsi="Times New Roman" w:cs="Times New Roman"/>
          <w:sz w:val="24"/>
          <w:szCs w:val="24"/>
        </w:rPr>
        <w:t>1991</w:t>
      </w:r>
      <w:r w:rsidR="00C81F97">
        <w:rPr>
          <w:rFonts w:ascii="Times New Roman" w:hAnsi="Times New Roman" w:cs="Times New Roman"/>
          <w:sz w:val="24"/>
          <w:szCs w:val="24"/>
        </w:rPr>
        <w:t>).</w:t>
      </w:r>
      <w:r>
        <w:rPr>
          <w:rFonts w:ascii="Times New Roman" w:hAnsi="Times New Roman" w:cs="Times New Roman"/>
          <w:sz w:val="24"/>
          <w:szCs w:val="24"/>
        </w:rPr>
        <w:t xml:space="preserve"> Insoluble </w:t>
      </w:r>
      <w:proofErr w:type="spellStart"/>
      <w:r>
        <w:rPr>
          <w:rFonts w:ascii="Times New Roman" w:hAnsi="Times New Roman" w:cs="Times New Roman"/>
          <w:sz w:val="24"/>
          <w:szCs w:val="24"/>
        </w:rPr>
        <w:t>ellagitannins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castanea</w:t>
      </w:r>
      <w:proofErr w:type="spellEnd"/>
      <w:r>
        <w:rPr>
          <w:rFonts w:ascii="Times New Roman" w:hAnsi="Times New Roman" w:cs="Times New Roman"/>
          <w:sz w:val="24"/>
          <w:szCs w:val="24"/>
        </w:rPr>
        <w:t>-sativa and</w:t>
      </w:r>
      <w:r w:rsidR="00A76C81">
        <w:rPr>
          <w:rFonts w:ascii="Times New Roman" w:hAnsi="Times New Roman" w:cs="Times New Roman"/>
          <w:sz w:val="24"/>
          <w:szCs w:val="24"/>
        </w:rPr>
        <w:t xml:space="preserve"> </w:t>
      </w:r>
      <w:proofErr w:type="spellStart"/>
      <w:r>
        <w:rPr>
          <w:rFonts w:ascii="Times New Roman" w:hAnsi="Times New Roman" w:cs="Times New Roman"/>
          <w:sz w:val="24"/>
          <w:szCs w:val="24"/>
        </w:rPr>
        <w:t>Quercus-petraea</w:t>
      </w:r>
      <w:proofErr w:type="spellEnd"/>
      <w:r>
        <w:rPr>
          <w:rFonts w:ascii="Times New Roman" w:hAnsi="Times New Roman" w:cs="Times New Roman"/>
          <w:sz w:val="24"/>
          <w:szCs w:val="24"/>
        </w:rPr>
        <w:t xml:space="preserve"> woods. </w:t>
      </w:r>
      <w:proofErr w:type="spellStart"/>
      <w:r>
        <w:rPr>
          <w:rFonts w:ascii="Times New Roman" w:hAnsi="Times New Roman" w:cs="Times New Roman"/>
          <w:sz w:val="24"/>
          <w:szCs w:val="24"/>
        </w:rPr>
        <w:t>Phytochemistry</w:t>
      </w:r>
      <w:proofErr w:type="spellEnd"/>
      <w:r>
        <w:rPr>
          <w:rFonts w:ascii="Times New Roman" w:hAnsi="Times New Roman" w:cs="Times New Roman"/>
          <w:sz w:val="24"/>
          <w:szCs w:val="24"/>
        </w:rPr>
        <w:t xml:space="preserve"> 30 (3), 775–778.</w:t>
      </w:r>
    </w:p>
    <w:p w:rsidR="00A76C81" w:rsidRDefault="008D685B" w:rsidP="00A76C81">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Petchidurai</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Nagoth</w:t>
      </w:r>
      <w:proofErr w:type="spellEnd"/>
      <w:r>
        <w:rPr>
          <w:rFonts w:ascii="Times New Roman" w:hAnsi="Times New Roman" w:cs="Times New Roman"/>
          <w:sz w:val="24"/>
          <w:szCs w:val="24"/>
        </w:rPr>
        <w:t xml:space="preserve">, J.A., John, M.S., </w:t>
      </w:r>
      <w:proofErr w:type="spellStart"/>
      <w:r>
        <w:rPr>
          <w:rFonts w:ascii="Times New Roman" w:hAnsi="Times New Roman" w:cs="Times New Roman"/>
          <w:sz w:val="24"/>
          <w:szCs w:val="24"/>
        </w:rPr>
        <w:t>Sahayaraj</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Murugesan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Pucciarelli</w:t>
      </w:r>
      <w:proofErr w:type="spellEnd"/>
      <w:r>
        <w:rPr>
          <w:rFonts w:ascii="Times New Roman" w:hAnsi="Times New Roman" w:cs="Times New Roman"/>
          <w:sz w:val="24"/>
          <w:szCs w:val="24"/>
        </w:rPr>
        <w:t>, S.,</w:t>
      </w:r>
      <w:r w:rsidR="00A76C81">
        <w:rPr>
          <w:rFonts w:ascii="Times New Roman" w:hAnsi="Times New Roman" w:cs="Times New Roman"/>
          <w:sz w:val="24"/>
          <w:szCs w:val="24"/>
        </w:rPr>
        <w:t xml:space="preserve"> </w:t>
      </w:r>
      <w:r w:rsidR="00C81F97">
        <w:rPr>
          <w:rFonts w:ascii="Times New Roman" w:hAnsi="Times New Roman" w:cs="Times New Roman"/>
          <w:sz w:val="24"/>
          <w:szCs w:val="24"/>
        </w:rPr>
        <w:t>(2</w:t>
      </w:r>
      <w:r>
        <w:rPr>
          <w:rFonts w:ascii="Times New Roman" w:hAnsi="Times New Roman" w:cs="Times New Roman"/>
          <w:sz w:val="24"/>
          <w:szCs w:val="24"/>
        </w:rPr>
        <w:t>019</w:t>
      </w:r>
      <w:r w:rsidR="00C81F97">
        <w:rPr>
          <w:rFonts w:ascii="Times New Roman" w:hAnsi="Times New Roman" w:cs="Times New Roman"/>
          <w:sz w:val="24"/>
          <w:szCs w:val="24"/>
        </w:rPr>
        <w:t>).</w:t>
      </w:r>
      <w:r>
        <w:rPr>
          <w:rFonts w:ascii="Times New Roman" w:hAnsi="Times New Roman" w:cs="Times New Roman"/>
          <w:sz w:val="24"/>
          <w:szCs w:val="24"/>
        </w:rPr>
        <w:t xml:space="preserve"> Standardization and quantification of total tannins, condensed tannin and</w:t>
      </w:r>
      <w:r w:rsidR="00A76C81">
        <w:rPr>
          <w:rFonts w:ascii="Times New Roman" w:hAnsi="Times New Roman" w:cs="Times New Roman"/>
          <w:sz w:val="24"/>
          <w:szCs w:val="24"/>
        </w:rPr>
        <w:t xml:space="preserve"> </w:t>
      </w:r>
      <w:r>
        <w:rPr>
          <w:rFonts w:ascii="Times New Roman" w:hAnsi="Times New Roman" w:cs="Times New Roman"/>
          <w:sz w:val="24"/>
          <w:szCs w:val="24"/>
        </w:rPr>
        <w:t xml:space="preserve">Soluble </w:t>
      </w:r>
      <w:proofErr w:type="spellStart"/>
      <w:r>
        <w:rPr>
          <w:rFonts w:ascii="Times New Roman" w:hAnsi="Times New Roman" w:cs="Times New Roman"/>
          <w:sz w:val="24"/>
          <w:szCs w:val="24"/>
        </w:rPr>
        <w:t>phlorotannins</w:t>
      </w:r>
      <w:proofErr w:type="spellEnd"/>
      <w:r>
        <w:rPr>
          <w:rFonts w:ascii="Times New Roman" w:hAnsi="Times New Roman" w:cs="Times New Roman"/>
          <w:sz w:val="24"/>
          <w:szCs w:val="24"/>
        </w:rPr>
        <w:t xml:space="preserve"> extracted from thirty-two drifted coastal </w:t>
      </w:r>
      <w:proofErr w:type="spellStart"/>
      <w:r>
        <w:rPr>
          <w:rFonts w:ascii="Times New Roman" w:hAnsi="Times New Roman" w:cs="Times New Roman"/>
          <w:sz w:val="24"/>
          <w:szCs w:val="24"/>
        </w:rPr>
        <w:t>macroalgae</w:t>
      </w:r>
      <w:proofErr w:type="spellEnd"/>
      <w:r>
        <w:rPr>
          <w:rFonts w:ascii="Times New Roman" w:hAnsi="Times New Roman" w:cs="Times New Roman"/>
          <w:sz w:val="24"/>
          <w:szCs w:val="24"/>
        </w:rPr>
        <w:t xml:space="preserve"> using</w:t>
      </w:r>
      <w:r w:rsidR="00A76C81">
        <w:rPr>
          <w:rFonts w:ascii="Times New Roman" w:hAnsi="Times New Roman" w:cs="Times New Roman"/>
          <w:sz w:val="24"/>
          <w:szCs w:val="24"/>
        </w:rPr>
        <w:t xml:space="preserve"> </w:t>
      </w:r>
      <w:r>
        <w:rPr>
          <w:rFonts w:ascii="Times New Roman" w:hAnsi="Times New Roman" w:cs="Times New Roman"/>
          <w:sz w:val="24"/>
          <w:szCs w:val="24"/>
        </w:rPr>
        <w:t xml:space="preserve">High performance liquid chromatography. </w:t>
      </w:r>
      <w:proofErr w:type="spellStart"/>
      <w:r>
        <w:rPr>
          <w:rFonts w:ascii="Times New Roman" w:hAnsi="Times New Roman" w:cs="Times New Roman"/>
          <w:sz w:val="24"/>
          <w:szCs w:val="24"/>
        </w:rPr>
        <w:t>Bioresour</w:t>
      </w:r>
      <w:proofErr w:type="spellEnd"/>
      <w:r>
        <w:rPr>
          <w:rFonts w:ascii="Times New Roman" w:hAnsi="Times New Roman" w:cs="Times New Roman"/>
          <w:sz w:val="24"/>
          <w:szCs w:val="24"/>
        </w:rPr>
        <w:t>. Technol. Rep. 7, 100273.</w:t>
      </w:r>
    </w:p>
    <w:p w:rsidR="00970AFC" w:rsidRDefault="008D685B" w:rsidP="00970AF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Phuriragpitikhon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Ghimire</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Jaroniec</w:t>
      </w:r>
      <w:proofErr w:type="spellEnd"/>
      <w:r>
        <w:rPr>
          <w:rFonts w:ascii="Times New Roman" w:hAnsi="Times New Roman" w:cs="Times New Roman"/>
          <w:sz w:val="24"/>
          <w:szCs w:val="24"/>
        </w:rPr>
        <w:t xml:space="preserve">, M., </w:t>
      </w:r>
      <w:r w:rsidR="00C81F97">
        <w:rPr>
          <w:rFonts w:ascii="Times New Roman" w:hAnsi="Times New Roman" w:cs="Times New Roman"/>
          <w:sz w:val="24"/>
          <w:szCs w:val="24"/>
        </w:rPr>
        <w:t>(2</w:t>
      </w:r>
      <w:r>
        <w:rPr>
          <w:rFonts w:ascii="Times New Roman" w:hAnsi="Times New Roman" w:cs="Times New Roman"/>
          <w:sz w:val="24"/>
          <w:szCs w:val="24"/>
        </w:rPr>
        <w:t>020</w:t>
      </w:r>
      <w:r w:rsidR="00C81F97">
        <w:rPr>
          <w:rFonts w:ascii="Times New Roman" w:hAnsi="Times New Roman" w:cs="Times New Roman"/>
          <w:sz w:val="24"/>
          <w:szCs w:val="24"/>
        </w:rPr>
        <w:t>).</w:t>
      </w:r>
      <w:r>
        <w:rPr>
          <w:rFonts w:ascii="Times New Roman" w:hAnsi="Times New Roman" w:cs="Times New Roman"/>
          <w:sz w:val="24"/>
          <w:szCs w:val="24"/>
        </w:rPr>
        <w:t xml:space="preserve"> Tannin-derived micro-mesoporous</w:t>
      </w:r>
      <w:r w:rsidR="00A76C81">
        <w:rPr>
          <w:rFonts w:ascii="Times New Roman" w:hAnsi="Times New Roman" w:cs="Times New Roman"/>
          <w:sz w:val="24"/>
          <w:szCs w:val="24"/>
        </w:rPr>
        <w:t xml:space="preserve"> </w:t>
      </w:r>
      <w:r>
        <w:rPr>
          <w:rFonts w:ascii="Times New Roman" w:hAnsi="Times New Roman" w:cs="Times New Roman"/>
          <w:sz w:val="24"/>
          <w:szCs w:val="24"/>
        </w:rPr>
        <w:t>Carbons prepared by one-step activation with potassium oxalate and CO2. J. Colloid</w:t>
      </w:r>
      <w:r w:rsidR="00A76C81">
        <w:rPr>
          <w:rFonts w:ascii="Times New Roman" w:hAnsi="Times New Roman" w:cs="Times New Roman"/>
          <w:sz w:val="24"/>
          <w:szCs w:val="24"/>
        </w:rPr>
        <w:t xml:space="preserve"> </w:t>
      </w:r>
      <w:proofErr w:type="spellStart"/>
      <w:r>
        <w:rPr>
          <w:rFonts w:ascii="Times New Roman" w:hAnsi="Times New Roman" w:cs="Times New Roman"/>
          <w:sz w:val="24"/>
          <w:szCs w:val="24"/>
        </w:rPr>
        <w:t>Interf</w:t>
      </w:r>
      <w:proofErr w:type="spellEnd"/>
      <w:r>
        <w:rPr>
          <w:rFonts w:ascii="Times New Roman" w:hAnsi="Times New Roman" w:cs="Times New Roman"/>
          <w:sz w:val="24"/>
          <w:szCs w:val="24"/>
        </w:rPr>
        <w:t>. Sci. 558, 55–67.</w:t>
      </w:r>
    </w:p>
    <w:p w:rsidR="00970AFC" w:rsidRDefault="008D685B" w:rsidP="00970AF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Pichelin</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Nakatani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Wieland, S., </w:t>
      </w:r>
      <w:proofErr w:type="spellStart"/>
      <w:r>
        <w:rPr>
          <w:rFonts w:ascii="Times New Roman" w:hAnsi="Times New Roman" w:cs="Times New Roman"/>
          <w:sz w:val="24"/>
          <w:szCs w:val="24"/>
        </w:rPr>
        <w:t>Despres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Rigolet</w:t>
      </w:r>
      <w:proofErr w:type="spellEnd"/>
      <w:r>
        <w:rPr>
          <w:rFonts w:ascii="Times New Roman" w:hAnsi="Times New Roman" w:cs="Times New Roman"/>
          <w:sz w:val="24"/>
          <w:szCs w:val="24"/>
        </w:rPr>
        <w:t xml:space="preserve">, S., </w:t>
      </w:r>
      <w:r w:rsidR="00C81F97">
        <w:rPr>
          <w:rFonts w:ascii="Times New Roman" w:hAnsi="Times New Roman" w:cs="Times New Roman"/>
          <w:sz w:val="24"/>
          <w:szCs w:val="24"/>
        </w:rPr>
        <w:t>(2</w:t>
      </w:r>
      <w:r>
        <w:rPr>
          <w:rFonts w:ascii="Times New Roman" w:hAnsi="Times New Roman" w:cs="Times New Roman"/>
          <w:sz w:val="24"/>
          <w:szCs w:val="24"/>
        </w:rPr>
        <w:t>006</w:t>
      </w:r>
      <w:r w:rsidR="00C81F97">
        <w:rPr>
          <w:rFonts w:ascii="Times New Roman" w:hAnsi="Times New Roman" w:cs="Times New Roman"/>
          <w:sz w:val="24"/>
          <w:szCs w:val="24"/>
        </w:rPr>
        <w:t>)</w:t>
      </w:r>
      <w:r>
        <w:rPr>
          <w:rFonts w:ascii="Times New Roman" w:hAnsi="Times New Roman" w:cs="Times New Roman"/>
          <w:sz w:val="24"/>
          <w:szCs w:val="24"/>
        </w:rPr>
        <w:t>. Structural</w:t>
      </w:r>
      <w:r w:rsidR="00970AFC">
        <w:rPr>
          <w:rFonts w:ascii="Times New Roman" w:hAnsi="Times New Roman" w:cs="Times New Roman"/>
          <w:sz w:val="24"/>
          <w:szCs w:val="24"/>
        </w:rPr>
        <w:t xml:space="preserve"> </w:t>
      </w:r>
      <w:r>
        <w:rPr>
          <w:rFonts w:ascii="Times New Roman" w:hAnsi="Times New Roman" w:cs="Times New Roman"/>
          <w:sz w:val="24"/>
          <w:szCs w:val="24"/>
        </w:rPr>
        <w:t>Beams from thick wood panels bonded industrially with formaldehyde-free tannin</w:t>
      </w:r>
      <w:r w:rsidR="00970AFC">
        <w:rPr>
          <w:rFonts w:ascii="Times New Roman" w:hAnsi="Times New Roman" w:cs="Times New Roman"/>
          <w:sz w:val="24"/>
          <w:szCs w:val="24"/>
        </w:rPr>
        <w:t xml:space="preserve"> </w:t>
      </w:r>
      <w:r>
        <w:rPr>
          <w:rFonts w:ascii="Times New Roman" w:hAnsi="Times New Roman" w:cs="Times New Roman"/>
          <w:sz w:val="24"/>
          <w:szCs w:val="24"/>
        </w:rPr>
        <w:t>Adhesives. For. Prod. J. 56 (5), 31–36.</w:t>
      </w:r>
    </w:p>
    <w:p w:rsidR="00970AFC" w:rsidRDefault="008D685B" w:rsidP="00970AF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Pinelo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Arnous</w:t>
      </w:r>
      <w:proofErr w:type="spellEnd"/>
      <w:r>
        <w:rPr>
          <w:rFonts w:ascii="Times New Roman" w:hAnsi="Times New Roman" w:cs="Times New Roman"/>
          <w:sz w:val="24"/>
          <w:szCs w:val="24"/>
        </w:rPr>
        <w:t xml:space="preserve">, A., Meyer, A.S., </w:t>
      </w:r>
      <w:r w:rsidR="00C81F97">
        <w:rPr>
          <w:rFonts w:ascii="Times New Roman" w:hAnsi="Times New Roman" w:cs="Times New Roman"/>
          <w:sz w:val="24"/>
          <w:szCs w:val="24"/>
        </w:rPr>
        <w:t>(2</w:t>
      </w:r>
      <w:r>
        <w:rPr>
          <w:rFonts w:ascii="Times New Roman" w:hAnsi="Times New Roman" w:cs="Times New Roman"/>
          <w:sz w:val="24"/>
          <w:szCs w:val="24"/>
        </w:rPr>
        <w:t>006</w:t>
      </w:r>
      <w:r w:rsidR="00C81F97">
        <w:rPr>
          <w:rFonts w:ascii="Times New Roman" w:hAnsi="Times New Roman" w:cs="Times New Roman"/>
          <w:sz w:val="24"/>
          <w:szCs w:val="24"/>
        </w:rPr>
        <w:t>).</w:t>
      </w:r>
      <w:r>
        <w:rPr>
          <w:rFonts w:ascii="Times New Roman" w:hAnsi="Times New Roman" w:cs="Times New Roman"/>
          <w:sz w:val="24"/>
          <w:szCs w:val="24"/>
        </w:rPr>
        <w:t xml:space="preserve"> Upgrading of grape skins: significance of plant</w:t>
      </w:r>
      <w:r w:rsidR="00970AFC">
        <w:rPr>
          <w:rFonts w:ascii="Times New Roman" w:hAnsi="Times New Roman" w:cs="Times New Roman"/>
          <w:sz w:val="24"/>
          <w:szCs w:val="24"/>
        </w:rPr>
        <w:t xml:space="preserve"> </w:t>
      </w:r>
      <w:r>
        <w:rPr>
          <w:rFonts w:ascii="Times New Roman" w:hAnsi="Times New Roman" w:cs="Times New Roman"/>
          <w:sz w:val="24"/>
          <w:szCs w:val="24"/>
        </w:rPr>
        <w:t>Cell-wall structural components and extraction techniques for phenol release</w:t>
      </w:r>
      <w:r w:rsidR="00970AFC">
        <w:rPr>
          <w:rFonts w:ascii="Times New Roman" w:hAnsi="Times New Roman" w:cs="Times New Roman"/>
          <w:sz w:val="24"/>
          <w:szCs w:val="24"/>
        </w:rPr>
        <w:t xml:space="preserve"> </w:t>
      </w:r>
      <w:r>
        <w:rPr>
          <w:rFonts w:ascii="Times New Roman" w:hAnsi="Times New Roman" w:cs="Times New Roman"/>
          <w:sz w:val="24"/>
          <w:szCs w:val="24"/>
        </w:rPr>
        <w:t>Trends Food Sci. Technol. 17 (11), 579–590.</w:t>
      </w:r>
    </w:p>
    <w:p w:rsidR="00970AFC" w:rsidRDefault="008D685B" w:rsidP="00970AF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Ping, L., B</w:t>
      </w:r>
      <w:proofErr w:type="spellStart"/>
      <w:r>
        <w:rPr>
          <w:rFonts w:ascii="Times New Roman" w:hAnsi="Times New Roman" w:cs="Times New Roman"/>
          <w:sz w:val="24"/>
          <w:szCs w:val="24"/>
        </w:rPr>
        <w:t>rosse</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Chrusciel</w:t>
      </w:r>
      <w:proofErr w:type="spellEnd"/>
      <w:r>
        <w:rPr>
          <w:rFonts w:ascii="Times New Roman" w:hAnsi="Times New Roman" w:cs="Times New Roman"/>
          <w:sz w:val="24"/>
          <w:szCs w:val="24"/>
        </w:rPr>
        <w:t xml:space="preserve">, L., Navarrete, P., </w:t>
      </w: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435D0D">
        <w:rPr>
          <w:rFonts w:ascii="Times New Roman" w:hAnsi="Times New Roman" w:cs="Times New Roman"/>
          <w:sz w:val="24"/>
          <w:szCs w:val="24"/>
        </w:rPr>
        <w:t>(</w:t>
      </w:r>
      <w:r>
        <w:rPr>
          <w:rFonts w:ascii="Times New Roman" w:hAnsi="Times New Roman" w:cs="Times New Roman"/>
          <w:sz w:val="24"/>
          <w:szCs w:val="24"/>
        </w:rPr>
        <w:t>2011a</w:t>
      </w:r>
      <w:r w:rsidR="00435D0D">
        <w:rPr>
          <w:rFonts w:ascii="Times New Roman" w:hAnsi="Times New Roman" w:cs="Times New Roman"/>
          <w:sz w:val="24"/>
          <w:szCs w:val="24"/>
        </w:rPr>
        <w:t>)</w:t>
      </w:r>
      <w:r>
        <w:rPr>
          <w:rFonts w:ascii="Times New Roman" w:hAnsi="Times New Roman" w:cs="Times New Roman"/>
          <w:sz w:val="24"/>
          <w:szCs w:val="24"/>
        </w:rPr>
        <w:t>. Extraction of condensed</w:t>
      </w:r>
      <w:r w:rsidR="00970AFC">
        <w:rPr>
          <w:rFonts w:ascii="Times New Roman" w:hAnsi="Times New Roman" w:cs="Times New Roman"/>
          <w:sz w:val="24"/>
          <w:szCs w:val="24"/>
        </w:rPr>
        <w:t xml:space="preserve"> </w:t>
      </w:r>
      <w:r>
        <w:rPr>
          <w:rFonts w:ascii="Times New Roman" w:hAnsi="Times New Roman" w:cs="Times New Roman"/>
          <w:sz w:val="24"/>
          <w:szCs w:val="24"/>
        </w:rPr>
        <w:t>Tannins from grape pomace for use as wood adhesives. Ind. Crops Prod. 33 (1),</w:t>
      </w:r>
      <w:r w:rsidR="00970AFC">
        <w:rPr>
          <w:rFonts w:ascii="Times New Roman" w:hAnsi="Times New Roman" w:cs="Times New Roman"/>
          <w:sz w:val="24"/>
          <w:szCs w:val="24"/>
        </w:rPr>
        <w:t xml:space="preserve"> </w:t>
      </w:r>
      <w:r>
        <w:rPr>
          <w:rFonts w:ascii="Times New Roman" w:hAnsi="Times New Roman" w:cs="Times New Roman"/>
          <w:sz w:val="24"/>
          <w:szCs w:val="24"/>
        </w:rPr>
        <w:t>253–257.</w:t>
      </w:r>
    </w:p>
    <w:p w:rsidR="00970AFC" w:rsidRDefault="008D685B" w:rsidP="00970AF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Ping, L., </w:t>
      </w: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xml:space="preserve">, Z.D., </w:t>
      </w:r>
      <w:proofErr w:type="spellStart"/>
      <w:r>
        <w:rPr>
          <w:rFonts w:ascii="Times New Roman" w:hAnsi="Times New Roman" w:cs="Times New Roman"/>
          <w:sz w:val="24"/>
          <w:szCs w:val="24"/>
        </w:rPr>
        <w:t>Brosse</w:t>
      </w:r>
      <w:proofErr w:type="spellEnd"/>
      <w:r>
        <w:rPr>
          <w:rFonts w:ascii="Times New Roman" w:hAnsi="Times New Roman" w:cs="Times New Roman"/>
          <w:sz w:val="24"/>
          <w:szCs w:val="24"/>
        </w:rPr>
        <w:t xml:space="preserve">, N., </w:t>
      </w:r>
      <w:r w:rsidR="00435D0D">
        <w:rPr>
          <w:rFonts w:ascii="Times New Roman" w:hAnsi="Times New Roman" w:cs="Times New Roman"/>
          <w:sz w:val="24"/>
          <w:szCs w:val="24"/>
        </w:rPr>
        <w:t>(2</w:t>
      </w:r>
      <w:r>
        <w:rPr>
          <w:rFonts w:ascii="Times New Roman" w:hAnsi="Times New Roman" w:cs="Times New Roman"/>
          <w:sz w:val="24"/>
          <w:szCs w:val="24"/>
        </w:rPr>
        <w:t>011b</w:t>
      </w:r>
      <w:r w:rsidR="00435D0D">
        <w:rPr>
          <w:rFonts w:ascii="Times New Roman" w:hAnsi="Times New Roman" w:cs="Times New Roman"/>
          <w:sz w:val="24"/>
          <w:szCs w:val="24"/>
        </w:rPr>
        <w:t>).</w:t>
      </w:r>
      <w:r>
        <w:rPr>
          <w:rFonts w:ascii="Times New Roman" w:hAnsi="Times New Roman" w:cs="Times New Roman"/>
          <w:sz w:val="24"/>
          <w:szCs w:val="24"/>
        </w:rPr>
        <w:t xml:space="preserve"> Condensed tannins extraction from grape</w:t>
      </w:r>
      <w:r w:rsidR="00970AFC">
        <w:rPr>
          <w:rFonts w:ascii="Times New Roman" w:hAnsi="Times New Roman" w:cs="Times New Roman"/>
          <w:sz w:val="24"/>
          <w:szCs w:val="24"/>
        </w:rPr>
        <w:t xml:space="preserve"> </w:t>
      </w:r>
      <w:r>
        <w:rPr>
          <w:rFonts w:ascii="Times New Roman" w:hAnsi="Times New Roman" w:cs="Times New Roman"/>
          <w:sz w:val="24"/>
          <w:szCs w:val="24"/>
        </w:rPr>
        <w:t xml:space="preserve">Pomace: characterization and utilization as wood adhesives for wood </w:t>
      </w:r>
      <w:proofErr w:type="spellStart"/>
      <w:r>
        <w:rPr>
          <w:rFonts w:ascii="Times New Roman" w:hAnsi="Times New Roman" w:cs="Times New Roman"/>
          <w:sz w:val="24"/>
          <w:szCs w:val="24"/>
        </w:rPr>
        <w:t>particle</w:t>
      </w:r>
      <w:r>
        <w:rPr>
          <w:rFonts w:ascii="Times New Roman" w:hAnsi="Times New Roman" w:cs="Times New Roman"/>
          <w:sz w:val="24"/>
          <w:szCs w:val="24"/>
        </w:rPr>
        <w:t>board</w:t>
      </w:r>
      <w:proofErr w:type="spellEnd"/>
      <w:r>
        <w:rPr>
          <w:rFonts w:ascii="Times New Roman" w:hAnsi="Times New Roman" w:cs="Times New Roman"/>
          <w:sz w:val="24"/>
          <w:szCs w:val="24"/>
        </w:rPr>
        <w:t>. Ind. Crops Prod. 34 (1), 907–914.</w:t>
      </w:r>
    </w:p>
    <w:p w:rsidR="008D685B" w:rsidRDefault="008D685B" w:rsidP="00A73FF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Ping, L., </w:t>
      </w: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xml:space="preserve">, Z.D., </w:t>
      </w:r>
      <w:proofErr w:type="spellStart"/>
      <w:r>
        <w:rPr>
          <w:rFonts w:ascii="Times New Roman" w:hAnsi="Times New Roman" w:cs="Times New Roman"/>
          <w:sz w:val="24"/>
          <w:szCs w:val="24"/>
        </w:rPr>
        <w:t>Brosse</w:t>
      </w:r>
      <w:proofErr w:type="spellEnd"/>
      <w:r>
        <w:rPr>
          <w:rFonts w:ascii="Times New Roman" w:hAnsi="Times New Roman" w:cs="Times New Roman"/>
          <w:sz w:val="24"/>
          <w:szCs w:val="24"/>
        </w:rPr>
        <w:t xml:space="preserve">, N., </w:t>
      </w:r>
      <w:r w:rsidR="00435D0D">
        <w:rPr>
          <w:rFonts w:ascii="Times New Roman" w:hAnsi="Times New Roman" w:cs="Times New Roman"/>
          <w:sz w:val="24"/>
          <w:szCs w:val="24"/>
        </w:rPr>
        <w:t>(</w:t>
      </w:r>
      <w:r>
        <w:rPr>
          <w:rFonts w:ascii="Times New Roman" w:hAnsi="Times New Roman" w:cs="Times New Roman"/>
          <w:sz w:val="24"/>
          <w:szCs w:val="24"/>
        </w:rPr>
        <w:t>2012</w:t>
      </w:r>
      <w:r w:rsidR="00435D0D">
        <w:rPr>
          <w:rFonts w:ascii="Times New Roman" w:hAnsi="Times New Roman" w:cs="Times New Roman"/>
          <w:sz w:val="24"/>
          <w:szCs w:val="24"/>
        </w:rPr>
        <w:t>).</w:t>
      </w:r>
      <w:r>
        <w:rPr>
          <w:rFonts w:ascii="Times New Roman" w:hAnsi="Times New Roman" w:cs="Times New Roman"/>
          <w:sz w:val="24"/>
          <w:szCs w:val="24"/>
        </w:rPr>
        <w:t xml:space="preserve"> Condensed tannins from grape pomace:</w:t>
      </w:r>
      <w:r w:rsidR="00970AFC">
        <w:rPr>
          <w:rFonts w:ascii="Times New Roman" w:hAnsi="Times New Roman" w:cs="Times New Roman"/>
          <w:sz w:val="24"/>
          <w:szCs w:val="24"/>
        </w:rPr>
        <w:t xml:space="preserve"> </w:t>
      </w:r>
      <w:r>
        <w:rPr>
          <w:rFonts w:ascii="Times New Roman" w:hAnsi="Times New Roman" w:cs="Times New Roman"/>
          <w:sz w:val="24"/>
          <w:szCs w:val="24"/>
        </w:rPr>
        <w:t>Characterization by FTIR and MALDI TOF and production of environment friendly</w:t>
      </w:r>
      <w:r w:rsidR="00970AFC">
        <w:rPr>
          <w:rFonts w:ascii="Times New Roman" w:hAnsi="Times New Roman" w:cs="Times New Roman"/>
          <w:sz w:val="24"/>
          <w:szCs w:val="24"/>
        </w:rPr>
        <w:t xml:space="preserve"> </w:t>
      </w:r>
      <w:r>
        <w:rPr>
          <w:rFonts w:ascii="Times New Roman" w:hAnsi="Times New Roman" w:cs="Times New Roman"/>
          <w:sz w:val="24"/>
          <w:szCs w:val="24"/>
        </w:rPr>
        <w:t>Wood adhesive. Ind. Crops Prod. 40, 13–20.</w:t>
      </w:r>
    </w:p>
    <w:p w:rsidR="00A73FF9" w:rsidRDefault="008D685B" w:rsidP="00A73FF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435D0D">
        <w:rPr>
          <w:rFonts w:ascii="Times New Roman" w:hAnsi="Times New Roman" w:cs="Times New Roman"/>
          <w:sz w:val="24"/>
          <w:szCs w:val="24"/>
        </w:rPr>
        <w:t>(2</w:t>
      </w:r>
      <w:r>
        <w:rPr>
          <w:rFonts w:ascii="Times New Roman" w:hAnsi="Times New Roman" w:cs="Times New Roman"/>
          <w:sz w:val="24"/>
          <w:szCs w:val="24"/>
        </w:rPr>
        <w:t>009</w:t>
      </w:r>
      <w:r w:rsidR="00435D0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Polyflavonoid</w:t>
      </w:r>
      <w:proofErr w:type="spellEnd"/>
      <w:r>
        <w:rPr>
          <w:rFonts w:ascii="Times New Roman" w:hAnsi="Times New Roman" w:cs="Times New Roman"/>
          <w:sz w:val="24"/>
          <w:szCs w:val="24"/>
        </w:rPr>
        <w:t xml:space="preserve"> tannins self-condensation adhesives for wood </w:t>
      </w:r>
      <w:proofErr w:type="spellStart"/>
      <w:r>
        <w:rPr>
          <w:rFonts w:ascii="Times New Roman" w:hAnsi="Times New Roman" w:cs="Times New Roman"/>
          <w:sz w:val="24"/>
          <w:szCs w:val="24"/>
        </w:rPr>
        <w:t>particle</w:t>
      </w:r>
      <w:r>
        <w:rPr>
          <w:rFonts w:ascii="Times New Roman" w:hAnsi="Times New Roman" w:cs="Times New Roman"/>
          <w:sz w:val="24"/>
          <w:szCs w:val="24"/>
        </w:rPr>
        <w:t>board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Adhes</w:t>
      </w:r>
      <w:proofErr w:type="spellEnd"/>
      <w:r>
        <w:rPr>
          <w:rFonts w:ascii="Times New Roman" w:hAnsi="Times New Roman" w:cs="Times New Roman"/>
          <w:sz w:val="24"/>
          <w:szCs w:val="24"/>
        </w:rPr>
        <w:t>. 85 (23), 57–68.</w:t>
      </w:r>
    </w:p>
    <w:p w:rsidR="008D685B" w:rsidRDefault="008D685B" w:rsidP="00A73FF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AF1784">
        <w:rPr>
          <w:rFonts w:ascii="Times New Roman" w:hAnsi="Times New Roman" w:cs="Times New Roman"/>
          <w:sz w:val="24"/>
          <w:szCs w:val="24"/>
        </w:rPr>
        <w:t>(</w:t>
      </w:r>
      <w:r>
        <w:rPr>
          <w:rFonts w:ascii="Times New Roman" w:hAnsi="Times New Roman" w:cs="Times New Roman"/>
          <w:sz w:val="24"/>
          <w:szCs w:val="24"/>
        </w:rPr>
        <w:t>2006</w:t>
      </w:r>
      <w:r w:rsidR="00AF1784">
        <w:rPr>
          <w:rFonts w:ascii="Times New Roman" w:hAnsi="Times New Roman" w:cs="Times New Roman"/>
          <w:sz w:val="24"/>
          <w:szCs w:val="24"/>
        </w:rPr>
        <w:t>)</w:t>
      </w:r>
      <w:r>
        <w:rPr>
          <w:rFonts w:ascii="Times New Roman" w:hAnsi="Times New Roman" w:cs="Times New Roman"/>
          <w:sz w:val="24"/>
          <w:szCs w:val="24"/>
        </w:rPr>
        <w:t>. Recent developments in eco-efficient bio-based adhesives for wood</w:t>
      </w:r>
      <w:r w:rsidR="00A73FF9">
        <w:rPr>
          <w:rFonts w:ascii="Times New Roman" w:hAnsi="Times New Roman" w:cs="Times New Roman"/>
          <w:sz w:val="24"/>
          <w:szCs w:val="24"/>
        </w:rPr>
        <w:t xml:space="preserve"> </w:t>
      </w:r>
      <w:r>
        <w:rPr>
          <w:rFonts w:ascii="Times New Roman" w:hAnsi="Times New Roman" w:cs="Times New Roman"/>
          <w:sz w:val="24"/>
          <w:szCs w:val="24"/>
        </w:rPr>
        <w:t xml:space="preserve">Bonding: opportunities and issues. J. </w:t>
      </w:r>
      <w:proofErr w:type="spellStart"/>
      <w:r>
        <w:rPr>
          <w:rFonts w:ascii="Times New Roman" w:hAnsi="Times New Roman" w:cs="Times New Roman"/>
          <w:sz w:val="24"/>
          <w:szCs w:val="24"/>
        </w:rPr>
        <w:t>Adhes</w:t>
      </w:r>
      <w:proofErr w:type="spellEnd"/>
      <w:r>
        <w:rPr>
          <w:rFonts w:ascii="Times New Roman" w:hAnsi="Times New Roman" w:cs="Times New Roman"/>
          <w:sz w:val="24"/>
          <w:szCs w:val="24"/>
        </w:rPr>
        <w:t>. Sci. Technol. 20 (8), 829–846.</w:t>
      </w:r>
    </w:p>
    <w:p w:rsidR="00A73FF9" w:rsidRDefault="008D685B" w:rsidP="00A73FF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AF1784">
        <w:rPr>
          <w:rFonts w:ascii="Times New Roman" w:hAnsi="Times New Roman" w:cs="Times New Roman"/>
          <w:sz w:val="24"/>
          <w:szCs w:val="24"/>
        </w:rPr>
        <w:t>(</w:t>
      </w:r>
      <w:r>
        <w:rPr>
          <w:rFonts w:ascii="Times New Roman" w:hAnsi="Times New Roman" w:cs="Times New Roman"/>
          <w:sz w:val="24"/>
          <w:szCs w:val="24"/>
        </w:rPr>
        <w:t>1979</w:t>
      </w:r>
      <w:r w:rsidR="00AF178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Sulphited</w:t>
      </w:r>
      <w:proofErr w:type="spellEnd"/>
      <w:r>
        <w:rPr>
          <w:rFonts w:ascii="Times New Roman" w:hAnsi="Times New Roman" w:cs="Times New Roman"/>
          <w:sz w:val="24"/>
          <w:szCs w:val="24"/>
        </w:rPr>
        <w:t xml:space="preserve"> tannins for exterior wood adhesives. Colloid </w:t>
      </w:r>
      <w:proofErr w:type="spellStart"/>
      <w:r>
        <w:rPr>
          <w:rFonts w:ascii="Times New Roman" w:hAnsi="Times New Roman" w:cs="Times New Roman"/>
          <w:sz w:val="24"/>
          <w:szCs w:val="24"/>
        </w:rPr>
        <w:t>Polym</w:t>
      </w:r>
      <w:proofErr w:type="spellEnd"/>
      <w:r>
        <w:rPr>
          <w:rFonts w:ascii="Times New Roman" w:hAnsi="Times New Roman" w:cs="Times New Roman"/>
          <w:sz w:val="24"/>
          <w:szCs w:val="24"/>
        </w:rPr>
        <w:t xml:space="preserve">. Sci. </w:t>
      </w:r>
      <w:proofErr w:type="spellStart"/>
      <w:r>
        <w:rPr>
          <w:rFonts w:ascii="Times New Roman" w:hAnsi="Times New Roman" w:cs="Times New Roman"/>
          <w:sz w:val="24"/>
          <w:szCs w:val="24"/>
        </w:rPr>
        <w:t>Kol</w:t>
      </w:r>
      <w:r>
        <w:rPr>
          <w:rFonts w:ascii="Times New Roman" w:hAnsi="Times New Roman" w:cs="Times New Roman"/>
          <w:sz w:val="24"/>
          <w:szCs w:val="24"/>
        </w:rPr>
        <w:t>loid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Zeitschr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Zeitschr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Polym</w:t>
      </w:r>
      <w:proofErr w:type="spellEnd"/>
      <w:r>
        <w:rPr>
          <w:rFonts w:ascii="Times New Roman" w:hAnsi="Times New Roman" w:cs="Times New Roman"/>
          <w:sz w:val="24"/>
          <w:szCs w:val="24"/>
        </w:rPr>
        <w:t>. 257 (1), 37–40.</w:t>
      </w:r>
    </w:p>
    <w:p w:rsidR="008D685B" w:rsidRDefault="008D685B" w:rsidP="00A73FF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AF1784">
        <w:rPr>
          <w:rFonts w:ascii="Times New Roman" w:hAnsi="Times New Roman" w:cs="Times New Roman"/>
          <w:sz w:val="24"/>
          <w:szCs w:val="24"/>
        </w:rPr>
        <w:t>(1</w:t>
      </w:r>
      <w:r>
        <w:rPr>
          <w:rFonts w:ascii="Times New Roman" w:hAnsi="Times New Roman" w:cs="Times New Roman"/>
          <w:sz w:val="24"/>
          <w:szCs w:val="24"/>
        </w:rPr>
        <w:t>983</w:t>
      </w:r>
      <w:r w:rsidR="00AF1784">
        <w:rPr>
          <w:rFonts w:ascii="Times New Roman" w:hAnsi="Times New Roman" w:cs="Times New Roman"/>
          <w:sz w:val="24"/>
          <w:szCs w:val="24"/>
        </w:rPr>
        <w:t>)</w:t>
      </w:r>
      <w:r>
        <w:rPr>
          <w:rFonts w:ascii="Times New Roman" w:hAnsi="Times New Roman" w:cs="Times New Roman"/>
          <w:sz w:val="24"/>
          <w:szCs w:val="24"/>
        </w:rPr>
        <w:t xml:space="preserve">. Tannin-based wood adhesives. In: </w:t>
      </w: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A. (Ed.), Wood Adhesives</w:t>
      </w:r>
      <w:r w:rsidR="00A73FF9">
        <w:rPr>
          <w:rFonts w:ascii="Times New Roman" w:hAnsi="Times New Roman" w:cs="Times New Roman"/>
          <w:sz w:val="24"/>
          <w:szCs w:val="24"/>
        </w:rPr>
        <w:t xml:space="preserve"> </w:t>
      </w:r>
      <w:r>
        <w:rPr>
          <w:rFonts w:ascii="Times New Roman" w:hAnsi="Times New Roman" w:cs="Times New Roman"/>
          <w:sz w:val="24"/>
          <w:szCs w:val="24"/>
        </w:rPr>
        <w:t xml:space="preserve">Chemistry and Technology. Marcel Dekker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New York.</w:t>
      </w:r>
    </w:p>
    <w:p w:rsidR="00A73FF9" w:rsidRDefault="008D685B" w:rsidP="00A73FF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w:t>
      </w:r>
      <w:r w:rsidR="00AF1784">
        <w:rPr>
          <w:rFonts w:ascii="Times New Roman" w:hAnsi="Times New Roman" w:cs="Times New Roman"/>
          <w:sz w:val="24"/>
          <w:szCs w:val="24"/>
        </w:rPr>
        <w:t>(2</w:t>
      </w:r>
      <w:r>
        <w:rPr>
          <w:rFonts w:ascii="Times New Roman" w:hAnsi="Times New Roman" w:cs="Times New Roman"/>
          <w:sz w:val="24"/>
          <w:szCs w:val="24"/>
        </w:rPr>
        <w:t>008</w:t>
      </w:r>
      <w:r w:rsidR="00AF1784">
        <w:rPr>
          <w:rFonts w:ascii="Times New Roman" w:hAnsi="Times New Roman" w:cs="Times New Roman"/>
          <w:sz w:val="24"/>
          <w:szCs w:val="24"/>
        </w:rPr>
        <w:t>)</w:t>
      </w:r>
      <w:r>
        <w:rPr>
          <w:rFonts w:ascii="Times New Roman" w:hAnsi="Times New Roman" w:cs="Times New Roman"/>
          <w:sz w:val="24"/>
          <w:szCs w:val="24"/>
        </w:rPr>
        <w:t xml:space="preserve">. Tannins: major sources, properties and applications. Monomers, </w:t>
      </w:r>
      <w:proofErr w:type="spellStart"/>
      <w:r>
        <w:rPr>
          <w:rFonts w:ascii="Times New Roman" w:hAnsi="Times New Roman" w:cs="Times New Roman"/>
          <w:sz w:val="24"/>
          <w:szCs w:val="24"/>
        </w:rPr>
        <w:t>Poly</w:t>
      </w:r>
      <w:r>
        <w:rPr>
          <w:rFonts w:ascii="Times New Roman" w:hAnsi="Times New Roman" w:cs="Times New Roman"/>
          <w:sz w:val="24"/>
          <w:szCs w:val="24"/>
        </w:rPr>
        <w:t>mers</w:t>
      </w:r>
      <w:proofErr w:type="spellEnd"/>
      <w:r>
        <w:rPr>
          <w:rFonts w:ascii="Times New Roman" w:hAnsi="Times New Roman" w:cs="Times New Roman"/>
          <w:sz w:val="24"/>
          <w:szCs w:val="24"/>
        </w:rPr>
        <w:t xml:space="preserve"> and Composites from Renewable Resources, pp. 179–199.</w:t>
      </w:r>
    </w:p>
    <w:p w:rsidR="000F382B" w:rsidRDefault="008D685B" w:rsidP="000F382B">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A., Ba</w:t>
      </w:r>
      <w:proofErr w:type="spellStart"/>
      <w:r>
        <w:rPr>
          <w:rFonts w:ascii="Times New Roman" w:hAnsi="Times New Roman" w:cs="Times New Roman"/>
          <w:sz w:val="24"/>
          <w:szCs w:val="24"/>
        </w:rPr>
        <w:t>ecker</w:t>
      </w:r>
      <w:proofErr w:type="spellEnd"/>
      <w:r>
        <w:rPr>
          <w:rFonts w:ascii="Times New Roman" w:hAnsi="Times New Roman" w:cs="Times New Roman"/>
          <w:sz w:val="24"/>
          <w:szCs w:val="24"/>
        </w:rPr>
        <w:t>, A., 1996. A new boron fixation mechanism for environment friendly</w:t>
      </w:r>
      <w:r w:rsidR="000F382B">
        <w:rPr>
          <w:rFonts w:ascii="Times New Roman" w:hAnsi="Times New Roman" w:cs="Times New Roman"/>
          <w:sz w:val="24"/>
          <w:szCs w:val="24"/>
        </w:rPr>
        <w:t xml:space="preserve"> </w:t>
      </w:r>
      <w:r>
        <w:rPr>
          <w:rFonts w:ascii="Times New Roman" w:hAnsi="Times New Roman" w:cs="Times New Roman"/>
          <w:sz w:val="24"/>
          <w:szCs w:val="24"/>
        </w:rPr>
        <w:t xml:space="preserve">Wood preservatives. </w:t>
      </w:r>
      <w:proofErr w:type="spellStart"/>
      <w:r>
        <w:rPr>
          <w:rFonts w:ascii="Times New Roman" w:hAnsi="Times New Roman" w:cs="Times New Roman"/>
          <w:sz w:val="24"/>
          <w:szCs w:val="24"/>
        </w:rPr>
        <w:t>Holzforschung</w:t>
      </w:r>
      <w:proofErr w:type="spellEnd"/>
      <w:r>
        <w:rPr>
          <w:rFonts w:ascii="Times New Roman" w:hAnsi="Times New Roman" w:cs="Times New Roman"/>
          <w:sz w:val="24"/>
          <w:szCs w:val="24"/>
        </w:rPr>
        <w:t xml:space="preserve"> 50 (6), 507–510.</w:t>
      </w:r>
    </w:p>
    <w:p w:rsidR="000F382B" w:rsidRDefault="008D685B" w:rsidP="000F382B">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Pizzi</w:t>
      </w:r>
      <w:proofErr w:type="spellEnd"/>
      <w:r>
        <w:rPr>
          <w:rFonts w:ascii="Times New Roman" w:hAnsi="Times New Roman" w:cs="Times New Roman"/>
          <w:sz w:val="24"/>
          <w:szCs w:val="24"/>
        </w:rPr>
        <w:t xml:space="preserve">, A., Cameron, F.A., </w:t>
      </w:r>
      <w:r w:rsidR="00AF1784">
        <w:rPr>
          <w:rFonts w:ascii="Times New Roman" w:hAnsi="Times New Roman" w:cs="Times New Roman"/>
          <w:sz w:val="24"/>
          <w:szCs w:val="24"/>
        </w:rPr>
        <w:t>(1</w:t>
      </w:r>
      <w:r>
        <w:rPr>
          <w:rFonts w:ascii="Times New Roman" w:hAnsi="Times New Roman" w:cs="Times New Roman"/>
          <w:sz w:val="24"/>
          <w:szCs w:val="24"/>
        </w:rPr>
        <w:t>986</w:t>
      </w:r>
      <w:r w:rsidR="00AF1784">
        <w:rPr>
          <w:rFonts w:ascii="Times New Roman" w:hAnsi="Times New Roman" w:cs="Times New Roman"/>
          <w:sz w:val="24"/>
          <w:szCs w:val="24"/>
        </w:rPr>
        <w:t xml:space="preserve">). </w:t>
      </w:r>
      <w:r>
        <w:rPr>
          <w:rFonts w:ascii="Times New Roman" w:hAnsi="Times New Roman" w:cs="Times New Roman"/>
          <w:sz w:val="24"/>
          <w:szCs w:val="24"/>
        </w:rPr>
        <w:t>Flavonoid tannins – structural wood components for</w:t>
      </w:r>
      <w:r w:rsidR="000F382B">
        <w:rPr>
          <w:rFonts w:ascii="Times New Roman" w:hAnsi="Times New Roman" w:cs="Times New Roman"/>
          <w:sz w:val="24"/>
          <w:szCs w:val="24"/>
        </w:rPr>
        <w:t xml:space="preserve"> </w:t>
      </w:r>
      <w:r>
        <w:rPr>
          <w:rFonts w:ascii="Times New Roman" w:hAnsi="Times New Roman" w:cs="Times New Roman"/>
          <w:sz w:val="24"/>
          <w:szCs w:val="24"/>
        </w:rPr>
        <w:t>Drought-resistance mechanisms of plants. Wood Sci. Technol. 20 (2), 119–124.</w:t>
      </w:r>
    </w:p>
    <w:p w:rsidR="006723C6" w:rsidRDefault="008D685B" w:rsidP="006723C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Plomley</w:t>
      </w:r>
      <w:proofErr w:type="spellEnd"/>
      <w:r>
        <w:rPr>
          <w:rFonts w:ascii="Times New Roman" w:hAnsi="Times New Roman" w:cs="Times New Roman"/>
          <w:sz w:val="24"/>
          <w:szCs w:val="24"/>
        </w:rPr>
        <w:t xml:space="preserve">, K.F., Gottstein, J.W., </w:t>
      </w:r>
      <w:proofErr w:type="spellStart"/>
      <w:r>
        <w:rPr>
          <w:rFonts w:ascii="Times New Roman" w:hAnsi="Times New Roman" w:cs="Times New Roman"/>
          <w:sz w:val="24"/>
          <w:szCs w:val="24"/>
        </w:rPr>
        <w:t>Hillis</w:t>
      </w:r>
      <w:proofErr w:type="spellEnd"/>
      <w:r>
        <w:rPr>
          <w:rFonts w:ascii="Times New Roman" w:hAnsi="Times New Roman" w:cs="Times New Roman"/>
          <w:sz w:val="24"/>
          <w:szCs w:val="24"/>
        </w:rPr>
        <w:t>, W.E.</w:t>
      </w:r>
      <w:r w:rsidR="00AF1784">
        <w:rPr>
          <w:rFonts w:ascii="Times New Roman" w:hAnsi="Times New Roman" w:cs="Times New Roman"/>
          <w:sz w:val="24"/>
          <w:szCs w:val="24"/>
        </w:rPr>
        <w:t>(</w:t>
      </w:r>
      <w:r>
        <w:rPr>
          <w:rFonts w:ascii="Times New Roman" w:hAnsi="Times New Roman" w:cs="Times New Roman"/>
          <w:sz w:val="24"/>
          <w:szCs w:val="24"/>
        </w:rPr>
        <w:t>1957</w:t>
      </w:r>
      <w:r w:rsidR="00AF1784">
        <w:rPr>
          <w:rFonts w:ascii="Times New Roman" w:hAnsi="Times New Roman" w:cs="Times New Roman"/>
          <w:sz w:val="24"/>
          <w:szCs w:val="24"/>
        </w:rPr>
        <w:t>).</w:t>
      </w:r>
      <w:r>
        <w:rPr>
          <w:rFonts w:ascii="Times New Roman" w:hAnsi="Times New Roman" w:cs="Times New Roman"/>
          <w:sz w:val="24"/>
          <w:szCs w:val="24"/>
        </w:rPr>
        <w:t xml:space="preserve"> Australia Commonwealth </w:t>
      </w:r>
      <w:proofErr w:type="spellStart"/>
      <w:r>
        <w:rPr>
          <w:rFonts w:ascii="Times New Roman" w:hAnsi="Times New Roman" w:cs="Times New Roman"/>
          <w:sz w:val="24"/>
          <w:szCs w:val="24"/>
        </w:rPr>
        <w:t>Sei</w:t>
      </w:r>
      <w:proofErr w:type="spellEnd"/>
      <w:r>
        <w:rPr>
          <w:rFonts w:ascii="Times New Roman" w:hAnsi="Times New Roman" w:cs="Times New Roman"/>
          <w:sz w:val="24"/>
          <w:szCs w:val="24"/>
        </w:rPr>
        <w:t>. Ind.</w:t>
      </w:r>
      <w:r w:rsidR="006723C6">
        <w:rPr>
          <w:rFonts w:ascii="Times New Roman" w:hAnsi="Times New Roman" w:cs="Times New Roman"/>
          <w:sz w:val="24"/>
          <w:szCs w:val="24"/>
        </w:rPr>
        <w:t xml:space="preserve"> </w:t>
      </w:r>
      <w:r>
        <w:rPr>
          <w:rFonts w:ascii="Times New Roman" w:hAnsi="Times New Roman" w:cs="Times New Roman"/>
          <w:sz w:val="24"/>
          <w:szCs w:val="24"/>
        </w:rPr>
        <w:t>Research Organ. Forest Prod. Newsletter No. 234. Forest Prod. Newsletter No. 234.</w:t>
      </w:r>
    </w:p>
    <w:p w:rsidR="006723C6" w:rsidRDefault="008D685B" w:rsidP="006723C6">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Plomley</w:t>
      </w:r>
      <w:proofErr w:type="spellEnd"/>
      <w:r>
        <w:rPr>
          <w:rFonts w:ascii="Times New Roman" w:hAnsi="Times New Roman" w:cs="Times New Roman"/>
          <w:sz w:val="24"/>
          <w:szCs w:val="24"/>
        </w:rPr>
        <w:t xml:space="preserve">, K.F., </w:t>
      </w:r>
      <w:proofErr w:type="spellStart"/>
      <w:r>
        <w:rPr>
          <w:rFonts w:ascii="Times New Roman" w:hAnsi="Times New Roman" w:cs="Times New Roman"/>
          <w:sz w:val="24"/>
          <w:szCs w:val="24"/>
        </w:rPr>
        <w:t>Hillis</w:t>
      </w:r>
      <w:proofErr w:type="spellEnd"/>
      <w:r>
        <w:rPr>
          <w:rFonts w:ascii="Times New Roman" w:hAnsi="Times New Roman" w:cs="Times New Roman"/>
          <w:sz w:val="24"/>
          <w:szCs w:val="24"/>
        </w:rPr>
        <w:t xml:space="preserve">, W.E., </w:t>
      </w:r>
      <w:proofErr w:type="spellStart"/>
      <w:r>
        <w:rPr>
          <w:rFonts w:ascii="Times New Roman" w:hAnsi="Times New Roman" w:cs="Times New Roman"/>
          <w:sz w:val="24"/>
          <w:szCs w:val="24"/>
        </w:rPr>
        <w:t>Hirst</w:t>
      </w:r>
      <w:proofErr w:type="spellEnd"/>
      <w:r>
        <w:rPr>
          <w:rFonts w:ascii="Times New Roman" w:hAnsi="Times New Roman" w:cs="Times New Roman"/>
          <w:sz w:val="24"/>
          <w:szCs w:val="24"/>
        </w:rPr>
        <w:t xml:space="preserve">, W.E., </w:t>
      </w:r>
      <w:r w:rsidR="00AF1784">
        <w:rPr>
          <w:rFonts w:ascii="Times New Roman" w:hAnsi="Times New Roman" w:cs="Times New Roman"/>
          <w:sz w:val="24"/>
          <w:szCs w:val="24"/>
        </w:rPr>
        <w:t>(</w:t>
      </w:r>
      <w:r>
        <w:rPr>
          <w:rFonts w:ascii="Times New Roman" w:hAnsi="Times New Roman" w:cs="Times New Roman"/>
          <w:sz w:val="24"/>
          <w:szCs w:val="24"/>
        </w:rPr>
        <w:t>1976</w:t>
      </w:r>
      <w:r w:rsidR="00AF1784">
        <w:rPr>
          <w:rFonts w:ascii="Times New Roman" w:hAnsi="Times New Roman" w:cs="Times New Roman"/>
          <w:sz w:val="24"/>
          <w:szCs w:val="24"/>
        </w:rPr>
        <w:t>)</w:t>
      </w:r>
      <w:r>
        <w:rPr>
          <w:rFonts w:ascii="Times New Roman" w:hAnsi="Times New Roman" w:cs="Times New Roman"/>
          <w:sz w:val="24"/>
          <w:szCs w:val="24"/>
        </w:rPr>
        <w:t>. The influence of wood extractives on the</w:t>
      </w:r>
      <w:r w:rsidR="006723C6">
        <w:rPr>
          <w:rFonts w:ascii="Times New Roman" w:hAnsi="Times New Roman" w:cs="Times New Roman"/>
          <w:sz w:val="24"/>
          <w:szCs w:val="24"/>
        </w:rPr>
        <w:t xml:space="preserve"> </w:t>
      </w:r>
      <w:r>
        <w:rPr>
          <w:rFonts w:ascii="Times New Roman" w:hAnsi="Times New Roman" w:cs="Times New Roman"/>
          <w:sz w:val="24"/>
          <w:szCs w:val="24"/>
        </w:rPr>
        <w:t xml:space="preserve">Glue-wood bond. L the effect of kind and amount of commercial tannins and </w:t>
      </w:r>
      <w:proofErr w:type="spellStart"/>
      <w:r>
        <w:rPr>
          <w:rFonts w:ascii="Times New Roman" w:hAnsi="Times New Roman" w:cs="Times New Roman"/>
          <w:sz w:val="24"/>
          <w:szCs w:val="24"/>
        </w:rPr>
        <w:t>grude</w:t>
      </w:r>
      <w:proofErr w:type="spellEnd"/>
      <w:r w:rsidR="006723C6">
        <w:rPr>
          <w:rFonts w:ascii="Times New Roman" w:hAnsi="Times New Roman" w:cs="Times New Roman"/>
          <w:sz w:val="24"/>
          <w:szCs w:val="24"/>
        </w:rPr>
        <w:t xml:space="preserve"> </w:t>
      </w:r>
      <w:r>
        <w:rPr>
          <w:rFonts w:ascii="Times New Roman" w:hAnsi="Times New Roman" w:cs="Times New Roman"/>
          <w:sz w:val="24"/>
          <w:szCs w:val="24"/>
        </w:rPr>
        <w:t xml:space="preserve">Wood extracts on phenolic bonding. </w:t>
      </w:r>
      <w:proofErr w:type="spellStart"/>
      <w:r>
        <w:rPr>
          <w:rFonts w:ascii="Times New Roman" w:hAnsi="Times New Roman" w:cs="Times New Roman"/>
          <w:sz w:val="24"/>
          <w:szCs w:val="24"/>
        </w:rPr>
        <w:t>Holzforschung</w:t>
      </w:r>
      <w:proofErr w:type="spellEnd"/>
      <w:r>
        <w:rPr>
          <w:rFonts w:ascii="Times New Roman" w:hAnsi="Times New Roman" w:cs="Times New Roman"/>
          <w:sz w:val="24"/>
          <w:szCs w:val="24"/>
        </w:rPr>
        <w:t xml:space="preserve"> 30 (1), 14–19.</w:t>
      </w:r>
    </w:p>
    <w:p w:rsidR="0080318B" w:rsidRDefault="008D685B" w:rsidP="0080318B">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Poaty</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Dumarcay</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Gerardin</w:t>
      </w:r>
      <w:proofErr w:type="spellEnd"/>
      <w:r>
        <w:rPr>
          <w:rFonts w:ascii="Times New Roman" w:hAnsi="Times New Roman" w:cs="Times New Roman"/>
          <w:sz w:val="24"/>
          <w:szCs w:val="24"/>
        </w:rPr>
        <w:t xml:space="preserve">, P., Perrin, D., </w:t>
      </w:r>
      <w:r w:rsidR="00AF1784">
        <w:rPr>
          <w:rFonts w:ascii="Times New Roman" w:hAnsi="Times New Roman" w:cs="Times New Roman"/>
          <w:sz w:val="24"/>
          <w:szCs w:val="24"/>
        </w:rPr>
        <w:t>(</w:t>
      </w:r>
      <w:r>
        <w:rPr>
          <w:rFonts w:ascii="Times New Roman" w:hAnsi="Times New Roman" w:cs="Times New Roman"/>
          <w:sz w:val="24"/>
          <w:szCs w:val="24"/>
        </w:rPr>
        <w:t>2010</w:t>
      </w:r>
      <w:r w:rsidR="00AF1784">
        <w:rPr>
          <w:rFonts w:ascii="Times New Roman" w:hAnsi="Times New Roman" w:cs="Times New Roman"/>
          <w:sz w:val="24"/>
          <w:szCs w:val="24"/>
        </w:rPr>
        <w:t>)</w:t>
      </w:r>
      <w:r>
        <w:rPr>
          <w:rFonts w:ascii="Times New Roman" w:hAnsi="Times New Roman" w:cs="Times New Roman"/>
          <w:sz w:val="24"/>
          <w:szCs w:val="24"/>
        </w:rPr>
        <w:t>. Modification of grape seed and</w:t>
      </w:r>
      <w:r w:rsidR="006723C6">
        <w:rPr>
          <w:rFonts w:ascii="Times New Roman" w:hAnsi="Times New Roman" w:cs="Times New Roman"/>
          <w:sz w:val="24"/>
          <w:szCs w:val="24"/>
        </w:rPr>
        <w:t xml:space="preserve"> </w:t>
      </w:r>
      <w:r>
        <w:rPr>
          <w:rFonts w:ascii="Times New Roman" w:hAnsi="Times New Roman" w:cs="Times New Roman"/>
          <w:sz w:val="24"/>
          <w:szCs w:val="24"/>
        </w:rPr>
        <w:t>Wood tannins to lipophilic antioxidant derivatives. Ind. Crops Prod. 31 (3), 509–515.</w:t>
      </w:r>
    </w:p>
    <w:p w:rsidR="008D685B" w:rsidRPr="00767503" w:rsidRDefault="008D685B" w:rsidP="0080318B">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Puech</w:t>
      </w:r>
      <w:proofErr w:type="spellEnd"/>
      <w:r>
        <w:rPr>
          <w:rFonts w:ascii="Times New Roman" w:hAnsi="Times New Roman" w:cs="Times New Roman"/>
          <w:sz w:val="24"/>
          <w:szCs w:val="24"/>
        </w:rPr>
        <w:t xml:space="preserve">, J.L., </w:t>
      </w:r>
      <w:proofErr w:type="spellStart"/>
      <w:r>
        <w:rPr>
          <w:rFonts w:ascii="Times New Roman" w:hAnsi="Times New Roman" w:cs="Times New Roman"/>
          <w:sz w:val="24"/>
          <w:szCs w:val="24"/>
        </w:rPr>
        <w:t>Feuillat</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Mosedale</w:t>
      </w:r>
      <w:proofErr w:type="spellEnd"/>
      <w:r>
        <w:rPr>
          <w:rFonts w:ascii="Times New Roman" w:hAnsi="Times New Roman" w:cs="Times New Roman"/>
          <w:sz w:val="24"/>
          <w:szCs w:val="24"/>
        </w:rPr>
        <w:t xml:space="preserve">, J.R., </w:t>
      </w:r>
      <w:r w:rsidR="00AF1784">
        <w:rPr>
          <w:rFonts w:ascii="Times New Roman" w:hAnsi="Times New Roman" w:cs="Times New Roman"/>
          <w:sz w:val="24"/>
          <w:szCs w:val="24"/>
        </w:rPr>
        <w:t>(</w:t>
      </w:r>
      <w:r>
        <w:rPr>
          <w:rFonts w:ascii="Times New Roman" w:hAnsi="Times New Roman" w:cs="Times New Roman"/>
          <w:sz w:val="24"/>
          <w:szCs w:val="24"/>
        </w:rPr>
        <w:t>1999</w:t>
      </w:r>
      <w:r w:rsidR="00AF1784">
        <w:rPr>
          <w:rFonts w:ascii="Times New Roman" w:hAnsi="Times New Roman" w:cs="Times New Roman"/>
          <w:sz w:val="24"/>
          <w:szCs w:val="24"/>
        </w:rPr>
        <w:t>).</w:t>
      </w:r>
      <w:r>
        <w:rPr>
          <w:rFonts w:ascii="Times New Roman" w:hAnsi="Times New Roman" w:cs="Times New Roman"/>
          <w:sz w:val="24"/>
          <w:szCs w:val="24"/>
        </w:rPr>
        <w:t xml:space="preserve"> The tannins of oak heartwood: structure,</w:t>
      </w:r>
      <w:r w:rsidR="0080318B">
        <w:rPr>
          <w:rFonts w:ascii="Times New Roman" w:hAnsi="Times New Roman" w:cs="Times New Roman"/>
          <w:sz w:val="24"/>
          <w:szCs w:val="24"/>
        </w:rPr>
        <w:t xml:space="preserve"> </w:t>
      </w:r>
      <w:r>
        <w:rPr>
          <w:rFonts w:ascii="Times New Roman" w:hAnsi="Times New Roman" w:cs="Times New Roman"/>
          <w:sz w:val="24"/>
          <w:szCs w:val="24"/>
        </w:rPr>
        <w:t xml:space="preserve">Properties, and their influence on wine flavor. Am. J. Enol. </w:t>
      </w:r>
      <w:proofErr w:type="spellStart"/>
      <w:r>
        <w:rPr>
          <w:rFonts w:ascii="Times New Roman" w:hAnsi="Times New Roman" w:cs="Times New Roman"/>
          <w:sz w:val="24"/>
          <w:szCs w:val="24"/>
        </w:rPr>
        <w:t>Vitic</w:t>
      </w:r>
      <w:proofErr w:type="spellEnd"/>
      <w:r>
        <w:rPr>
          <w:rFonts w:ascii="Times New Roman" w:hAnsi="Times New Roman" w:cs="Times New Roman"/>
          <w:sz w:val="24"/>
          <w:szCs w:val="24"/>
        </w:rPr>
        <w:t>. 50 (4), 469–478.</w:t>
      </w:r>
    </w:p>
    <w:p w:rsidR="00E5313D" w:rsidRPr="00767503" w:rsidRDefault="00E5313D"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Rabia</w:t>
      </w:r>
      <w:proofErr w:type="spellEnd"/>
      <w:r w:rsidRPr="00767503">
        <w:rPr>
          <w:rFonts w:ascii="Times New Roman" w:hAnsi="Times New Roman" w:cs="Times New Roman"/>
          <w:sz w:val="24"/>
          <w:szCs w:val="24"/>
        </w:rPr>
        <w:t xml:space="preserve"> N, </w:t>
      </w:r>
      <w:proofErr w:type="spellStart"/>
      <w:r w:rsidRPr="00767503">
        <w:rPr>
          <w:rFonts w:ascii="Times New Roman" w:hAnsi="Times New Roman" w:cs="Times New Roman"/>
          <w:sz w:val="24"/>
          <w:szCs w:val="24"/>
        </w:rPr>
        <w:t>Asghari</w:t>
      </w:r>
      <w:r w:rsidR="00287D30" w:rsidRPr="00767503">
        <w:rPr>
          <w:rFonts w:ascii="Times New Roman" w:hAnsi="Times New Roman" w:cs="Times New Roman"/>
          <w:sz w:val="24"/>
          <w:szCs w:val="24"/>
        </w:rPr>
        <w:t>B</w:t>
      </w:r>
      <w:proofErr w:type="spellEnd"/>
      <w:r w:rsidR="00287D30" w:rsidRPr="00767503">
        <w:rPr>
          <w:rFonts w:ascii="Times New Roman" w:hAnsi="Times New Roman" w:cs="Times New Roman"/>
          <w:sz w:val="24"/>
          <w:szCs w:val="24"/>
        </w:rPr>
        <w:t xml:space="preserve"> (2013). </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Phytochemicalscreening</w:t>
      </w:r>
      <w:proofErr w:type="spellEnd"/>
      <w:r w:rsidRPr="00767503">
        <w:rPr>
          <w:rFonts w:ascii="Times New Roman" w:hAnsi="Times New Roman" w:cs="Times New Roman"/>
          <w:sz w:val="24"/>
          <w:szCs w:val="24"/>
        </w:rPr>
        <w:t xml:space="preserve">, antioxidants and </w:t>
      </w:r>
      <w:proofErr w:type="spellStart"/>
      <w:r w:rsidRPr="00767503">
        <w:rPr>
          <w:rFonts w:ascii="Times New Roman" w:hAnsi="Times New Roman" w:cs="Times New Roman"/>
          <w:sz w:val="24"/>
          <w:szCs w:val="24"/>
        </w:rPr>
        <w:t>antimicrobialpotential</w:t>
      </w:r>
      <w:proofErr w:type="spellEnd"/>
      <w:r w:rsidRPr="00767503">
        <w:rPr>
          <w:rFonts w:ascii="Times New Roman" w:hAnsi="Times New Roman" w:cs="Times New Roman"/>
          <w:sz w:val="24"/>
          <w:szCs w:val="24"/>
        </w:rPr>
        <w:t xml:space="preserve"> of Lantana </w:t>
      </w:r>
      <w:proofErr w:type="spellStart"/>
      <w:r w:rsidRPr="00767503">
        <w:rPr>
          <w:rFonts w:ascii="Times New Roman" w:hAnsi="Times New Roman" w:cs="Times New Roman"/>
          <w:sz w:val="24"/>
          <w:szCs w:val="24"/>
        </w:rPr>
        <w:t>camara</w:t>
      </w:r>
      <w:proofErr w:type="spellEnd"/>
      <w:r w:rsidRPr="00767503">
        <w:rPr>
          <w:rFonts w:ascii="Times New Roman" w:hAnsi="Times New Roman" w:cs="Times New Roman"/>
          <w:sz w:val="24"/>
          <w:szCs w:val="24"/>
        </w:rPr>
        <w:t xml:space="preserve"> in </w:t>
      </w:r>
      <w:proofErr w:type="spellStart"/>
      <w:r w:rsidRPr="00767503">
        <w:rPr>
          <w:rFonts w:ascii="Times New Roman" w:hAnsi="Times New Roman" w:cs="Times New Roman"/>
          <w:sz w:val="24"/>
          <w:szCs w:val="24"/>
        </w:rPr>
        <w:t>differentsolvents</w:t>
      </w:r>
      <w:proofErr w:type="spellEnd"/>
      <w:r w:rsidRPr="00767503">
        <w:rPr>
          <w:rFonts w:ascii="Times New Roman" w:hAnsi="Times New Roman" w:cs="Times New Roman"/>
          <w:sz w:val="24"/>
          <w:szCs w:val="24"/>
        </w:rPr>
        <w:t>. Asian Pac J Trop Dis.3(6): 480-48</w:t>
      </w:r>
    </w:p>
    <w:p w:rsidR="008738FB" w:rsidRPr="00767503" w:rsidRDefault="008738F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Rong</w:t>
      </w:r>
      <w:r w:rsidR="00B80E7E" w:rsidRPr="00767503">
        <w:rPr>
          <w:rFonts w:ascii="Times New Roman" w:hAnsi="Times New Roman" w:cs="Times New Roman"/>
          <w:sz w:val="24"/>
          <w:szCs w:val="24"/>
        </w:rPr>
        <w:t>T</w:t>
      </w:r>
      <w:proofErr w:type="spellEnd"/>
      <w:r w:rsidRPr="00767503">
        <w:rPr>
          <w:rFonts w:ascii="Times New Roman" w:hAnsi="Times New Roman" w:cs="Times New Roman"/>
          <w:sz w:val="24"/>
          <w:szCs w:val="24"/>
        </w:rPr>
        <w:t xml:space="preserve"> (2010). Chemistry and Biochemistry of Dietary P</w:t>
      </w:r>
      <w:r w:rsidR="006E70D7">
        <w:rPr>
          <w:rFonts w:ascii="Times New Roman" w:hAnsi="Times New Roman" w:cs="Times New Roman"/>
          <w:sz w:val="24"/>
          <w:szCs w:val="24"/>
        </w:rPr>
        <w:t>olyphenols. Nutrients.</w:t>
      </w:r>
      <w:r w:rsidRPr="00767503">
        <w:rPr>
          <w:rFonts w:ascii="Times New Roman" w:hAnsi="Times New Roman" w:cs="Times New Roman"/>
          <w:sz w:val="24"/>
          <w:szCs w:val="24"/>
        </w:rPr>
        <w:t xml:space="preserve"> 2(12): 1231–1246.</w:t>
      </w:r>
    </w:p>
    <w:p w:rsidR="008738FB"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Roy, </w:t>
      </w:r>
      <w:proofErr w:type="spellStart"/>
      <w:r w:rsidRPr="00767503">
        <w:rPr>
          <w:rFonts w:ascii="Times New Roman" w:hAnsi="Times New Roman" w:cs="Times New Roman"/>
          <w:sz w:val="24"/>
          <w:szCs w:val="24"/>
        </w:rPr>
        <w:t>Arpita</w:t>
      </w:r>
      <w:proofErr w:type="spellEnd"/>
      <w:r w:rsidRPr="00767503">
        <w:rPr>
          <w:rFonts w:ascii="Times New Roman" w:hAnsi="Times New Roman" w:cs="Times New Roman"/>
          <w:sz w:val="24"/>
          <w:szCs w:val="24"/>
        </w:rPr>
        <w:t xml:space="preserve">. (2017). A review on the alkaloids an important therapeutic compound from plants. International Journal of Plant Biotechnology. 3. 1-9. </w:t>
      </w:r>
    </w:p>
    <w:p w:rsidR="00253645" w:rsidRDefault="001D0DBA" w:rsidP="00253645">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Roehrborn</w:t>
      </w:r>
      <w:proofErr w:type="spellEnd"/>
      <w:r w:rsidRPr="00767503">
        <w:rPr>
          <w:rFonts w:ascii="Times New Roman" w:hAnsi="Times New Roman" w:cs="Times New Roman"/>
          <w:sz w:val="24"/>
          <w:szCs w:val="24"/>
        </w:rPr>
        <w:t>, C</w:t>
      </w:r>
      <w:r w:rsidR="00B80E7E" w:rsidRPr="00767503">
        <w:rPr>
          <w:rFonts w:ascii="Times New Roman" w:hAnsi="Times New Roman" w:cs="Times New Roman"/>
          <w:sz w:val="24"/>
          <w:szCs w:val="24"/>
        </w:rPr>
        <w:t xml:space="preserve"> (2008). </w:t>
      </w:r>
      <w:r w:rsidRPr="00767503">
        <w:rPr>
          <w:rFonts w:ascii="Times New Roman" w:hAnsi="Times New Roman" w:cs="Times New Roman"/>
          <w:sz w:val="24"/>
          <w:szCs w:val="24"/>
        </w:rPr>
        <w:t xml:space="preserve">Pathology of benign prostatic hyperplasia. </w:t>
      </w:r>
      <w:proofErr w:type="spellStart"/>
      <w:r w:rsidRPr="00767503">
        <w:rPr>
          <w:rFonts w:ascii="Times New Roman" w:hAnsi="Times New Roman" w:cs="Times New Roman"/>
          <w:sz w:val="24"/>
          <w:szCs w:val="24"/>
        </w:rPr>
        <w:t>Int</w:t>
      </w:r>
      <w:proofErr w:type="spellEnd"/>
      <w:r w:rsidRPr="00767503">
        <w:rPr>
          <w:rFonts w:ascii="Times New Roman" w:hAnsi="Times New Roman" w:cs="Times New Roman"/>
          <w:sz w:val="24"/>
          <w:szCs w:val="24"/>
        </w:rPr>
        <w:t xml:space="preserve"> J </w:t>
      </w:r>
      <w:proofErr w:type="spellStart"/>
      <w:r w:rsidRPr="00767503">
        <w:rPr>
          <w:rFonts w:ascii="Times New Roman" w:hAnsi="Times New Roman" w:cs="Times New Roman"/>
          <w:sz w:val="24"/>
          <w:szCs w:val="24"/>
        </w:rPr>
        <w:t>Impot</w:t>
      </w:r>
      <w:proofErr w:type="spellEnd"/>
      <w:r w:rsidRPr="00767503">
        <w:rPr>
          <w:rFonts w:ascii="Times New Roman" w:hAnsi="Times New Roman" w:cs="Times New Roman"/>
          <w:sz w:val="24"/>
          <w:szCs w:val="24"/>
        </w:rPr>
        <w:t xml:space="preserve"> Res 20, S11–S18</w:t>
      </w:r>
    </w:p>
    <w:p w:rsidR="00814D4F" w:rsidRDefault="009A1134" w:rsidP="00814D4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Renaud, J., </w:t>
      </w:r>
      <w:proofErr w:type="spellStart"/>
      <w:r>
        <w:rPr>
          <w:rFonts w:ascii="Times New Roman" w:hAnsi="Times New Roman" w:cs="Times New Roman"/>
          <w:sz w:val="24"/>
          <w:szCs w:val="24"/>
        </w:rPr>
        <w:t>Martinoli</w:t>
      </w:r>
      <w:proofErr w:type="spellEnd"/>
      <w:r>
        <w:rPr>
          <w:rFonts w:ascii="Times New Roman" w:hAnsi="Times New Roman" w:cs="Times New Roman"/>
          <w:sz w:val="24"/>
          <w:szCs w:val="24"/>
        </w:rPr>
        <w:t xml:space="preserve">, M., </w:t>
      </w:r>
      <w:r w:rsidR="004546B4">
        <w:rPr>
          <w:rFonts w:ascii="Times New Roman" w:hAnsi="Times New Roman" w:cs="Times New Roman"/>
          <w:sz w:val="24"/>
          <w:szCs w:val="24"/>
        </w:rPr>
        <w:t>(2</w:t>
      </w:r>
      <w:r>
        <w:rPr>
          <w:rFonts w:ascii="Times New Roman" w:hAnsi="Times New Roman" w:cs="Times New Roman"/>
          <w:sz w:val="24"/>
          <w:szCs w:val="24"/>
        </w:rPr>
        <w:t>019</w:t>
      </w:r>
      <w:r w:rsidR="004546B4">
        <w:rPr>
          <w:rFonts w:ascii="Times New Roman" w:hAnsi="Times New Roman" w:cs="Times New Roman"/>
          <w:sz w:val="24"/>
          <w:szCs w:val="24"/>
        </w:rPr>
        <w:t>)</w:t>
      </w:r>
      <w:r>
        <w:rPr>
          <w:rFonts w:ascii="Times New Roman" w:hAnsi="Times New Roman" w:cs="Times New Roman"/>
          <w:sz w:val="24"/>
          <w:szCs w:val="24"/>
        </w:rPr>
        <w:t>. Considerations for the use of polyphenols as therapies in</w:t>
      </w:r>
      <w:r w:rsidR="00253645">
        <w:rPr>
          <w:rFonts w:ascii="Times New Roman" w:hAnsi="Times New Roman" w:cs="Times New Roman"/>
          <w:sz w:val="24"/>
          <w:szCs w:val="24"/>
        </w:rPr>
        <w:t xml:space="preserve"> </w:t>
      </w:r>
      <w:r>
        <w:rPr>
          <w:rFonts w:ascii="Times New Roman" w:hAnsi="Times New Roman" w:cs="Times New Roman"/>
          <w:sz w:val="24"/>
          <w:szCs w:val="24"/>
        </w:rPr>
        <w:t xml:space="preserve">Neurodegenerative diseases. Int. J. Mol. Sci. 20, 1883. </w:t>
      </w:r>
    </w:p>
    <w:p w:rsidR="009A1134" w:rsidRDefault="009A1134" w:rsidP="009F618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Ringman</w:t>
      </w:r>
      <w:proofErr w:type="spellEnd"/>
      <w:r>
        <w:rPr>
          <w:rFonts w:ascii="Times New Roman" w:hAnsi="Times New Roman" w:cs="Times New Roman"/>
          <w:sz w:val="24"/>
          <w:szCs w:val="24"/>
        </w:rPr>
        <w:t xml:space="preserve">, J.M., </w:t>
      </w:r>
      <w:proofErr w:type="spellStart"/>
      <w:r>
        <w:rPr>
          <w:rFonts w:ascii="Times New Roman" w:hAnsi="Times New Roman" w:cs="Times New Roman"/>
          <w:sz w:val="24"/>
          <w:szCs w:val="24"/>
        </w:rPr>
        <w:t>Frautschy</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Teng</w:t>
      </w:r>
      <w:proofErr w:type="spellEnd"/>
      <w:r>
        <w:rPr>
          <w:rFonts w:ascii="Times New Roman" w:hAnsi="Times New Roman" w:cs="Times New Roman"/>
          <w:sz w:val="24"/>
          <w:szCs w:val="24"/>
        </w:rPr>
        <w:t xml:space="preserve">, E., Begum, A.N., </w:t>
      </w:r>
      <w:proofErr w:type="spellStart"/>
      <w:r>
        <w:rPr>
          <w:rFonts w:ascii="Times New Roman" w:hAnsi="Times New Roman" w:cs="Times New Roman"/>
          <w:sz w:val="24"/>
          <w:szCs w:val="24"/>
        </w:rPr>
        <w:t>Bardens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Beigi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Gylys</w:t>
      </w:r>
      <w:proofErr w:type="spellEnd"/>
      <w:r>
        <w:rPr>
          <w:rFonts w:ascii="Times New Roman" w:hAnsi="Times New Roman" w:cs="Times New Roman"/>
          <w:sz w:val="24"/>
          <w:szCs w:val="24"/>
        </w:rPr>
        <w:t>, K.H.,</w:t>
      </w:r>
      <w:r w:rsidR="00253645">
        <w:rPr>
          <w:rFonts w:ascii="Times New Roman" w:hAnsi="Times New Roman" w:cs="Times New Roman"/>
          <w:sz w:val="24"/>
          <w:szCs w:val="24"/>
        </w:rPr>
        <w:t xml:space="preserve"> </w:t>
      </w:r>
      <w:proofErr w:type="spellStart"/>
      <w:r>
        <w:rPr>
          <w:rFonts w:ascii="Times New Roman" w:hAnsi="Times New Roman" w:cs="Times New Roman"/>
          <w:sz w:val="24"/>
          <w:szCs w:val="24"/>
        </w:rPr>
        <w:t>Badmaev</w:t>
      </w:r>
      <w:proofErr w:type="spellEnd"/>
      <w:r>
        <w:rPr>
          <w:rFonts w:ascii="Times New Roman" w:hAnsi="Times New Roman" w:cs="Times New Roman"/>
          <w:sz w:val="24"/>
          <w:szCs w:val="24"/>
        </w:rPr>
        <w:t xml:space="preserve">, V., Heath, D.D., </w:t>
      </w:r>
      <w:proofErr w:type="spellStart"/>
      <w:r>
        <w:rPr>
          <w:rFonts w:ascii="Times New Roman" w:hAnsi="Times New Roman" w:cs="Times New Roman"/>
          <w:sz w:val="24"/>
          <w:szCs w:val="24"/>
        </w:rPr>
        <w:t>Apostolova</w:t>
      </w:r>
      <w:proofErr w:type="spellEnd"/>
      <w:r>
        <w:rPr>
          <w:rFonts w:ascii="Times New Roman" w:hAnsi="Times New Roman" w:cs="Times New Roman"/>
          <w:sz w:val="24"/>
          <w:szCs w:val="24"/>
        </w:rPr>
        <w:t xml:space="preserve">, L.G., Porter, V., </w:t>
      </w:r>
      <w:proofErr w:type="spellStart"/>
      <w:r>
        <w:rPr>
          <w:rFonts w:ascii="Times New Roman" w:hAnsi="Times New Roman" w:cs="Times New Roman"/>
          <w:sz w:val="24"/>
          <w:szCs w:val="24"/>
        </w:rPr>
        <w:t>Vanek</w:t>
      </w:r>
      <w:proofErr w:type="spellEnd"/>
      <w:r>
        <w:rPr>
          <w:rFonts w:ascii="Times New Roman" w:hAnsi="Times New Roman" w:cs="Times New Roman"/>
          <w:sz w:val="24"/>
          <w:szCs w:val="24"/>
        </w:rPr>
        <w:t>, Z., Marshall, G.A.,</w:t>
      </w:r>
      <w:proofErr w:type="spellStart"/>
      <w:r>
        <w:rPr>
          <w:rFonts w:ascii="Times New Roman" w:hAnsi="Times New Roman" w:cs="Times New Roman"/>
          <w:sz w:val="24"/>
          <w:szCs w:val="24"/>
        </w:rPr>
        <w:t>Hellemann</w:t>
      </w:r>
      <w:proofErr w:type="spellEnd"/>
      <w:r>
        <w:rPr>
          <w:rFonts w:ascii="Times New Roman" w:hAnsi="Times New Roman" w:cs="Times New Roman"/>
          <w:sz w:val="24"/>
          <w:szCs w:val="24"/>
        </w:rPr>
        <w:t xml:space="preserve">, G., Sugar, C., </w:t>
      </w:r>
      <w:proofErr w:type="spellStart"/>
      <w:r>
        <w:rPr>
          <w:rFonts w:ascii="Times New Roman" w:hAnsi="Times New Roman" w:cs="Times New Roman"/>
          <w:sz w:val="24"/>
          <w:szCs w:val="24"/>
        </w:rPr>
        <w:t>Masterman</w:t>
      </w:r>
      <w:proofErr w:type="spellEnd"/>
      <w:r>
        <w:rPr>
          <w:rFonts w:ascii="Times New Roman" w:hAnsi="Times New Roman" w:cs="Times New Roman"/>
          <w:sz w:val="24"/>
          <w:szCs w:val="24"/>
        </w:rPr>
        <w:t xml:space="preserve">, D.L., </w:t>
      </w:r>
      <w:proofErr w:type="spellStart"/>
      <w:r>
        <w:rPr>
          <w:rFonts w:ascii="Times New Roman" w:hAnsi="Times New Roman" w:cs="Times New Roman"/>
          <w:sz w:val="24"/>
          <w:szCs w:val="24"/>
        </w:rPr>
        <w:t>Montine</w:t>
      </w:r>
      <w:proofErr w:type="spellEnd"/>
      <w:r>
        <w:rPr>
          <w:rFonts w:ascii="Times New Roman" w:hAnsi="Times New Roman" w:cs="Times New Roman"/>
          <w:sz w:val="24"/>
          <w:szCs w:val="24"/>
        </w:rPr>
        <w:t>, T.J., Cummings, J.L., Cole, G.M.,</w:t>
      </w:r>
      <w:r w:rsidR="00903FB5">
        <w:rPr>
          <w:rFonts w:ascii="Times New Roman" w:hAnsi="Times New Roman" w:cs="Times New Roman"/>
          <w:sz w:val="24"/>
          <w:szCs w:val="24"/>
        </w:rPr>
        <w:t xml:space="preserve"> </w:t>
      </w:r>
      <w:r>
        <w:rPr>
          <w:rFonts w:ascii="Times New Roman" w:hAnsi="Times New Roman" w:cs="Times New Roman"/>
          <w:sz w:val="24"/>
          <w:szCs w:val="24"/>
        </w:rPr>
        <w:t xml:space="preserve">2012. Oral </w:t>
      </w:r>
      <w:proofErr w:type="spellStart"/>
      <w:r>
        <w:rPr>
          <w:rFonts w:ascii="Times New Roman" w:hAnsi="Times New Roman" w:cs="Times New Roman"/>
          <w:sz w:val="24"/>
          <w:szCs w:val="24"/>
        </w:rPr>
        <w:t>curcumin</w:t>
      </w:r>
      <w:proofErr w:type="spellEnd"/>
      <w:r>
        <w:rPr>
          <w:rFonts w:ascii="Times New Roman" w:hAnsi="Times New Roman" w:cs="Times New Roman"/>
          <w:sz w:val="24"/>
          <w:szCs w:val="24"/>
        </w:rPr>
        <w:t xml:space="preserve"> for Alzheimer’s disease: tolerability and efficacy in a 24-week</w:t>
      </w:r>
      <w:r w:rsidR="009F618A">
        <w:rPr>
          <w:rFonts w:ascii="Times New Roman" w:hAnsi="Times New Roman" w:cs="Times New Roman"/>
          <w:sz w:val="24"/>
          <w:szCs w:val="24"/>
        </w:rPr>
        <w:t xml:space="preserve"> </w:t>
      </w:r>
      <w:r>
        <w:rPr>
          <w:rFonts w:ascii="Times New Roman" w:hAnsi="Times New Roman" w:cs="Times New Roman"/>
          <w:sz w:val="24"/>
          <w:szCs w:val="24"/>
        </w:rPr>
        <w:t xml:space="preserve">Randomized, double blind, placebo-controlled study. Alzheimer’s Res.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4 (5), 43.</w:t>
      </w:r>
    </w:p>
    <w:p w:rsidR="009A1134" w:rsidRDefault="009A1134" w:rsidP="009F618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Rodriguez-Perez, C., Segura-</w:t>
      </w:r>
      <w:proofErr w:type="spellStart"/>
      <w:r>
        <w:rPr>
          <w:rFonts w:ascii="Times New Roman" w:hAnsi="Times New Roman" w:cs="Times New Roman"/>
          <w:sz w:val="24"/>
          <w:szCs w:val="24"/>
        </w:rPr>
        <w:t>Carretero</w:t>
      </w:r>
      <w:proofErr w:type="spellEnd"/>
      <w:r>
        <w:rPr>
          <w:rFonts w:ascii="Times New Roman" w:hAnsi="Times New Roman" w:cs="Times New Roman"/>
          <w:sz w:val="24"/>
          <w:szCs w:val="24"/>
        </w:rPr>
        <w:t xml:space="preserve">, A., Del Mar Contreras, M., </w:t>
      </w:r>
      <w:r w:rsidR="004546B4">
        <w:rPr>
          <w:rFonts w:ascii="Times New Roman" w:hAnsi="Times New Roman" w:cs="Times New Roman"/>
          <w:sz w:val="24"/>
          <w:szCs w:val="24"/>
        </w:rPr>
        <w:t>(</w:t>
      </w:r>
      <w:r>
        <w:rPr>
          <w:rFonts w:ascii="Times New Roman" w:hAnsi="Times New Roman" w:cs="Times New Roman"/>
          <w:sz w:val="24"/>
          <w:szCs w:val="24"/>
        </w:rPr>
        <w:t>2017</w:t>
      </w:r>
      <w:r w:rsidR="004546B4">
        <w:rPr>
          <w:rFonts w:ascii="Times New Roman" w:hAnsi="Times New Roman" w:cs="Times New Roman"/>
          <w:sz w:val="24"/>
          <w:szCs w:val="24"/>
        </w:rPr>
        <w:t xml:space="preserve">). </w:t>
      </w:r>
      <w:r>
        <w:rPr>
          <w:rFonts w:ascii="Times New Roman" w:hAnsi="Times New Roman" w:cs="Times New Roman"/>
          <w:sz w:val="24"/>
          <w:szCs w:val="24"/>
        </w:rPr>
        <w:t xml:space="preserve">Phenolic compounds as natural and multifunctional anti-obesity agents: a review. Crit. </w:t>
      </w:r>
      <w:proofErr w:type="spellStart"/>
      <w:r>
        <w:rPr>
          <w:rFonts w:ascii="Times New Roman" w:hAnsi="Times New Roman" w:cs="Times New Roman"/>
          <w:sz w:val="24"/>
          <w:szCs w:val="24"/>
        </w:rPr>
        <w:t>Rev.Food</w:t>
      </w:r>
      <w:proofErr w:type="spellEnd"/>
      <w:r w:rsidR="009F618A">
        <w:rPr>
          <w:rFonts w:ascii="Times New Roman" w:hAnsi="Times New Roman" w:cs="Times New Roman"/>
          <w:sz w:val="24"/>
          <w:szCs w:val="24"/>
        </w:rPr>
        <w:t xml:space="preserve"> </w:t>
      </w:r>
      <w:r>
        <w:rPr>
          <w:rFonts w:ascii="Times New Roman" w:hAnsi="Times New Roman" w:cs="Times New Roman"/>
          <w:sz w:val="24"/>
          <w:szCs w:val="24"/>
        </w:rPr>
        <w:t xml:space="preserve">Sci.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1–18. </w:t>
      </w:r>
    </w:p>
    <w:p w:rsidR="009F618A" w:rsidRDefault="009A1134" w:rsidP="009F618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Roh</w:t>
      </w:r>
      <w:proofErr w:type="spellEnd"/>
      <w:r>
        <w:rPr>
          <w:rFonts w:ascii="Times New Roman" w:hAnsi="Times New Roman" w:cs="Times New Roman"/>
          <w:sz w:val="24"/>
          <w:szCs w:val="24"/>
        </w:rPr>
        <w:t xml:space="preserve">, E., Song, D.K., Kim, M.S., </w:t>
      </w:r>
      <w:r w:rsidR="004546B4">
        <w:rPr>
          <w:rFonts w:ascii="Times New Roman" w:hAnsi="Times New Roman" w:cs="Times New Roman"/>
          <w:sz w:val="24"/>
          <w:szCs w:val="24"/>
        </w:rPr>
        <w:t>(2</w:t>
      </w:r>
      <w:r>
        <w:rPr>
          <w:rFonts w:ascii="Times New Roman" w:hAnsi="Times New Roman" w:cs="Times New Roman"/>
          <w:sz w:val="24"/>
          <w:szCs w:val="24"/>
        </w:rPr>
        <w:t>016</w:t>
      </w:r>
      <w:r w:rsidR="004546B4">
        <w:rPr>
          <w:rFonts w:ascii="Times New Roman" w:hAnsi="Times New Roman" w:cs="Times New Roman"/>
          <w:sz w:val="24"/>
          <w:szCs w:val="24"/>
        </w:rPr>
        <w:t>)</w:t>
      </w:r>
      <w:r>
        <w:rPr>
          <w:rFonts w:ascii="Times New Roman" w:hAnsi="Times New Roman" w:cs="Times New Roman"/>
          <w:sz w:val="24"/>
          <w:szCs w:val="24"/>
        </w:rPr>
        <w:t>. Emerging role of the brain in the homeostatic regulation of energy and glucose metabolism. Exp. Mol. Med. 48, e216.</w:t>
      </w:r>
    </w:p>
    <w:p w:rsidR="005047EF" w:rsidRDefault="009A1134" w:rsidP="00CD77F0">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Romo</w:t>
      </w:r>
      <w:proofErr w:type="spellEnd"/>
      <w:r>
        <w:rPr>
          <w:rFonts w:ascii="Times New Roman" w:hAnsi="Times New Roman" w:cs="Times New Roman"/>
          <w:sz w:val="24"/>
          <w:szCs w:val="24"/>
        </w:rPr>
        <w:t xml:space="preserve"> Vaquero, M., Yanez-</w:t>
      </w:r>
      <w:proofErr w:type="spellStart"/>
      <w:r>
        <w:rPr>
          <w:rFonts w:ascii="Times New Roman" w:hAnsi="Times New Roman" w:cs="Times New Roman"/>
          <w:sz w:val="24"/>
          <w:szCs w:val="24"/>
        </w:rPr>
        <w:t>Gascon</w:t>
      </w:r>
      <w:proofErr w:type="spellEnd"/>
      <w:r>
        <w:rPr>
          <w:rFonts w:ascii="Times New Roman" w:hAnsi="Times New Roman" w:cs="Times New Roman"/>
          <w:sz w:val="24"/>
          <w:szCs w:val="24"/>
        </w:rPr>
        <w:t xml:space="preserve">, M.J., Garcia </w:t>
      </w:r>
      <w:proofErr w:type="spellStart"/>
      <w:r>
        <w:rPr>
          <w:rFonts w:ascii="Times New Roman" w:hAnsi="Times New Roman" w:cs="Times New Roman"/>
          <w:sz w:val="24"/>
          <w:szCs w:val="24"/>
        </w:rPr>
        <w:t>Villalba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Larrosa</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Fromentin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E.,Ibarra</w:t>
      </w:r>
      <w:proofErr w:type="spellEnd"/>
      <w:r>
        <w:rPr>
          <w:rFonts w:ascii="Times New Roman" w:hAnsi="Times New Roman" w:cs="Times New Roman"/>
          <w:sz w:val="24"/>
          <w:szCs w:val="24"/>
        </w:rPr>
        <w:t>, A., Roller, M., Tomas-</w:t>
      </w:r>
      <w:proofErr w:type="spellStart"/>
      <w:r>
        <w:rPr>
          <w:rFonts w:ascii="Times New Roman" w:hAnsi="Times New Roman" w:cs="Times New Roman"/>
          <w:sz w:val="24"/>
          <w:szCs w:val="24"/>
        </w:rPr>
        <w:t>Barberan</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Espin</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Gea</w:t>
      </w:r>
      <w:proofErr w:type="spellEnd"/>
      <w:r>
        <w:rPr>
          <w:rFonts w:ascii="Times New Roman" w:hAnsi="Times New Roman" w:cs="Times New Roman"/>
          <w:sz w:val="24"/>
          <w:szCs w:val="24"/>
        </w:rPr>
        <w:t>, J.C., Garcia-</w:t>
      </w:r>
      <w:proofErr w:type="spellStart"/>
      <w:r>
        <w:rPr>
          <w:rFonts w:ascii="Times New Roman" w:hAnsi="Times New Roman" w:cs="Times New Roman"/>
          <w:sz w:val="24"/>
          <w:szCs w:val="24"/>
        </w:rPr>
        <w:t>Conesa</w:t>
      </w:r>
      <w:proofErr w:type="spellEnd"/>
      <w:r>
        <w:rPr>
          <w:rFonts w:ascii="Times New Roman" w:hAnsi="Times New Roman" w:cs="Times New Roman"/>
          <w:sz w:val="24"/>
          <w:szCs w:val="24"/>
        </w:rPr>
        <w:t>, M.T.,</w:t>
      </w:r>
      <w:r w:rsidR="009F618A">
        <w:rPr>
          <w:rFonts w:ascii="Times New Roman" w:hAnsi="Times New Roman" w:cs="Times New Roman"/>
          <w:sz w:val="24"/>
          <w:szCs w:val="24"/>
        </w:rPr>
        <w:t xml:space="preserve"> </w:t>
      </w:r>
      <w:r w:rsidR="00BF230B">
        <w:rPr>
          <w:rFonts w:ascii="Times New Roman" w:hAnsi="Times New Roman" w:cs="Times New Roman"/>
          <w:sz w:val="24"/>
          <w:szCs w:val="24"/>
        </w:rPr>
        <w:t>(</w:t>
      </w:r>
      <w:r>
        <w:rPr>
          <w:rFonts w:ascii="Times New Roman" w:hAnsi="Times New Roman" w:cs="Times New Roman"/>
          <w:sz w:val="24"/>
          <w:szCs w:val="24"/>
        </w:rPr>
        <w:t>2012</w:t>
      </w:r>
      <w:r w:rsidR="00BF230B">
        <w:rPr>
          <w:rFonts w:ascii="Times New Roman" w:hAnsi="Times New Roman" w:cs="Times New Roman"/>
          <w:sz w:val="24"/>
          <w:szCs w:val="24"/>
        </w:rPr>
        <w:t>)</w:t>
      </w:r>
      <w:r>
        <w:rPr>
          <w:rFonts w:ascii="Times New Roman" w:hAnsi="Times New Roman" w:cs="Times New Roman"/>
          <w:sz w:val="24"/>
          <w:szCs w:val="24"/>
        </w:rPr>
        <w:t>. Inhibition of gastric lipase as a mechanism for body weight and plasma lipids</w:t>
      </w:r>
      <w:r w:rsidR="007674C9">
        <w:rPr>
          <w:rFonts w:ascii="Times New Roman" w:hAnsi="Times New Roman" w:cs="Times New Roman"/>
          <w:sz w:val="24"/>
          <w:szCs w:val="24"/>
        </w:rPr>
        <w:t xml:space="preserve"> </w:t>
      </w:r>
      <w:r>
        <w:rPr>
          <w:rFonts w:ascii="Times New Roman" w:hAnsi="Times New Roman" w:cs="Times New Roman"/>
          <w:sz w:val="24"/>
          <w:szCs w:val="24"/>
        </w:rPr>
        <w:t xml:space="preserve">Reduction in </w:t>
      </w:r>
      <w:proofErr w:type="spellStart"/>
      <w:r>
        <w:rPr>
          <w:rFonts w:ascii="Times New Roman" w:hAnsi="Times New Roman" w:cs="Times New Roman"/>
          <w:sz w:val="24"/>
          <w:szCs w:val="24"/>
        </w:rPr>
        <w:t>Zucker</w:t>
      </w:r>
      <w:proofErr w:type="spellEnd"/>
      <w:r>
        <w:rPr>
          <w:rFonts w:ascii="Times New Roman" w:hAnsi="Times New Roman" w:cs="Times New Roman"/>
          <w:sz w:val="24"/>
          <w:szCs w:val="24"/>
        </w:rPr>
        <w:t xml:space="preserve"> rats fed a rosemary extract rich in </w:t>
      </w:r>
      <w:proofErr w:type="spellStart"/>
      <w:r>
        <w:rPr>
          <w:rFonts w:ascii="Times New Roman" w:hAnsi="Times New Roman" w:cs="Times New Roman"/>
          <w:sz w:val="24"/>
          <w:szCs w:val="24"/>
        </w:rPr>
        <w:t>carnosic</w:t>
      </w:r>
      <w:proofErr w:type="spellEnd"/>
      <w:r>
        <w:rPr>
          <w:rFonts w:ascii="Times New Roman" w:hAnsi="Times New Roman" w:cs="Times New Roman"/>
          <w:sz w:val="24"/>
          <w:szCs w:val="24"/>
        </w:rPr>
        <w:t xml:space="preserve"> acid.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7 (6),</w:t>
      </w:r>
    </w:p>
    <w:p w:rsidR="005047EF" w:rsidRDefault="009A1134" w:rsidP="005047E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Scheepens</w:t>
      </w:r>
      <w:proofErr w:type="spellEnd"/>
      <w:r>
        <w:rPr>
          <w:rFonts w:ascii="Times New Roman" w:hAnsi="Times New Roman" w:cs="Times New Roman"/>
          <w:sz w:val="24"/>
          <w:szCs w:val="24"/>
        </w:rPr>
        <w:t xml:space="preserve">, A., Tan, K., Paxton, J.W., </w:t>
      </w:r>
      <w:r w:rsidR="00BF230B">
        <w:rPr>
          <w:rFonts w:ascii="Times New Roman" w:hAnsi="Times New Roman" w:cs="Times New Roman"/>
          <w:sz w:val="24"/>
          <w:szCs w:val="24"/>
        </w:rPr>
        <w:t>(2</w:t>
      </w:r>
      <w:r>
        <w:rPr>
          <w:rFonts w:ascii="Times New Roman" w:hAnsi="Times New Roman" w:cs="Times New Roman"/>
          <w:sz w:val="24"/>
          <w:szCs w:val="24"/>
        </w:rPr>
        <w:t>010</w:t>
      </w:r>
      <w:r w:rsidR="00BF230B">
        <w:rPr>
          <w:rFonts w:ascii="Times New Roman" w:hAnsi="Times New Roman" w:cs="Times New Roman"/>
          <w:sz w:val="24"/>
          <w:szCs w:val="24"/>
        </w:rPr>
        <w:t>)</w:t>
      </w:r>
      <w:r>
        <w:rPr>
          <w:rFonts w:ascii="Times New Roman" w:hAnsi="Times New Roman" w:cs="Times New Roman"/>
          <w:sz w:val="24"/>
          <w:szCs w:val="24"/>
        </w:rPr>
        <w:t>. Improving the oral bioavailability of</w:t>
      </w:r>
      <w:r w:rsidR="005047EF">
        <w:rPr>
          <w:rFonts w:ascii="Times New Roman" w:hAnsi="Times New Roman" w:cs="Times New Roman"/>
          <w:sz w:val="24"/>
          <w:szCs w:val="24"/>
        </w:rPr>
        <w:t xml:space="preserve"> </w:t>
      </w:r>
      <w:r>
        <w:rPr>
          <w:rFonts w:ascii="Times New Roman" w:hAnsi="Times New Roman" w:cs="Times New Roman"/>
          <w:sz w:val="24"/>
          <w:szCs w:val="24"/>
        </w:rPr>
        <w:t xml:space="preserve">Beneficial polyphenols through designed synergies. Genes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5 (1), 75–87.</w:t>
      </w:r>
    </w:p>
    <w:p w:rsidR="005047EF" w:rsidRDefault="009A1134" w:rsidP="005047E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Seregelj</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Tumbas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Saponjac</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Levic</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Kalusevic</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Cetkovic</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CanadanovicBrunet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Nedovic</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Stajcic</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Vulic</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Vidakovic</w:t>
      </w:r>
      <w:proofErr w:type="spellEnd"/>
      <w:r>
        <w:rPr>
          <w:rFonts w:ascii="Times New Roman" w:hAnsi="Times New Roman" w:cs="Times New Roman"/>
          <w:sz w:val="24"/>
          <w:szCs w:val="24"/>
        </w:rPr>
        <w:t xml:space="preserve">, A., </w:t>
      </w:r>
      <w:r w:rsidR="00BF230B">
        <w:rPr>
          <w:rFonts w:ascii="Times New Roman" w:hAnsi="Times New Roman" w:cs="Times New Roman"/>
          <w:sz w:val="24"/>
          <w:szCs w:val="24"/>
        </w:rPr>
        <w:t>(2</w:t>
      </w:r>
      <w:r>
        <w:rPr>
          <w:rFonts w:ascii="Times New Roman" w:hAnsi="Times New Roman" w:cs="Times New Roman"/>
          <w:sz w:val="24"/>
          <w:szCs w:val="24"/>
        </w:rPr>
        <w:t>019</w:t>
      </w:r>
      <w:r w:rsidR="00BF230B">
        <w:rPr>
          <w:rFonts w:ascii="Times New Roman" w:hAnsi="Times New Roman" w:cs="Times New Roman"/>
          <w:sz w:val="24"/>
          <w:szCs w:val="24"/>
        </w:rPr>
        <w:t>).</w:t>
      </w:r>
      <w:r>
        <w:rPr>
          <w:rFonts w:ascii="Times New Roman" w:hAnsi="Times New Roman" w:cs="Times New Roman"/>
          <w:sz w:val="24"/>
          <w:szCs w:val="24"/>
        </w:rPr>
        <w:t xml:space="preserve"> Application of encapsulated natural bioactive compounds from red pepper waste in yogurt. J </w:t>
      </w:r>
      <w:proofErr w:type="spellStart"/>
      <w:r>
        <w:rPr>
          <w:rFonts w:ascii="Times New Roman" w:hAnsi="Times New Roman" w:cs="Times New Roman"/>
          <w:sz w:val="24"/>
          <w:szCs w:val="24"/>
        </w:rPr>
        <w:t>Microencapsul</w:t>
      </w:r>
      <w:proofErr w:type="spellEnd"/>
      <w:r>
        <w:rPr>
          <w:rFonts w:ascii="Times New Roman" w:hAnsi="Times New Roman" w:cs="Times New Roman"/>
          <w:sz w:val="24"/>
          <w:szCs w:val="24"/>
        </w:rPr>
        <w:t xml:space="preserve"> 36 (8), 704–714. </w:t>
      </w:r>
    </w:p>
    <w:p w:rsidR="009A1134" w:rsidRDefault="009A1134" w:rsidP="005047E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Shah, N., Greenberg, J.A., </w:t>
      </w:r>
      <w:proofErr w:type="spellStart"/>
      <w:r>
        <w:rPr>
          <w:rFonts w:ascii="Times New Roman" w:hAnsi="Times New Roman" w:cs="Times New Roman"/>
          <w:sz w:val="24"/>
          <w:szCs w:val="24"/>
        </w:rPr>
        <w:t>Leverson</w:t>
      </w:r>
      <w:proofErr w:type="spellEnd"/>
      <w:r>
        <w:rPr>
          <w:rFonts w:ascii="Times New Roman" w:hAnsi="Times New Roman" w:cs="Times New Roman"/>
          <w:sz w:val="24"/>
          <w:szCs w:val="24"/>
        </w:rPr>
        <w:t xml:space="preserve">, G., Funk, L.M., </w:t>
      </w:r>
      <w:r w:rsidR="00BF230B">
        <w:rPr>
          <w:rFonts w:ascii="Times New Roman" w:hAnsi="Times New Roman" w:cs="Times New Roman"/>
          <w:sz w:val="24"/>
          <w:szCs w:val="24"/>
        </w:rPr>
        <w:t>(</w:t>
      </w:r>
      <w:r>
        <w:rPr>
          <w:rFonts w:ascii="Times New Roman" w:hAnsi="Times New Roman" w:cs="Times New Roman"/>
          <w:sz w:val="24"/>
          <w:szCs w:val="24"/>
        </w:rPr>
        <w:t>2016</w:t>
      </w:r>
      <w:r w:rsidR="00BF230B">
        <w:rPr>
          <w:rFonts w:ascii="Times New Roman" w:hAnsi="Times New Roman" w:cs="Times New Roman"/>
          <w:sz w:val="24"/>
          <w:szCs w:val="24"/>
        </w:rPr>
        <w:t xml:space="preserve">). </w:t>
      </w:r>
      <w:r>
        <w:rPr>
          <w:rFonts w:ascii="Times New Roman" w:hAnsi="Times New Roman" w:cs="Times New Roman"/>
          <w:sz w:val="24"/>
          <w:szCs w:val="24"/>
        </w:rPr>
        <w:t>Predictors of high cost</w:t>
      </w:r>
      <w:r w:rsidR="005047EF">
        <w:rPr>
          <w:rFonts w:ascii="Times New Roman" w:hAnsi="Times New Roman" w:cs="Times New Roman"/>
          <w:sz w:val="24"/>
          <w:szCs w:val="24"/>
        </w:rPr>
        <w:t xml:space="preserve"> </w:t>
      </w:r>
      <w:r>
        <w:rPr>
          <w:rFonts w:ascii="Times New Roman" w:hAnsi="Times New Roman" w:cs="Times New Roman"/>
          <w:sz w:val="24"/>
          <w:szCs w:val="24"/>
        </w:rPr>
        <w:t>After bariatric surgery: a single institution review. Surgery 160 (4), 877–884.</w:t>
      </w:r>
    </w:p>
    <w:p w:rsidR="009A1134" w:rsidRDefault="009A1134" w:rsidP="005047E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Sharma, K., Kang, S., Gong, D., Oh, S.-H., Park, E.-Y., Oak, M.-H., Yi, E., </w:t>
      </w:r>
      <w:r w:rsidR="00BF230B">
        <w:rPr>
          <w:rFonts w:ascii="Times New Roman" w:hAnsi="Times New Roman" w:cs="Times New Roman"/>
          <w:sz w:val="24"/>
          <w:szCs w:val="24"/>
        </w:rPr>
        <w:t>(</w:t>
      </w:r>
      <w:r>
        <w:rPr>
          <w:rFonts w:ascii="Times New Roman" w:hAnsi="Times New Roman" w:cs="Times New Roman"/>
          <w:sz w:val="24"/>
          <w:szCs w:val="24"/>
        </w:rPr>
        <w:t>2018</w:t>
      </w:r>
      <w:r w:rsidR="00BF230B">
        <w:rPr>
          <w:rFonts w:ascii="Times New Roman" w:hAnsi="Times New Roman" w:cs="Times New Roman"/>
          <w:sz w:val="24"/>
          <w:szCs w:val="24"/>
        </w:rPr>
        <w:t xml:space="preserve">). </w:t>
      </w:r>
      <w:r>
        <w:rPr>
          <w:rFonts w:ascii="Times New Roman" w:hAnsi="Times New Roman" w:cs="Times New Roman"/>
          <w:sz w:val="24"/>
          <w:szCs w:val="24"/>
        </w:rPr>
        <w:t xml:space="preserve">Combination of </w:t>
      </w:r>
      <w:proofErr w:type="spellStart"/>
      <w:r>
        <w:rPr>
          <w:rFonts w:ascii="Times New Roman" w:hAnsi="Times New Roman" w:cs="Times New Roman"/>
          <w:sz w:val="24"/>
          <w:szCs w:val="24"/>
        </w:rPr>
        <w:t>garcinia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cambogia</w:t>
      </w:r>
      <w:proofErr w:type="spellEnd"/>
      <w:r>
        <w:rPr>
          <w:rFonts w:ascii="Times New Roman" w:hAnsi="Times New Roman" w:cs="Times New Roman"/>
          <w:sz w:val="24"/>
          <w:szCs w:val="24"/>
        </w:rPr>
        <w:t xml:space="preserve"> extract and pear pomace extract additively suppresses</w:t>
      </w:r>
      <w:r w:rsidR="005047EF">
        <w:rPr>
          <w:rFonts w:ascii="Times New Roman" w:hAnsi="Times New Roman" w:cs="Times New Roman"/>
          <w:sz w:val="24"/>
          <w:szCs w:val="24"/>
        </w:rPr>
        <w:t xml:space="preserve">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and enhances lipolysis in 3T3-L1 cells. </w:t>
      </w:r>
      <w:proofErr w:type="spellStart"/>
      <w:r>
        <w:rPr>
          <w:rFonts w:ascii="Times New Roman" w:hAnsi="Times New Roman" w:cs="Times New Roman"/>
          <w:sz w:val="24"/>
          <w:szCs w:val="24"/>
        </w:rPr>
        <w:t>Pharmacogn</w:t>
      </w:r>
      <w:proofErr w:type="spellEnd"/>
      <w:r>
        <w:rPr>
          <w:rFonts w:ascii="Times New Roman" w:hAnsi="Times New Roman" w:cs="Times New Roman"/>
          <w:sz w:val="24"/>
          <w:szCs w:val="24"/>
        </w:rPr>
        <w:t xml:space="preserve">. Mag. 14 (54), 220–226. </w:t>
      </w:r>
    </w:p>
    <w:p w:rsidR="005047EF" w:rsidRDefault="009A1134" w:rsidP="005047EF">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Shi, D., Chen, C., Zhao, S., Ge, F., Liu, D., Song, H., </w:t>
      </w:r>
      <w:r w:rsidR="00BF230B">
        <w:rPr>
          <w:rFonts w:ascii="Times New Roman" w:hAnsi="Times New Roman" w:cs="Times New Roman"/>
          <w:sz w:val="24"/>
          <w:szCs w:val="24"/>
        </w:rPr>
        <w:t>(</w:t>
      </w:r>
      <w:r>
        <w:rPr>
          <w:rFonts w:ascii="Times New Roman" w:hAnsi="Times New Roman" w:cs="Times New Roman"/>
          <w:sz w:val="24"/>
          <w:szCs w:val="24"/>
        </w:rPr>
        <w:t>2014</w:t>
      </w:r>
      <w:r w:rsidR="00BF230B">
        <w:rPr>
          <w:rFonts w:ascii="Times New Roman" w:hAnsi="Times New Roman" w:cs="Times New Roman"/>
          <w:sz w:val="24"/>
          <w:szCs w:val="24"/>
        </w:rPr>
        <w:t>)</w:t>
      </w:r>
      <w:r>
        <w:rPr>
          <w:rFonts w:ascii="Times New Roman" w:hAnsi="Times New Roman" w:cs="Times New Roman"/>
          <w:sz w:val="24"/>
          <w:szCs w:val="24"/>
        </w:rPr>
        <w:t xml:space="preserve">. Walnut polyphenols inhibit pancreatic lipase activity in vitro and have </w:t>
      </w:r>
      <w:proofErr w:type="spellStart"/>
      <w:r>
        <w:rPr>
          <w:rFonts w:ascii="Times New Roman" w:hAnsi="Times New Roman" w:cs="Times New Roman"/>
          <w:sz w:val="24"/>
          <w:szCs w:val="24"/>
        </w:rPr>
        <w:t>hypolipidemic</w:t>
      </w:r>
      <w:proofErr w:type="spellEnd"/>
      <w:r>
        <w:rPr>
          <w:rFonts w:ascii="Times New Roman" w:hAnsi="Times New Roman" w:cs="Times New Roman"/>
          <w:sz w:val="24"/>
          <w:szCs w:val="24"/>
        </w:rPr>
        <w:t xml:space="preserve"> effect on high-fat diet-induced</w:t>
      </w:r>
      <w:r w:rsidR="005047EF">
        <w:rPr>
          <w:rFonts w:ascii="Times New Roman" w:hAnsi="Times New Roman" w:cs="Times New Roman"/>
          <w:sz w:val="24"/>
          <w:szCs w:val="24"/>
        </w:rPr>
        <w:t xml:space="preserve"> </w:t>
      </w:r>
      <w:r>
        <w:rPr>
          <w:rFonts w:ascii="Times New Roman" w:hAnsi="Times New Roman" w:cs="Times New Roman"/>
          <w:sz w:val="24"/>
          <w:szCs w:val="24"/>
        </w:rPr>
        <w:t xml:space="preserve">Obese mice. J. Food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Res. 2 (10), 757–763. </w:t>
      </w:r>
    </w:p>
    <w:p w:rsidR="00B8498A" w:rsidRDefault="009A1134" w:rsidP="00B8498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Shoji, T., </w:t>
      </w:r>
      <w:proofErr w:type="spellStart"/>
      <w:r>
        <w:rPr>
          <w:rFonts w:ascii="Times New Roman" w:hAnsi="Times New Roman" w:cs="Times New Roman"/>
          <w:sz w:val="24"/>
          <w:szCs w:val="24"/>
        </w:rPr>
        <w:t>Akazome</w:t>
      </w:r>
      <w:proofErr w:type="spellEnd"/>
      <w:r>
        <w:rPr>
          <w:rFonts w:ascii="Times New Roman" w:hAnsi="Times New Roman" w:cs="Times New Roman"/>
          <w:sz w:val="24"/>
          <w:szCs w:val="24"/>
        </w:rPr>
        <w:t xml:space="preserve">, Y., Kanda, T., Ikeda, M., </w:t>
      </w:r>
      <w:r w:rsidR="00C6330B">
        <w:rPr>
          <w:rFonts w:ascii="Times New Roman" w:hAnsi="Times New Roman" w:cs="Times New Roman"/>
          <w:sz w:val="24"/>
          <w:szCs w:val="24"/>
        </w:rPr>
        <w:t>(</w:t>
      </w:r>
      <w:r>
        <w:rPr>
          <w:rFonts w:ascii="Times New Roman" w:hAnsi="Times New Roman" w:cs="Times New Roman"/>
          <w:sz w:val="24"/>
          <w:szCs w:val="24"/>
        </w:rPr>
        <w:t>2004</w:t>
      </w:r>
      <w:r w:rsidR="00C6330B">
        <w:rPr>
          <w:rFonts w:ascii="Times New Roman" w:hAnsi="Times New Roman" w:cs="Times New Roman"/>
          <w:sz w:val="24"/>
          <w:szCs w:val="24"/>
        </w:rPr>
        <w:t>)</w:t>
      </w:r>
      <w:r>
        <w:rPr>
          <w:rFonts w:ascii="Times New Roman" w:hAnsi="Times New Roman" w:cs="Times New Roman"/>
          <w:sz w:val="24"/>
          <w:szCs w:val="24"/>
        </w:rPr>
        <w:t>. The toxicology and</w:t>
      </w:r>
      <w:r w:rsidR="005047EF">
        <w:rPr>
          <w:rFonts w:ascii="Times New Roman" w:hAnsi="Times New Roman" w:cs="Times New Roman"/>
          <w:sz w:val="24"/>
          <w:szCs w:val="24"/>
        </w:rPr>
        <w:t xml:space="preserve"> </w:t>
      </w:r>
      <w:r>
        <w:rPr>
          <w:rFonts w:ascii="Times New Roman" w:hAnsi="Times New Roman" w:cs="Times New Roman"/>
          <w:sz w:val="24"/>
          <w:szCs w:val="24"/>
        </w:rPr>
        <w:t xml:space="preserve">Safety of apple polyphenol extract. Food Chem. </w:t>
      </w:r>
      <w:proofErr w:type="spellStart"/>
      <w:r>
        <w:rPr>
          <w:rFonts w:ascii="Times New Roman" w:hAnsi="Times New Roman" w:cs="Times New Roman"/>
          <w:sz w:val="24"/>
          <w:szCs w:val="24"/>
        </w:rPr>
        <w:t>Toxicol</w:t>
      </w:r>
      <w:proofErr w:type="spellEnd"/>
      <w:r>
        <w:rPr>
          <w:rFonts w:ascii="Times New Roman" w:hAnsi="Times New Roman" w:cs="Times New Roman"/>
          <w:sz w:val="24"/>
          <w:szCs w:val="24"/>
        </w:rPr>
        <w:t>. 42 (6), 959–967.</w:t>
      </w:r>
    </w:p>
    <w:p w:rsidR="009A1134" w:rsidRDefault="009A1134" w:rsidP="00F075A0">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Singla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Bardoloi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Parkash</w:t>
      </w:r>
      <w:proofErr w:type="spellEnd"/>
      <w:r>
        <w:rPr>
          <w:rFonts w:ascii="Times New Roman" w:hAnsi="Times New Roman" w:cs="Times New Roman"/>
          <w:sz w:val="24"/>
          <w:szCs w:val="24"/>
        </w:rPr>
        <w:t xml:space="preserve">, A.A., </w:t>
      </w:r>
      <w:r w:rsidR="00C6330B">
        <w:rPr>
          <w:rFonts w:ascii="Times New Roman" w:hAnsi="Times New Roman" w:cs="Times New Roman"/>
          <w:sz w:val="24"/>
          <w:szCs w:val="24"/>
        </w:rPr>
        <w:t>(2</w:t>
      </w:r>
      <w:r>
        <w:rPr>
          <w:rFonts w:ascii="Times New Roman" w:hAnsi="Times New Roman" w:cs="Times New Roman"/>
          <w:sz w:val="24"/>
          <w:szCs w:val="24"/>
        </w:rPr>
        <w:t>010</w:t>
      </w:r>
      <w:r w:rsidR="00C6330B">
        <w:rPr>
          <w:rFonts w:ascii="Times New Roman" w:hAnsi="Times New Roman" w:cs="Times New Roman"/>
          <w:sz w:val="24"/>
          <w:szCs w:val="24"/>
        </w:rPr>
        <w:t>)</w:t>
      </w:r>
      <w:r>
        <w:rPr>
          <w:rFonts w:ascii="Times New Roman" w:hAnsi="Times New Roman" w:cs="Times New Roman"/>
          <w:sz w:val="24"/>
          <w:szCs w:val="24"/>
        </w:rPr>
        <w:t>. Metabolic effects of obesity: a review. World</w:t>
      </w:r>
      <w:r w:rsidR="00B8498A">
        <w:rPr>
          <w:rFonts w:ascii="Times New Roman" w:hAnsi="Times New Roman" w:cs="Times New Roman"/>
          <w:sz w:val="24"/>
          <w:szCs w:val="24"/>
        </w:rPr>
        <w:t xml:space="preserve"> </w:t>
      </w:r>
      <w:r>
        <w:rPr>
          <w:rFonts w:ascii="Times New Roman" w:hAnsi="Times New Roman" w:cs="Times New Roman"/>
          <w:sz w:val="24"/>
          <w:szCs w:val="24"/>
        </w:rPr>
        <w:t xml:space="preserve">J. Diabetes. 1 (3), 76–88. </w:t>
      </w:r>
    </w:p>
    <w:p w:rsidR="009A1134" w:rsidRDefault="009A1134" w:rsidP="000D310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Smeriglio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Barreca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Bellocco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Trombetta</w:t>
      </w:r>
      <w:proofErr w:type="spellEnd"/>
      <w:r>
        <w:rPr>
          <w:rFonts w:ascii="Times New Roman" w:hAnsi="Times New Roman" w:cs="Times New Roman"/>
          <w:sz w:val="24"/>
          <w:szCs w:val="24"/>
        </w:rPr>
        <w:t xml:space="preserve">, D., </w:t>
      </w:r>
      <w:r w:rsidR="00C6330B">
        <w:rPr>
          <w:rFonts w:ascii="Times New Roman" w:hAnsi="Times New Roman" w:cs="Times New Roman"/>
          <w:sz w:val="24"/>
          <w:szCs w:val="24"/>
        </w:rPr>
        <w:t>(2</w:t>
      </w:r>
      <w:r>
        <w:rPr>
          <w:rFonts w:ascii="Times New Roman" w:hAnsi="Times New Roman" w:cs="Times New Roman"/>
          <w:sz w:val="24"/>
          <w:szCs w:val="24"/>
        </w:rPr>
        <w:t>017</w:t>
      </w:r>
      <w:r w:rsidR="00C6330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Proanthocyanidins</w:t>
      </w:r>
      <w:proofErr w:type="spellEnd"/>
      <w:r>
        <w:rPr>
          <w:rFonts w:ascii="Times New Roman" w:hAnsi="Times New Roman" w:cs="Times New Roman"/>
          <w:sz w:val="24"/>
          <w:szCs w:val="24"/>
        </w:rPr>
        <w:t xml:space="preserve"> and hydrolysable tannins: occurrence, dietary intake and pharmacological effects. Br. </w:t>
      </w:r>
      <w:proofErr w:type="spellStart"/>
      <w:r>
        <w:rPr>
          <w:rFonts w:ascii="Times New Roman" w:hAnsi="Times New Roman" w:cs="Times New Roman"/>
          <w:sz w:val="24"/>
          <w:szCs w:val="24"/>
        </w:rPr>
        <w:t>J.Pharmacol</w:t>
      </w:r>
      <w:proofErr w:type="spellEnd"/>
      <w:r>
        <w:rPr>
          <w:rFonts w:ascii="Times New Roman" w:hAnsi="Times New Roman" w:cs="Times New Roman"/>
          <w:sz w:val="24"/>
          <w:szCs w:val="24"/>
        </w:rPr>
        <w:t xml:space="preserve">. 174 (11), 1244–1262. </w:t>
      </w:r>
    </w:p>
    <w:p w:rsidR="009A1134" w:rsidRDefault="009A1134" w:rsidP="000D31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Smith, B.R., </w:t>
      </w:r>
      <w:proofErr w:type="spellStart"/>
      <w:r>
        <w:rPr>
          <w:rFonts w:ascii="Times New Roman" w:hAnsi="Times New Roman" w:cs="Times New Roman"/>
          <w:sz w:val="24"/>
          <w:szCs w:val="24"/>
        </w:rPr>
        <w:t>Schauer</w:t>
      </w:r>
      <w:proofErr w:type="spellEnd"/>
      <w:r>
        <w:rPr>
          <w:rFonts w:ascii="Times New Roman" w:hAnsi="Times New Roman" w:cs="Times New Roman"/>
          <w:sz w:val="24"/>
          <w:szCs w:val="24"/>
        </w:rPr>
        <w:t xml:space="preserve">, P., Nguyen, N.T., </w:t>
      </w:r>
      <w:r w:rsidR="00C6330B">
        <w:rPr>
          <w:rFonts w:ascii="Times New Roman" w:hAnsi="Times New Roman" w:cs="Times New Roman"/>
          <w:sz w:val="24"/>
          <w:szCs w:val="24"/>
        </w:rPr>
        <w:t>(</w:t>
      </w:r>
      <w:r>
        <w:rPr>
          <w:rFonts w:ascii="Times New Roman" w:hAnsi="Times New Roman" w:cs="Times New Roman"/>
          <w:sz w:val="24"/>
          <w:szCs w:val="24"/>
        </w:rPr>
        <w:t>2011</w:t>
      </w:r>
      <w:r w:rsidR="00C6330B">
        <w:rPr>
          <w:rFonts w:ascii="Times New Roman" w:hAnsi="Times New Roman" w:cs="Times New Roman"/>
          <w:sz w:val="24"/>
          <w:szCs w:val="24"/>
        </w:rPr>
        <w:t>)</w:t>
      </w:r>
      <w:r>
        <w:rPr>
          <w:rFonts w:ascii="Times New Roman" w:hAnsi="Times New Roman" w:cs="Times New Roman"/>
          <w:sz w:val="24"/>
          <w:szCs w:val="24"/>
        </w:rPr>
        <w:t xml:space="preserve">. Surgical approaches to the treatment of obesity: bariatric surgery. Med.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N. Am. 95 (5), 1009–1030.</w:t>
      </w:r>
    </w:p>
    <w:p w:rsidR="009A1134" w:rsidRDefault="009A1134" w:rsidP="000D310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Spalletta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Flati</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Toniato</w:t>
      </w:r>
      <w:proofErr w:type="spellEnd"/>
      <w:r>
        <w:rPr>
          <w:rFonts w:ascii="Times New Roman" w:hAnsi="Times New Roman" w:cs="Times New Roman"/>
          <w:sz w:val="24"/>
          <w:szCs w:val="24"/>
        </w:rPr>
        <w:t xml:space="preserve">, E., Di Gregorio, J., Marino, A., </w:t>
      </w:r>
      <w:proofErr w:type="spellStart"/>
      <w:r>
        <w:rPr>
          <w:rFonts w:ascii="Times New Roman" w:hAnsi="Times New Roman" w:cs="Times New Roman"/>
          <w:sz w:val="24"/>
          <w:szCs w:val="24"/>
        </w:rPr>
        <w:t>Pierdomenico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Marchisio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D’Orazi</w:t>
      </w:r>
      <w:proofErr w:type="spellEnd"/>
      <w:r>
        <w:rPr>
          <w:rFonts w:ascii="Times New Roman" w:hAnsi="Times New Roman" w:cs="Times New Roman"/>
          <w:sz w:val="24"/>
          <w:szCs w:val="24"/>
        </w:rPr>
        <w:t xml:space="preserve">, G., Cacciatore, I., </w:t>
      </w:r>
      <w:proofErr w:type="spellStart"/>
      <w:r>
        <w:rPr>
          <w:rFonts w:ascii="Times New Roman" w:hAnsi="Times New Roman" w:cs="Times New Roman"/>
          <w:sz w:val="24"/>
          <w:szCs w:val="24"/>
        </w:rPr>
        <w:t>Robuffo</w:t>
      </w:r>
      <w:proofErr w:type="spellEnd"/>
      <w:r>
        <w:rPr>
          <w:rFonts w:ascii="Times New Roman" w:hAnsi="Times New Roman" w:cs="Times New Roman"/>
          <w:sz w:val="24"/>
          <w:szCs w:val="24"/>
        </w:rPr>
        <w:t xml:space="preserve">, I., </w:t>
      </w:r>
      <w:r w:rsidR="00C6330B">
        <w:rPr>
          <w:rFonts w:ascii="Times New Roman" w:hAnsi="Times New Roman" w:cs="Times New Roman"/>
          <w:sz w:val="24"/>
          <w:szCs w:val="24"/>
        </w:rPr>
        <w:t>(2</w:t>
      </w:r>
      <w:r>
        <w:rPr>
          <w:rFonts w:ascii="Times New Roman" w:hAnsi="Times New Roman" w:cs="Times New Roman"/>
          <w:sz w:val="24"/>
          <w:szCs w:val="24"/>
        </w:rPr>
        <w:t>018</w:t>
      </w:r>
      <w:r w:rsidR="00C6330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Carvacrol</w:t>
      </w:r>
      <w:proofErr w:type="spellEnd"/>
      <w:r>
        <w:rPr>
          <w:rFonts w:ascii="Times New Roman" w:hAnsi="Times New Roman" w:cs="Times New Roman"/>
          <w:sz w:val="24"/>
          <w:szCs w:val="24"/>
        </w:rPr>
        <w:t xml:space="preserve"> reduces </w:t>
      </w:r>
      <w:proofErr w:type="spellStart"/>
      <w:r>
        <w:rPr>
          <w:rFonts w:ascii="Times New Roman" w:hAnsi="Times New Roman" w:cs="Times New Roman"/>
          <w:sz w:val="24"/>
          <w:szCs w:val="24"/>
        </w:rPr>
        <w:t>adipogenic</w:t>
      </w:r>
      <w:proofErr w:type="spellEnd"/>
      <w:r w:rsidR="000D310C">
        <w:rPr>
          <w:rFonts w:ascii="Times New Roman" w:hAnsi="Times New Roman" w:cs="Times New Roman"/>
          <w:sz w:val="24"/>
          <w:szCs w:val="24"/>
        </w:rPr>
        <w:t xml:space="preserve"> </w:t>
      </w:r>
      <w:r>
        <w:rPr>
          <w:rFonts w:ascii="Times New Roman" w:hAnsi="Times New Roman" w:cs="Times New Roman"/>
          <w:sz w:val="24"/>
          <w:szCs w:val="24"/>
        </w:rPr>
        <w:t xml:space="preserve">Differentiation by modulating autophagy and </w:t>
      </w:r>
      <w:proofErr w:type="spellStart"/>
      <w:r>
        <w:rPr>
          <w:rFonts w:ascii="Times New Roman" w:hAnsi="Times New Roman" w:cs="Times New Roman"/>
          <w:sz w:val="24"/>
          <w:szCs w:val="24"/>
        </w:rPr>
        <w:t>ChREBP</w:t>
      </w:r>
      <w:proofErr w:type="spellEnd"/>
      <w:r>
        <w:rPr>
          <w:rFonts w:ascii="Times New Roman" w:hAnsi="Times New Roman" w:cs="Times New Roman"/>
          <w:sz w:val="24"/>
          <w:szCs w:val="24"/>
        </w:rPr>
        <w:t xml:space="preserve"> expression.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 (11),</w:t>
      </w:r>
    </w:p>
    <w:p w:rsidR="009A1134" w:rsidRDefault="009A1134" w:rsidP="000D31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Srivastava, G., </w:t>
      </w:r>
      <w:proofErr w:type="spellStart"/>
      <w:r>
        <w:rPr>
          <w:rFonts w:ascii="Times New Roman" w:hAnsi="Times New Roman" w:cs="Times New Roman"/>
          <w:sz w:val="24"/>
          <w:szCs w:val="24"/>
        </w:rPr>
        <w:t>Apovian</w:t>
      </w:r>
      <w:proofErr w:type="spellEnd"/>
      <w:r>
        <w:rPr>
          <w:rFonts w:ascii="Times New Roman" w:hAnsi="Times New Roman" w:cs="Times New Roman"/>
          <w:sz w:val="24"/>
          <w:szCs w:val="24"/>
        </w:rPr>
        <w:t xml:space="preserve">, C.M., </w:t>
      </w:r>
      <w:r w:rsidR="00023DF0">
        <w:rPr>
          <w:rFonts w:ascii="Times New Roman" w:hAnsi="Times New Roman" w:cs="Times New Roman"/>
          <w:sz w:val="24"/>
          <w:szCs w:val="24"/>
        </w:rPr>
        <w:t>(2</w:t>
      </w:r>
      <w:r>
        <w:rPr>
          <w:rFonts w:ascii="Times New Roman" w:hAnsi="Times New Roman" w:cs="Times New Roman"/>
          <w:sz w:val="24"/>
          <w:szCs w:val="24"/>
        </w:rPr>
        <w:t>018</w:t>
      </w:r>
      <w:r w:rsidR="00023DF0">
        <w:rPr>
          <w:rFonts w:ascii="Times New Roman" w:hAnsi="Times New Roman" w:cs="Times New Roman"/>
          <w:sz w:val="24"/>
          <w:szCs w:val="24"/>
        </w:rPr>
        <w:t xml:space="preserve">). </w:t>
      </w:r>
      <w:r>
        <w:rPr>
          <w:rFonts w:ascii="Times New Roman" w:hAnsi="Times New Roman" w:cs="Times New Roman"/>
          <w:sz w:val="24"/>
          <w:szCs w:val="24"/>
        </w:rPr>
        <w:t xml:space="preserve">Current pharmacotherapy for obesity. Nat Rev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14 (1), 12–24. </w:t>
      </w:r>
    </w:p>
    <w:p w:rsidR="009A1134" w:rsidRDefault="009A1134" w:rsidP="000D31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Srivastava, R.A., </w:t>
      </w:r>
      <w:proofErr w:type="spellStart"/>
      <w:r>
        <w:rPr>
          <w:rFonts w:ascii="Times New Roman" w:hAnsi="Times New Roman" w:cs="Times New Roman"/>
          <w:sz w:val="24"/>
          <w:szCs w:val="24"/>
        </w:rPr>
        <w:t>Pinkosky</w:t>
      </w:r>
      <w:proofErr w:type="spellEnd"/>
      <w:r>
        <w:rPr>
          <w:rFonts w:ascii="Times New Roman" w:hAnsi="Times New Roman" w:cs="Times New Roman"/>
          <w:sz w:val="24"/>
          <w:szCs w:val="24"/>
        </w:rPr>
        <w:t xml:space="preserve">, S.L., </w:t>
      </w:r>
      <w:proofErr w:type="spellStart"/>
      <w:r>
        <w:rPr>
          <w:rFonts w:ascii="Times New Roman" w:hAnsi="Times New Roman" w:cs="Times New Roman"/>
          <w:sz w:val="24"/>
          <w:szCs w:val="24"/>
        </w:rPr>
        <w:t>Filippov</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J.C., Cramer, C.T., Newton, R.S.,</w:t>
      </w:r>
      <w:r w:rsidR="000D310C">
        <w:rPr>
          <w:rFonts w:ascii="Times New Roman" w:hAnsi="Times New Roman" w:cs="Times New Roman"/>
          <w:sz w:val="24"/>
          <w:szCs w:val="24"/>
        </w:rPr>
        <w:t xml:space="preserve"> </w:t>
      </w:r>
      <w:r w:rsidR="00023DF0">
        <w:rPr>
          <w:rFonts w:ascii="Times New Roman" w:hAnsi="Times New Roman" w:cs="Times New Roman"/>
          <w:sz w:val="24"/>
          <w:szCs w:val="24"/>
        </w:rPr>
        <w:t>(2</w:t>
      </w:r>
      <w:r>
        <w:rPr>
          <w:rFonts w:ascii="Times New Roman" w:hAnsi="Times New Roman" w:cs="Times New Roman"/>
          <w:sz w:val="24"/>
          <w:szCs w:val="24"/>
        </w:rPr>
        <w:t>012</w:t>
      </w:r>
      <w:r w:rsidR="00023DF0">
        <w:rPr>
          <w:rFonts w:ascii="Times New Roman" w:hAnsi="Times New Roman" w:cs="Times New Roman"/>
          <w:sz w:val="24"/>
          <w:szCs w:val="24"/>
        </w:rPr>
        <w:t>).</w:t>
      </w:r>
      <w:r>
        <w:rPr>
          <w:rFonts w:ascii="Times New Roman" w:hAnsi="Times New Roman" w:cs="Times New Roman"/>
          <w:sz w:val="24"/>
          <w:szCs w:val="24"/>
        </w:rPr>
        <w:t xml:space="preserve"> AMP-activated protein kinase: an emerging drug target to regulate imbalances</w:t>
      </w:r>
      <w:r w:rsidR="000D310C">
        <w:rPr>
          <w:rFonts w:ascii="Times New Roman" w:hAnsi="Times New Roman" w:cs="Times New Roman"/>
          <w:sz w:val="24"/>
          <w:szCs w:val="24"/>
        </w:rPr>
        <w:t xml:space="preserve"> </w:t>
      </w:r>
      <w:r>
        <w:rPr>
          <w:rFonts w:ascii="Times New Roman" w:hAnsi="Times New Roman" w:cs="Times New Roman"/>
          <w:sz w:val="24"/>
          <w:szCs w:val="24"/>
        </w:rPr>
        <w:t>In lipid and carbohydrate metabolism to treat cardio-metabolic diseases. J. Lipid Res.</w:t>
      </w:r>
      <w:r w:rsidR="000D310C">
        <w:rPr>
          <w:rFonts w:ascii="Times New Roman" w:hAnsi="Times New Roman" w:cs="Times New Roman"/>
          <w:sz w:val="24"/>
          <w:szCs w:val="24"/>
        </w:rPr>
        <w:t xml:space="preserve"> </w:t>
      </w:r>
      <w:r>
        <w:rPr>
          <w:rFonts w:ascii="Times New Roman" w:hAnsi="Times New Roman" w:cs="Times New Roman"/>
          <w:sz w:val="24"/>
          <w:szCs w:val="24"/>
        </w:rPr>
        <w:t xml:space="preserve">53 (12), 2490–2514. </w:t>
      </w:r>
    </w:p>
    <w:p w:rsidR="009A1134" w:rsidRDefault="009A1134" w:rsidP="000D310C">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Sroka</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Cisowski</w:t>
      </w:r>
      <w:proofErr w:type="spellEnd"/>
      <w:r>
        <w:rPr>
          <w:rFonts w:ascii="Times New Roman" w:hAnsi="Times New Roman" w:cs="Times New Roman"/>
          <w:sz w:val="24"/>
          <w:szCs w:val="24"/>
        </w:rPr>
        <w:t xml:space="preserve">, W., </w:t>
      </w:r>
      <w:r w:rsidR="009473C6">
        <w:rPr>
          <w:rFonts w:ascii="Times New Roman" w:hAnsi="Times New Roman" w:cs="Times New Roman"/>
          <w:sz w:val="24"/>
          <w:szCs w:val="24"/>
        </w:rPr>
        <w:t>(2</w:t>
      </w:r>
      <w:r>
        <w:rPr>
          <w:rFonts w:ascii="Times New Roman" w:hAnsi="Times New Roman" w:cs="Times New Roman"/>
          <w:sz w:val="24"/>
          <w:szCs w:val="24"/>
        </w:rPr>
        <w:t>003</w:t>
      </w:r>
      <w:r w:rsidR="009473C6">
        <w:rPr>
          <w:rFonts w:ascii="Times New Roman" w:hAnsi="Times New Roman" w:cs="Times New Roman"/>
          <w:sz w:val="24"/>
          <w:szCs w:val="24"/>
        </w:rPr>
        <w:t>)</w:t>
      </w:r>
      <w:r>
        <w:rPr>
          <w:rFonts w:ascii="Times New Roman" w:hAnsi="Times New Roman" w:cs="Times New Roman"/>
          <w:sz w:val="24"/>
          <w:szCs w:val="24"/>
        </w:rPr>
        <w:t>. Hydrogen peroxide scavenging, antioxidant and antiradical activity of some phenolic acids. Food Chem.. 41 (6), 753–758.</w:t>
      </w:r>
    </w:p>
    <w:p w:rsidR="000C591A" w:rsidRDefault="000C591A" w:rsidP="00132E9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Sabová</w:t>
      </w:r>
      <w:proofErr w:type="spellEnd"/>
      <w:r>
        <w:rPr>
          <w:rFonts w:ascii="Times New Roman" w:hAnsi="Times New Roman" w:cs="Times New Roman"/>
          <w:sz w:val="24"/>
          <w:szCs w:val="24"/>
        </w:rPr>
        <w:t>, Lucia &amp;</w:t>
      </w:r>
      <w:proofErr w:type="spellStart"/>
      <w:r>
        <w:rPr>
          <w:rFonts w:ascii="Times New Roman" w:hAnsi="Times New Roman" w:cs="Times New Roman"/>
          <w:sz w:val="24"/>
          <w:szCs w:val="24"/>
        </w:rPr>
        <w:t>Pilatova</w:t>
      </w:r>
      <w:proofErr w:type="spellEnd"/>
      <w:r>
        <w:rPr>
          <w:rFonts w:ascii="Times New Roman" w:hAnsi="Times New Roman" w:cs="Times New Roman"/>
          <w:sz w:val="24"/>
          <w:szCs w:val="24"/>
        </w:rPr>
        <w:t>, Martina &amp;</w:t>
      </w:r>
      <w:proofErr w:type="spellStart"/>
      <w:r>
        <w:rPr>
          <w:rFonts w:ascii="Times New Roman" w:hAnsi="Times New Roman" w:cs="Times New Roman"/>
          <w:sz w:val="24"/>
          <w:szCs w:val="24"/>
        </w:rPr>
        <w:t>Szilagyi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Katarína</w:t>
      </w:r>
      <w:proofErr w:type="spellEnd"/>
      <w:r>
        <w:rPr>
          <w:rFonts w:ascii="Times New Roman" w:hAnsi="Times New Roman" w:cs="Times New Roman"/>
          <w:sz w:val="24"/>
          <w:szCs w:val="24"/>
        </w:rPr>
        <w:t xml:space="preserve">&amp; Sabo, </w:t>
      </w:r>
      <w:proofErr w:type="spellStart"/>
      <w:r>
        <w:rPr>
          <w:rFonts w:ascii="Times New Roman" w:hAnsi="Times New Roman" w:cs="Times New Roman"/>
          <w:sz w:val="24"/>
          <w:szCs w:val="24"/>
        </w:rPr>
        <w:t>Rasto&amp;Mojžiš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Ján</w:t>
      </w:r>
      <w:proofErr w:type="spellEnd"/>
      <w:r>
        <w:rPr>
          <w:rFonts w:ascii="Times New Roman" w:hAnsi="Times New Roman" w:cs="Times New Roman"/>
          <w:sz w:val="24"/>
          <w:szCs w:val="24"/>
        </w:rPr>
        <w:t>. (2009). Cytotoxic Effect of Mistletoe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L.) Extract on </w:t>
      </w:r>
      <w:proofErr w:type="spellStart"/>
      <w:r>
        <w:rPr>
          <w:rFonts w:ascii="Times New Roman" w:hAnsi="Times New Roman" w:cs="Times New Roman"/>
          <w:sz w:val="24"/>
          <w:szCs w:val="24"/>
        </w:rPr>
        <w:t>Jurkat</w:t>
      </w:r>
      <w:proofErr w:type="spellEnd"/>
      <w:r>
        <w:rPr>
          <w:rFonts w:ascii="Times New Roman" w:hAnsi="Times New Roman" w:cs="Times New Roman"/>
          <w:sz w:val="24"/>
          <w:szCs w:val="24"/>
        </w:rPr>
        <w:t xml:space="preserve"> Cells and its Interaction with Doxorubicin. </w:t>
      </w:r>
      <w:proofErr w:type="spellStart"/>
      <w:r>
        <w:rPr>
          <w:rFonts w:ascii="Times New Roman" w:hAnsi="Times New Roman" w:cs="Times New Roman"/>
          <w:sz w:val="24"/>
          <w:szCs w:val="24"/>
        </w:rPr>
        <w:t>Phytotherapy</w:t>
      </w:r>
      <w:proofErr w:type="spellEnd"/>
      <w:r>
        <w:rPr>
          <w:rFonts w:ascii="Times New Roman" w:hAnsi="Times New Roman" w:cs="Times New Roman"/>
          <w:sz w:val="24"/>
          <w:szCs w:val="24"/>
        </w:rPr>
        <w:t xml:space="preserve"> research: PTR. 24. 365-8.</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Salazar-Lopez, N.J., Robles-Sanchez, M., Gonzalez-Aguilar, G.A., </w:t>
      </w:r>
      <w:r w:rsidR="009473C6">
        <w:rPr>
          <w:rFonts w:ascii="Times New Roman" w:hAnsi="Times New Roman" w:cs="Times New Roman"/>
          <w:sz w:val="24"/>
          <w:szCs w:val="24"/>
        </w:rPr>
        <w:t>(</w:t>
      </w:r>
      <w:r>
        <w:rPr>
          <w:rFonts w:ascii="Times New Roman" w:hAnsi="Times New Roman" w:cs="Times New Roman"/>
          <w:sz w:val="24"/>
          <w:szCs w:val="24"/>
        </w:rPr>
        <w:t>2017</w:t>
      </w:r>
      <w:r w:rsidR="009473C6">
        <w:rPr>
          <w:rFonts w:ascii="Times New Roman" w:hAnsi="Times New Roman" w:cs="Times New Roman"/>
          <w:sz w:val="24"/>
          <w:szCs w:val="24"/>
        </w:rPr>
        <w:t>).</w:t>
      </w:r>
      <w:r>
        <w:rPr>
          <w:rFonts w:ascii="Times New Roman" w:hAnsi="Times New Roman" w:cs="Times New Roman"/>
          <w:sz w:val="24"/>
          <w:szCs w:val="24"/>
        </w:rPr>
        <w:t xml:space="preserve"> Gastrointestinal interactions, absorption, splanchnic metabolism and pharmacokinetics orally ingested phenolic compounds. Food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8 (1), 15–38. </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Salvado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Palomer</w:t>
      </w:r>
      <w:proofErr w:type="spellEnd"/>
      <w:r>
        <w:rPr>
          <w:rFonts w:ascii="Times New Roman" w:hAnsi="Times New Roman" w:cs="Times New Roman"/>
          <w:sz w:val="24"/>
          <w:szCs w:val="24"/>
        </w:rPr>
        <w:t xml:space="preserve">, X., Barroso, E., Vazquez-Carrera, M., </w:t>
      </w:r>
      <w:r w:rsidR="009473C6">
        <w:rPr>
          <w:rFonts w:ascii="Times New Roman" w:hAnsi="Times New Roman" w:cs="Times New Roman"/>
          <w:sz w:val="24"/>
          <w:szCs w:val="24"/>
        </w:rPr>
        <w:t>(</w:t>
      </w:r>
      <w:r>
        <w:rPr>
          <w:rFonts w:ascii="Times New Roman" w:hAnsi="Times New Roman" w:cs="Times New Roman"/>
          <w:sz w:val="24"/>
          <w:szCs w:val="24"/>
        </w:rPr>
        <w:t>2015</w:t>
      </w:r>
      <w:r w:rsidR="00476B4B">
        <w:rPr>
          <w:rFonts w:ascii="Times New Roman" w:hAnsi="Times New Roman" w:cs="Times New Roman"/>
          <w:sz w:val="24"/>
          <w:szCs w:val="24"/>
        </w:rPr>
        <w:t>)</w:t>
      </w:r>
      <w:r>
        <w:rPr>
          <w:rFonts w:ascii="Times New Roman" w:hAnsi="Times New Roman" w:cs="Times New Roman"/>
          <w:sz w:val="24"/>
          <w:szCs w:val="24"/>
        </w:rPr>
        <w:t xml:space="preserve">. Targeting endoplasmic Reticulum stress in insulin resistance. Trends.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26 (8), 438–448.</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Scalbert</w:t>
      </w:r>
      <w:proofErr w:type="spellEnd"/>
      <w:r>
        <w:rPr>
          <w:rFonts w:ascii="Times New Roman" w:hAnsi="Times New Roman" w:cs="Times New Roman"/>
          <w:sz w:val="24"/>
          <w:szCs w:val="24"/>
        </w:rPr>
        <w:t xml:space="preserve">, A., Williamson, G., </w:t>
      </w:r>
      <w:r w:rsidR="00476B4B">
        <w:rPr>
          <w:rFonts w:ascii="Times New Roman" w:hAnsi="Times New Roman" w:cs="Times New Roman"/>
          <w:sz w:val="24"/>
          <w:szCs w:val="24"/>
        </w:rPr>
        <w:t>(2</w:t>
      </w:r>
      <w:r>
        <w:rPr>
          <w:rFonts w:ascii="Times New Roman" w:hAnsi="Times New Roman" w:cs="Times New Roman"/>
          <w:sz w:val="24"/>
          <w:szCs w:val="24"/>
        </w:rPr>
        <w:t>000</w:t>
      </w:r>
      <w:r w:rsidR="00476B4B">
        <w:rPr>
          <w:rFonts w:ascii="Times New Roman" w:hAnsi="Times New Roman" w:cs="Times New Roman"/>
          <w:sz w:val="24"/>
          <w:szCs w:val="24"/>
        </w:rPr>
        <w:t>).</w:t>
      </w:r>
      <w:r>
        <w:rPr>
          <w:rFonts w:ascii="Times New Roman" w:hAnsi="Times New Roman" w:cs="Times New Roman"/>
          <w:sz w:val="24"/>
          <w:szCs w:val="24"/>
        </w:rPr>
        <w:t xml:space="preserve"> Dietary intake and bioavailability of polyphenols. Journal of Nutrition 130 (8S </w:t>
      </w:r>
      <w:proofErr w:type="spellStart"/>
      <w:r>
        <w:rPr>
          <w:rFonts w:ascii="Times New Roman" w:hAnsi="Times New Roman" w:cs="Times New Roman"/>
          <w:sz w:val="24"/>
          <w:szCs w:val="24"/>
        </w:rPr>
        <w:t>Suppl</w:t>
      </w:r>
      <w:proofErr w:type="spellEnd"/>
      <w:r>
        <w:rPr>
          <w:rFonts w:ascii="Times New Roman" w:hAnsi="Times New Roman" w:cs="Times New Roman"/>
          <w:sz w:val="24"/>
          <w:szCs w:val="24"/>
        </w:rPr>
        <w:t xml:space="preserve">), 2073s–2085s. </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Scheepens</w:t>
      </w:r>
      <w:proofErr w:type="spellEnd"/>
      <w:r>
        <w:rPr>
          <w:rFonts w:ascii="Times New Roman" w:hAnsi="Times New Roman" w:cs="Times New Roman"/>
          <w:sz w:val="24"/>
          <w:szCs w:val="24"/>
        </w:rPr>
        <w:t xml:space="preserve">, A., Tan, K., Paxton, J.W., </w:t>
      </w:r>
      <w:r w:rsidR="00476B4B">
        <w:rPr>
          <w:rFonts w:ascii="Times New Roman" w:hAnsi="Times New Roman" w:cs="Times New Roman"/>
          <w:sz w:val="24"/>
          <w:szCs w:val="24"/>
        </w:rPr>
        <w:t>(</w:t>
      </w:r>
      <w:r>
        <w:rPr>
          <w:rFonts w:ascii="Times New Roman" w:hAnsi="Times New Roman" w:cs="Times New Roman"/>
          <w:sz w:val="24"/>
          <w:szCs w:val="24"/>
        </w:rPr>
        <w:t>2010</w:t>
      </w:r>
      <w:r w:rsidR="00476B4B">
        <w:rPr>
          <w:rFonts w:ascii="Times New Roman" w:hAnsi="Times New Roman" w:cs="Times New Roman"/>
          <w:sz w:val="24"/>
          <w:szCs w:val="24"/>
        </w:rPr>
        <w:t>)</w:t>
      </w:r>
      <w:r>
        <w:rPr>
          <w:rFonts w:ascii="Times New Roman" w:hAnsi="Times New Roman" w:cs="Times New Roman"/>
          <w:sz w:val="24"/>
          <w:szCs w:val="24"/>
        </w:rPr>
        <w:t xml:space="preserve">. Improving the oral bioavailability of Beneficial polyphenols through designed synergies. Genes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5 (1), 75–87.</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Schmid</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Rippmann</w:t>
      </w:r>
      <w:proofErr w:type="spellEnd"/>
      <w:r>
        <w:rPr>
          <w:rFonts w:ascii="Times New Roman" w:hAnsi="Times New Roman" w:cs="Times New Roman"/>
          <w:sz w:val="24"/>
          <w:szCs w:val="24"/>
        </w:rPr>
        <w:t xml:space="preserve">, J.F., </w:t>
      </w:r>
      <w:proofErr w:type="spellStart"/>
      <w:r>
        <w:rPr>
          <w:rFonts w:ascii="Times New Roman" w:hAnsi="Times New Roman" w:cs="Times New Roman"/>
          <w:sz w:val="24"/>
          <w:szCs w:val="24"/>
        </w:rPr>
        <w:t>Tadayyon</w:t>
      </w:r>
      <w:proofErr w:type="spellEnd"/>
      <w:r>
        <w:rPr>
          <w:rFonts w:ascii="Times New Roman" w:hAnsi="Times New Roman" w:cs="Times New Roman"/>
          <w:sz w:val="24"/>
          <w:szCs w:val="24"/>
        </w:rPr>
        <w:t xml:space="preserve">, M., Hamilton, B.S., (2005). Inhibition of fatty acid Synthase prevents </w:t>
      </w:r>
      <w:proofErr w:type="spellStart"/>
      <w:r>
        <w:rPr>
          <w:rFonts w:ascii="Times New Roman" w:hAnsi="Times New Roman" w:cs="Times New Roman"/>
          <w:sz w:val="24"/>
          <w:szCs w:val="24"/>
        </w:rPr>
        <w:t>preadipocyte</w:t>
      </w:r>
      <w:proofErr w:type="spellEnd"/>
      <w:r>
        <w:rPr>
          <w:rFonts w:ascii="Times New Roman" w:hAnsi="Times New Roman" w:cs="Times New Roman"/>
          <w:sz w:val="24"/>
          <w:szCs w:val="24"/>
        </w:rPr>
        <w:t xml:space="preserve"> differentiation.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Commun</w:t>
      </w:r>
      <w:proofErr w:type="spellEnd"/>
      <w:r>
        <w:rPr>
          <w:rFonts w:ascii="Times New Roman" w:hAnsi="Times New Roman" w:cs="Times New Roman"/>
          <w:sz w:val="24"/>
          <w:szCs w:val="24"/>
        </w:rPr>
        <w:t>. 328(4), 1073–1082.</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Seregelj</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Tumbas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Saponjac</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Levic</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Kalusevic</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Cetkovic</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CanadanovicBrunet</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Nedovic</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Stajcic</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Vulic</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Vidakovic</w:t>
      </w:r>
      <w:proofErr w:type="spellEnd"/>
      <w:r>
        <w:rPr>
          <w:rFonts w:ascii="Times New Roman" w:hAnsi="Times New Roman" w:cs="Times New Roman"/>
          <w:sz w:val="24"/>
          <w:szCs w:val="24"/>
        </w:rPr>
        <w:t xml:space="preserve">, A., (2019). Application of encapsulated natural bioactive compounds from red pepper waste in yogurt. J </w:t>
      </w:r>
      <w:proofErr w:type="spellStart"/>
      <w:r>
        <w:rPr>
          <w:rFonts w:ascii="Times New Roman" w:hAnsi="Times New Roman" w:cs="Times New Roman"/>
          <w:sz w:val="24"/>
          <w:szCs w:val="24"/>
        </w:rPr>
        <w:t>Microencapsul</w:t>
      </w:r>
      <w:proofErr w:type="spellEnd"/>
      <w:r>
        <w:rPr>
          <w:rFonts w:ascii="Times New Roman" w:hAnsi="Times New Roman" w:cs="Times New Roman"/>
          <w:sz w:val="24"/>
          <w:szCs w:val="24"/>
        </w:rPr>
        <w:t xml:space="preserve"> 36 (8), 704–714.</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Shah, N., Greenberg, J.A., </w:t>
      </w:r>
      <w:proofErr w:type="spellStart"/>
      <w:r>
        <w:rPr>
          <w:rFonts w:ascii="Times New Roman" w:hAnsi="Times New Roman" w:cs="Times New Roman"/>
          <w:sz w:val="24"/>
          <w:szCs w:val="24"/>
        </w:rPr>
        <w:t>Leverson</w:t>
      </w:r>
      <w:proofErr w:type="spellEnd"/>
      <w:r>
        <w:rPr>
          <w:rFonts w:ascii="Times New Roman" w:hAnsi="Times New Roman" w:cs="Times New Roman"/>
          <w:sz w:val="24"/>
          <w:szCs w:val="24"/>
        </w:rPr>
        <w:t>, G., Funk, L.M., (2016). Predictors of high cost After bariatric surgery: a single institution review. Surgery 160 (4), 877–884.</w:t>
      </w:r>
    </w:p>
    <w:p w:rsidR="000C591A" w:rsidRDefault="000C591A" w:rsidP="00132E93">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Sharma, K., Kang, S., Gong, D., Oh, S.-H., Park, E.-Y., Oak, M.-H., Yi, E., (2018). Combination of </w:t>
      </w:r>
      <w:proofErr w:type="spellStart"/>
      <w:r>
        <w:rPr>
          <w:rFonts w:ascii="Times New Roman" w:hAnsi="Times New Roman" w:cs="Times New Roman"/>
          <w:sz w:val="24"/>
          <w:szCs w:val="24"/>
        </w:rPr>
        <w:t>garcinia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cambogia</w:t>
      </w:r>
      <w:proofErr w:type="spellEnd"/>
      <w:r>
        <w:rPr>
          <w:rFonts w:ascii="Times New Roman" w:hAnsi="Times New Roman" w:cs="Times New Roman"/>
          <w:sz w:val="24"/>
          <w:szCs w:val="24"/>
        </w:rPr>
        <w:t xml:space="preserve"> extract and pear pomace extract additively suppresses </w:t>
      </w:r>
      <w:proofErr w:type="spellStart"/>
      <w:r>
        <w:rPr>
          <w:rFonts w:ascii="Times New Roman" w:hAnsi="Times New Roman" w:cs="Times New Roman"/>
          <w:sz w:val="24"/>
          <w:szCs w:val="24"/>
        </w:rPr>
        <w:t>Adipogenesis</w:t>
      </w:r>
      <w:proofErr w:type="spellEnd"/>
      <w:r>
        <w:rPr>
          <w:rFonts w:ascii="Times New Roman" w:hAnsi="Times New Roman" w:cs="Times New Roman"/>
          <w:sz w:val="24"/>
          <w:szCs w:val="24"/>
        </w:rPr>
        <w:t xml:space="preserve"> and enhances lipolysis in 3T3-L1 cells. </w:t>
      </w:r>
      <w:proofErr w:type="spellStart"/>
      <w:r>
        <w:rPr>
          <w:rFonts w:ascii="Times New Roman" w:hAnsi="Times New Roman" w:cs="Times New Roman"/>
          <w:sz w:val="24"/>
          <w:szCs w:val="24"/>
        </w:rPr>
        <w:t>Pharmacogn</w:t>
      </w:r>
      <w:proofErr w:type="spellEnd"/>
      <w:r>
        <w:rPr>
          <w:rFonts w:ascii="Times New Roman" w:hAnsi="Times New Roman" w:cs="Times New Roman"/>
          <w:sz w:val="24"/>
          <w:szCs w:val="24"/>
        </w:rPr>
        <w:t xml:space="preserve">. Mag. 14 (54), 220–226. </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Shi, D., Chen, C., Zhao, S., Ge, F., Liu, D., Song, H., (2014). Walnut polyphenols inhibit pancreatic lipase activity in vitro and have </w:t>
      </w:r>
      <w:proofErr w:type="spellStart"/>
      <w:r>
        <w:rPr>
          <w:rFonts w:ascii="Times New Roman" w:hAnsi="Times New Roman" w:cs="Times New Roman"/>
          <w:sz w:val="24"/>
          <w:szCs w:val="24"/>
        </w:rPr>
        <w:t>hypolipidemic</w:t>
      </w:r>
      <w:proofErr w:type="spellEnd"/>
      <w:r>
        <w:rPr>
          <w:rFonts w:ascii="Times New Roman" w:hAnsi="Times New Roman" w:cs="Times New Roman"/>
          <w:sz w:val="24"/>
          <w:szCs w:val="24"/>
        </w:rPr>
        <w:t xml:space="preserve"> effect on high-fat diet-induced Obese mice. J. Food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Res. 2 (10), 757–763. </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Shoji, T., </w:t>
      </w:r>
      <w:proofErr w:type="spellStart"/>
      <w:r>
        <w:rPr>
          <w:rFonts w:ascii="Times New Roman" w:hAnsi="Times New Roman" w:cs="Times New Roman"/>
          <w:sz w:val="24"/>
          <w:szCs w:val="24"/>
        </w:rPr>
        <w:t>Akazome</w:t>
      </w:r>
      <w:proofErr w:type="spellEnd"/>
      <w:r>
        <w:rPr>
          <w:rFonts w:ascii="Times New Roman" w:hAnsi="Times New Roman" w:cs="Times New Roman"/>
          <w:sz w:val="24"/>
          <w:szCs w:val="24"/>
        </w:rPr>
        <w:t xml:space="preserve">, Y., Kanda, T., Ikeda, M., (2004). The toxicology and Safety of apple polyphenol extract. Food Chem. </w:t>
      </w:r>
      <w:proofErr w:type="spellStart"/>
      <w:r>
        <w:rPr>
          <w:rFonts w:ascii="Times New Roman" w:hAnsi="Times New Roman" w:cs="Times New Roman"/>
          <w:sz w:val="24"/>
          <w:szCs w:val="24"/>
        </w:rPr>
        <w:t>Toxicol</w:t>
      </w:r>
      <w:proofErr w:type="spellEnd"/>
      <w:r>
        <w:rPr>
          <w:rFonts w:ascii="Times New Roman" w:hAnsi="Times New Roman" w:cs="Times New Roman"/>
          <w:sz w:val="24"/>
          <w:szCs w:val="24"/>
        </w:rPr>
        <w:t>. 42 (6), 959–967.</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Singla</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Bardoloi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Parkash</w:t>
      </w:r>
      <w:proofErr w:type="spellEnd"/>
      <w:r>
        <w:rPr>
          <w:rFonts w:ascii="Times New Roman" w:hAnsi="Times New Roman" w:cs="Times New Roman"/>
          <w:sz w:val="24"/>
          <w:szCs w:val="24"/>
        </w:rPr>
        <w:t xml:space="preserve">, A.A., 2010. Metabolic effects of obesity: a review. World J. Diabetes. 1 (3), 76–88. </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Smeriglio</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Barreca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Bellocco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Trombetta</w:t>
      </w:r>
      <w:proofErr w:type="spellEnd"/>
      <w:r>
        <w:rPr>
          <w:rFonts w:ascii="Times New Roman" w:hAnsi="Times New Roman" w:cs="Times New Roman"/>
          <w:sz w:val="24"/>
          <w:szCs w:val="24"/>
        </w:rPr>
        <w:t xml:space="preserve">, D., (2017). </w:t>
      </w:r>
      <w:proofErr w:type="spellStart"/>
      <w:r>
        <w:rPr>
          <w:rFonts w:ascii="Times New Roman" w:hAnsi="Times New Roman" w:cs="Times New Roman"/>
          <w:sz w:val="24"/>
          <w:szCs w:val="24"/>
        </w:rPr>
        <w:t>Proanthocyanidins</w:t>
      </w:r>
      <w:proofErr w:type="spellEnd"/>
      <w:r>
        <w:rPr>
          <w:rFonts w:ascii="Times New Roman" w:hAnsi="Times New Roman" w:cs="Times New Roman"/>
          <w:sz w:val="24"/>
          <w:szCs w:val="24"/>
        </w:rPr>
        <w:t xml:space="preserve"> and hydrolysable tannins: occurrence, dietary intake and pharmacological effects. Br. </w:t>
      </w:r>
      <w:proofErr w:type="spellStart"/>
      <w:r>
        <w:rPr>
          <w:rFonts w:ascii="Times New Roman" w:hAnsi="Times New Roman" w:cs="Times New Roman"/>
          <w:sz w:val="24"/>
          <w:szCs w:val="24"/>
        </w:rPr>
        <w:t>J.Pharmacol</w:t>
      </w:r>
      <w:proofErr w:type="spellEnd"/>
      <w:r>
        <w:rPr>
          <w:rFonts w:ascii="Times New Roman" w:hAnsi="Times New Roman" w:cs="Times New Roman"/>
          <w:sz w:val="24"/>
          <w:szCs w:val="24"/>
        </w:rPr>
        <w:t xml:space="preserve">. 174 (11), 1244–1262. </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Smith, B.R., </w:t>
      </w:r>
      <w:proofErr w:type="spellStart"/>
      <w:r>
        <w:rPr>
          <w:rFonts w:ascii="Times New Roman" w:hAnsi="Times New Roman" w:cs="Times New Roman"/>
          <w:sz w:val="24"/>
          <w:szCs w:val="24"/>
        </w:rPr>
        <w:t>Schauer</w:t>
      </w:r>
      <w:proofErr w:type="spellEnd"/>
      <w:r>
        <w:rPr>
          <w:rFonts w:ascii="Times New Roman" w:hAnsi="Times New Roman" w:cs="Times New Roman"/>
          <w:sz w:val="24"/>
          <w:szCs w:val="24"/>
        </w:rPr>
        <w:t xml:space="preserve">, P., Nguyen, N.T., (2011). Surgical approaches to the treatment of obesity: bariatric surgery. Med.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N. Am. 95 (5), 1009–1030.</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Spalletta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Flati</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Toniato</w:t>
      </w:r>
      <w:proofErr w:type="spellEnd"/>
      <w:r>
        <w:rPr>
          <w:rFonts w:ascii="Times New Roman" w:hAnsi="Times New Roman" w:cs="Times New Roman"/>
          <w:sz w:val="24"/>
          <w:szCs w:val="24"/>
        </w:rPr>
        <w:t xml:space="preserve">, E., Di Gregorio, J., Marino, A., </w:t>
      </w:r>
      <w:proofErr w:type="spellStart"/>
      <w:r>
        <w:rPr>
          <w:rFonts w:ascii="Times New Roman" w:hAnsi="Times New Roman" w:cs="Times New Roman"/>
          <w:sz w:val="24"/>
          <w:szCs w:val="24"/>
        </w:rPr>
        <w:t>Pierdomenico</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Marchisio</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D’Orazi</w:t>
      </w:r>
      <w:proofErr w:type="spellEnd"/>
      <w:r>
        <w:rPr>
          <w:rFonts w:ascii="Times New Roman" w:hAnsi="Times New Roman" w:cs="Times New Roman"/>
          <w:sz w:val="24"/>
          <w:szCs w:val="24"/>
        </w:rPr>
        <w:t xml:space="preserve">, G., Cacciatore, I., </w:t>
      </w:r>
      <w:proofErr w:type="spellStart"/>
      <w:r>
        <w:rPr>
          <w:rFonts w:ascii="Times New Roman" w:hAnsi="Times New Roman" w:cs="Times New Roman"/>
          <w:sz w:val="24"/>
          <w:szCs w:val="24"/>
        </w:rPr>
        <w:t>Robuffo</w:t>
      </w:r>
      <w:proofErr w:type="spellEnd"/>
      <w:r>
        <w:rPr>
          <w:rFonts w:ascii="Times New Roman" w:hAnsi="Times New Roman" w:cs="Times New Roman"/>
          <w:sz w:val="24"/>
          <w:szCs w:val="24"/>
        </w:rPr>
        <w:t xml:space="preserve">, I., (2018). </w:t>
      </w:r>
      <w:proofErr w:type="spellStart"/>
      <w:r>
        <w:rPr>
          <w:rFonts w:ascii="Times New Roman" w:hAnsi="Times New Roman" w:cs="Times New Roman"/>
          <w:sz w:val="24"/>
          <w:szCs w:val="24"/>
        </w:rPr>
        <w:t>Carvacrol</w:t>
      </w:r>
      <w:proofErr w:type="spellEnd"/>
      <w:r>
        <w:rPr>
          <w:rFonts w:ascii="Times New Roman" w:hAnsi="Times New Roman" w:cs="Times New Roman"/>
          <w:sz w:val="24"/>
          <w:szCs w:val="24"/>
        </w:rPr>
        <w:t xml:space="preserve"> reduces </w:t>
      </w:r>
      <w:proofErr w:type="spellStart"/>
      <w:r>
        <w:rPr>
          <w:rFonts w:ascii="Times New Roman" w:hAnsi="Times New Roman" w:cs="Times New Roman"/>
          <w:sz w:val="24"/>
          <w:szCs w:val="24"/>
        </w:rPr>
        <w:t>adipogenic</w:t>
      </w:r>
      <w:proofErr w:type="spellEnd"/>
      <w:r>
        <w:rPr>
          <w:rFonts w:ascii="Times New Roman" w:hAnsi="Times New Roman" w:cs="Times New Roman"/>
          <w:sz w:val="24"/>
          <w:szCs w:val="24"/>
        </w:rPr>
        <w:t xml:space="preserve"> Differentiation by modulating autophagy and </w:t>
      </w:r>
      <w:proofErr w:type="spellStart"/>
      <w:r>
        <w:rPr>
          <w:rFonts w:ascii="Times New Roman" w:hAnsi="Times New Roman" w:cs="Times New Roman"/>
          <w:sz w:val="24"/>
          <w:szCs w:val="24"/>
        </w:rPr>
        <w:t>ChREBP</w:t>
      </w:r>
      <w:proofErr w:type="spellEnd"/>
      <w:r>
        <w:rPr>
          <w:rFonts w:ascii="Times New Roman" w:hAnsi="Times New Roman" w:cs="Times New Roman"/>
          <w:sz w:val="24"/>
          <w:szCs w:val="24"/>
        </w:rPr>
        <w:t xml:space="preserve"> expression.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13 (11).</w:t>
      </w:r>
    </w:p>
    <w:p w:rsidR="000C591A" w:rsidRDefault="000C591A" w:rsidP="00196B45">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Srivastava, G., </w:t>
      </w:r>
      <w:proofErr w:type="spellStart"/>
      <w:r>
        <w:rPr>
          <w:rFonts w:ascii="Times New Roman" w:hAnsi="Times New Roman" w:cs="Times New Roman"/>
          <w:sz w:val="24"/>
          <w:szCs w:val="24"/>
        </w:rPr>
        <w:t>Apovian</w:t>
      </w:r>
      <w:proofErr w:type="spellEnd"/>
      <w:r>
        <w:rPr>
          <w:rFonts w:ascii="Times New Roman" w:hAnsi="Times New Roman" w:cs="Times New Roman"/>
          <w:sz w:val="24"/>
          <w:szCs w:val="24"/>
        </w:rPr>
        <w:t xml:space="preserve">, C.M., (2018). Current pharmacotherapy for obesity. Nat Rev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xml:space="preserve"> 14 (1), 12–24. </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Srivastava, R.A., </w:t>
      </w:r>
      <w:proofErr w:type="spellStart"/>
      <w:r>
        <w:rPr>
          <w:rFonts w:ascii="Times New Roman" w:hAnsi="Times New Roman" w:cs="Times New Roman"/>
          <w:sz w:val="24"/>
          <w:szCs w:val="24"/>
        </w:rPr>
        <w:t>Pinkosky</w:t>
      </w:r>
      <w:proofErr w:type="spellEnd"/>
      <w:r>
        <w:rPr>
          <w:rFonts w:ascii="Times New Roman" w:hAnsi="Times New Roman" w:cs="Times New Roman"/>
          <w:sz w:val="24"/>
          <w:szCs w:val="24"/>
        </w:rPr>
        <w:t xml:space="preserve">, S.L., </w:t>
      </w:r>
      <w:proofErr w:type="spellStart"/>
      <w:r>
        <w:rPr>
          <w:rFonts w:ascii="Times New Roman" w:hAnsi="Times New Roman" w:cs="Times New Roman"/>
          <w:sz w:val="24"/>
          <w:szCs w:val="24"/>
        </w:rPr>
        <w:t>Filippov</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Hanselman</w:t>
      </w:r>
      <w:proofErr w:type="spellEnd"/>
      <w:r>
        <w:rPr>
          <w:rFonts w:ascii="Times New Roman" w:hAnsi="Times New Roman" w:cs="Times New Roman"/>
          <w:sz w:val="24"/>
          <w:szCs w:val="24"/>
        </w:rPr>
        <w:t xml:space="preserve">, J.C., Cramer, C.T., Newton, R.S., (2012). AMP-activated protein kinase: an emerging drug target to regulate imbalances In lipid and carbohydrate metabolism to treat cardio-metabolic diseases. J. Lipid Res.53 (12), 2490–2514. </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Sroka</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Cisowski</w:t>
      </w:r>
      <w:proofErr w:type="spellEnd"/>
      <w:r>
        <w:rPr>
          <w:rFonts w:ascii="Times New Roman" w:hAnsi="Times New Roman" w:cs="Times New Roman"/>
          <w:sz w:val="24"/>
          <w:szCs w:val="24"/>
        </w:rPr>
        <w:t xml:space="preserve">, W., (2003). Hydrogen peroxide scavenging, antioxidant and antiradical activity of some phenolic acids. Food Chem. </w:t>
      </w:r>
      <w:proofErr w:type="spellStart"/>
      <w:r>
        <w:rPr>
          <w:rFonts w:ascii="Times New Roman" w:hAnsi="Times New Roman" w:cs="Times New Roman"/>
          <w:sz w:val="24"/>
          <w:szCs w:val="24"/>
        </w:rPr>
        <w:t>Toxicol</w:t>
      </w:r>
      <w:proofErr w:type="spellEnd"/>
      <w:r>
        <w:rPr>
          <w:rFonts w:ascii="Times New Roman" w:hAnsi="Times New Roman" w:cs="Times New Roman"/>
          <w:sz w:val="24"/>
          <w:szCs w:val="24"/>
        </w:rPr>
        <w:t>. 41 (6), 753–758.</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Salihh</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VeliI</w:t>
      </w:r>
      <w:proofErr w:type="spellEnd"/>
      <w:r>
        <w:rPr>
          <w:rFonts w:ascii="Times New Roman" w:hAnsi="Times New Roman" w:cs="Times New Roman"/>
          <w:sz w:val="24"/>
          <w:szCs w:val="24"/>
        </w:rPr>
        <w:t xml:space="preserve"> T (2016), Mistletoe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infestation in the Scots pine stimulates drought-dependent oxidative damage in summer, Tree Physiology, Volume 36, Issue 4, Pages 479–489.</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Salvado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L,PalomerX</w:t>
      </w:r>
      <w:proofErr w:type="spellEnd"/>
      <w:r>
        <w:rPr>
          <w:rFonts w:ascii="Times New Roman" w:hAnsi="Times New Roman" w:cs="Times New Roman"/>
          <w:sz w:val="24"/>
          <w:szCs w:val="24"/>
        </w:rPr>
        <w:t xml:space="preserve">, Barroso </w:t>
      </w:r>
      <w:proofErr w:type="spellStart"/>
      <w:r>
        <w:rPr>
          <w:rFonts w:ascii="Times New Roman" w:hAnsi="Times New Roman" w:cs="Times New Roman"/>
          <w:sz w:val="24"/>
          <w:szCs w:val="24"/>
        </w:rPr>
        <w:t>E,Vazquez</w:t>
      </w:r>
      <w:proofErr w:type="spellEnd"/>
      <w:r>
        <w:rPr>
          <w:rFonts w:ascii="Times New Roman" w:hAnsi="Times New Roman" w:cs="Times New Roman"/>
          <w:sz w:val="24"/>
          <w:szCs w:val="24"/>
        </w:rPr>
        <w:t xml:space="preserve">-Carrera M (2005). Targeting endoplasmic reticulum stress in insulin </w:t>
      </w:r>
      <w:proofErr w:type="spellStart"/>
      <w:r>
        <w:rPr>
          <w:rFonts w:ascii="Times New Roman" w:hAnsi="Times New Roman" w:cs="Times New Roman"/>
          <w:sz w:val="24"/>
          <w:szCs w:val="24"/>
        </w:rPr>
        <w:t>resistance.TrendsEndocrinol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26 (8) , pp. 438-448</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SakalliÇetin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Tetiker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İlhanÇelik</w:t>
      </w:r>
      <w:proofErr w:type="spellEnd"/>
      <w:r>
        <w:rPr>
          <w:rFonts w:ascii="Times New Roman" w:hAnsi="Times New Roman" w:cs="Times New Roman"/>
          <w:sz w:val="24"/>
          <w:szCs w:val="24"/>
        </w:rPr>
        <w:t xml:space="preserve"> Ö, </w:t>
      </w:r>
      <w:proofErr w:type="spellStart"/>
      <w:r>
        <w:rPr>
          <w:rFonts w:ascii="Times New Roman" w:hAnsi="Times New Roman" w:cs="Times New Roman"/>
          <w:sz w:val="24"/>
          <w:szCs w:val="24"/>
        </w:rPr>
        <w:t>Yılmaz</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Ciğerci</w:t>
      </w:r>
      <w:proofErr w:type="spellEnd"/>
      <w:r>
        <w:rPr>
          <w:rFonts w:ascii="Times New Roman" w:hAnsi="Times New Roman" w:cs="Times New Roman"/>
          <w:sz w:val="24"/>
          <w:szCs w:val="24"/>
        </w:rPr>
        <w:t xml:space="preserve"> İH (2017). Methotrexate-Induced Nephrotoxicity in Rats: Protective Effect of Mistletoe (</w:t>
      </w:r>
      <w:proofErr w:type="spellStart"/>
      <w:r>
        <w:rPr>
          <w:rFonts w:ascii="Times New Roman" w:hAnsi="Times New Roman" w:cs="Times New Roman"/>
          <w:sz w:val="24"/>
          <w:szCs w:val="24"/>
        </w:rPr>
        <w:t>Viscum</w:t>
      </w:r>
      <w:proofErr w:type="spellEnd"/>
      <w:r>
        <w:rPr>
          <w:rFonts w:ascii="Times New Roman" w:hAnsi="Times New Roman" w:cs="Times New Roman"/>
          <w:sz w:val="24"/>
          <w:szCs w:val="24"/>
        </w:rPr>
        <w:t xml:space="preserve"> album L.) Extract Complement Med Res.24(6):364-370. </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Santos B, Jose. (1946). Las “</w:t>
      </w:r>
      <w:proofErr w:type="spellStart"/>
      <w:r>
        <w:rPr>
          <w:rFonts w:ascii="Times New Roman" w:hAnsi="Times New Roman" w:cs="Times New Roman"/>
          <w:sz w:val="24"/>
          <w:szCs w:val="24"/>
        </w:rPr>
        <w:t>Ligas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Chacra</w:t>
      </w:r>
      <w:proofErr w:type="spellEnd"/>
      <w:r>
        <w:rPr>
          <w:rFonts w:ascii="Times New Roman" w:hAnsi="Times New Roman" w:cs="Times New Roman"/>
          <w:sz w:val="24"/>
          <w:szCs w:val="24"/>
        </w:rPr>
        <w:t xml:space="preserve"> 16 (192): 74-75.</w:t>
      </w:r>
    </w:p>
    <w:p w:rsidR="000C591A" w:rsidRDefault="000C591A" w:rsidP="000C591A">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Schmid</w:t>
      </w:r>
      <w:proofErr w:type="spellEnd"/>
      <w:r>
        <w:rPr>
          <w:rFonts w:ascii="Times New Roman" w:hAnsi="Times New Roman" w:cs="Times New Roman"/>
          <w:sz w:val="24"/>
          <w:szCs w:val="24"/>
        </w:rPr>
        <w:t xml:space="preserve"> et al., 2005.Schmid </w:t>
      </w:r>
      <w:proofErr w:type="spellStart"/>
      <w:r>
        <w:rPr>
          <w:rFonts w:ascii="Times New Roman" w:hAnsi="Times New Roman" w:cs="Times New Roman"/>
          <w:sz w:val="24"/>
          <w:szCs w:val="24"/>
        </w:rPr>
        <w:t>B,Rippmann</w:t>
      </w:r>
      <w:proofErr w:type="spellEnd"/>
      <w:r>
        <w:rPr>
          <w:rFonts w:ascii="Times New Roman" w:hAnsi="Times New Roman" w:cs="Times New Roman"/>
          <w:sz w:val="24"/>
          <w:szCs w:val="24"/>
        </w:rPr>
        <w:t xml:space="preserve"> J.F, </w:t>
      </w:r>
      <w:proofErr w:type="spellStart"/>
      <w:r>
        <w:rPr>
          <w:rFonts w:ascii="Times New Roman" w:hAnsi="Times New Roman" w:cs="Times New Roman"/>
          <w:sz w:val="24"/>
          <w:szCs w:val="24"/>
        </w:rPr>
        <w:t>Tadayyon</w:t>
      </w:r>
      <w:proofErr w:type="spellEnd"/>
      <w:r>
        <w:rPr>
          <w:rFonts w:ascii="Times New Roman" w:hAnsi="Times New Roman" w:cs="Times New Roman"/>
          <w:sz w:val="24"/>
          <w:szCs w:val="24"/>
        </w:rPr>
        <w:t xml:space="preserve"> M, Hamilton B.S (2005). Inhibition of fatty acid synthase prevents </w:t>
      </w:r>
      <w:proofErr w:type="spellStart"/>
      <w:r>
        <w:rPr>
          <w:rFonts w:ascii="Times New Roman" w:hAnsi="Times New Roman" w:cs="Times New Roman"/>
          <w:sz w:val="24"/>
          <w:szCs w:val="24"/>
        </w:rPr>
        <w:t>preadipocyte</w:t>
      </w:r>
      <w:proofErr w:type="spellEnd"/>
      <w:r>
        <w:rPr>
          <w:rFonts w:ascii="Times New Roman" w:hAnsi="Times New Roman" w:cs="Times New Roman"/>
          <w:sz w:val="24"/>
          <w:szCs w:val="24"/>
        </w:rPr>
        <w:t xml:space="preserve"> differentiation.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Commun</w:t>
      </w:r>
      <w:proofErr w:type="spellEnd"/>
      <w:r>
        <w:rPr>
          <w:rFonts w:ascii="Times New Roman" w:hAnsi="Times New Roman" w:cs="Times New Roman"/>
          <w:sz w:val="24"/>
          <w:szCs w:val="24"/>
        </w:rPr>
        <w:t>., 328 (4), pp. 1073-1082.</w:t>
      </w:r>
    </w:p>
    <w:p w:rsidR="000C591A" w:rsidRDefault="000C591A" w:rsidP="00196B45">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Shi, Zheng-Ming &amp; Feng, Ping &amp; Jiang, Dong-</w:t>
      </w:r>
      <w:proofErr w:type="spellStart"/>
      <w:r>
        <w:rPr>
          <w:rFonts w:ascii="Times New Roman" w:hAnsi="Times New Roman" w:cs="Times New Roman"/>
          <w:sz w:val="24"/>
          <w:szCs w:val="24"/>
        </w:rPr>
        <w:t>Qiao</w:t>
      </w:r>
      <w:proofErr w:type="spellEnd"/>
      <w:r>
        <w:rPr>
          <w:rFonts w:ascii="Times New Roman" w:hAnsi="Times New Roman" w:cs="Times New Roman"/>
          <w:sz w:val="24"/>
          <w:szCs w:val="24"/>
        </w:rPr>
        <w:t xml:space="preserve">&amp; Wang, </w:t>
      </w:r>
      <w:proofErr w:type="spellStart"/>
      <w:r>
        <w:rPr>
          <w:rFonts w:ascii="Times New Roman" w:hAnsi="Times New Roman" w:cs="Times New Roman"/>
          <w:sz w:val="24"/>
          <w:szCs w:val="24"/>
        </w:rPr>
        <w:t>Xue</w:t>
      </w:r>
      <w:proofErr w:type="spellEnd"/>
      <w:r>
        <w:rPr>
          <w:rFonts w:ascii="Times New Roman" w:hAnsi="Times New Roman" w:cs="Times New Roman"/>
          <w:sz w:val="24"/>
          <w:szCs w:val="24"/>
        </w:rPr>
        <w:t xml:space="preserve">-Jiang. (2006). Mistletoe alkali inhibits peroxidation in rat liver and kidney. World journal of gastroenterology : WJG. 12. 4052-5.  Factor in vitro. Cancer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Phila</w:t>
      </w:r>
      <w:proofErr w:type="spellEnd"/>
      <w:r>
        <w:rPr>
          <w:rFonts w:ascii="Times New Roman" w:hAnsi="Times New Roman" w:cs="Times New Roman"/>
          <w:sz w:val="24"/>
          <w:szCs w:val="24"/>
        </w:rPr>
        <w:t>). 2009 Jul;2(7):673-82.</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Shi ZM, Feng P, Jiang DQ, Wang XJ (2006). Mistletoe alkali inhibits peroxidation in rat liver and kidney. World J Gastroenterol.7;12(25):4052-5.</w:t>
      </w:r>
    </w:p>
    <w:p w:rsidR="000C591A" w:rsidRDefault="000C591A" w:rsidP="000C591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Srivastava and </w:t>
      </w:r>
      <w:proofErr w:type="spellStart"/>
      <w:r>
        <w:rPr>
          <w:rFonts w:ascii="Times New Roman" w:hAnsi="Times New Roman" w:cs="Times New Roman"/>
          <w:sz w:val="24"/>
          <w:szCs w:val="24"/>
        </w:rPr>
        <w:t>Apovian</w:t>
      </w:r>
      <w:proofErr w:type="spellEnd"/>
      <w:r>
        <w:rPr>
          <w:rFonts w:ascii="Times New Roman" w:hAnsi="Times New Roman" w:cs="Times New Roman"/>
          <w:sz w:val="24"/>
          <w:szCs w:val="24"/>
        </w:rPr>
        <w:t xml:space="preserve">, (2018). G. Srivastava, C.M. </w:t>
      </w:r>
      <w:proofErr w:type="spellStart"/>
      <w:r>
        <w:rPr>
          <w:rFonts w:ascii="Times New Roman" w:hAnsi="Times New Roman" w:cs="Times New Roman"/>
          <w:sz w:val="24"/>
          <w:szCs w:val="24"/>
        </w:rPr>
        <w:t>Apovian</w:t>
      </w:r>
      <w:proofErr w:type="spellEnd"/>
      <w:r>
        <w:rPr>
          <w:rFonts w:ascii="Times New Roman" w:hAnsi="Times New Roman" w:cs="Times New Roman"/>
          <w:sz w:val="24"/>
          <w:szCs w:val="24"/>
        </w:rPr>
        <w:t xml:space="preserve">. Current pharmacotherapy for obesity. Nat Rev </w:t>
      </w:r>
      <w:proofErr w:type="spellStart"/>
      <w:r>
        <w:rPr>
          <w:rFonts w:ascii="Times New Roman" w:hAnsi="Times New Roman" w:cs="Times New Roman"/>
          <w:sz w:val="24"/>
          <w:szCs w:val="24"/>
        </w:rPr>
        <w:t>Endocrinol</w:t>
      </w:r>
      <w:proofErr w:type="spellEnd"/>
      <w:r>
        <w:rPr>
          <w:rFonts w:ascii="Times New Roman" w:hAnsi="Times New Roman" w:cs="Times New Roman"/>
          <w:sz w:val="24"/>
          <w:szCs w:val="24"/>
        </w:rPr>
        <w:t>, 14 (1), pp. 12-24</w:t>
      </w:r>
    </w:p>
    <w:p w:rsidR="00894A29" w:rsidRDefault="00E620C0" w:rsidP="00894A2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Sofowara</w:t>
      </w:r>
      <w:proofErr w:type="spellEnd"/>
      <w:r>
        <w:rPr>
          <w:rFonts w:ascii="Times New Roman" w:hAnsi="Times New Roman" w:cs="Times New Roman"/>
          <w:sz w:val="24"/>
          <w:szCs w:val="24"/>
        </w:rPr>
        <w:t xml:space="preserve">, E. A. (1982). Medicinal Plants and Traditional Medicine in Africa. John Wiley and Sons. New York. P 22. </w:t>
      </w:r>
    </w:p>
    <w:p w:rsidR="00894A29" w:rsidRDefault="00E620C0" w:rsidP="00894A2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Solar, M. H; </w:t>
      </w:r>
      <w:proofErr w:type="spellStart"/>
      <w:r>
        <w:rPr>
          <w:rFonts w:ascii="Times New Roman" w:hAnsi="Times New Roman" w:cs="Times New Roman"/>
          <w:sz w:val="24"/>
          <w:szCs w:val="24"/>
        </w:rPr>
        <w:t>Stoeva</w:t>
      </w:r>
      <w:proofErr w:type="spellEnd"/>
      <w:r>
        <w:rPr>
          <w:rFonts w:ascii="Times New Roman" w:hAnsi="Times New Roman" w:cs="Times New Roman"/>
          <w:sz w:val="24"/>
          <w:szCs w:val="24"/>
        </w:rPr>
        <w:t xml:space="preserve">, S; and </w:t>
      </w:r>
      <w:proofErr w:type="spellStart"/>
      <w:r>
        <w:rPr>
          <w:rFonts w:ascii="Times New Roman" w:hAnsi="Times New Roman" w:cs="Times New Roman"/>
          <w:sz w:val="24"/>
          <w:szCs w:val="24"/>
        </w:rPr>
        <w:t>Voelter</w:t>
      </w:r>
      <w:proofErr w:type="spellEnd"/>
      <w:r>
        <w:rPr>
          <w:rFonts w:ascii="Times New Roman" w:hAnsi="Times New Roman" w:cs="Times New Roman"/>
          <w:sz w:val="24"/>
          <w:szCs w:val="24"/>
        </w:rPr>
        <w:t xml:space="preserve">, W. (1998). Complete amino acid sequence of </w:t>
      </w:r>
      <w:r w:rsidR="00894A29">
        <w:rPr>
          <w:rFonts w:ascii="Times New Roman" w:hAnsi="Times New Roman" w:cs="Times New Roman"/>
          <w:sz w:val="24"/>
          <w:szCs w:val="24"/>
        </w:rPr>
        <w:t xml:space="preserve"> </w:t>
      </w:r>
      <w:r>
        <w:rPr>
          <w:rFonts w:ascii="Times New Roman" w:hAnsi="Times New Roman" w:cs="Times New Roman"/>
          <w:sz w:val="24"/>
          <w:szCs w:val="24"/>
        </w:rPr>
        <w:t xml:space="preserve">The beta-chain of mistletoe lectin-1.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Biophys</w:t>
      </w:r>
      <w:proofErr w:type="spellEnd"/>
      <w:r>
        <w:rPr>
          <w:rFonts w:ascii="Times New Roman" w:hAnsi="Times New Roman" w:cs="Times New Roman"/>
          <w:sz w:val="24"/>
          <w:szCs w:val="24"/>
        </w:rPr>
        <w:t xml:space="preserve">. Res. </w:t>
      </w:r>
      <w:proofErr w:type="spellStart"/>
      <w:r>
        <w:rPr>
          <w:rFonts w:ascii="Times New Roman" w:hAnsi="Times New Roman" w:cs="Times New Roman"/>
          <w:sz w:val="24"/>
          <w:szCs w:val="24"/>
        </w:rPr>
        <w:t>Commun</w:t>
      </w:r>
      <w:proofErr w:type="spellEnd"/>
      <w:r>
        <w:rPr>
          <w:rFonts w:ascii="Times New Roman" w:hAnsi="Times New Roman" w:cs="Times New Roman"/>
          <w:sz w:val="24"/>
          <w:szCs w:val="24"/>
        </w:rPr>
        <w:t xml:space="preserve">. 246: 596-601. </w:t>
      </w:r>
    </w:p>
    <w:p w:rsidR="00894A29" w:rsidRDefault="00E620C0" w:rsidP="00894A2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Suburo</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Chiocchio</w:t>
      </w:r>
      <w:proofErr w:type="spellEnd"/>
      <w:r>
        <w:rPr>
          <w:rFonts w:ascii="Times New Roman" w:hAnsi="Times New Roman" w:cs="Times New Roman"/>
          <w:sz w:val="24"/>
          <w:szCs w:val="24"/>
        </w:rPr>
        <w:t xml:space="preserve">, SR; Solar, MV; </w:t>
      </w:r>
      <w:proofErr w:type="spellStart"/>
      <w:r>
        <w:rPr>
          <w:rFonts w:ascii="Times New Roman" w:hAnsi="Times New Roman" w:cs="Times New Roman"/>
          <w:sz w:val="24"/>
          <w:szCs w:val="24"/>
        </w:rPr>
        <w:t>Nieponice</w:t>
      </w:r>
      <w:proofErr w:type="spellEnd"/>
      <w:r>
        <w:rPr>
          <w:rFonts w:ascii="Times New Roman" w:hAnsi="Times New Roman" w:cs="Times New Roman"/>
          <w:sz w:val="24"/>
          <w:szCs w:val="24"/>
        </w:rPr>
        <w:t xml:space="preserve">, A. and </w:t>
      </w:r>
      <w:proofErr w:type="spellStart"/>
      <w:r>
        <w:rPr>
          <w:rFonts w:ascii="Times New Roman" w:hAnsi="Times New Roman" w:cs="Times New Roman"/>
          <w:sz w:val="24"/>
          <w:szCs w:val="24"/>
        </w:rPr>
        <w:t>Tramezzani</w:t>
      </w:r>
      <w:proofErr w:type="spellEnd"/>
      <w:r>
        <w:rPr>
          <w:rFonts w:ascii="Times New Roman" w:hAnsi="Times New Roman" w:cs="Times New Roman"/>
          <w:sz w:val="24"/>
          <w:szCs w:val="24"/>
        </w:rPr>
        <w:t xml:space="preserve">, J. H. </w:t>
      </w:r>
      <w:r w:rsidR="00894A29">
        <w:rPr>
          <w:rFonts w:ascii="Times New Roman" w:hAnsi="Times New Roman" w:cs="Times New Roman"/>
          <w:sz w:val="24"/>
          <w:szCs w:val="24"/>
        </w:rPr>
        <w:t xml:space="preserve"> </w:t>
      </w:r>
      <w:r>
        <w:rPr>
          <w:rFonts w:ascii="Times New Roman" w:hAnsi="Times New Roman" w:cs="Times New Roman"/>
          <w:sz w:val="24"/>
          <w:szCs w:val="24"/>
        </w:rPr>
        <w:t xml:space="preserve">(2002) </w:t>
      </w:r>
      <w:proofErr w:type="spellStart"/>
      <w:r>
        <w:rPr>
          <w:rFonts w:ascii="Times New Roman" w:hAnsi="Times New Roman" w:cs="Times New Roman"/>
          <w:sz w:val="24"/>
          <w:szCs w:val="24"/>
        </w:rPr>
        <w:t>Peptidergic</w:t>
      </w:r>
      <w:proofErr w:type="spellEnd"/>
      <w:r>
        <w:rPr>
          <w:rFonts w:ascii="Times New Roman" w:hAnsi="Times New Roman" w:cs="Times New Roman"/>
          <w:sz w:val="24"/>
          <w:szCs w:val="24"/>
        </w:rPr>
        <w:t xml:space="preserve"> innervations of blood </w:t>
      </w:r>
      <w:r w:rsidR="00894A29">
        <w:rPr>
          <w:rFonts w:ascii="Times New Roman" w:hAnsi="Times New Roman" w:cs="Times New Roman"/>
          <w:sz w:val="24"/>
          <w:szCs w:val="24"/>
        </w:rPr>
        <w:t>v</w:t>
      </w:r>
      <w:r>
        <w:rPr>
          <w:rFonts w:ascii="Times New Roman" w:hAnsi="Times New Roman" w:cs="Times New Roman"/>
          <w:sz w:val="24"/>
          <w:szCs w:val="24"/>
        </w:rPr>
        <w:t xml:space="preserve">essels and interstitial cells in the testis Of the cat. J. </w:t>
      </w:r>
      <w:proofErr w:type="spellStart"/>
      <w:r>
        <w:rPr>
          <w:rFonts w:ascii="Times New Roman" w:hAnsi="Times New Roman" w:cs="Times New Roman"/>
          <w:sz w:val="24"/>
          <w:szCs w:val="24"/>
        </w:rPr>
        <w:t>Androl</w:t>
      </w:r>
      <w:proofErr w:type="spellEnd"/>
      <w:r>
        <w:rPr>
          <w:rFonts w:ascii="Times New Roman" w:hAnsi="Times New Roman" w:cs="Times New Roman"/>
          <w:sz w:val="24"/>
          <w:szCs w:val="24"/>
        </w:rPr>
        <w:t xml:space="preserve">. 23: 121-134. </w:t>
      </w:r>
    </w:p>
    <w:p w:rsidR="00894A29" w:rsidRDefault="00E620C0" w:rsidP="00894A2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Thompson, K. Mistletoe (2003) Mythology </w:t>
      </w:r>
      <w:r w:rsidR="00894A29">
        <w:rPr>
          <w:rFonts w:ascii="Times New Roman" w:hAnsi="Times New Roman" w:cs="Times New Roman"/>
          <w:sz w:val="24"/>
          <w:szCs w:val="24"/>
        </w:rPr>
        <w:t>a</w:t>
      </w:r>
      <w:r>
        <w:rPr>
          <w:rFonts w:ascii="Times New Roman" w:hAnsi="Times New Roman" w:cs="Times New Roman"/>
          <w:sz w:val="24"/>
          <w:szCs w:val="24"/>
        </w:rPr>
        <w:t xml:space="preserve">nd medicine. J. </w:t>
      </w:r>
      <w:proofErr w:type="spellStart"/>
      <w:r>
        <w:rPr>
          <w:rFonts w:ascii="Times New Roman" w:hAnsi="Times New Roman" w:cs="Times New Roman"/>
          <w:sz w:val="24"/>
          <w:szCs w:val="24"/>
        </w:rPr>
        <w:t>Ethnopharmacol</w:t>
      </w:r>
      <w:proofErr w:type="spellEnd"/>
      <w:r>
        <w:rPr>
          <w:rFonts w:ascii="Times New Roman" w:hAnsi="Times New Roman" w:cs="Times New Roman"/>
          <w:sz w:val="24"/>
          <w:szCs w:val="24"/>
        </w:rPr>
        <w:t>. 27:1-</w:t>
      </w:r>
      <w:r w:rsidR="00894A29">
        <w:rPr>
          <w:rFonts w:ascii="Times New Roman" w:hAnsi="Times New Roman" w:cs="Times New Roman"/>
          <w:sz w:val="24"/>
          <w:szCs w:val="24"/>
        </w:rPr>
        <w:t>7</w:t>
      </w:r>
    </w:p>
    <w:p w:rsidR="00E620C0" w:rsidRDefault="00E620C0" w:rsidP="000D218F">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Trachte</w:t>
      </w:r>
      <w:proofErr w:type="spellEnd"/>
      <w:r>
        <w:rPr>
          <w:rFonts w:ascii="Times New Roman" w:hAnsi="Times New Roman" w:cs="Times New Roman"/>
          <w:sz w:val="24"/>
          <w:szCs w:val="24"/>
        </w:rPr>
        <w:t xml:space="preserve">, G. J. (2001) </w:t>
      </w:r>
      <w:proofErr w:type="spellStart"/>
      <w:r>
        <w:rPr>
          <w:rFonts w:ascii="Times New Roman" w:hAnsi="Times New Roman" w:cs="Times New Roman"/>
          <w:sz w:val="24"/>
          <w:szCs w:val="24"/>
        </w:rPr>
        <w:t>Urodilation</w:t>
      </w:r>
      <w:proofErr w:type="spellEnd"/>
      <w:r>
        <w:rPr>
          <w:rFonts w:ascii="Times New Roman" w:hAnsi="Times New Roman" w:cs="Times New Roman"/>
          <w:sz w:val="24"/>
          <w:szCs w:val="24"/>
        </w:rPr>
        <w:t xml:space="preserve"> attenuates Sympathetic neurotransmission in the Rabbit isolated vas deferens without Activating </w:t>
      </w:r>
      <w:proofErr w:type="spellStart"/>
      <w:r>
        <w:rPr>
          <w:rFonts w:ascii="Times New Roman" w:hAnsi="Times New Roman" w:cs="Times New Roman"/>
          <w:sz w:val="24"/>
          <w:szCs w:val="24"/>
        </w:rPr>
        <w:t>guanylyl</w:t>
      </w:r>
      <w:proofErr w:type="spellEnd"/>
      <w:r>
        <w:rPr>
          <w:rFonts w:ascii="Times New Roman" w:hAnsi="Times New Roman" w:cs="Times New Roman"/>
          <w:sz w:val="24"/>
          <w:szCs w:val="24"/>
        </w:rPr>
        <w:t xml:space="preserve"> cyclase. Life Sci. 69: 2833-2844. </w:t>
      </w:r>
    </w:p>
    <w:p w:rsidR="000D310C" w:rsidRDefault="009A1134" w:rsidP="000D310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Taguchi, C., Fukushima, Y., </w:t>
      </w:r>
      <w:proofErr w:type="spellStart"/>
      <w:r>
        <w:rPr>
          <w:rFonts w:ascii="Times New Roman" w:hAnsi="Times New Roman" w:cs="Times New Roman"/>
          <w:sz w:val="24"/>
          <w:szCs w:val="24"/>
        </w:rPr>
        <w:t>Kishimoto</w:t>
      </w:r>
      <w:proofErr w:type="spellEnd"/>
      <w:r>
        <w:rPr>
          <w:rFonts w:ascii="Times New Roman" w:hAnsi="Times New Roman" w:cs="Times New Roman"/>
          <w:sz w:val="24"/>
          <w:szCs w:val="24"/>
        </w:rPr>
        <w:t xml:space="preserve">, Y., Suzuki-Sugihara, N., </w:t>
      </w:r>
      <w:proofErr w:type="spellStart"/>
      <w:r>
        <w:rPr>
          <w:rFonts w:ascii="Times New Roman" w:hAnsi="Times New Roman" w:cs="Times New Roman"/>
          <w:sz w:val="24"/>
          <w:szCs w:val="24"/>
        </w:rPr>
        <w:t>Saita</w:t>
      </w:r>
      <w:proofErr w:type="spellEnd"/>
      <w:r>
        <w:rPr>
          <w:rFonts w:ascii="Times New Roman" w:hAnsi="Times New Roman" w:cs="Times New Roman"/>
          <w:sz w:val="24"/>
          <w:szCs w:val="24"/>
        </w:rPr>
        <w:t xml:space="preserve">, E., Takahashi, Y., Kondo, K., </w:t>
      </w:r>
      <w:r w:rsidR="003E61CF">
        <w:rPr>
          <w:rFonts w:ascii="Times New Roman" w:hAnsi="Times New Roman" w:cs="Times New Roman"/>
          <w:sz w:val="24"/>
          <w:szCs w:val="24"/>
        </w:rPr>
        <w:t>(2</w:t>
      </w:r>
      <w:r>
        <w:rPr>
          <w:rFonts w:ascii="Times New Roman" w:hAnsi="Times New Roman" w:cs="Times New Roman"/>
          <w:sz w:val="24"/>
          <w:szCs w:val="24"/>
        </w:rPr>
        <w:t>015</w:t>
      </w:r>
      <w:r w:rsidR="003E61CF">
        <w:rPr>
          <w:rFonts w:ascii="Times New Roman" w:hAnsi="Times New Roman" w:cs="Times New Roman"/>
          <w:sz w:val="24"/>
          <w:szCs w:val="24"/>
        </w:rPr>
        <w:t>).</w:t>
      </w:r>
      <w:r>
        <w:rPr>
          <w:rFonts w:ascii="Times New Roman" w:hAnsi="Times New Roman" w:cs="Times New Roman"/>
          <w:sz w:val="24"/>
          <w:szCs w:val="24"/>
        </w:rPr>
        <w:t xml:space="preserve"> Estimated dietary polyphenol intake and major food</w:t>
      </w:r>
      <w:r w:rsidR="000D310C">
        <w:rPr>
          <w:rFonts w:ascii="Times New Roman" w:hAnsi="Times New Roman" w:cs="Times New Roman"/>
          <w:sz w:val="24"/>
          <w:szCs w:val="24"/>
        </w:rPr>
        <w:t xml:space="preserve"> </w:t>
      </w:r>
      <w:r>
        <w:rPr>
          <w:rFonts w:ascii="Times New Roman" w:hAnsi="Times New Roman" w:cs="Times New Roman"/>
          <w:sz w:val="24"/>
          <w:szCs w:val="24"/>
        </w:rPr>
        <w:t>And beverage sources among elderly Japanese. Nutrients 7 (12), 10269–10281.</w:t>
      </w:r>
    </w:p>
    <w:p w:rsidR="00E549A0" w:rsidRDefault="009A1134" w:rsidP="00E549A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Takei, K., Nakagawa, Y., Wang, Y., Han, S.I., Satoh, A., </w:t>
      </w:r>
      <w:proofErr w:type="spellStart"/>
      <w:r>
        <w:rPr>
          <w:rFonts w:ascii="Times New Roman" w:hAnsi="Times New Roman" w:cs="Times New Roman"/>
          <w:sz w:val="24"/>
          <w:szCs w:val="24"/>
        </w:rPr>
        <w:t>Sekiya</w:t>
      </w:r>
      <w:proofErr w:type="spellEnd"/>
      <w:r>
        <w:rPr>
          <w:rFonts w:ascii="Times New Roman" w:hAnsi="Times New Roman" w:cs="Times New Roman"/>
          <w:sz w:val="24"/>
          <w:szCs w:val="24"/>
        </w:rPr>
        <w:t>, M., Matsuzaka, T.,</w:t>
      </w:r>
      <w:r w:rsidR="000D310C">
        <w:rPr>
          <w:rFonts w:ascii="Times New Roman" w:hAnsi="Times New Roman" w:cs="Times New Roman"/>
          <w:sz w:val="24"/>
          <w:szCs w:val="24"/>
        </w:rPr>
        <w:t xml:space="preserve"> </w:t>
      </w:r>
      <w:r>
        <w:rPr>
          <w:rFonts w:ascii="Times New Roman" w:hAnsi="Times New Roman" w:cs="Times New Roman"/>
          <w:sz w:val="24"/>
          <w:szCs w:val="24"/>
        </w:rPr>
        <w:t xml:space="preserve">Shimano, H., </w:t>
      </w:r>
      <w:r w:rsidR="003E61CF">
        <w:rPr>
          <w:rFonts w:ascii="Times New Roman" w:hAnsi="Times New Roman" w:cs="Times New Roman"/>
          <w:sz w:val="24"/>
          <w:szCs w:val="24"/>
        </w:rPr>
        <w:t>(</w:t>
      </w:r>
      <w:r>
        <w:rPr>
          <w:rFonts w:ascii="Times New Roman" w:hAnsi="Times New Roman" w:cs="Times New Roman"/>
          <w:sz w:val="24"/>
          <w:szCs w:val="24"/>
        </w:rPr>
        <w:t>2017</w:t>
      </w:r>
      <w:r w:rsidR="003E61CF">
        <w:rPr>
          <w:rFonts w:ascii="Times New Roman" w:hAnsi="Times New Roman" w:cs="Times New Roman"/>
          <w:sz w:val="24"/>
          <w:szCs w:val="24"/>
        </w:rPr>
        <w:t xml:space="preserve">). </w:t>
      </w:r>
      <w:r>
        <w:rPr>
          <w:rFonts w:ascii="Times New Roman" w:hAnsi="Times New Roman" w:cs="Times New Roman"/>
          <w:sz w:val="24"/>
          <w:szCs w:val="24"/>
        </w:rPr>
        <w:t xml:space="preserve">Effects of K-877, a novel selective </w:t>
      </w:r>
      <w:proofErr w:type="spellStart"/>
      <w:r>
        <w:rPr>
          <w:rFonts w:ascii="Times New Roman" w:hAnsi="Times New Roman" w:cs="Times New Roman"/>
          <w:sz w:val="24"/>
          <w:szCs w:val="24"/>
        </w:rPr>
        <w:t>PPARalpha</w:t>
      </w:r>
      <w:proofErr w:type="spellEnd"/>
      <w:r>
        <w:rPr>
          <w:rFonts w:ascii="Times New Roman" w:hAnsi="Times New Roman" w:cs="Times New Roman"/>
          <w:sz w:val="24"/>
          <w:szCs w:val="24"/>
        </w:rPr>
        <w:t xml:space="preserve"> modulator,</w:t>
      </w:r>
      <w:r w:rsidR="00E549A0">
        <w:rPr>
          <w:rFonts w:ascii="Times New Roman" w:hAnsi="Times New Roman" w:cs="Times New Roman"/>
          <w:sz w:val="24"/>
          <w:szCs w:val="24"/>
        </w:rPr>
        <w:t xml:space="preserve"> </w:t>
      </w:r>
      <w:r>
        <w:rPr>
          <w:rFonts w:ascii="Times New Roman" w:hAnsi="Times New Roman" w:cs="Times New Roman"/>
          <w:sz w:val="24"/>
          <w:szCs w:val="24"/>
        </w:rPr>
        <w:t xml:space="preserve">On small intestine contribute to the amelioration of hyperlipidemia in </w:t>
      </w:r>
      <w:proofErr w:type="spellStart"/>
      <w:r>
        <w:rPr>
          <w:rFonts w:ascii="Times New Roman" w:hAnsi="Times New Roman" w:cs="Times New Roman"/>
          <w:sz w:val="24"/>
          <w:szCs w:val="24"/>
        </w:rPr>
        <w:t>lowdensity</w:t>
      </w:r>
      <w:proofErr w:type="spellEnd"/>
      <w:r>
        <w:rPr>
          <w:rFonts w:ascii="Times New Roman" w:hAnsi="Times New Roman" w:cs="Times New Roman"/>
          <w:sz w:val="24"/>
          <w:szCs w:val="24"/>
        </w:rPr>
        <w:t xml:space="preserve"> lipoprotein receptor knockout mice. J. </w:t>
      </w:r>
      <w:proofErr w:type="spellStart"/>
      <w:r>
        <w:rPr>
          <w:rFonts w:ascii="Times New Roman" w:hAnsi="Times New Roman" w:cs="Times New Roman"/>
          <w:sz w:val="24"/>
          <w:szCs w:val="24"/>
        </w:rPr>
        <w:t>Pharmacol</w:t>
      </w:r>
      <w:proofErr w:type="spellEnd"/>
      <w:r>
        <w:rPr>
          <w:rFonts w:ascii="Times New Roman" w:hAnsi="Times New Roman" w:cs="Times New Roman"/>
          <w:sz w:val="24"/>
          <w:szCs w:val="24"/>
        </w:rPr>
        <w:t>. Sci. 133 (4), 214–222.</w:t>
      </w:r>
    </w:p>
    <w:p w:rsidR="00E549A0" w:rsidRDefault="009A1134" w:rsidP="00E549A0">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Thakar</w:t>
      </w:r>
      <w:proofErr w:type="spellEnd"/>
      <w:r>
        <w:rPr>
          <w:rFonts w:ascii="Times New Roman" w:hAnsi="Times New Roman" w:cs="Times New Roman"/>
          <w:sz w:val="24"/>
          <w:szCs w:val="24"/>
        </w:rPr>
        <w:t xml:space="preserve">, C.V., </w:t>
      </w:r>
      <w:proofErr w:type="spellStart"/>
      <w:r>
        <w:rPr>
          <w:rFonts w:ascii="Times New Roman" w:hAnsi="Times New Roman" w:cs="Times New Roman"/>
          <w:sz w:val="24"/>
          <w:szCs w:val="24"/>
        </w:rPr>
        <w:t>Kharat</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Blanck</w:t>
      </w:r>
      <w:proofErr w:type="spellEnd"/>
      <w:r>
        <w:rPr>
          <w:rFonts w:ascii="Times New Roman" w:hAnsi="Times New Roman" w:cs="Times New Roman"/>
          <w:sz w:val="24"/>
          <w:szCs w:val="24"/>
        </w:rPr>
        <w:t xml:space="preserve">, S., Leonard, A.C., </w:t>
      </w:r>
      <w:r w:rsidR="003E61CF">
        <w:rPr>
          <w:rFonts w:ascii="Times New Roman" w:hAnsi="Times New Roman" w:cs="Times New Roman"/>
          <w:sz w:val="24"/>
          <w:szCs w:val="24"/>
        </w:rPr>
        <w:t>(</w:t>
      </w:r>
      <w:r>
        <w:rPr>
          <w:rFonts w:ascii="Times New Roman" w:hAnsi="Times New Roman" w:cs="Times New Roman"/>
          <w:sz w:val="24"/>
          <w:szCs w:val="24"/>
        </w:rPr>
        <w:t>2007</w:t>
      </w:r>
      <w:r w:rsidR="003E61CF">
        <w:rPr>
          <w:rFonts w:ascii="Times New Roman" w:hAnsi="Times New Roman" w:cs="Times New Roman"/>
          <w:sz w:val="24"/>
          <w:szCs w:val="24"/>
        </w:rPr>
        <w:t>).</w:t>
      </w:r>
      <w:r>
        <w:rPr>
          <w:rFonts w:ascii="Times New Roman" w:hAnsi="Times New Roman" w:cs="Times New Roman"/>
          <w:sz w:val="24"/>
          <w:szCs w:val="24"/>
        </w:rPr>
        <w:t xml:space="preserve"> Acute kidney injury after gastric</w:t>
      </w:r>
      <w:r w:rsidR="00E549A0">
        <w:rPr>
          <w:rFonts w:ascii="Times New Roman" w:hAnsi="Times New Roman" w:cs="Times New Roman"/>
          <w:sz w:val="24"/>
          <w:szCs w:val="24"/>
        </w:rPr>
        <w:t xml:space="preserve"> </w:t>
      </w:r>
      <w:r>
        <w:rPr>
          <w:rFonts w:ascii="Times New Roman" w:hAnsi="Times New Roman" w:cs="Times New Roman"/>
          <w:sz w:val="24"/>
          <w:szCs w:val="24"/>
        </w:rPr>
        <w:t xml:space="preserve">Bypass surgery. </w:t>
      </w:r>
      <w:proofErr w:type="spellStart"/>
      <w:r>
        <w:rPr>
          <w:rFonts w:ascii="Times New Roman" w:hAnsi="Times New Roman" w:cs="Times New Roman"/>
          <w:sz w:val="24"/>
          <w:szCs w:val="24"/>
        </w:rPr>
        <w:t>Clin</w:t>
      </w:r>
      <w:proofErr w:type="spellEnd"/>
      <w:r>
        <w:rPr>
          <w:rFonts w:ascii="Times New Roman" w:hAnsi="Times New Roman" w:cs="Times New Roman"/>
          <w:sz w:val="24"/>
          <w:szCs w:val="24"/>
        </w:rPr>
        <w:t xml:space="preserve"> J Am </w:t>
      </w: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Nephrol</w:t>
      </w:r>
      <w:proofErr w:type="spellEnd"/>
      <w:r>
        <w:rPr>
          <w:rFonts w:ascii="Times New Roman" w:hAnsi="Times New Roman" w:cs="Times New Roman"/>
          <w:sz w:val="24"/>
          <w:szCs w:val="24"/>
        </w:rPr>
        <w:t xml:space="preserve"> 2 (3), 426–430. </w:t>
      </w:r>
    </w:p>
    <w:p w:rsidR="00953C29" w:rsidRDefault="009A1134" w:rsidP="00953C2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Tong, Q., </w:t>
      </w:r>
      <w:proofErr w:type="spellStart"/>
      <w:r>
        <w:rPr>
          <w:rFonts w:ascii="Times New Roman" w:hAnsi="Times New Roman" w:cs="Times New Roman"/>
          <w:sz w:val="24"/>
          <w:szCs w:val="24"/>
        </w:rPr>
        <w:t>Hotamisligil</w:t>
      </w:r>
      <w:proofErr w:type="spellEnd"/>
      <w:r>
        <w:rPr>
          <w:rFonts w:ascii="Times New Roman" w:hAnsi="Times New Roman" w:cs="Times New Roman"/>
          <w:sz w:val="24"/>
          <w:szCs w:val="24"/>
        </w:rPr>
        <w:t xml:space="preserve">, G.S., </w:t>
      </w:r>
      <w:r w:rsidR="003E61CF">
        <w:rPr>
          <w:rFonts w:ascii="Times New Roman" w:hAnsi="Times New Roman" w:cs="Times New Roman"/>
          <w:sz w:val="24"/>
          <w:szCs w:val="24"/>
        </w:rPr>
        <w:t>(</w:t>
      </w:r>
      <w:r>
        <w:rPr>
          <w:rFonts w:ascii="Times New Roman" w:hAnsi="Times New Roman" w:cs="Times New Roman"/>
          <w:sz w:val="24"/>
          <w:szCs w:val="24"/>
        </w:rPr>
        <w:t>2001</w:t>
      </w:r>
      <w:r w:rsidR="003E61CF">
        <w:rPr>
          <w:rFonts w:ascii="Times New Roman" w:hAnsi="Times New Roman" w:cs="Times New Roman"/>
          <w:sz w:val="24"/>
          <w:szCs w:val="24"/>
        </w:rPr>
        <w:t>)</w:t>
      </w:r>
      <w:r>
        <w:rPr>
          <w:rFonts w:ascii="Times New Roman" w:hAnsi="Times New Roman" w:cs="Times New Roman"/>
          <w:sz w:val="24"/>
          <w:szCs w:val="24"/>
        </w:rPr>
        <w:t>. Molecular mechanisms of adipocyte differentiation.</w:t>
      </w:r>
      <w:r w:rsidR="00E549A0">
        <w:rPr>
          <w:rFonts w:ascii="Times New Roman" w:hAnsi="Times New Roman" w:cs="Times New Roman"/>
          <w:sz w:val="24"/>
          <w:szCs w:val="24"/>
        </w:rPr>
        <w:t xml:space="preserve"> </w:t>
      </w:r>
      <w:r>
        <w:rPr>
          <w:rFonts w:ascii="Times New Roman" w:hAnsi="Times New Roman" w:cs="Times New Roman"/>
          <w:sz w:val="24"/>
          <w:szCs w:val="24"/>
        </w:rPr>
        <w:t xml:space="preserve">Rev. </w:t>
      </w:r>
      <w:proofErr w:type="spellStart"/>
      <w:r>
        <w:rPr>
          <w:rFonts w:ascii="Times New Roman" w:hAnsi="Times New Roman" w:cs="Times New Roman"/>
          <w:sz w:val="24"/>
          <w:szCs w:val="24"/>
        </w:rPr>
        <w:t>Endocr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Dis. 2 (4), 349–355.</w:t>
      </w:r>
    </w:p>
    <w:p w:rsidR="009A1134" w:rsidRDefault="009A1134" w:rsidP="00953C29">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Tsao</w:t>
      </w:r>
      <w:proofErr w:type="spellEnd"/>
      <w:r>
        <w:rPr>
          <w:rFonts w:ascii="Times New Roman" w:hAnsi="Times New Roman" w:cs="Times New Roman"/>
          <w:sz w:val="24"/>
          <w:szCs w:val="24"/>
        </w:rPr>
        <w:t xml:space="preserve">, R., </w:t>
      </w:r>
      <w:r w:rsidR="00632727">
        <w:rPr>
          <w:rFonts w:ascii="Times New Roman" w:hAnsi="Times New Roman" w:cs="Times New Roman"/>
          <w:sz w:val="24"/>
          <w:szCs w:val="24"/>
        </w:rPr>
        <w:t>(2</w:t>
      </w:r>
      <w:r>
        <w:rPr>
          <w:rFonts w:ascii="Times New Roman" w:hAnsi="Times New Roman" w:cs="Times New Roman"/>
          <w:sz w:val="24"/>
          <w:szCs w:val="24"/>
        </w:rPr>
        <w:t>010</w:t>
      </w:r>
      <w:r w:rsidR="00632727">
        <w:rPr>
          <w:rFonts w:ascii="Times New Roman" w:hAnsi="Times New Roman" w:cs="Times New Roman"/>
          <w:sz w:val="24"/>
          <w:szCs w:val="24"/>
        </w:rPr>
        <w:t>).</w:t>
      </w:r>
      <w:r>
        <w:rPr>
          <w:rFonts w:ascii="Times New Roman" w:hAnsi="Times New Roman" w:cs="Times New Roman"/>
          <w:sz w:val="24"/>
          <w:szCs w:val="24"/>
        </w:rPr>
        <w:t xml:space="preserve"> Chemistry and biochemistry of dietary polyphenols. Nutrients 2 (12),</w:t>
      </w:r>
      <w:r w:rsidR="00953C29">
        <w:rPr>
          <w:rFonts w:ascii="Times New Roman" w:hAnsi="Times New Roman" w:cs="Times New Roman"/>
          <w:sz w:val="24"/>
          <w:szCs w:val="24"/>
        </w:rPr>
        <w:t xml:space="preserve"> </w:t>
      </w:r>
      <w:r>
        <w:rPr>
          <w:rFonts w:ascii="Times New Roman" w:hAnsi="Times New Roman" w:cs="Times New Roman"/>
          <w:sz w:val="24"/>
          <w:szCs w:val="24"/>
        </w:rPr>
        <w:t xml:space="preserve">1231–1246. </w:t>
      </w:r>
    </w:p>
    <w:p w:rsidR="002D3AAF" w:rsidRPr="00767503" w:rsidRDefault="009A1134"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Tsujita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Takaichi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Takaku</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Sawai</w:t>
      </w:r>
      <w:proofErr w:type="spellEnd"/>
      <w:r>
        <w:rPr>
          <w:rFonts w:ascii="Times New Roman" w:hAnsi="Times New Roman" w:cs="Times New Roman"/>
          <w:sz w:val="24"/>
          <w:szCs w:val="24"/>
        </w:rPr>
        <w:t xml:space="preserve">, T., Yoshida, N., </w:t>
      </w:r>
      <w:proofErr w:type="spellStart"/>
      <w:r>
        <w:rPr>
          <w:rFonts w:ascii="Times New Roman" w:hAnsi="Times New Roman" w:cs="Times New Roman"/>
          <w:sz w:val="24"/>
          <w:szCs w:val="24"/>
        </w:rPr>
        <w:t>Hiraki</w:t>
      </w:r>
      <w:proofErr w:type="spellEnd"/>
      <w:r>
        <w:rPr>
          <w:rFonts w:ascii="Times New Roman" w:hAnsi="Times New Roman" w:cs="Times New Roman"/>
          <w:sz w:val="24"/>
          <w:szCs w:val="24"/>
        </w:rPr>
        <w:t xml:space="preserve">, J., </w:t>
      </w:r>
      <w:r w:rsidR="00632727">
        <w:rPr>
          <w:rFonts w:ascii="Times New Roman" w:hAnsi="Times New Roman" w:cs="Times New Roman"/>
          <w:sz w:val="24"/>
          <w:szCs w:val="24"/>
        </w:rPr>
        <w:t>(2</w:t>
      </w:r>
      <w:r>
        <w:rPr>
          <w:rFonts w:ascii="Times New Roman" w:hAnsi="Times New Roman" w:cs="Times New Roman"/>
          <w:sz w:val="24"/>
          <w:szCs w:val="24"/>
        </w:rPr>
        <w:t>007</w:t>
      </w:r>
      <w:r w:rsidR="00632727">
        <w:rPr>
          <w:rFonts w:ascii="Times New Roman" w:hAnsi="Times New Roman" w:cs="Times New Roman"/>
          <w:sz w:val="24"/>
          <w:szCs w:val="24"/>
        </w:rPr>
        <w:t>).</w:t>
      </w:r>
      <w:r>
        <w:rPr>
          <w:rFonts w:ascii="Times New Roman" w:hAnsi="Times New Roman" w:cs="Times New Roman"/>
          <w:sz w:val="24"/>
          <w:szCs w:val="24"/>
        </w:rPr>
        <w:t xml:space="preserve"> Inhibition of lipase activities by basic polysaccharide. J. Lipid Res. 48 (2), 358–365.</w:t>
      </w:r>
      <w:r w:rsidR="001D0DBA" w:rsidRPr="00767503">
        <w:rPr>
          <w:rFonts w:ascii="Times New Roman" w:hAnsi="Times New Roman" w:cs="Times New Roman"/>
          <w:sz w:val="24"/>
          <w:szCs w:val="24"/>
        </w:rPr>
        <w:t xml:space="preserve"> </w:t>
      </w:r>
    </w:p>
    <w:p w:rsidR="00D4397C" w:rsidRPr="00767503" w:rsidRDefault="00276A3E"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Tabe</w:t>
      </w:r>
      <w:proofErr w:type="spellEnd"/>
      <w:r w:rsidRPr="00767503">
        <w:rPr>
          <w:rFonts w:ascii="Times New Roman" w:hAnsi="Times New Roman" w:cs="Times New Roman"/>
          <w:sz w:val="24"/>
          <w:szCs w:val="24"/>
        </w:rPr>
        <w:t>, N. N</w:t>
      </w:r>
      <w:r w:rsidR="001A3C1A" w:rsidRPr="00767503">
        <w:rPr>
          <w:rFonts w:ascii="Times New Roman" w:hAnsi="Times New Roman" w:cs="Times New Roman"/>
          <w:sz w:val="24"/>
          <w:szCs w:val="24"/>
        </w:rPr>
        <w:t xml:space="preserve">, </w:t>
      </w:r>
      <w:proofErr w:type="spellStart"/>
      <w:r w:rsidR="001A3C1A" w:rsidRPr="00767503">
        <w:rPr>
          <w:rFonts w:ascii="Times New Roman" w:hAnsi="Times New Roman" w:cs="Times New Roman"/>
          <w:sz w:val="24"/>
          <w:szCs w:val="24"/>
        </w:rPr>
        <w:t>U</w:t>
      </w:r>
      <w:r w:rsidRPr="00767503">
        <w:rPr>
          <w:rFonts w:ascii="Times New Roman" w:hAnsi="Times New Roman" w:cs="Times New Roman"/>
          <w:sz w:val="24"/>
          <w:szCs w:val="24"/>
        </w:rPr>
        <w:t>shie</w:t>
      </w:r>
      <w:proofErr w:type="spellEnd"/>
      <w:r w:rsidRPr="00767503">
        <w:rPr>
          <w:rFonts w:ascii="Times New Roman" w:hAnsi="Times New Roman" w:cs="Times New Roman"/>
          <w:sz w:val="24"/>
          <w:szCs w:val="24"/>
        </w:rPr>
        <w:t xml:space="preserve">, O. A., </w:t>
      </w:r>
      <w:proofErr w:type="spellStart"/>
      <w:r w:rsidRPr="00767503">
        <w:rPr>
          <w:rFonts w:ascii="Times New Roman" w:hAnsi="Times New Roman" w:cs="Times New Roman"/>
          <w:sz w:val="24"/>
          <w:szCs w:val="24"/>
        </w:rPr>
        <w:t>Neji</w:t>
      </w:r>
      <w:proofErr w:type="spellEnd"/>
      <w:r w:rsidRPr="00767503">
        <w:rPr>
          <w:rFonts w:ascii="Times New Roman" w:hAnsi="Times New Roman" w:cs="Times New Roman"/>
          <w:sz w:val="24"/>
          <w:szCs w:val="24"/>
        </w:rPr>
        <w:t>, P. A. &amp; Jones, B.B</w:t>
      </w:r>
      <w:r w:rsidR="007A5ADE" w:rsidRPr="00767503">
        <w:rPr>
          <w:rFonts w:ascii="Times New Roman" w:hAnsi="Times New Roman" w:cs="Times New Roman"/>
          <w:sz w:val="24"/>
          <w:szCs w:val="24"/>
        </w:rPr>
        <w:t xml:space="preserve"> (2002)</w:t>
      </w:r>
      <w:r w:rsidR="0057654D" w:rsidRPr="00767503">
        <w:rPr>
          <w:rFonts w:ascii="Times New Roman" w:hAnsi="Times New Roman" w:cs="Times New Roman"/>
          <w:sz w:val="24"/>
          <w:szCs w:val="24"/>
        </w:rPr>
        <w:t>.</w:t>
      </w:r>
      <w:r w:rsidR="001A3C1A" w:rsidRPr="00767503">
        <w:rPr>
          <w:rFonts w:ascii="Times New Roman" w:hAnsi="Times New Roman" w:cs="Times New Roman"/>
          <w:sz w:val="24"/>
          <w:szCs w:val="24"/>
        </w:rPr>
        <w:t>.</w:t>
      </w:r>
      <w:proofErr w:type="spellStart"/>
      <w:r w:rsidR="00D4397C" w:rsidRPr="00767503">
        <w:rPr>
          <w:rFonts w:ascii="Times New Roman" w:hAnsi="Times New Roman" w:cs="Times New Roman"/>
          <w:sz w:val="24"/>
          <w:szCs w:val="24"/>
        </w:rPr>
        <w:t>Phytochemistry</w:t>
      </w:r>
      <w:proofErr w:type="spellEnd"/>
      <w:r w:rsidR="00D4397C" w:rsidRPr="00767503">
        <w:rPr>
          <w:rFonts w:ascii="Times New Roman" w:hAnsi="Times New Roman" w:cs="Times New Roman"/>
          <w:sz w:val="24"/>
          <w:szCs w:val="24"/>
        </w:rPr>
        <w:t xml:space="preserve">, Proximate Analysis and GC – MS Analysis of Essential Oils in Flower of </w:t>
      </w:r>
      <w:r w:rsidR="004100E8" w:rsidRPr="00767503">
        <w:rPr>
          <w:rFonts w:ascii="Times New Roman" w:hAnsi="Times New Roman" w:cs="Times New Roman"/>
          <w:sz w:val="24"/>
          <w:szCs w:val="24"/>
        </w:rPr>
        <w:t xml:space="preserve">Mistletoe </w:t>
      </w:r>
      <w:r w:rsidR="004B4A49" w:rsidRPr="00767503">
        <w:rPr>
          <w:rFonts w:ascii="Times New Roman" w:hAnsi="Times New Roman" w:cs="Times New Roman"/>
          <w:sz w:val="24"/>
          <w:szCs w:val="24"/>
        </w:rPr>
        <w:t>Plant. Nigerian Research Journal of Chemical Sciences (ISSN: 2682-6054)</w:t>
      </w:r>
    </w:p>
    <w:p w:rsidR="00AB0559" w:rsidRPr="00767503" w:rsidRDefault="00AB0559"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Takei et al., </w:t>
      </w:r>
      <w:r w:rsidR="00E9550B" w:rsidRPr="00767503">
        <w:rPr>
          <w:rFonts w:ascii="Times New Roman" w:hAnsi="Times New Roman" w:cs="Times New Roman"/>
          <w:sz w:val="24"/>
          <w:szCs w:val="24"/>
        </w:rPr>
        <w:t>(</w:t>
      </w:r>
      <w:r w:rsidRPr="00767503">
        <w:rPr>
          <w:rFonts w:ascii="Times New Roman" w:hAnsi="Times New Roman" w:cs="Times New Roman"/>
          <w:sz w:val="24"/>
          <w:szCs w:val="24"/>
        </w:rPr>
        <w:t>2017</w:t>
      </w:r>
      <w:r w:rsidR="00E9550B" w:rsidRPr="00767503">
        <w:rPr>
          <w:rFonts w:ascii="Times New Roman" w:hAnsi="Times New Roman" w:cs="Times New Roman"/>
          <w:sz w:val="24"/>
          <w:szCs w:val="24"/>
        </w:rPr>
        <w:t>)</w:t>
      </w:r>
      <w:r w:rsidR="001A534F" w:rsidRPr="00767503">
        <w:rPr>
          <w:rFonts w:ascii="Times New Roman" w:hAnsi="Times New Roman" w:cs="Times New Roman"/>
          <w:sz w:val="24"/>
          <w:szCs w:val="24"/>
        </w:rPr>
        <w:t>,</w:t>
      </w:r>
      <w:r w:rsidRPr="00767503">
        <w:rPr>
          <w:rFonts w:ascii="Times New Roman" w:hAnsi="Times New Roman" w:cs="Times New Roman"/>
          <w:sz w:val="24"/>
          <w:szCs w:val="24"/>
        </w:rPr>
        <w:t xml:space="preserve">. </w:t>
      </w:r>
      <w:proofErr w:type="spellStart"/>
      <w:r w:rsidR="003F15E9" w:rsidRPr="00767503">
        <w:rPr>
          <w:rFonts w:ascii="Times New Roman" w:hAnsi="Times New Roman" w:cs="Times New Roman"/>
          <w:sz w:val="24"/>
          <w:szCs w:val="24"/>
        </w:rPr>
        <w:t>K</w:t>
      </w:r>
      <w:r w:rsidRPr="00767503">
        <w:rPr>
          <w:rFonts w:ascii="Times New Roman" w:hAnsi="Times New Roman" w:cs="Times New Roman"/>
          <w:sz w:val="24"/>
          <w:szCs w:val="24"/>
        </w:rPr>
        <w:t>akei</w:t>
      </w:r>
      <w:proofErr w:type="spellEnd"/>
      <w:r w:rsidR="003F15E9" w:rsidRPr="00767503">
        <w:rPr>
          <w:rFonts w:ascii="Times New Roman" w:hAnsi="Times New Roman" w:cs="Times New Roman"/>
          <w:sz w:val="24"/>
          <w:szCs w:val="24"/>
        </w:rPr>
        <w:t xml:space="preserve"> T</w:t>
      </w:r>
      <w:r w:rsidRPr="00767503">
        <w:rPr>
          <w:rFonts w:ascii="Times New Roman" w:hAnsi="Times New Roman" w:cs="Times New Roman"/>
          <w:sz w:val="24"/>
          <w:szCs w:val="24"/>
        </w:rPr>
        <w:t xml:space="preserve">, </w:t>
      </w:r>
      <w:r w:rsidR="003F15E9" w:rsidRPr="00767503">
        <w:rPr>
          <w:rFonts w:ascii="Times New Roman" w:hAnsi="Times New Roman" w:cs="Times New Roman"/>
          <w:sz w:val="24"/>
          <w:szCs w:val="24"/>
        </w:rPr>
        <w:t xml:space="preserve">Nakagawa Y, </w:t>
      </w:r>
      <w:r w:rsidRPr="00767503">
        <w:rPr>
          <w:rFonts w:ascii="Times New Roman" w:hAnsi="Times New Roman" w:cs="Times New Roman"/>
          <w:sz w:val="24"/>
          <w:szCs w:val="24"/>
        </w:rPr>
        <w:t>Wang</w:t>
      </w:r>
      <w:r w:rsidR="003F15E9" w:rsidRPr="00767503">
        <w:rPr>
          <w:rFonts w:ascii="Times New Roman" w:hAnsi="Times New Roman" w:cs="Times New Roman"/>
          <w:sz w:val="24"/>
          <w:szCs w:val="24"/>
        </w:rPr>
        <w:t xml:space="preserve"> Y</w:t>
      </w:r>
      <w:r w:rsidRPr="00767503">
        <w:rPr>
          <w:rFonts w:ascii="Times New Roman" w:hAnsi="Times New Roman" w:cs="Times New Roman"/>
          <w:sz w:val="24"/>
          <w:szCs w:val="24"/>
        </w:rPr>
        <w:t>, Han</w:t>
      </w:r>
      <w:r w:rsidR="003F15E9" w:rsidRPr="00767503">
        <w:rPr>
          <w:rFonts w:ascii="Times New Roman" w:hAnsi="Times New Roman" w:cs="Times New Roman"/>
          <w:sz w:val="24"/>
          <w:szCs w:val="24"/>
        </w:rPr>
        <w:t xml:space="preserve"> S.I</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Satoh</w:t>
      </w:r>
      <w:r w:rsidR="00920496" w:rsidRPr="00767503">
        <w:rPr>
          <w:rFonts w:ascii="Times New Roman" w:hAnsi="Times New Roman" w:cs="Times New Roman"/>
          <w:sz w:val="24"/>
          <w:szCs w:val="24"/>
        </w:rPr>
        <w:t>A</w:t>
      </w:r>
      <w:proofErr w:type="spellEnd"/>
      <w:r w:rsidRPr="00767503">
        <w:rPr>
          <w:rFonts w:ascii="Times New Roman" w:hAnsi="Times New Roman" w:cs="Times New Roman"/>
          <w:sz w:val="24"/>
          <w:szCs w:val="24"/>
        </w:rPr>
        <w:t xml:space="preserve">, </w:t>
      </w:r>
      <w:proofErr w:type="spellStart"/>
      <w:r w:rsidR="00920496" w:rsidRPr="00767503">
        <w:rPr>
          <w:rFonts w:ascii="Times New Roman" w:hAnsi="Times New Roman" w:cs="Times New Roman"/>
          <w:sz w:val="24"/>
          <w:szCs w:val="24"/>
        </w:rPr>
        <w:t>Sekiya</w:t>
      </w:r>
      <w:proofErr w:type="spellEnd"/>
      <w:r w:rsidR="00920496" w:rsidRPr="00767503">
        <w:rPr>
          <w:rFonts w:ascii="Times New Roman" w:hAnsi="Times New Roman" w:cs="Times New Roman"/>
          <w:sz w:val="24"/>
          <w:szCs w:val="24"/>
        </w:rPr>
        <w:t xml:space="preserve"> </w:t>
      </w:r>
      <w:proofErr w:type="spellStart"/>
      <w:r w:rsidR="00920496" w:rsidRPr="00767503">
        <w:rPr>
          <w:rFonts w:ascii="Times New Roman" w:hAnsi="Times New Roman" w:cs="Times New Roman"/>
          <w:sz w:val="24"/>
          <w:szCs w:val="24"/>
        </w:rPr>
        <w:t>M,Matsuzaka</w:t>
      </w:r>
      <w:proofErr w:type="spellEnd"/>
      <w:r w:rsidR="00920496" w:rsidRPr="00767503">
        <w:rPr>
          <w:rFonts w:ascii="Times New Roman" w:hAnsi="Times New Roman" w:cs="Times New Roman"/>
          <w:sz w:val="24"/>
          <w:szCs w:val="24"/>
        </w:rPr>
        <w:t xml:space="preserve"> T,</w:t>
      </w:r>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Shimano</w:t>
      </w:r>
      <w:r w:rsidR="001A534F" w:rsidRPr="00767503">
        <w:rPr>
          <w:rFonts w:ascii="Times New Roman" w:hAnsi="Times New Roman" w:cs="Times New Roman"/>
          <w:sz w:val="24"/>
          <w:szCs w:val="24"/>
        </w:rPr>
        <w:t>H</w:t>
      </w:r>
      <w:proofErr w:type="spellEnd"/>
      <w:r w:rsidR="001A534F" w:rsidRPr="00767503">
        <w:rPr>
          <w:rFonts w:ascii="Times New Roman" w:hAnsi="Times New Roman" w:cs="Times New Roman"/>
          <w:sz w:val="24"/>
          <w:szCs w:val="24"/>
        </w:rPr>
        <w:t>.</w:t>
      </w:r>
      <w:r w:rsidRPr="00767503">
        <w:rPr>
          <w:rFonts w:ascii="Times New Roman" w:hAnsi="Times New Roman" w:cs="Times New Roman"/>
          <w:sz w:val="24"/>
          <w:szCs w:val="24"/>
        </w:rPr>
        <w:t xml:space="preserve"> Effects of K-877, a novel selective </w:t>
      </w:r>
      <w:proofErr w:type="spellStart"/>
      <w:r w:rsidRPr="00767503">
        <w:rPr>
          <w:rFonts w:ascii="Times New Roman" w:hAnsi="Times New Roman" w:cs="Times New Roman"/>
          <w:sz w:val="24"/>
          <w:szCs w:val="24"/>
        </w:rPr>
        <w:t>PPARalpha</w:t>
      </w:r>
      <w:proofErr w:type="spellEnd"/>
      <w:r w:rsidRPr="00767503">
        <w:rPr>
          <w:rFonts w:ascii="Times New Roman" w:hAnsi="Times New Roman" w:cs="Times New Roman"/>
          <w:sz w:val="24"/>
          <w:szCs w:val="24"/>
        </w:rPr>
        <w:t xml:space="preserve"> modulator, on small intestine contribute to the amelioration of hyperlipidemia in low-density lipoprotein receptor knockout mice. J. </w:t>
      </w:r>
      <w:proofErr w:type="spellStart"/>
      <w:r w:rsidRPr="00767503">
        <w:rPr>
          <w:rFonts w:ascii="Times New Roman" w:hAnsi="Times New Roman" w:cs="Times New Roman"/>
          <w:sz w:val="24"/>
          <w:szCs w:val="24"/>
        </w:rPr>
        <w:t>Pharmacol</w:t>
      </w:r>
      <w:proofErr w:type="spellEnd"/>
      <w:r w:rsidRPr="00767503">
        <w:rPr>
          <w:rFonts w:ascii="Times New Roman" w:hAnsi="Times New Roman" w:cs="Times New Roman"/>
          <w:sz w:val="24"/>
          <w:szCs w:val="24"/>
        </w:rPr>
        <w:t>. Sci., 133 (4)</w:t>
      </w:r>
      <w:r w:rsidR="00962A87"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 pp. 214-222.</w:t>
      </w:r>
    </w:p>
    <w:p w:rsidR="005970F8" w:rsidRPr="00767503" w:rsidRDefault="005970F8"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TemesgenBihonegn</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MirutseGiday</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GetnetYimer</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AbebeAnimut</w:t>
      </w:r>
      <w:proofErr w:type="spellEnd"/>
      <w:r w:rsidRPr="00767503">
        <w:rPr>
          <w:rFonts w:ascii="Times New Roman" w:hAnsi="Times New Roman" w:cs="Times New Roman"/>
          <w:sz w:val="24"/>
          <w:szCs w:val="24"/>
        </w:rPr>
        <w:t xml:space="preserve"> and </w:t>
      </w:r>
      <w:proofErr w:type="spellStart"/>
      <w:r w:rsidRPr="00767503">
        <w:rPr>
          <w:rFonts w:ascii="Times New Roman" w:hAnsi="Times New Roman" w:cs="Times New Roman"/>
          <w:sz w:val="24"/>
          <w:szCs w:val="24"/>
        </w:rPr>
        <w:t>MekonnenSisay</w:t>
      </w:r>
      <w:proofErr w:type="spellEnd"/>
      <w:r w:rsidRPr="00767503">
        <w:rPr>
          <w:rFonts w:ascii="Times New Roman" w:hAnsi="Times New Roman" w:cs="Times New Roman"/>
          <w:sz w:val="24"/>
          <w:szCs w:val="24"/>
        </w:rPr>
        <w:t xml:space="preserve">. Antimalarial activity of </w:t>
      </w:r>
      <w:proofErr w:type="spellStart"/>
      <w:r w:rsidRPr="00767503">
        <w:rPr>
          <w:rFonts w:ascii="Times New Roman" w:hAnsi="Times New Roman" w:cs="Times New Roman"/>
          <w:sz w:val="24"/>
          <w:szCs w:val="24"/>
        </w:rPr>
        <w:t>hydromethanolic</w:t>
      </w:r>
      <w:proofErr w:type="spellEnd"/>
      <w:r w:rsidRPr="00767503">
        <w:rPr>
          <w:rFonts w:ascii="Times New Roman" w:hAnsi="Times New Roman" w:cs="Times New Roman"/>
          <w:sz w:val="24"/>
          <w:szCs w:val="24"/>
        </w:rPr>
        <w:t xml:space="preserve"> extract and its solvent fractions of </w:t>
      </w:r>
      <w:proofErr w:type="spellStart"/>
      <w:r w:rsidRPr="00767503">
        <w:rPr>
          <w:rFonts w:ascii="Times New Roman" w:hAnsi="Times New Roman" w:cs="Times New Roman"/>
          <w:sz w:val="24"/>
          <w:szCs w:val="24"/>
        </w:rPr>
        <w:t>Vernoniaamygdalina</w:t>
      </w:r>
      <w:proofErr w:type="spellEnd"/>
      <w:r w:rsidRPr="00767503">
        <w:rPr>
          <w:rFonts w:ascii="Times New Roman" w:hAnsi="Times New Roman" w:cs="Times New Roman"/>
          <w:sz w:val="24"/>
          <w:szCs w:val="24"/>
        </w:rPr>
        <w:t xml:space="preserve"> leaves in mice infected with Plasmodium </w:t>
      </w:r>
      <w:proofErr w:type="spellStart"/>
      <w:r w:rsidRPr="00767503">
        <w:rPr>
          <w:rFonts w:ascii="Times New Roman" w:hAnsi="Times New Roman" w:cs="Times New Roman"/>
          <w:sz w:val="24"/>
          <w:szCs w:val="24"/>
        </w:rPr>
        <w:t>berghei</w:t>
      </w:r>
      <w:proofErr w:type="spellEnd"/>
      <w:r w:rsidRPr="00767503">
        <w:rPr>
          <w:rFonts w:ascii="Times New Roman" w:hAnsi="Times New Roman" w:cs="Times New Roman"/>
          <w:sz w:val="24"/>
          <w:szCs w:val="24"/>
        </w:rPr>
        <w:t>. Volume 7: 1–10</w:t>
      </w:r>
    </w:p>
    <w:p w:rsidR="001D0DBA" w:rsidRPr="00767503" w:rsidRDefault="001D0DBA" w:rsidP="00767503">
      <w:pPr>
        <w:shd w:val="clear" w:color="auto" w:fill="FFFFFF"/>
        <w:spacing w:line="480" w:lineRule="auto"/>
        <w:ind w:left="720" w:hanging="720"/>
        <w:jc w:val="both"/>
        <w:rPr>
          <w:rFonts w:ascii="Times New Roman" w:eastAsia="Times New Roman" w:hAnsi="Times New Roman" w:cs="Times New Roman"/>
          <w:color w:val="000000"/>
          <w:sz w:val="24"/>
          <w:szCs w:val="24"/>
        </w:rPr>
      </w:pPr>
      <w:r w:rsidRPr="00767503">
        <w:rPr>
          <w:rFonts w:ascii="Times New Roman" w:eastAsia="Times New Roman" w:hAnsi="Times New Roman" w:cs="Times New Roman"/>
          <w:color w:val="000000"/>
          <w:sz w:val="24"/>
          <w:szCs w:val="24"/>
        </w:rPr>
        <w:t xml:space="preserve">Timothy </w:t>
      </w:r>
      <w:proofErr w:type="spellStart"/>
      <w:r w:rsidR="00F87B31" w:rsidRPr="00767503">
        <w:rPr>
          <w:rFonts w:ascii="Times New Roman" w:eastAsia="Times New Roman" w:hAnsi="Times New Roman" w:cs="Times New Roman"/>
          <w:color w:val="000000"/>
          <w:sz w:val="24"/>
          <w:szCs w:val="24"/>
        </w:rPr>
        <w:t>J.W</w:t>
      </w:r>
      <w:r w:rsidRPr="00767503">
        <w:rPr>
          <w:rFonts w:ascii="Times New Roman" w:eastAsia="Times New Roman" w:hAnsi="Times New Roman" w:cs="Times New Roman"/>
          <w:color w:val="000000"/>
          <w:sz w:val="24"/>
          <w:szCs w:val="24"/>
        </w:rPr>
        <w:t>Areef</w:t>
      </w:r>
      <w:r w:rsidR="00717FB2" w:rsidRPr="00767503">
        <w:rPr>
          <w:rFonts w:ascii="Times New Roman" w:eastAsia="Times New Roman" w:hAnsi="Times New Roman" w:cs="Times New Roman"/>
          <w:color w:val="000000"/>
          <w:sz w:val="24"/>
          <w:szCs w:val="24"/>
        </w:rPr>
        <w:t>I</w:t>
      </w:r>
      <w:proofErr w:type="spellEnd"/>
      <w:r w:rsidR="00717FB2" w:rsidRPr="00767503">
        <w:rPr>
          <w:rFonts w:ascii="Times New Roman" w:eastAsia="Times New Roman" w:hAnsi="Times New Roman" w:cs="Times New Roman"/>
          <w:color w:val="000000"/>
          <w:sz w:val="24"/>
          <w:szCs w:val="24"/>
        </w:rPr>
        <w:t xml:space="preserve"> (1998).</w:t>
      </w:r>
      <w:r w:rsidRPr="00767503">
        <w:rPr>
          <w:rFonts w:ascii="Times New Roman" w:eastAsia="Times New Roman" w:hAnsi="Times New Roman" w:cs="Times New Roman"/>
          <w:color w:val="000000"/>
          <w:sz w:val="24"/>
          <w:szCs w:val="24"/>
        </w:rPr>
        <w:t xml:space="preserve"> Cochrane Urology Group Cochrane Database </w:t>
      </w:r>
      <w:proofErr w:type="spellStart"/>
      <w:r w:rsidRPr="00767503">
        <w:rPr>
          <w:rFonts w:ascii="Times New Roman" w:eastAsia="Times New Roman" w:hAnsi="Times New Roman" w:cs="Times New Roman"/>
          <w:color w:val="000000"/>
          <w:sz w:val="24"/>
          <w:szCs w:val="24"/>
        </w:rPr>
        <w:t>Syst</w:t>
      </w:r>
      <w:proofErr w:type="spellEnd"/>
      <w:r w:rsidRPr="00767503">
        <w:rPr>
          <w:rFonts w:ascii="Times New Roman" w:eastAsia="Times New Roman" w:hAnsi="Times New Roman" w:cs="Times New Roman"/>
          <w:color w:val="000000"/>
          <w:sz w:val="24"/>
          <w:szCs w:val="24"/>
        </w:rPr>
        <w:t xml:space="preserve"> Rev. </w:t>
      </w:r>
      <w:r w:rsidRPr="00767503">
        <w:rPr>
          <w:rStyle w:val="citation-publication-date"/>
          <w:rFonts w:ascii="Times New Roman" w:eastAsia="Times New Roman" w:hAnsi="Times New Roman" w:cs="Times New Roman"/>
          <w:color w:val="000000"/>
          <w:sz w:val="24"/>
          <w:szCs w:val="24"/>
        </w:rPr>
        <w:t>1998 Jan; </w:t>
      </w:r>
      <w:r w:rsidRPr="00767503">
        <w:rPr>
          <w:rFonts w:ascii="Times New Roman" w:eastAsia="Times New Roman" w:hAnsi="Times New Roman" w:cs="Times New Roman"/>
          <w:color w:val="000000"/>
          <w:sz w:val="24"/>
          <w:szCs w:val="24"/>
        </w:rPr>
        <w:t>1998(1): CD001044. Published online 1998 Jan 26.</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Tony </w:t>
      </w:r>
      <w:proofErr w:type="spellStart"/>
      <w:r w:rsidRPr="00767503">
        <w:rPr>
          <w:rFonts w:ascii="Times New Roman" w:hAnsi="Times New Roman" w:cs="Times New Roman"/>
          <w:sz w:val="24"/>
          <w:szCs w:val="24"/>
        </w:rPr>
        <w:t>Nimeh</w:t>
      </w:r>
      <w:proofErr w:type="spellEnd"/>
      <w:r w:rsidRPr="00767503">
        <w:rPr>
          <w:rFonts w:ascii="Times New Roman" w:hAnsi="Times New Roman" w:cs="Times New Roman"/>
          <w:sz w:val="24"/>
          <w:szCs w:val="24"/>
        </w:rPr>
        <w:t xml:space="preserve">, Brenden </w:t>
      </w:r>
      <w:proofErr w:type="spellStart"/>
      <w:r w:rsidRPr="00767503">
        <w:rPr>
          <w:rFonts w:ascii="Times New Roman" w:hAnsi="Times New Roman" w:cs="Times New Roman"/>
          <w:sz w:val="24"/>
          <w:szCs w:val="24"/>
        </w:rPr>
        <w:t>Magnan</w:t>
      </w:r>
      <w:proofErr w:type="spellEnd"/>
      <w:r w:rsidRPr="00767503">
        <w:rPr>
          <w:rFonts w:ascii="Times New Roman" w:hAnsi="Times New Roman" w:cs="Times New Roman"/>
          <w:sz w:val="24"/>
          <w:szCs w:val="24"/>
        </w:rPr>
        <w:t xml:space="preserve">, Y. </w:t>
      </w:r>
      <w:proofErr w:type="spellStart"/>
      <w:r w:rsidRPr="00767503">
        <w:rPr>
          <w:rFonts w:ascii="Times New Roman" w:hAnsi="Times New Roman" w:cs="Times New Roman"/>
          <w:sz w:val="24"/>
          <w:szCs w:val="24"/>
        </w:rPr>
        <w:t>ZakiAlmallahSeminInterventRadiol</w:t>
      </w:r>
      <w:proofErr w:type="spellEnd"/>
      <w:r w:rsidRPr="00767503">
        <w:rPr>
          <w:rFonts w:ascii="Times New Roman" w:hAnsi="Times New Roman" w:cs="Times New Roman"/>
          <w:sz w:val="24"/>
          <w:szCs w:val="24"/>
        </w:rPr>
        <w:t xml:space="preserve">. </w:t>
      </w:r>
      <w:r w:rsidR="00DF4EEC" w:rsidRPr="00767503">
        <w:rPr>
          <w:rFonts w:ascii="Times New Roman" w:hAnsi="Times New Roman" w:cs="Times New Roman"/>
          <w:sz w:val="24"/>
          <w:szCs w:val="24"/>
        </w:rPr>
        <w:t>(</w:t>
      </w:r>
      <w:r w:rsidRPr="00767503">
        <w:rPr>
          <w:rFonts w:ascii="Times New Roman" w:hAnsi="Times New Roman" w:cs="Times New Roman"/>
          <w:sz w:val="24"/>
          <w:szCs w:val="24"/>
        </w:rPr>
        <w:t>2016</w:t>
      </w:r>
      <w:r w:rsidR="00DF4EEC"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Sep; 33(3): </w:t>
      </w:r>
      <w:r w:rsidR="00946800" w:rsidRPr="00767503">
        <w:rPr>
          <w:rFonts w:ascii="Times New Roman" w:hAnsi="Times New Roman" w:cs="Times New Roman"/>
          <w:sz w:val="24"/>
          <w:szCs w:val="24"/>
        </w:rPr>
        <w:t xml:space="preserve">pp </w:t>
      </w:r>
      <w:r w:rsidRPr="00767503">
        <w:rPr>
          <w:rFonts w:ascii="Times New Roman" w:hAnsi="Times New Roman" w:cs="Times New Roman"/>
          <w:sz w:val="24"/>
          <w:szCs w:val="24"/>
        </w:rPr>
        <w:t>244–250.</w:t>
      </w:r>
    </w:p>
    <w:p w:rsidR="00A4028F" w:rsidRPr="00767503" w:rsidRDefault="00A4028F"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lastRenderedPageBreak/>
        <w:t>Trelease</w:t>
      </w:r>
      <w:proofErr w:type="spellEnd"/>
      <w:r w:rsidRPr="00767503">
        <w:rPr>
          <w:rFonts w:ascii="Times New Roman" w:hAnsi="Times New Roman" w:cs="Times New Roman"/>
          <w:sz w:val="24"/>
          <w:szCs w:val="24"/>
        </w:rPr>
        <w:t xml:space="preserve">, William. </w:t>
      </w:r>
      <w:r w:rsidR="002E2F3A" w:rsidRPr="00767503">
        <w:rPr>
          <w:rFonts w:ascii="Times New Roman" w:hAnsi="Times New Roman" w:cs="Times New Roman"/>
          <w:sz w:val="24"/>
          <w:szCs w:val="24"/>
        </w:rPr>
        <w:t>(</w:t>
      </w:r>
      <w:r w:rsidRPr="00767503">
        <w:rPr>
          <w:rFonts w:ascii="Times New Roman" w:hAnsi="Times New Roman" w:cs="Times New Roman"/>
          <w:sz w:val="24"/>
          <w:szCs w:val="24"/>
        </w:rPr>
        <w:t>1927</w:t>
      </w:r>
      <w:r w:rsidR="002E2F3A" w:rsidRPr="00767503">
        <w:rPr>
          <w:rFonts w:ascii="Times New Roman" w:hAnsi="Times New Roman" w:cs="Times New Roman"/>
          <w:sz w:val="24"/>
          <w:szCs w:val="24"/>
        </w:rPr>
        <w:t>).</w:t>
      </w:r>
      <w:r w:rsidRPr="00767503">
        <w:rPr>
          <w:rFonts w:ascii="Times New Roman" w:hAnsi="Times New Roman" w:cs="Times New Roman"/>
          <w:sz w:val="24"/>
          <w:szCs w:val="24"/>
        </w:rPr>
        <w:t xml:space="preserve"> Additions to the genus Phoraclencl1·on. Torrey Bot. Club Bu1. 54: 471-477.</w:t>
      </w:r>
    </w:p>
    <w:p w:rsidR="001D0DBA" w:rsidRPr="00767503" w:rsidRDefault="001D0DBA"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Trizah</w:t>
      </w:r>
      <w:proofErr w:type="spellEnd"/>
      <w:r w:rsidRPr="00767503">
        <w:rPr>
          <w:rFonts w:ascii="Times New Roman" w:hAnsi="Times New Roman" w:cs="Times New Roman"/>
          <w:sz w:val="24"/>
          <w:szCs w:val="24"/>
        </w:rPr>
        <w:t xml:space="preserve"> K </w:t>
      </w:r>
      <w:proofErr w:type="spellStart"/>
      <w:r w:rsidRPr="00767503">
        <w:rPr>
          <w:rFonts w:ascii="Times New Roman" w:hAnsi="Times New Roman" w:cs="Times New Roman"/>
          <w:sz w:val="24"/>
          <w:szCs w:val="24"/>
        </w:rPr>
        <w:t>Milugo</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Leonida</w:t>
      </w:r>
      <w:proofErr w:type="spellEnd"/>
      <w:r w:rsidRPr="00767503">
        <w:rPr>
          <w:rFonts w:ascii="Times New Roman" w:hAnsi="Times New Roman" w:cs="Times New Roman"/>
          <w:sz w:val="24"/>
          <w:szCs w:val="24"/>
        </w:rPr>
        <w:t xml:space="preserve"> K </w:t>
      </w:r>
      <w:proofErr w:type="spellStart"/>
      <w:r w:rsidRPr="00767503">
        <w:rPr>
          <w:rFonts w:ascii="Times New Roman" w:hAnsi="Times New Roman" w:cs="Times New Roman"/>
          <w:sz w:val="24"/>
          <w:szCs w:val="24"/>
        </w:rPr>
        <w:t>Omosa</w:t>
      </w:r>
      <w:proofErr w:type="spellEnd"/>
      <w:r w:rsidRPr="00767503">
        <w:rPr>
          <w:rFonts w:ascii="Times New Roman" w:hAnsi="Times New Roman" w:cs="Times New Roman"/>
          <w:sz w:val="24"/>
          <w:szCs w:val="24"/>
        </w:rPr>
        <w:t xml:space="preserve">, James O </w:t>
      </w:r>
      <w:proofErr w:type="spellStart"/>
      <w:r w:rsidRPr="00767503">
        <w:rPr>
          <w:rFonts w:ascii="Times New Roman" w:hAnsi="Times New Roman" w:cs="Times New Roman"/>
          <w:sz w:val="24"/>
          <w:szCs w:val="24"/>
        </w:rPr>
        <w:t>Ochanda</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Bethwell</w:t>
      </w:r>
      <w:proofErr w:type="spellEnd"/>
      <w:r w:rsidRPr="00767503">
        <w:rPr>
          <w:rFonts w:ascii="Times New Roman" w:hAnsi="Times New Roman" w:cs="Times New Roman"/>
          <w:sz w:val="24"/>
          <w:szCs w:val="24"/>
        </w:rPr>
        <w:t xml:space="preserve"> O </w:t>
      </w:r>
      <w:proofErr w:type="spellStart"/>
      <w:r w:rsidRPr="00767503">
        <w:rPr>
          <w:rFonts w:ascii="Times New Roman" w:hAnsi="Times New Roman" w:cs="Times New Roman"/>
          <w:sz w:val="24"/>
          <w:szCs w:val="24"/>
        </w:rPr>
        <w:t>Owuor</w:t>
      </w:r>
      <w:proofErr w:type="spellEnd"/>
      <w:r w:rsidRPr="00767503">
        <w:rPr>
          <w:rFonts w:ascii="Times New Roman" w:hAnsi="Times New Roman" w:cs="Times New Roman"/>
          <w:sz w:val="24"/>
          <w:szCs w:val="24"/>
        </w:rPr>
        <w:t xml:space="preserve">, Fred A </w:t>
      </w:r>
      <w:proofErr w:type="spellStart"/>
      <w:r w:rsidRPr="00767503">
        <w:rPr>
          <w:rFonts w:ascii="Times New Roman" w:hAnsi="Times New Roman" w:cs="Times New Roman"/>
          <w:sz w:val="24"/>
          <w:szCs w:val="24"/>
        </w:rPr>
        <w:t>Wamunyokoli</w:t>
      </w:r>
      <w:proofErr w:type="spellEnd"/>
      <w:r w:rsidRPr="00767503">
        <w:rPr>
          <w:rFonts w:ascii="Times New Roman" w:hAnsi="Times New Roman" w:cs="Times New Roman"/>
          <w:sz w:val="24"/>
          <w:szCs w:val="24"/>
        </w:rPr>
        <w:t xml:space="preserve">, Julius O </w:t>
      </w:r>
      <w:proofErr w:type="spellStart"/>
      <w:r w:rsidRPr="00767503">
        <w:rPr>
          <w:rFonts w:ascii="Times New Roman" w:hAnsi="Times New Roman" w:cs="Times New Roman"/>
          <w:sz w:val="24"/>
          <w:szCs w:val="24"/>
        </w:rPr>
        <w:t>Oyugi</w:t>
      </w:r>
      <w:proofErr w:type="spellEnd"/>
      <w:r w:rsidRPr="00767503">
        <w:rPr>
          <w:rFonts w:ascii="Times New Roman" w:hAnsi="Times New Roman" w:cs="Times New Roman"/>
          <w:sz w:val="24"/>
          <w:szCs w:val="24"/>
        </w:rPr>
        <w:t xml:space="preserve">, Joel W </w:t>
      </w:r>
      <w:proofErr w:type="spellStart"/>
      <w:r w:rsidRPr="00767503">
        <w:rPr>
          <w:rFonts w:ascii="Times New Roman" w:hAnsi="Times New Roman" w:cs="Times New Roman"/>
          <w:sz w:val="24"/>
          <w:szCs w:val="24"/>
        </w:rPr>
        <w:t>Ochieng</w:t>
      </w:r>
      <w:proofErr w:type="spellEnd"/>
      <w:r w:rsidRPr="00767503">
        <w:rPr>
          <w:rFonts w:ascii="Times New Roman" w:hAnsi="Times New Roman" w:cs="Times New Roman"/>
          <w:sz w:val="24"/>
          <w:szCs w:val="24"/>
        </w:rPr>
        <w:t xml:space="preserve">. BMC </w:t>
      </w:r>
      <w:r w:rsidR="00A23B19" w:rsidRPr="00767503">
        <w:rPr>
          <w:rFonts w:ascii="Times New Roman" w:hAnsi="Times New Roman" w:cs="Times New Roman"/>
          <w:sz w:val="24"/>
          <w:szCs w:val="24"/>
        </w:rPr>
        <w:t>(2013).</w:t>
      </w:r>
      <w:r w:rsidRPr="00767503">
        <w:rPr>
          <w:rFonts w:ascii="Times New Roman" w:hAnsi="Times New Roman" w:cs="Times New Roman"/>
          <w:sz w:val="24"/>
          <w:szCs w:val="24"/>
        </w:rPr>
        <w:t xml:space="preserve">Complement </w:t>
      </w:r>
      <w:proofErr w:type="spellStart"/>
      <w:r w:rsidRPr="00767503">
        <w:rPr>
          <w:rFonts w:ascii="Times New Roman" w:hAnsi="Times New Roman" w:cs="Times New Roman"/>
          <w:sz w:val="24"/>
          <w:szCs w:val="24"/>
        </w:rPr>
        <w:t>Altern</w:t>
      </w:r>
      <w:proofErr w:type="spellEnd"/>
      <w:r w:rsidRPr="00767503">
        <w:rPr>
          <w:rFonts w:ascii="Times New Roman" w:hAnsi="Times New Roman" w:cs="Times New Roman"/>
          <w:sz w:val="24"/>
          <w:szCs w:val="24"/>
        </w:rPr>
        <w:t xml:space="preserve"> Med. </w:t>
      </w:r>
      <w:r w:rsidR="00A23B19" w:rsidRPr="00767503">
        <w:rPr>
          <w:rFonts w:ascii="Times New Roman" w:hAnsi="Times New Roman" w:cs="Times New Roman"/>
          <w:sz w:val="24"/>
          <w:szCs w:val="24"/>
        </w:rPr>
        <w:t xml:space="preserve">Pp </w:t>
      </w:r>
      <w:r w:rsidRPr="00767503">
        <w:rPr>
          <w:rFonts w:ascii="Times New Roman" w:hAnsi="Times New Roman" w:cs="Times New Roman"/>
          <w:sz w:val="24"/>
          <w:szCs w:val="24"/>
        </w:rPr>
        <w:t xml:space="preserve">13: 285. </w:t>
      </w:r>
    </w:p>
    <w:p w:rsidR="008738FB" w:rsidRPr="00767503" w:rsidRDefault="008738FB"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Tullia</w:t>
      </w:r>
      <w:proofErr w:type="spellEnd"/>
      <w:r w:rsidRPr="00767503">
        <w:rPr>
          <w:rFonts w:ascii="Times New Roman" w:hAnsi="Times New Roman" w:cs="Times New Roman"/>
          <w:sz w:val="24"/>
          <w:szCs w:val="24"/>
        </w:rPr>
        <w:t xml:space="preserve"> Maraldi </w:t>
      </w:r>
      <w:proofErr w:type="spellStart"/>
      <w:r w:rsidRPr="00767503">
        <w:rPr>
          <w:rFonts w:ascii="Times New Roman" w:hAnsi="Times New Roman" w:cs="Times New Roman"/>
          <w:sz w:val="24"/>
          <w:szCs w:val="24"/>
        </w:rPr>
        <w:t>Tullia</w:t>
      </w:r>
      <w:proofErr w:type="spellEnd"/>
      <w:r w:rsidRPr="00767503">
        <w:rPr>
          <w:rFonts w:ascii="Times New Roman" w:hAnsi="Times New Roman" w:cs="Times New Roman"/>
          <w:sz w:val="24"/>
          <w:szCs w:val="24"/>
        </w:rPr>
        <w:t xml:space="preserve"> Maraldi, David </w:t>
      </w:r>
      <w:proofErr w:type="spellStart"/>
      <w:r w:rsidRPr="00767503">
        <w:rPr>
          <w:rFonts w:ascii="Times New Roman" w:hAnsi="Times New Roman" w:cs="Times New Roman"/>
          <w:sz w:val="24"/>
          <w:szCs w:val="24"/>
        </w:rPr>
        <w:t>Vauzour</w:t>
      </w:r>
      <w:proofErr w:type="spellEnd"/>
      <w:r w:rsidRPr="00767503">
        <w:rPr>
          <w:rFonts w:ascii="Times New Roman" w:hAnsi="Times New Roman" w:cs="Times New Roman"/>
          <w:sz w:val="24"/>
          <w:szCs w:val="24"/>
        </w:rPr>
        <w:t xml:space="preserve"> David </w:t>
      </w:r>
      <w:proofErr w:type="spellStart"/>
      <w:r w:rsidRPr="00767503">
        <w:rPr>
          <w:rFonts w:ascii="Times New Roman" w:hAnsi="Times New Roman" w:cs="Times New Roman"/>
          <w:sz w:val="24"/>
          <w:szCs w:val="24"/>
        </w:rPr>
        <w:t>Vauzour</w:t>
      </w:r>
      <w:proofErr w:type="spellEnd"/>
      <w:r w:rsidRPr="00767503">
        <w:rPr>
          <w:rFonts w:ascii="Times New Roman" w:hAnsi="Times New Roman" w:cs="Times New Roman"/>
          <w:sz w:val="24"/>
          <w:szCs w:val="24"/>
        </w:rPr>
        <w:t xml:space="preserve">, Cristina </w:t>
      </w:r>
      <w:proofErr w:type="spellStart"/>
      <w:r w:rsidRPr="00767503">
        <w:rPr>
          <w:rFonts w:ascii="Times New Roman" w:hAnsi="Times New Roman" w:cs="Times New Roman"/>
          <w:sz w:val="24"/>
          <w:szCs w:val="24"/>
        </w:rPr>
        <w:t>Angeloni</w:t>
      </w:r>
      <w:proofErr w:type="spellEnd"/>
      <w:r w:rsidRPr="00767503">
        <w:rPr>
          <w:rFonts w:ascii="Times New Roman" w:hAnsi="Times New Roman" w:cs="Times New Roman"/>
          <w:sz w:val="24"/>
          <w:szCs w:val="24"/>
        </w:rPr>
        <w:t xml:space="preserve"> Cristina </w:t>
      </w:r>
      <w:proofErr w:type="spellStart"/>
      <w:r w:rsidRPr="00767503">
        <w:rPr>
          <w:rFonts w:ascii="Times New Roman" w:hAnsi="Times New Roman" w:cs="Times New Roman"/>
          <w:sz w:val="24"/>
          <w:szCs w:val="24"/>
        </w:rPr>
        <w:t>Angeloni</w:t>
      </w:r>
      <w:proofErr w:type="spellEnd"/>
      <w:r w:rsidRPr="00767503">
        <w:rPr>
          <w:rFonts w:ascii="Times New Roman" w:hAnsi="Times New Roman" w:cs="Times New Roman"/>
          <w:sz w:val="24"/>
          <w:szCs w:val="24"/>
        </w:rPr>
        <w:t xml:space="preserve"> (2013).Dietary Polyphenols and Their Effects on Cell Biochemistry and Pathophysiology.  </w:t>
      </w:r>
      <w:proofErr w:type="spellStart"/>
      <w:r w:rsidRPr="00767503">
        <w:rPr>
          <w:rFonts w:ascii="Times New Roman" w:hAnsi="Times New Roman" w:cs="Times New Roman"/>
          <w:sz w:val="24"/>
          <w:szCs w:val="24"/>
        </w:rPr>
        <w:t>Oxid</w:t>
      </w:r>
      <w:proofErr w:type="spellEnd"/>
      <w:r w:rsidRPr="00767503">
        <w:rPr>
          <w:rFonts w:ascii="Times New Roman" w:hAnsi="Times New Roman" w:cs="Times New Roman"/>
          <w:sz w:val="24"/>
          <w:szCs w:val="24"/>
        </w:rPr>
        <w:t xml:space="preserve"> Med Cell </w:t>
      </w:r>
      <w:proofErr w:type="spellStart"/>
      <w:r w:rsidRPr="00767503">
        <w:rPr>
          <w:rFonts w:ascii="Times New Roman" w:hAnsi="Times New Roman" w:cs="Times New Roman"/>
          <w:sz w:val="24"/>
          <w:szCs w:val="24"/>
        </w:rPr>
        <w:t>Longev</w:t>
      </w:r>
      <w:proofErr w:type="spellEnd"/>
      <w:r w:rsidRPr="00767503">
        <w:rPr>
          <w:rFonts w:ascii="Times New Roman" w:hAnsi="Times New Roman" w:cs="Times New Roman"/>
          <w:sz w:val="24"/>
          <w:szCs w:val="24"/>
        </w:rPr>
        <w:t>. 2014; 2014 576363.</w:t>
      </w:r>
    </w:p>
    <w:p w:rsidR="001D0DBA" w:rsidRPr="00767503" w:rsidRDefault="001D0DBA"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Van </w:t>
      </w:r>
      <w:proofErr w:type="spellStart"/>
      <w:r w:rsidRPr="00767503">
        <w:rPr>
          <w:rFonts w:ascii="Times New Roman" w:hAnsi="Times New Roman" w:cs="Times New Roman"/>
          <w:sz w:val="24"/>
          <w:szCs w:val="24"/>
        </w:rPr>
        <w:t>Asseldonk</w:t>
      </w:r>
      <w:proofErr w:type="spellEnd"/>
      <w:r w:rsidRPr="00767503">
        <w:rPr>
          <w:rFonts w:ascii="Times New Roman" w:hAnsi="Times New Roman" w:cs="Times New Roman"/>
          <w:sz w:val="24"/>
          <w:szCs w:val="24"/>
        </w:rPr>
        <w:t xml:space="preserve"> B, </w:t>
      </w:r>
      <w:proofErr w:type="spellStart"/>
      <w:r w:rsidRPr="00767503">
        <w:rPr>
          <w:rFonts w:ascii="Times New Roman" w:hAnsi="Times New Roman" w:cs="Times New Roman"/>
          <w:sz w:val="24"/>
          <w:szCs w:val="24"/>
        </w:rPr>
        <w:t>Barkin</w:t>
      </w:r>
      <w:proofErr w:type="spellEnd"/>
      <w:r w:rsidRPr="00767503">
        <w:rPr>
          <w:rFonts w:ascii="Times New Roman" w:hAnsi="Times New Roman" w:cs="Times New Roman"/>
          <w:sz w:val="24"/>
          <w:szCs w:val="24"/>
        </w:rPr>
        <w:t xml:space="preserve"> J, </w:t>
      </w:r>
      <w:proofErr w:type="spellStart"/>
      <w:r w:rsidRPr="00767503">
        <w:rPr>
          <w:rFonts w:ascii="Times New Roman" w:hAnsi="Times New Roman" w:cs="Times New Roman"/>
          <w:sz w:val="24"/>
          <w:szCs w:val="24"/>
        </w:rPr>
        <w:t>Elterman</w:t>
      </w:r>
      <w:proofErr w:type="spellEnd"/>
      <w:r w:rsidRPr="00767503">
        <w:rPr>
          <w:rFonts w:ascii="Times New Roman" w:hAnsi="Times New Roman" w:cs="Times New Roman"/>
          <w:sz w:val="24"/>
          <w:szCs w:val="24"/>
        </w:rPr>
        <w:t xml:space="preserve"> DS</w:t>
      </w:r>
      <w:r w:rsidR="00885656" w:rsidRPr="00767503">
        <w:rPr>
          <w:rFonts w:ascii="Times New Roman" w:hAnsi="Times New Roman" w:cs="Times New Roman"/>
          <w:sz w:val="24"/>
          <w:szCs w:val="24"/>
        </w:rPr>
        <w:t xml:space="preserve"> (2015). </w:t>
      </w:r>
      <w:r w:rsidRPr="00767503">
        <w:rPr>
          <w:rFonts w:ascii="Times New Roman" w:hAnsi="Times New Roman" w:cs="Times New Roman"/>
          <w:sz w:val="24"/>
          <w:szCs w:val="24"/>
        </w:rPr>
        <w:t xml:space="preserve">Medical therapy for benign prostatic hyperplasia: a review. Can J Urol. Oct;22 </w:t>
      </w:r>
      <w:proofErr w:type="spellStart"/>
      <w:r w:rsidRPr="00767503">
        <w:rPr>
          <w:rFonts w:ascii="Times New Roman" w:hAnsi="Times New Roman" w:cs="Times New Roman"/>
          <w:sz w:val="24"/>
          <w:szCs w:val="24"/>
        </w:rPr>
        <w:t>Suppl</w:t>
      </w:r>
      <w:proofErr w:type="spellEnd"/>
      <w:r w:rsidRPr="00767503">
        <w:rPr>
          <w:rFonts w:ascii="Times New Roman" w:hAnsi="Times New Roman" w:cs="Times New Roman"/>
          <w:sz w:val="24"/>
          <w:szCs w:val="24"/>
        </w:rPr>
        <w:t xml:space="preserve"> 1:7-17.</w:t>
      </w:r>
    </w:p>
    <w:p w:rsidR="005D7078" w:rsidRDefault="005D7078" w:rsidP="00767503">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VasanthaR</w:t>
      </w:r>
      <w:proofErr w:type="spellEnd"/>
      <w:r w:rsidRPr="00767503">
        <w:rPr>
          <w:rFonts w:ascii="Times New Roman" w:hAnsi="Times New Roman" w:cs="Times New Roman"/>
          <w:sz w:val="24"/>
          <w:szCs w:val="24"/>
        </w:rPr>
        <w:t>, Sandhya V.G. Nair, Robin A. Robinson (20</w:t>
      </w:r>
      <w:r w:rsidR="002A05A3" w:rsidRPr="00767503">
        <w:rPr>
          <w:rFonts w:ascii="Times New Roman" w:hAnsi="Times New Roman" w:cs="Times New Roman"/>
          <w:sz w:val="24"/>
          <w:szCs w:val="24"/>
        </w:rPr>
        <w:t>1</w:t>
      </w:r>
      <w:r w:rsidRPr="00767503">
        <w:rPr>
          <w:rFonts w:ascii="Times New Roman" w:hAnsi="Times New Roman" w:cs="Times New Roman"/>
          <w:sz w:val="24"/>
          <w:szCs w:val="24"/>
        </w:rPr>
        <w:t xml:space="preserve">4). </w:t>
      </w:r>
      <w:proofErr w:type="spellStart"/>
      <w:r w:rsidRPr="00767503">
        <w:rPr>
          <w:rFonts w:ascii="Times New Roman" w:hAnsi="Times New Roman" w:cs="Times New Roman"/>
          <w:sz w:val="24"/>
          <w:szCs w:val="24"/>
        </w:rPr>
        <w:t>Chemopreventive</w:t>
      </w:r>
      <w:proofErr w:type="spellEnd"/>
      <w:r w:rsidRPr="00767503">
        <w:rPr>
          <w:rFonts w:ascii="Times New Roman" w:hAnsi="Times New Roman" w:cs="Times New Roman"/>
          <w:sz w:val="24"/>
          <w:szCs w:val="24"/>
        </w:rPr>
        <w:t xml:space="preserve"> Properties of Fruit Phenolic Compounds and Their Possible Mode of Actions, Editor(s):  Atta-</w:t>
      </w:r>
      <w:proofErr w:type="spellStart"/>
      <w:r w:rsidRPr="00767503">
        <w:rPr>
          <w:rFonts w:ascii="Times New Roman" w:hAnsi="Times New Roman" w:cs="Times New Roman"/>
          <w:sz w:val="24"/>
          <w:szCs w:val="24"/>
        </w:rPr>
        <w:t>ur</w:t>
      </w:r>
      <w:proofErr w:type="spellEnd"/>
      <w:r w:rsidRPr="00767503">
        <w:rPr>
          <w:rFonts w:ascii="Times New Roman" w:hAnsi="Times New Roman" w:cs="Times New Roman"/>
          <w:sz w:val="24"/>
          <w:szCs w:val="24"/>
        </w:rPr>
        <w:t>-Rahman, Studies in Natural Products Chemistry, Elsevier, Volume 42, Pages 229-266.</w:t>
      </w:r>
    </w:p>
    <w:p w:rsidR="002775C0" w:rsidRPr="00767503" w:rsidRDefault="002775C0" w:rsidP="0076750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Vetri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Maio</w:t>
      </w:r>
      <w:proofErr w:type="spellEnd"/>
      <w:r>
        <w:rPr>
          <w:rFonts w:ascii="Times New Roman" w:hAnsi="Times New Roman" w:cs="Times New Roman"/>
          <w:sz w:val="24"/>
          <w:szCs w:val="24"/>
        </w:rPr>
        <w:t xml:space="preserve">, RD; </w:t>
      </w:r>
      <w:proofErr w:type="spellStart"/>
      <w:r>
        <w:rPr>
          <w:rFonts w:ascii="Times New Roman" w:hAnsi="Times New Roman" w:cs="Times New Roman"/>
          <w:sz w:val="24"/>
          <w:szCs w:val="24"/>
        </w:rPr>
        <w:t>Bonafede</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Passafiume</w:t>
      </w:r>
      <w:proofErr w:type="spellEnd"/>
      <w:r>
        <w:rPr>
          <w:rFonts w:ascii="Times New Roman" w:hAnsi="Times New Roman" w:cs="Times New Roman"/>
          <w:sz w:val="24"/>
          <w:szCs w:val="24"/>
        </w:rPr>
        <w:t xml:space="preserve">, L; and </w:t>
      </w:r>
      <w:proofErr w:type="spellStart"/>
      <w:r>
        <w:rPr>
          <w:rFonts w:ascii="Times New Roman" w:hAnsi="Times New Roman" w:cs="Times New Roman"/>
          <w:sz w:val="24"/>
          <w:szCs w:val="24"/>
        </w:rPr>
        <w:t>Postorino</w:t>
      </w:r>
      <w:proofErr w:type="spellEnd"/>
      <w:r>
        <w:rPr>
          <w:rFonts w:ascii="Times New Roman" w:hAnsi="Times New Roman" w:cs="Times New Roman"/>
          <w:sz w:val="24"/>
          <w:szCs w:val="24"/>
        </w:rPr>
        <w:t xml:space="preserve">, A. Neurotransmitters, adenosine Triphosphate and noradrenaline-induced Nitric oxide release in rat deferens. J. </w:t>
      </w:r>
      <w:proofErr w:type="spellStart"/>
      <w:r>
        <w:rPr>
          <w:rFonts w:ascii="Times New Roman" w:hAnsi="Times New Roman" w:cs="Times New Roman"/>
          <w:sz w:val="24"/>
          <w:szCs w:val="24"/>
        </w:rPr>
        <w:t>Auton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Pharmacol</w:t>
      </w:r>
      <w:proofErr w:type="spellEnd"/>
      <w:r>
        <w:rPr>
          <w:rFonts w:ascii="Times New Roman" w:hAnsi="Times New Roman" w:cs="Times New Roman"/>
          <w:sz w:val="24"/>
          <w:szCs w:val="24"/>
        </w:rPr>
        <w:t>. 3: 133-13</w:t>
      </w:r>
    </w:p>
    <w:p w:rsidR="0084121E" w:rsidRPr="00767503" w:rsidRDefault="0084121E"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Vestal, Paul A. </w:t>
      </w:r>
      <w:r w:rsidR="00495943" w:rsidRPr="00767503">
        <w:rPr>
          <w:rFonts w:ascii="Times New Roman" w:hAnsi="Times New Roman" w:cs="Times New Roman"/>
          <w:sz w:val="24"/>
          <w:szCs w:val="24"/>
        </w:rPr>
        <w:t>(</w:t>
      </w:r>
      <w:r w:rsidRPr="00767503">
        <w:rPr>
          <w:rFonts w:ascii="Times New Roman" w:hAnsi="Times New Roman" w:cs="Times New Roman"/>
          <w:sz w:val="24"/>
          <w:szCs w:val="24"/>
        </w:rPr>
        <w:t>1952</w:t>
      </w:r>
      <w:r w:rsidR="00495943"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Ethnobotany of the Ramah Navajo. Harvard Univ. Peabody </w:t>
      </w:r>
      <w:proofErr w:type="spellStart"/>
      <w:r w:rsidRPr="00767503">
        <w:rPr>
          <w:rFonts w:ascii="Times New Roman" w:hAnsi="Times New Roman" w:cs="Times New Roman"/>
          <w:sz w:val="24"/>
          <w:szCs w:val="24"/>
        </w:rPr>
        <w:t>Mus</w:t>
      </w:r>
      <w:proofErr w:type="spellEnd"/>
      <w:r w:rsidRPr="00767503">
        <w:rPr>
          <w:rFonts w:ascii="Times New Roman" w:hAnsi="Times New Roman" w:cs="Times New Roman"/>
          <w:sz w:val="24"/>
          <w:szCs w:val="24"/>
        </w:rPr>
        <w:t xml:space="preserve"> Amer. </w:t>
      </w:r>
      <w:proofErr w:type="spellStart"/>
      <w:r w:rsidRPr="00767503">
        <w:rPr>
          <w:rFonts w:ascii="Times New Roman" w:hAnsi="Times New Roman" w:cs="Times New Roman"/>
          <w:sz w:val="24"/>
          <w:szCs w:val="24"/>
        </w:rPr>
        <w:t>Archaeol</w:t>
      </w:r>
      <w:proofErr w:type="spellEnd"/>
      <w:r w:rsidRPr="00767503">
        <w:rPr>
          <w:rFonts w:ascii="Times New Roman" w:hAnsi="Times New Roman" w:cs="Times New Roman"/>
          <w:sz w:val="24"/>
          <w:szCs w:val="24"/>
        </w:rPr>
        <w:t xml:space="preserve">. and </w:t>
      </w:r>
      <w:proofErr w:type="spellStart"/>
      <w:r w:rsidRPr="00767503">
        <w:rPr>
          <w:rFonts w:ascii="Times New Roman" w:hAnsi="Times New Roman" w:cs="Times New Roman"/>
          <w:sz w:val="24"/>
          <w:szCs w:val="24"/>
        </w:rPr>
        <w:t>Ethnol</w:t>
      </w:r>
      <w:proofErr w:type="spellEnd"/>
      <w:r w:rsidRPr="00767503">
        <w:rPr>
          <w:rFonts w:ascii="Times New Roman" w:hAnsi="Times New Roman" w:cs="Times New Roman"/>
          <w:sz w:val="24"/>
          <w:szCs w:val="24"/>
        </w:rPr>
        <w:t>. Papers 40 (4), 94 pp., illus.</w:t>
      </w:r>
    </w:p>
    <w:p w:rsidR="00841496" w:rsidRPr="00767503" w:rsidRDefault="00841496"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Warburg, Otto. </w:t>
      </w:r>
      <w:r w:rsidR="00192CDE" w:rsidRPr="00767503">
        <w:rPr>
          <w:rFonts w:ascii="Times New Roman" w:hAnsi="Times New Roman" w:cs="Times New Roman"/>
          <w:sz w:val="24"/>
          <w:szCs w:val="24"/>
        </w:rPr>
        <w:t>(</w:t>
      </w:r>
      <w:r w:rsidRPr="00767503">
        <w:rPr>
          <w:rFonts w:ascii="Times New Roman" w:hAnsi="Times New Roman" w:cs="Times New Roman"/>
          <w:sz w:val="24"/>
          <w:szCs w:val="24"/>
        </w:rPr>
        <w:t>1905</w:t>
      </w:r>
      <w:r w:rsidR="00192CDE" w:rsidRPr="00767503">
        <w:rPr>
          <w:rFonts w:ascii="Times New Roman" w:hAnsi="Times New Roman" w:cs="Times New Roman"/>
          <w:sz w:val="24"/>
          <w:szCs w:val="24"/>
        </w:rPr>
        <w:t>)</w:t>
      </w:r>
      <w:r w:rsidRPr="00767503">
        <w:rPr>
          <w:rFonts w:ascii="Times New Roman" w:hAnsi="Times New Roman" w:cs="Times New Roman"/>
          <w:sz w:val="24"/>
          <w:szCs w:val="24"/>
        </w:rPr>
        <w:t xml:space="preserve">. Die </w:t>
      </w:r>
      <w:proofErr w:type="spellStart"/>
      <w:r w:rsidRPr="00767503">
        <w:rPr>
          <w:rFonts w:ascii="Times New Roman" w:hAnsi="Times New Roman" w:cs="Times New Roman"/>
          <w:sz w:val="24"/>
          <w:szCs w:val="24"/>
        </w:rPr>
        <w:t>Kautschukmisteln</w:t>
      </w:r>
      <w:proofErr w:type="spellEnd"/>
      <w:r w:rsidRPr="00767503">
        <w:rPr>
          <w:rFonts w:ascii="Times New Roman" w:hAnsi="Times New Roman" w:cs="Times New Roman"/>
          <w:sz w:val="24"/>
          <w:szCs w:val="24"/>
        </w:rPr>
        <w:t xml:space="preserve">. </w:t>
      </w:r>
      <w:proofErr w:type="spellStart"/>
      <w:r w:rsidRPr="00767503">
        <w:rPr>
          <w:rFonts w:ascii="Times New Roman" w:hAnsi="Times New Roman" w:cs="Times New Roman"/>
          <w:sz w:val="24"/>
          <w:szCs w:val="24"/>
        </w:rPr>
        <w:t>Tropenfianzer</w:t>
      </w:r>
      <w:proofErr w:type="spellEnd"/>
      <w:r w:rsidRPr="00767503">
        <w:rPr>
          <w:rFonts w:ascii="Times New Roman" w:hAnsi="Times New Roman" w:cs="Times New Roman"/>
          <w:sz w:val="24"/>
          <w:szCs w:val="24"/>
        </w:rPr>
        <w:t xml:space="preserve"> 9: 633-647, illus.</w:t>
      </w:r>
    </w:p>
    <w:p w:rsidR="002D3AAF" w:rsidRPr="00767503" w:rsidRDefault="00C37E83" w:rsidP="00767503">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t xml:space="preserve">Wang et al., </w:t>
      </w:r>
      <w:r w:rsidR="00192CDE" w:rsidRPr="00767503">
        <w:rPr>
          <w:rFonts w:ascii="Times New Roman" w:hAnsi="Times New Roman" w:cs="Times New Roman"/>
          <w:sz w:val="24"/>
          <w:szCs w:val="24"/>
        </w:rPr>
        <w:t>(</w:t>
      </w:r>
      <w:r w:rsidRPr="00767503">
        <w:rPr>
          <w:rFonts w:ascii="Times New Roman" w:hAnsi="Times New Roman" w:cs="Times New Roman"/>
          <w:sz w:val="24"/>
          <w:szCs w:val="24"/>
        </w:rPr>
        <w:t>2018a</w:t>
      </w:r>
      <w:r w:rsidR="00192CDE" w:rsidRPr="00767503">
        <w:rPr>
          <w:rFonts w:ascii="Times New Roman" w:hAnsi="Times New Roman" w:cs="Times New Roman"/>
          <w:sz w:val="24"/>
          <w:szCs w:val="24"/>
        </w:rPr>
        <w:t>)</w:t>
      </w:r>
      <w:r w:rsidRPr="00767503">
        <w:rPr>
          <w:rFonts w:ascii="Times New Roman" w:hAnsi="Times New Roman" w:cs="Times New Roman"/>
          <w:sz w:val="24"/>
          <w:szCs w:val="24"/>
        </w:rPr>
        <w:t xml:space="preserve"> L. Wang, B. Zeng, Z. Liu, Z. Liao, Q. </w:t>
      </w:r>
      <w:proofErr w:type="spellStart"/>
      <w:r w:rsidRPr="00767503">
        <w:rPr>
          <w:rFonts w:ascii="Times New Roman" w:hAnsi="Times New Roman" w:cs="Times New Roman"/>
          <w:sz w:val="24"/>
          <w:szCs w:val="24"/>
        </w:rPr>
        <w:t>Zhong</w:t>
      </w:r>
      <w:proofErr w:type="spellEnd"/>
      <w:r w:rsidRPr="00767503">
        <w:rPr>
          <w:rFonts w:ascii="Times New Roman" w:hAnsi="Times New Roman" w:cs="Times New Roman"/>
          <w:sz w:val="24"/>
          <w:szCs w:val="24"/>
        </w:rPr>
        <w:t xml:space="preserve">, L. </w:t>
      </w:r>
      <w:proofErr w:type="spellStart"/>
      <w:r w:rsidRPr="00767503">
        <w:rPr>
          <w:rFonts w:ascii="Times New Roman" w:hAnsi="Times New Roman" w:cs="Times New Roman"/>
          <w:sz w:val="24"/>
          <w:szCs w:val="24"/>
        </w:rPr>
        <w:t>Gu</w:t>
      </w:r>
      <w:proofErr w:type="spellEnd"/>
      <w:r w:rsidRPr="00767503">
        <w:rPr>
          <w:rFonts w:ascii="Times New Roman" w:hAnsi="Times New Roman" w:cs="Times New Roman"/>
          <w:sz w:val="24"/>
          <w:szCs w:val="24"/>
        </w:rPr>
        <w:t>, H. Wei, X. Fang. Green tea polyphenols modulate colonic microbiota diversity and lipid metabolism in high-fat diet treated HFA mice. J. Food Sci., 83 (3)</w:t>
      </w:r>
      <w:r w:rsidR="00192CDE" w:rsidRPr="00767503">
        <w:rPr>
          <w:rFonts w:ascii="Times New Roman" w:hAnsi="Times New Roman" w:cs="Times New Roman"/>
          <w:sz w:val="24"/>
          <w:szCs w:val="24"/>
        </w:rPr>
        <w:t xml:space="preserve">. </w:t>
      </w:r>
      <w:r w:rsidRPr="00767503">
        <w:rPr>
          <w:rFonts w:ascii="Times New Roman" w:hAnsi="Times New Roman" w:cs="Times New Roman"/>
          <w:sz w:val="24"/>
          <w:szCs w:val="24"/>
        </w:rPr>
        <w:t xml:space="preserve"> pp. 864-873.</w:t>
      </w:r>
    </w:p>
    <w:p w:rsidR="004B5EF2" w:rsidRDefault="001D0DBA" w:rsidP="00B1698D">
      <w:pPr>
        <w:spacing w:line="480" w:lineRule="auto"/>
        <w:ind w:left="720" w:hanging="720"/>
        <w:jc w:val="both"/>
        <w:rPr>
          <w:rFonts w:ascii="Times New Roman" w:hAnsi="Times New Roman" w:cs="Times New Roman"/>
          <w:sz w:val="24"/>
          <w:szCs w:val="24"/>
        </w:rPr>
      </w:pPr>
      <w:r w:rsidRPr="00767503">
        <w:rPr>
          <w:rFonts w:ascii="Times New Roman" w:hAnsi="Times New Roman" w:cs="Times New Roman"/>
          <w:sz w:val="24"/>
          <w:szCs w:val="24"/>
        </w:rPr>
        <w:lastRenderedPageBreak/>
        <w:t xml:space="preserve">Wilson JD, </w:t>
      </w:r>
      <w:proofErr w:type="spellStart"/>
      <w:r w:rsidRPr="00767503">
        <w:rPr>
          <w:rFonts w:ascii="Times New Roman" w:hAnsi="Times New Roman" w:cs="Times New Roman"/>
          <w:sz w:val="24"/>
          <w:szCs w:val="24"/>
        </w:rPr>
        <w:t>Roehrborn</w:t>
      </w:r>
      <w:proofErr w:type="spellEnd"/>
      <w:r w:rsidRPr="00767503">
        <w:rPr>
          <w:rFonts w:ascii="Times New Roman" w:hAnsi="Times New Roman" w:cs="Times New Roman"/>
          <w:sz w:val="24"/>
          <w:szCs w:val="24"/>
        </w:rPr>
        <w:t xml:space="preserve"> C</w:t>
      </w:r>
      <w:r w:rsidR="00270065" w:rsidRPr="00767503">
        <w:rPr>
          <w:rFonts w:ascii="Times New Roman" w:hAnsi="Times New Roman" w:cs="Times New Roman"/>
          <w:sz w:val="24"/>
          <w:szCs w:val="24"/>
        </w:rPr>
        <w:t xml:space="preserve"> (1999). </w:t>
      </w:r>
      <w:r w:rsidRPr="00767503">
        <w:rPr>
          <w:rFonts w:ascii="Times New Roman" w:hAnsi="Times New Roman" w:cs="Times New Roman"/>
          <w:sz w:val="24"/>
          <w:szCs w:val="24"/>
        </w:rPr>
        <w:t xml:space="preserve">Long-term consequences of castration in men: lessons from the </w:t>
      </w:r>
      <w:proofErr w:type="spellStart"/>
      <w:r w:rsidRPr="00767503">
        <w:rPr>
          <w:rFonts w:ascii="Times New Roman" w:hAnsi="Times New Roman" w:cs="Times New Roman"/>
          <w:sz w:val="24"/>
          <w:szCs w:val="24"/>
        </w:rPr>
        <w:t>Skoptzy</w:t>
      </w:r>
      <w:proofErr w:type="spellEnd"/>
      <w:r w:rsidRPr="00767503">
        <w:rPr>
          <w:rFonts w:ascii="Times New Roman" w:hAnsi="Times New Roman" w:cs="Times New Roman"/>
          <w:sz w:val="24"/>
          <w:szCs w:val="24"/>
        </w:rPr>
        <w:t xml:space="preserve"> and the eunuchs of the Chinese and Ottoman courts. J </w:t>
      </w:r>
      <w:proofErr w:type="spellStart"/>
      <w:r w:rsidRPr="00767503">
        <w:rPr>
          <w:rFonts w:ascii="Times New Roman" w:hAnsi="Times New Roman" w:cs="Times New Roman"/>
          <w:sz w:val="24"/>
          <w:szCs w:val="24"/>
        </w:rPr>
        <w:t>ClinEndocrinol</w:t>
      </w:r>
      <w:r w:rsidR="00270065" w:rsidRPr="00767503">
        <w:rPr>
          <w:rFonts w:ascii="Times New Roman" w:hAnsi="Times New Roman" w:cs="Times New Roman"/>
          <w:sz w:val="24"/>
          <w:szCs w:val="24"/>
        </w:rPr>
        <w:t>Metab</w:t>
      </w:r>
      <w:proofErr w:type="spellEnd"/>
      <w:r w:rsidR="00270065" w:rsidRPr="00767503">
        <w:rPr>
          <w:rFonts w:ascii="Times New Roman" w:hAnsi="Times New Roman" w:cs="Times New Roman"/>
          <w:sz w:val="24"/>
          <w:szCs w:val="24"/>
        </w:rPr>
        <w:t>.</w:t>
      </w:r>
      <w:r w:rsidRPr="00767503">
        <w:rPr>
          <w:rFonts w:ascii="Times New Roman" w:hAnsi="Times New Roman" w:cs="Times New Roman"/>
          <w:sz w:val="24"/>
          <w:szCs w:val="24"/>
        </w:rPr>
        <w:t xml:space="preserve"> 84: 4324–4331.</w:t>
      </w:r>
    </w:p>
    <w:p w:rsidR="004B5EF2" w:rsidRDefault="004B5EF2" w:rsidP="00340137">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Wang, S., </w:t>
      </w:r>
      <w:proofErr w:type="spellStart"/>
      <w:r>
        <w:rPr>
          <w:rFonts w:ascii="Times New Roman" w:hAnsi="Times New Roman" w:cs="Times New Roman"/>
          <w:sz w:val="24"/>
          <w:szCs w:val="24"/>
        </w:rPr>
        <w:t>Moustaid</w:t>
      </w:r>
      <w:proofErr w:type="spellEnd"/>
      <w:r>
        <w:rPr>
          <w:rFonts w:ascii="Times New Roman" w:hAnsi="Times New Roman" w:cs="Times New Roman"/>
          <w:sz w:val="24"/>
          <w:szCs w:val="24"/>
        </w:rPr>
        <w:t xml:space="preserve">-Moussa, N., Chen, L., Mo, H., </w:t>
      </w:r>
      <w:proofErr w:type="spellStart"/>
      <w:r>
        <w:rPr>
          <w:rFonts w:ascii="Times New Roman" w:hAnsi="Times New Roman" w:cs="Times New Roman"/>
          <w:sz w:val="24"/>
          <w:szCs w:val="24"/>
        </w:rPr>
        <w:t>Shastri</w:t>
      </w:r>
      <w:proofErr w:type="spellEnd"/>
      <w:r>
        <w:rPr>
          <w:rFonts w:ascii="Times New Roman" w:hAnsi="Times New Roman" w:cs="Times New Roman"/>
          <w:sz w:val="24"/>
          <w:szCs w:val="24"/>
        </w:rPr>
        <w:t xml:space="preserve">, A., Su, R., </w:t>
      </w:r>
      <w:proofErr w:type="spellStart"/>
      <w:r>
        <w:rPr>
          <w:rFonts w:ascii="Times New Roman" w:hAnsi="Times New Roman" w:cs="Times New Roman"/>
          <w:sz w:val="24"/>
          <w:szCs w:val="24"/>
        </w:rPr>
        <w:t>Bapat</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Kwun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I.Shen</w:t>
      </w:r>
      <w:proofErr w:type="spellEnd"/>
      <w:r>
        <w:rPr>
          <w:rFonts w:ascii="Times New Roman" w:hAnsi="Times New Roman" w:cs="Times New Roman"/>
          <w:sz w:val="24"/>
          <w:szCs w:val="24"/>
        </w:rPr>
        <w:t xml:space="preserve">, C.-L., </w:t>
      </w:r>
      <w:r w:rsidR="00B1698D">
        <w:rPr>
          <w:rFonts w:ascii="Times New Roman" w:hAnsi="Times New Roman" w:cs="Times New Roman"/>
          <w:sz w:val="24"/>
          <w:szCs w:val="24"/>
        </w:rPr>
        <w:t>(</w:t>
      </w:r>
      <w:r>
        <w:rPr>
          <w:rFonts w:ascii="Times New Roman" w:hAnsi="Times New Roman" w:cs="Times New Roman"/>
          <w:sz w:val="24"/>
          <w:szCs w:val="24"/>
        </w:rPr>
        <w:t>2014</w:t>
      </w:r>
      <w:r w:rsidR="00B1698D">
        <w:rPr>
          <w:rFonts w:ascii="Times New Roman" w:hAnsi="Times New Roman" w:cs="Times New Roman"/>
          <w:sz w:val="24"/>
          <w:szCs w:val="24"/>
        </w:rPr>
        <w:t>)</w:t>
      </w:r>
      <w:r>
        <w:rPr>
          <w:rFonts w:ascii="Times New Roman" w:hAnsi="Times New Roman" w:cs="Times New Roman"/>
          <w:sz w:val="24"/>
          <w:szCs w:val="24"/>
        </w:rPr>
        <w:t xml:space="preserve">. Novel insights of dietary polyphenols and obesity.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Biochem</w:t>
      </w:r>
      <w:proofErr w:type="spellEnd"/>
      <w:r>
        <w:rPr>
          <w:rFonts w:ascii="Times New Roman" w:hAnsi="Times New Roman" w:cs="Times New Roman"/>
          <w:sz w:val="24"/>
          <w:szCs w:val="24"/>
        </w:rPr>
        <w:t>.</w:t>
      </w:r>
      <w:r w:rsidR="005C1748">
        <w:rPr>
          <w:rFonts w:ascii="Times New Roman" w:hAnsi="Times New Roman" w:cs="Times New Roman"/>
          <w:sz w:val="24"/>
          <w:szCs w:val="24"/>
        </w:rPr>
        <w:t xml:space="preserve"> </w:t>
      </w:r>
      <w:r>
        <w:rPr>
          <w:rFonts w:ascii="Times New Roman" w:hAnsi="Times New Roman" w:cs="Times New Roman"/>
          <w:sz w:val="24"/>
          <w:szCs w:val="24"/>
        </w:rPr>
        <w:t>25 (1), 1–18.</w:t>
      </w:r>
    </w:p>
    <w:p w:rsidR="00857B4D" w:rsidRDefault="004B5EF2" w:rsidP="00857B4D">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Wong, S.K., Chin, K.Y., </w:t>
      </w:r>
      <w:proofErr w:type="spellStart"/>
      <w:r>
        <w:rPr>
          <w:rFonts w:ascii="Times New Roman" w:hAnsi="Times New Roman" w:cs="Times New Roman"/>
          <w:sz w:val="24"/>
          <w:szCs w:val="24"/>
        </w:rPr>
        <w:t>Suhaimi</w:t>
      </w:r>
      <w:proofErr w:type="spellEnd"/>
      <w:r>
        <w:rPr>
          <w:rFonts w:ascii="Times New Roman" w:hAnsi="Times New Roman" w:cs="Times New Roman"/>
          <w:sz w:val="24"/>
          <w:szCs w:val="24"/>
        </w:rPr>
        <w:t xml:space="preserve">, F.H., </w:t>
      </w:r>
      <w:proofErr w:type="spellStart"/>
      <w:r>
        <w:rPr>
          <w:rFonts w:ascii="Times New Roman" w:hAnsi="Times New Roman" w:cs="Times New Roman"/>
          <w:sz w:val="24"/>
          <w:szCs w:val="24"/>
        </w:rPr>
        <w:t>Fairus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Ima-Nirwana</w:t>
      </w:r>
      <w:proofErr w:type="spellEnd"/>
      <w:r>
        <w:rPr>
          <w:rFonts w:ascii="Times New Roman" w:hAnsi="Times New Roman" w:cs="Times New Roman"/>
          <w:sz w:val="24"/>
          <w:szCs w:val="24"/>
        </w:rPr>
        <w:t xml:space="preserve">, S., </w:t>
      </w:r>
      <w:r w:rsidR="00A24340">
        <w:rPr>
          <w:rFonts w:ascii="Times New Roman" w:hAnsi="Times New Roman" w:cs="Times New Roman"/>
          <w:sz w:val="24"/>
          <w:szCs w:val="24"/>
        </w:rPr>
        <w:t>(</w:t>
      </w:r>
      <w:r>
        <w:rPr>
          <w:rFonts w:ascii="Times New Roman" w:hAnsi="Times New Roman" w:cs="Times New Roman"/>
          <w:sz w:val="24"/>
          <w:szCs w:val="24"/>
        </w:rPr>
        <w:t>2016</w:t>
      </w:r>
      <w:r w:rsidR="00A24340">
        <w:rPr>
          <w:rFonts w:ascii="Times New Roman" w:hAnsi="Times New Roman" w:cs="Times New Roman"/>
          <w:sz w:val="24"/>
          <w:szCs w:val="24"/>
        </w:rPr>
        <w:t>)</w:t>
      </w:r>
      <w:r>
        <w:rPr>
          <w:rFonts w:ascii="Times New Roman" w:hAnsi="Times New Roman" w:cs="Times New Roman"/>
          <w:sz w:val="24"/>
          <w:szCs w:val="24"/>
        </w:rPr>
        <w:t xml:space="preserve">. Animal models of metabolic syndrome: a review.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13, 65. 0123-9.</w:t>
      </w:r>
    </w:p>
    <w:p w:rsidR="004B5EF2" w:rsidRDefault="004B5EF2" w:rsidP="004D4E77">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Wood Dos Santos, T., Cristina Pereira, Q., Teixeira, L., </w:t>
      </w:r>
      <w:proofErr w:type="spellStart"/>
      <w:r>
        <w:rPr>
          <w:rFonts w:ascii="Times New Roman" w:hAnsi="Times New Roman" w:cs="Times New Roman"/>
          <w:sz w:val="24"/>
          <w:szCs w:val="24"/>
        </w:rPr>
        <w:t>Gambero</w:t>
      </w:r>
      <w:proofErr w:type="spellEnd"/>
      <w:r>
        <w:rPr>
          <w:rFonts w:ascii="Times New Roman" w:hAnsi="Times New Roman" w:cs="Times New Roman"/>
          <w:sz w:val="24"/>
          <w:szCs w:val="24"/>
        </w:rPr>
        <w:t>, A., J, A.V., Lima</w:t>
      </w:r>
      <w:r w:rsidR="0013712E">
        <w:rPr>
          <w:rFonts w:ascii="Times New Roman" w:hAnsi="Times New Roman" w:cs="Times New Roman"/>
          <w:sz w:val="24"/>
          <w:szCs w:val="24"/>
        </w:rPr>
        <w:t xml:space="preserve"> </w:t>
      </w:r>
      <w:r>
        <w:rPr>
          <w:rFonts w:ascii="Times New Roman" w:hAnsi="Times New Roman" w:cs="Times New Roman"/>
          <w:sz w:val="24"/>
          <w:szCs w:val="24"/>
        </w:rPr>
        <w:t xml:space="preserve">Ribeiro, M., </w:t>
      </w:r>
      <w:r w:rsidR="00A24340">
        <w:rPr>
          <w:rFonts w:ascii="Times New Roman" w:hAnsi="Times New Roman" w:cs="Times New Roman"/>
          <w:sz w:val="24"/>
          <w:szCs w:val="24"/>
        </w:rPr>
        <w:t>(</w:t>
      </w:r>
      <w:r>
        <w:rPr>
          <w:rFonts w:ascii="Times New Roman" w:hAnsi="Times New Roman" w:cs="Times New Roman"/>
          <w:sz w:val="24"/>
          <w:szCs w:val="24"/>
        </w:rPr>
        <w:t>2018</w:t>
      </w:r>
      <w:r w:rsidR="00A24340">
        <w:rPr>
          <w:rFonts w:ascii="Times New Roman" w:hAnsi="Times New Roman" w:cs="Times New Roman"/>
          <w:sz w:val="24"/>
          <w:szCs w:val="24"/>
        </w:rPr>
        <w:t>)</w:t>
      </w:r>
      <w:r>
        <w:rPr>
          <w:rFonts w:ascii="Times New Roman" w:hAnsi="Times New Roman" w:cs="Times New Roman"/>
          <w:sz w:val="24"/>
          <w:szCs w:val="24"/>
        </w:rPr>
        <w:t>. Effects of Polyphenols on thermogenesis and mitochondrial</w:t>
      </w:r>
      <w:r w:rsidR="00857B4D">
        <w:rPr>
          <w:rFonts w:ascii="Times New Roman" w:hAnsi="Times New Roman" w:cs="Times New Roman"/>
          <w:sz w:val="24"/>
          <w:szCs w:val="24"/>
        </w:rPr>
        <w:t xml:space="preserve"> </w:t>
      </w:r>
      <w:r>
        <w:rPr>
          <w:rFonts w:ascii="Times New Roman" w:hAnsi="Times New Roman" w:cs="Times New Roman"/>
          <w:sz w:val="24"/>
          <w:szCs w:val="24"/>
        </w:rPr>
        <w:t xml:space="preserve">biogenesis. Int. J. Mol. Sci. 19 (9). </w:t>
      </w:r>
    </w:p>
    <w:p w:rsidR="00790440" w:rsidRDefault="004B5EF2" w:rsidP="0079044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Xu, X., Wang, H.-J., Murphy, P.A., Cook, L., </w:t>
      </w:r>
      <w:proofErr w:type="spellStart"/>
      <w:r>
        <w:rPr>
          <w:rFonts w:ascii="Times New Roman" w:hAnsi="Times New Roman" w:cs="Times New Roman"/>
          <w:sz w:val="24"/>
          <w:szCs w:val="24"/>
        </w:rPr>
        <w:t>Hendrich</w:t>
      </w:r>
      <w:proofErr w:type="spellEnd"/>
      <w:r>
        <w:rPr>
          <w:rFonts w:ascii="Times New Roman" w:hAnsi="Times New Roman" w:cs="Times New Roman"/>
          <w:sz w:val="24"/>
          <w:szCs w:val="24"/>
        </w:rPr>
        <w:t xml:space="preserve">, S., </w:t>
      </w:r>
      <w:r w:rsidR="00A24340">
        <w:rPr>
          <w:rFonts w:ascii="Times New Roman" w:hAnsi="Times New Roman" w:cs="Times New Roman"/>
          <w:sz w:val="24"/>
          <w:szCs w:val="24"/>
        </w:rPr>
        <w:t>(</w:t>
      </w:r>
      <w:r>
        <w:rPr>
          <w:rFonts w:ascii="Times New Roman" w:hAnsi="Times New Roman" w:cs="Times New Roman"/>
          <w:sz w:val="24"/>
          <w:szCs w:val="24"/>
        </w:rPr>
        <w:t>1994</w:t>
      </w:r>
      <w:r w:rsidR="00A2434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Daidzein</w:t>
      </w:r>
      <w:proofErr w:type="spellEnd"/>
      <w:r>
        <w:rPr>
          <w:rFonts w:ascii="Times New Roman" w:hAnsi="Times New Roman" w:cs="Times New Roman"/>
          <w:sz w:val="24"/>
          <w:szCs w:val="24"/>
        </w:rPr>
        <w:t xml:space="preserve"> is a more</w:t>
      </w:r>
      <w:r w:rsidR="004D4E77">
        <w:rPr>
          <w:rFonts w:ascii="Times New Roman" w:hAnsi="Times New Roman" w:cs="Times New Roman"/>
          <w:sz w:val="24"/>
          <w:szCs w:val="24"/>
        </w:rPr>
        <w:t xml:space="preserve"> </w:t>
      </w:r>
      <w:r>
        <w:rPr>
          <w:rFonts w:ascii="Times New Roman" w:hAnsi="Times New Roman" w:cs="Times New Roman"/>
          <w:sz w:val="24"/>
          <w:szCs w:val="24"/>
        </w:rPr>
        <w:t xml:space="preserve">Bioavailable soymilk </w:t>
      </w:r>
      <w:proofErr w:type="spellStart"/>
      <w:r>
        <w:rPr>
          <w:rFonts w:ascii="Times New Roman" w:hAnsi="Times New Roman" w:cs="Times New Roman"/>
          <w:sz w:val="24"/>
          <w:szCs w:val="24"/>
        </w:rPr>
        <w:t>isoflavone</w:t>
      </w:r>
      <w:proofErr w:type="spellEnd"/>
      <w:r>
        <w:rPr>
          <w:rFonts w:ascii="Times New Roman" w:hAnsi="Times New Roman" w:cs="Times New Roman"/>
          <w:sz w:val="24"/>
          <w:szCs w:val="24"/>
        </w:rPr>
        <w:t xml:space="preserve"> than is </w:t>
      </w:r>
      <w:proofErr w:type="spellStart"/>
      <w:r>
        <w:rPr>
          <w:rFonts w:ascii="Times New Roman" w:hAnsi="Times New Roman" w:cs="Times New Roman"/>
          <w:sz w:val="24"/>
          <w:szCs w:val="24"/>
        </w:rPr>
        <w:t>genistein</w:t>
      </w:r>
      <w:proofErr w:type="spellEnd"/>
      <w:r>
        <w:rPr>
          <w:rFonts w:ascii="Times New Roman" w:hAnsi="Times New Roman" w:cs="Times New Roman"/>
          <w:sz w:val="24"/>
          <w:szCs w:val="24"/>
        </w:rPr>
        <w:t xml:space="preserve"> in adult women. J. </w:t>
      </w:r>
      <w:proofErr w:type="spellStart"/>
      <w:r>
        <w:rPr>
          <w:rFonts w:ascii="Times New Roman" w:hAnsi="Times New Roman" w:cs="Times New Roman"/>
          <w:sz w:val="24"/>
          <w:szCs w:val="24"/>
        </w:rPr>
        <w:t>Nutr</w:t>
      </w:r>
      <w:proofErr w:type="spellEnd"/>
      <w:r>
        <w:rPr>
          <w:rFonts w:ascii="Times New Roman" w:hAnsi="Times New Roman" w:cs="Times New Roman"/>
          <w:sz w:val="24"/>
          <w:szCs w:val="24"/>
        </w:rPr>
        <w:t>. 124 (6),</w:t>
      </w:r>
      <w:r w:rsidR="00790440">
        <w:rPr>
          <w:rFonts w:ascii="Times New Roman" w:hAnsi="Times New Roman" w:cs="Times New Roman"/>
          <w:sz w:val="24"/>
          <w:szCs w:val="24"/>
        </w:rPr>
        <w:t xml:space="preserve"> </w:t>
      </w:r>
      <w:r>
        <w:rPr>
          <w:rFonts w:ascii="Times New Roman" w:hAnsi="Times New Roman" w:cs="Times New Roman"/>
          <w:sz w:val="24"/>
          <w:szCs w:val="24"/>
        </w:rPr>
        <w:t xml:space="preserve">825–832. </w:t>
      </w:r>
    </w:p>
    <w:p w:rsidR="009F704B" w:rsidRDefault="004B5EF2" w:rsidP="009F704B">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Yamauchi, T., </w:t>
      </w:r>
      <w:proofErr w:type="spellStart"/>
      <w:r>
        <w:rPr>
          <w:rFonts w:ascii="Times New Roman" w:hAnsi="Times New Roman" w:cs="Times New Roman"/>
          <w:sz w:val="24"/>
          <w:szCs w:val="24"/>
        </w:rPr>
        <w:t>Kamon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Minokoshi</w:t>
      </w:r>
      <w:proofErr w:type="spellEnd"/>
      <w:r>
        <w:rPr>
          <w:rFonts w:ascii="Times New Roman" w:hAnsi="Times New Roman" w:cs="Times New Roman"/>
          <w:sz w:val="24"/>
          <w:szCs w:val="24"/>
        </w:rPr>
        <w:t xml:space="preserve">, Y., Ito, Y., </w:t>
      </w:r>
      <w:proofErr w:type="spellStart"/>
      <w:r>
        <w:rPr>
          <w:rFonts w:ascii="Times New Roman" w:hAnsi="Times New Roman" w:cs="Times New Roman"/>
          <w:sz w:val="24"/>
          <w:szCs w:val="24"/>
        </w:rPr>
        <w:t>Waki</w:t>
      </w:r>
      <w:proofErr w:type="spellEnd"/>
      <w:r>
        <w:rPr>
          <w:rFonts w:ascii="Times New Roman" w:hAnsi="Times New Roman" w:cs="Times New Roman"/>
          <w:sz w:val="24"/>
          <w:szCs w:val="24"/>
        </w:rPr>
        <w:t>, H., Uchida, S., Yamashita, S.,</w:t>
      </w:r>
      <w:r w:rsidR="00790440">
        <w:rPr>
          <w:rFonts w:ascii="Times New Roman" w:hAnsi="Times New Roman" w:cs="Times New Roman"/>
          <w:sz w:val="24"/>
          <w:szCs w:val="24"/>
        </w:rPr>
        <w:t xml:space="preserve"> </w:t>
      </w:r>
      <w:r>
        <w:rPr>
          <w:rFonts w:ascii="Times New Roman" w:hAnsi="Times New Roman" w:cs="Times New Roman"/>
          <w:sz w:val="24"/>
          <w:szCs w:val="24"/>
        </w:rPr>
        <w:t xml:space="preserve">Noda, M., Kita, S., Ueki, K.,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Akanuma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Froguel</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Foufelle</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Ferre</w:t>
      </w:r>
      <w:proofErr w:type="spellEnd"/>
      <w:r>
        <w:rPr>
          <w:rFonts w:ascii="Times New Roman" w:hAnsi="Times New Roman" w:cs="Times New Roman"/>
          <w:sz w:val="24"/>
          <w:szCs w:val="24"/>
        </w:rPr>
        <w:t>, P.,</w:t>
      </w:r>
    </w:p>
    <w:p w:rsidR="00647F06"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You, Q., Chen, F., Wang, X., Luo, P.G., Jiang, Y., </w:t>
      </w:r>
      <w:r w:rsidR="00890C80">
        <w:rPr>
          <w:rFonts w:ascii="Times New Roman" w:hAnsi="Times New Roman" w:cs="Times New Roman"/>
          <w:sz w:val="24"/>
          <w:szCs w:val="24"/>
        </w:rPr>
        <w:t>(</w:t>
      </w:r>
      <w:r>
        <w:rPr>
          <w:rFonts w:ascii="Times New Roman" w:hAnsi="Times New Roman" w:cs="Times New Roman"/>
          <w:sz w:val="24"/>
          <w:szCs w:val="24"/>
        </w:rPr>
        <w:t>2011</w:t>
      </w:r>
      <w:r w:rsidR="00890C80">
        <w:rPr>
          <w:rFonts w:ascii="Times New Roman" w:hAnsi="Times New Roman" w:cs="Times New Roman"/>
          <w:sz w:val="24"/>
          <w:szCs w:val="24"/>
        </w:rPr>
        <w:t xml:space="preserve">). </w:t>
      </w:r>
      <w:r>
        <w:rPr>
          <w:rFonts w:ascii="Times New Roman" w:hAnsi="Times New Roman" w:cs="Times New Roman"/>
          <w:sz w:val="24"/>
          <w:szCs w:val="24"/>
        </w:rPr>
        <w:t xml:space="preserve">Inhibitory effects of </w:t>
      </w:r>
      <w:proofErr w:type="spellStart"/>
      <w:r>
        <w:rPr>
          <w:rFonts w:ascii="Times New Roman" w:hAnsi="Times New Roman" w:cs="Times New Roman"/>
          <w:sz w:val="24"/>
          <w:szCs w:val="24"/>
        </w:rPr>
        <w:t>muscadine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anthocyanins</w:t>
      </w:r>
      <w:proofErr w:type="spellEnd"/>
      <w:r>
        <w:rPr>
          <w:rFonts w:ascii="Times New Roman" w:hAnsi="Times New Roman" w:cs="Times New Roman"/>
          <w:sz w:val="24"/>
          <w:szCs w:val="24"/>
        </w:rPr>
        <w:t xml:space="preserve"> on alpha-glucosidase and pancreatic lipase activities. J. Agric. Food Chem.</w:t>
      </w:r>
      <w:r w:rsidR="00647F06">
        <w:rPr>
          <w:rFonts w:ascii="Times New Roman" w:hAnsi="Times New Roman" w:cs="Times New Roman"/>
          <w:sz w:val="24"/>
          <w:szCs w:val="24"/>
        </w:rPr>
        <w:t xml:space="preserve"> </w:t>
      </w:r>
      <w:r>
        <w:rPr>
          <w:rFonts w:ascii="Times New Roman" w:hAnsi="Times New Roman" w:cs="Times New Roman"/>
          <w:sz w:val="24"/>
          <w:szCs w:val="24"/>
        </w:rPr>
        <w:t>59 (17), 9506–9511.</w:t>
      </w:r>
    </w:p>
    <w:p w:rsidR="00647F06"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You, Q., Chen, F., Wang, X., Luo, P.G., Jiang, Y., </w:t>
      </w:r>
      <w:r w:rsidR="00890C80">
        <w:rPr>
          <w:rFonts w:ascii="Times New Roman" w:hAnsi="Times New Roman" w:cs="Times New Roman"/>
          <w:sz w:val="24"/>
          <w:szCs w:val="24"/>
        </w:rPr>
        <w:t>(</w:t>
      </w:r>
      <w:r>
        <w:rPr>
          <w:rFonts w:ascii="Times New Roman" w:hAnsi="Times New Roman" w:cs="Times New Roman"/>
          <w:sz w:val="24"/>
          <w:szCs w:val="24"/>
        </w:rPr>
        <w:t>2018</w:t>
      </w:r>
      <w:r w:rsidR="00890C80">
        <w:rPr>
          <w:rFonts w:ascii="Times New Roman" w:hAnsi="Times New Roman" w:cs="Times New Roman"/>
          <w:sz w:val="24"/>
          <w:szCs w:val="24"/>
        </w:rPr>
        <w:t>).</w:t>
      </w:r>
      <w:r>
        <w:rPr>
          <w:rFonts w:ascii="Times New Roman" w:hAnsi="Times New Roman" w:cs="Times New Roman"/>
          <w:sz w:val="24"/>
          <w:szCs w:val="24"/>
        </w:rPr>
        <w:t xml:space="preserve"> In vitro inhibition of lipase,</w:t>
      </w:r>
      <w:r w:rsidR="00647F06">
        <w:rPr>
          <w:rFonts w:ascii="Times New Roman" w:hAnsi="Times New Roman" w:cs="Times New Roman"/>
          <w:sz w:val="24"/>
          <w:szCs w:val="24"/>
        </w:rPr>
        <w:t xml:space="preserve"> </w:t>
      </w:r>
      <w:r>
        <w:rPr>
          <w:rFonts w:ascii="Times New Roman" w:hAnsi="Times New Roman" w:cs="Times New Roman"/>
          <w:sz w:val="24"/>
          <w:szCs w:val="24"/>
        </w:rPr>
        <w:t>amylase,</w:t>
      </w:r>
      <w:r w:rsidR="00647F06">
        <w:rPr>
          <w:rFonts w:ascii="Times New Roman" w:hAnsi="Times New Roman" w:cs="Times New Roman"/>
          <w:sz w:val="24"/>
          <w:szCs w:val="24"/>
        </w:rPr>
        <w:t xml:space="preserve"> </w:t>
      </w:r>
      <w:r>
        <w:rPr>
          <w:rFonts w:ascii="Times New Roman" w:hAnsi="Times New Roman" w:cs="Times New Roman"/>
          <w:sz w:val="24"/>
          <w:szCs w:val="24"/>
        </w:rPr>
        <w:t xml:space="preserve">glucosidase, </w:t>
      </w:r>
      <w:proofErr w:type="spellStart"/>
      <w:r>
        <w:rPr>
          <w:rFonts w:ascii="Times New Roman" w:hAnsi="Times New Roman" w:cs="Times New Roman"/>
          <w:sz w:val="24"/>
          <w:szCs w:val="24"/>
        </w:rPr>
        <w:t>andangiotensin</w:t>
      </w:r>
      <w:proofErr w:type="spellEnd"/>
      <w:r>
        <w:rPr>
          <w:rFonts w:ascii="Times New Roman" w:hAnsi="Times New Roman" w:cs="Times New Roman"/>
          <w:sz w:val="24"/>
          <w:szCs w:val="24"/>
        </w:rPr>
        <w:t xml:space="preserve">-converting enzyme by defatted rice </w:t>
      </w:r>
      <w:proofErr w:type="spellStart"/>
      <w:r>
        <w:rPr>
          <w:rFonts w:ascii="Times New Roman" w:hAnsi="Times New Roman" w:cs="Times New Roman"/>
          <w:sz w:val="24"/>
          <w:szCs w:val="24"/>
        </w:rPr>
        <w:t>branextracts</w:t>
      </w:r>
      <w:proofErr w:type="spellEnd"/>
      <w:r>
        <w:rPr>
          <w:rFonts w:ascii="Times New Roman" w:hAnsi="Times New Roman" w:cs="Times New Roman"/>
          <w:sz w:val="24"/>
          <w:szCs w:val="24"/>
        </w:rPr>
        <w:t xml:space="preserve"> of red-pericarp rice mutant. Cereal </w:t>
      </w: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95, 167–176.</w:t>
      </w:r>
    </w:p>
    <w:p w:rsidR="00647F06"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Yu, J.H., Kim, M.S., </w:t>
      </w:r>
      <w:r w:rsidR="00890C80">
        <w:rPr>
          <w:rFonts w:ascii="Times New Roman" w:hAnsi="Times New Roman" w:cs="Times New Roman"/>
          <w:sz w:val="24"/>
          <w:szCs w:val="24"/>
        </w:rPr>
        <w:t>(</w:t>
      </w:r>
      <w:r>
        <w:rPr>
          <w:rFonts w:ascii="Times New Roman" w:hAnsi="Times New Roman" w:cs="Times New Roman"/>
          <w:sz w:val="24"/>
          <w:szCs w:val="24"/>
        </w:rPr>
        <w:t>2012</w:t>
      </w:r>
      <w:r w:rsidR="00890C80">
        <w:rPr>
          <w:rFonts w:ascii="Times New Roman" w:hAnsi="Times New Roman" w:cs="Times New Roman"/>
          <w:sz w:val="24"/>
          <w:szCs w:val="24"/>
        </w:rPr>
        <w:t>)</w:t>
      </w:r>
      <w:r>
        <w:rPr>
          <w:rFonts w:ascii="Times New Roman" w:hAnsi="Times New Roman" w:cs="Times New Roman"/>
          <w:sz w:val="24"/>
          <w:szCs w:val="24"/>
        </w:rPr>
        <w:t xml:space="preserve">. Molecular mechanisms of appetite regulation. Diabetes </w:t>
      </w:r>
      <w:proofErr w:type="spellStart"/>
      <w:r>
        <w:rPr>
          <w:rFonts w:ascii="Times New Roman" w:hAnsi="Times New Roman" w:cs="Times New Roman"/>
          <w:sz w:val="24"/>
          <w:szCs w:val="24"/>
        </w:rPr>
        <w:t>Metab</w:t>
      </w:r>
      <w:proofErr w:type="spellEnd"/>
      <w:r w:rsidR="00647F06">
        <w:rPr>
          <w:rFonts w:ascii="Times New Roman" w:hAnsi="Times New Roman" w:cs="Times New Roman"/>
          <w:sz w:val="24"/>
          <w:szCs w:val="24"/>
        </w:rPr>
        <w:t xml:space="preserve"> </w:t>
      </w:r>
      <w:r>
        <w:rPr>
          <w:rFonts w:ascii="Times New Roman" w:hAnsi="Times New Roman" w:cs="Times New Roman"/>
          <w:sz w:val="24"/>
          <w:szCs w:val="24"/>
        </w:rPr>
        <w:t xml:space="preserve">36 (6), 391–398. </w:t>
      </w:r>
    </w:p>
    <w:p w:rsidR="00647F06"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Yun, J.W., </w:t>
      </w:r>
      <w:r w:rsidR="00890C80">
        <w:rPr>
          <w:rFonts w:ascii="Times New Roman" w:hAnsi="Times New Roman" w:cs="Times New Roman"/>
          <w:sz w:val="24"/>
          <w:szCs w:val="24"/>
        </w:rPr>
        <w:t>(</w:t>
      </w:r>
      <w:r>
        <w:rPr>
          <w:rFonts w:ascii="Times New Roman" w:hAnsi="Times New Roman" w:cs="Times New Roman"/>
          <w:sz w:val="24"/>
          <w:szCs w:val="24"/>
        </w:rPr>
        <w:t>2010</w:t>
      </w:r>
      <w:r w:rsidR="00890C80">
        <w:rPr>
          <w:rFonts w:ascii="Times New Roman" w:hAnsi="Times New Roman" w:cs="Times New Roman"/>
          <w:sz w:val="24"/>
          <w:szCs w:val="24"/>
        </w:rPr>
        <w:t>)</w:t>
      </w:r>
      <w:r>
        <w:rPr>
          <w:rFonts w:ascii="Times New Roman" w:hAnsi="Times New Roman" w:cs="Times New Roman"/>
          <w:sz w:val="24"/>
          <w:szCs w:val="24"/>
        </w:rPr>
        <w:t xml:space="preserve">. Possible anti-obesity therapeutics from nature–a review. </w:t>
      </w:r>
      <w:proofErr w:type="spellStart"/>
      <w:r w:rsidR="00647F06">
        <w:rPr>
          <w:rFonts w:ascii="Times New Roman" w:hAnsi="Times New Roman" w:cs="Times New Roman"/>
          <w:sz w:val="24"/>
          <w:szCs w:val="24"/>
        </w:rPr>
        <w:t>Phytochemistry</w:t>
      </w:r>
      <w:proofErr w:type="spellEnd"/>
      <w:r w:rsidR="00647F06">
        <w:rPr>
          <w:rFonts w:ascii="Times New Roman" w:hAnsi="Times New Roman" w:cs="Times New Roman"/>
          <w:sz w:val="24"/>
          <w:szCs w:val="24"/>
        </w:rPr>
        <w:t>. 71</w:t>
      </w:r>
      <w:r>
        <w:rPr>
          <w:rFonts w:ascii="Times New Roman" w:hAnsi="Times New Roman" w:cs="Times New Roman"/>
          <w:sz w:val="24"/>
          <w:szCs w:val="24"/>
        </w:rPr>
        <w:t xml:space="preserve"> (14-15), 1625–1641. </w:t>
      </w:r>
    </w:p>
    <w:p w:rsidR="00742EF0" w:rsidRDefault="00E343A5" w:rsidP="00742EF0">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Yalcin</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Ceylan</w:t>
      </w:r>
      <w:proofErr w:type="spellEnd"/>
      <w:r>
        <w:rPr>
          <w:rFonts w:ascii="Times New Roman" w:hAnsi="Times New Roman" w:cs="Times New Roman"/>
          <w:sz w:val="24"/>
          <w:szCs w:val="24"/>
        </w:rPr>
        <w:t xml:space="preserve">, H., </w:t>
      </w:r>
      <w:r w:rsidR="000D31B1">
        <w:rPr>
          <w:rFonts w:ascii="Times New Roman" w:hAnsi="Times New Roman" w:cs="Times New Roman"/>
          <w:sz w:val="24"/>
          <w:szCs w:val="24"/>
        </w:rPr>
        <w:t>(2</w:t>
      </w:r>
      <w:r>
        <w:rPr>
          <w:rFonts w:ascii="Times New Roman" w:hAnsi="Times New Roman" w:cs="Times New Roman"/>
          <w:sz w:val="24"/>
          <w:szCs w:val="24"/>
        </w:rPr>
        <w:t>017</w:t>
      </w:r>
      <w:r w:rsidR="000D31B1">
        <w:rPr>
          <w:rFonts w:ascii="Times New Roman" w:hAnsi="Times New Roman" w:cs="Times New Roman"/>
          <w:sz w:val="24"/>
          <w:szCs w:val="24"/>
        </w:rPr>
        <w:t>)</w:t>
      </w:r>
      <w:r>
        <w:rPr>
          <w:rFonts w:ascii="Times New Roman" w:hAnsi="Times New Roman" w:cs="Times New Roman"/>
          <w:sz w:val="24"/>
          <w:szCs w:val="24"/>
        </w:rPr>
        <w:t>. The effects of tannins on adhesion strength and surface</w:t>
      </w:r>
      <w:r w:rsidR="00A01FDF">
        <w:rPr>
          <w:rFonts w:ascii="Times New Roman" w:hAnsi="Times New Roman" w:cs="Times New Roman"/>
          <w:sz w:val="24"/>
          <w:szCs w:val="24"/>
        </w:rPr>
        <w:t xml:space="preserve"> </w:t>
      </w:r>
      <w:r>
        <w:rPr>
          <w:rFonts w:ascii="Times New Roman" w:hAnsi="Times New Roman" w:cs="Times New Roman"/>
          <w:sz w:val="24"/>
          <w:szCs w:val="24"/>
        </w:rPr>
        <w:t>Roughness of varnished wood after accelerated weathering. J. Coat. Technol. Res.14 (1), 185–193.</w:t>
      </w:r>
    </w:p>
    <w:p w:rsidR="00742EF0" w:rsidRDefault="00E343A5" w:rsidP="00742EF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Yamamoto, M., Nakatsuka, S., </w:t>
      </w:r>
      <w:proofErr w:type="spellStart"/>
      <w:r>
        <w:rPr>
          <w:rFonts w:ascii="Times New Roman" w:hAnsi="Times New Roman" w:cs="Times New Roman"/>
          <w:sz w:val="24"/>
          <w:szCs w:val="24"/>
        </w:rPr>
        <w:t>Otani</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Kohmoto</w:t>
      </w:r>
      <w:proofErr w:type="spellEnd"/>
      <w:r>
        <w:rPr>
          <w:rFonts w:ascii="Times New Roman" w:hAnsi="Times New Roman" w:cs="Times New Roman"/>
          <w:sz w:val="24"/>
          <w:szCs w:val="24"/>
        </w:rPr>
        <w:t xml:space="preserve">, K., Nishimura, S., </w:t>
      </w:r>
      <w:r w:rsidR="00B47A5E">
        <w:rPr>
          <w:rFonts w:ascii="Times New Roman" w:hAnsi="Times New Roman" w:cs="Times New Roman"/>
          <w:sz w:val="24"/>
          <w:szCs w:val="24"/>
        </w:rPr>
        <w:t>(</w:t>
      </w:r>
      <w:r>
        <w:rPr>
          <w:rFonts w:ascii="Times New Roman" w:hAnsi="Times New Roman" w:cs="Times New Roman"/>
          <w:sz w:val="24"/>
          <w:szCs w:val="24"/>
        </w:rPr>
        <w:t>2000</w:t>
      </w:r>
      <w:r w:rsidR="00B47A5E">
        <w:rPr>
          <w:rFonts w:ascii="Times New Roman" w:hAnsi="Times New Roman" w:cs="Times New Roman"/>
          <w:sz w:val="24"/>
          <w:szCs w:val="24"/>
        </w:rPr>
        <w:t>)</w:t>
      </w:r>
      <w:r>
        <w:rPr>
          <w:rFonts w:ascii="Times New Roman" w:hAnsi="Times New Roman" w:cs="Times New Roman"/>
          <w:sz w:val="24"/>
          <w:szCs w:val="24"/>
        </w:rPr>
        <w:t>. (+)-</w:t>
      </w:r>
      <w:proofErr w:type="spellStart"/>
      <w:r>
        <w:rPr>
          <w:rFonts w:ascii="Times New Roman" w:hAnsi="Times New Roman" w:cs="Times New Roman"/>
          <w:sz w:val="24"/>
          <w:szCs w:val="24"/>
        </w:rPr>
        <w:t>catechin</w:t>
      </w:r>
      <w:proofErr w:type="spellEnd"/>
      <w:r w:rsidR="00742EF0">
        <w:rPr>
          <w:rFonts w:ascii="Times New Roman" w:hAnsi="Times New Roman" w:cs="Times New Roman"/>
          <w:sz w:val="24"/>
          <w:szCs w:val="24"/>
        </w:rPr>
        <w:t xml:space="preserve"> </w:t>
      </w:r>
      <w:r>
        <w:rPr>
          <w:rFonts w:ascii="Times New Roman" w:hAnsi="Times New Roman" w:cs="Times New Roman"/>
          <w:sz w:val="24"/>
          <w:szCs w:val="24"/>
        </w:rPr>
        <w:t>Acts as an infection-inhibiting factor in strawberry leaf. Phytopathology 90 (6),</w:t>
      </w:r>
      <w:r w:rsidR="00742EF0">
        <w:rPr>
          <w:rFonts w:ascii="Times New Roman" w:hAnsi="Times New Roman" w:cs="Times New Roman"/>
          <w:sz w:val="24"/>
          <w:szCs w:val="24"/>
        </w:rPr>
        <w:t xml:space="preserve"> </w:t>
      </w:r>
      <w:r>
        <w:rPr>
          <w:rFonts w:ascii="Times New Roman" w:hAnsi="Times New Roman" w:cs="Times New Roman"/>
          <w:sz w:val="24"/>
          <w:szCs w:val="24"/>
        </w:rPr>
        <w:t>595–600.</w:t>
      </w:r>
    </w:p>
    <w:p w:rsidR="00742EF0" w:rsidRDefault="00E343A5" w:rsidP="00742EF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Yang, L., Sun, X.W., Yang, F.J., Zhao, C.J., Zhang, L.,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Y.G., </w:t>
      </w:r>
      <w:r w:rsidR="00B47A5E">
        <w:rPr>
          <w:rFonts w:ascii="Times New Roman" w:hAnsi="Times New Roman" w:cs="Times New Roman"/>
          <w:sz w:val="24"/>
          <w:szCs w:val="24"/>
        </w:rPr>
        <w:t>(2</w:t>
      </w:r>
      <w:r>
        <w:rPr>
          <w:rFonts w:ascii="Times New Roman" w:hAnsi="Times New Roman" w:cs="Times New Roman"/>
          <w:sz w:val="24"/>
          <w:szCs w:val="24"/>
        </w:rPr>
        <w:t>012</w:t>
      </w:r>
      <w:r w:rsidR="00B47A5E">
        <w:rPr>
          <w:rFonts w:ascii="Times New Roman" w:hAnsi="Times New Roman" w:cs="Times New Roman"/>
          <w:sz w:val="24"/>
          <w:szCs w:val="24"/>
        </w:rPr>
        <w:t>)</w:t>
      </w:r>
      <w:r>
        <w:rPr>
          <w:rFonts w:ascii="Times New Roman" w:hAnsi="Times New Roman" w:cs="Times New Roman"/>
          <w:sz w:val="24"/>
          <w:szCs w:val="24"/>
        </w:rPr>
        <w:t>. Application of ionic</w:t>
      </w:r>
      <w:r w:rsidR="00742EF0">
        <w:rPr>
          <w:rFonts w:ascii="Times New Roman" w:hAnsi="Times New Roman" w:cs="Times New Roman"/>
          <w:sz w:val="24"/>
          <w:szCs w:val="24"/>
        </w:rPr>
        <w:t xml:space="preserve"> </w:t>
      </w:r>
      <w:r>
        <w:rPr>
          <w:rFonts w:ascii="Times New Roman" w:hAnsi="Times New Roman" w:cs="Times New Roman"/>
          <w:sz w:val="24"/>
          <w:szCs w:val="24"/>
        </w:rPr>
        <w:t xml:space="preserve">Liquids in the microwave-assisted extraction of </w:t>
      </w:r>
      <w:proofErr w:type="spellStart"/>
      <w:r>
        <w:rPr>
          <w:rFonts w:ascii="Times New Roman" w:hAnsi="Times New Roman" w:cs="Times New Roman"/>
          <w:sz w:val="24"/>
          <w:szCs w:val="24"/>
        </w:rPr>
        <w:t>proanthocyanidins</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larix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gme</w:t>
      </w:r>
      <w:r>
        <w:rPr>
          <w:rFonts w:ascii="Times New Roman" w:hAnsi="Times New Roman" w:cs="Times New Roman"/>
          <w:sz w:val="24"/>
          <w:szCs w:val="24"/>
        </w:rPr>
        <w:t>lini</w:t>
      </w:r>
      <w:proofErr w:type="spellEnd"/>
      <w:r>
        <w:rPr>
          <w:rFonts w:ascii="Times New Roman" w:hAnsi="Times New Roman" w:cs="Times New Roman"/>
          <w:sz w:val="24"/>
          <w:szCs w:val="24"/>
        </w:rPr>
        <w:t xml:space="preserve"> bark. Int. J. Mol. Sci. 13 (4), 5163–5178.</w:t>
      </w:r>
    </w:p>
    <w:p w:rsidR="004E3A73" w:rsidRDefault="00E343A5" w:rsidP="00742EF0">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Yang, T., Dong, M., Cui, J., </w:t>
      </w:r>
      <w:proofErr w:type="spellStart"/>
      <w:r>
        <w:rPr>
          <w:rFonts w:ascii="Times New Roman" w:hAnsi="Times New Roman" w:cs="Times New Roman"/>
          <w:sz w:val="24"/>
          <w:szCs w:val="24"/>
        </w:rPr>
        <w:t>Gan</w:t>
      </w:r>
      <w:proofErr w:type="spellEnd"/>
      <w:r>
        <w:rPr>
          <w:rFonts w:ascii="Times New Roman" w:hAnsi="Times New Roman" w:cs="Times New Roman"/>
          <w:sz w:val="24"/>
          <w:szCs w:val="24"/>
        </w:rPr>
        <w:t xml:space="preserve">, L., Han, S., </w:t>
      </w:r>
      <w:r w:rsidR="00B47A5E">
        <w:rPr>
          <w:rFonts w:ascii="Times New Roman" w:hAnsi="Times New Roman" w:cs="Times New Roman"/>
          <w:sz w:val="24"/>
          <w:szCs w:val="24"/>
        </w:rPr>
        <w:t>(</w:t>
      </w:r>
      <w:r>
        <w:rPr>
          <w:rFonts w:ascii="Times New Roman" w:hAnsi="Times New Roman" w:cs="Times New Roman"/>
          <w:sz w:val="24"/>
          <w:szCs w:val="24"/>
        </w:rPr>
        <w:t>2019</w:t>
      </w:r>
      <w:r w:rsidR="00B47A5E">
        <w:rPr>
          <w:rFonts w:ascii="Times New Roman" w:hAnsi="Times New Roman" w:cs="Times New Roman"/>
          <w:sz w:val="24"/>
          <w:szCs w:val="24"/>
        </w:rPr>
        <w:t>)</w:t>
      </w:r>
      <w:r>
        <w:rPr>
          <w:rFonts w:ascii="Times New Roman" w:hAnsi="Times New Roman" w:cs="Times New Roman"/>
          <w:sz w:val="24"/>
          <w:szCs w:val="24"/>
        </w:rPr>
        <w:t>. Exploring the formaldehyde reactivity</w:t>
      </w:r>
      <w:r w:rsidR="00742EF0">
        <w:rPr>
          <w:rFonts w:ascii="Times New Roman" w:hAnsi="Times New Roman" w:cs="Times New Roman"/>
          <w:sz w:val="24"/>
          <w:szCs w:val="24"/>
        </w:rPr>
        <w:t xml:space="preserve"> </w:t>
      </w:r>
      <w:r>
        <w:rPr>
          <w:rFonts w:ascii="Times New Roman" w:hAnsi="Times New Roman" w:cs="Times New Roman"/>
          <w:sz w:val="24"/>
          <w:szCs w:val="24"/>
        </w:rPr>
        <w:t>Of tannins with different molecular weight distributions: bayberry tannins and</w:t>
      </w:r>
      <w:r w:rsidR="00742EF0">
        <w:rPr>
          <w:rFonts w:ascii="Times New Roman" w:hAnsi="Times New Roman" w:cs="Times New Roman"/>
          <w:sz w:val="24"/>
          <w:szCs w:val="24"/>
        </w:rPr>
        <w:t xml:space="preserve"> </w:t>
      </w:r>
      <w:r>
        <w:rPr>
          <w:rFonts w:ascii="Times New Roman" w:hAnsi="Times New Roman" w:cs="Times New Roman"/>
          <w:sz w:val="24"/>
          <w:szCs w:val="24"/>
        </w:rPr>
        <w:t xml:space="preserve">Larch tannins. </w:t>
      </w:r>
      <w:proofErr w:type="spellStart"/>
      <w:r>
        <w:rPr>
          <w:rFonts w:ascii="Times New Roman" w:hAnsi="Times New Roman" w:cs="Times New Roman"/>
          <w:sz w:val="24"/>
          <w:szCs w:val="24"/>
        </w:rPr>
        <w:t>Holzforschung</w:t>
      </w:r>
      <w:proofErr w:type="spellEnd"/>
      <w:r>
        <w:rPr>
          <w:rFonts w:ascii="Times New Roman" w:hAnsi="Times New Roman" w:cs="Times New Roman"/>
          <w:sz w:val="24"/>
          <w:szCs w:val="24"/>
        </w:rPr>
        <w:t>.</w:t>
      </w:r>
    </w:p>
    <w:p w:rsidR="004E3A73" w:rsidRDefault="00E343A5" w:rsidP="004E3A7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Yepez</w:t>
      </w:r>
      <w:proofErr w:type="spellEnd"/>
      <w:r>
        <w:rPr>
          <w:rFonts w:ascii="Times New Roman" w:hAnsi="Times New Roman" w:cs="Times New Roman"/>
          <w:sz w:val="24"/>
          <w:szCs w:val="24"/>
        </w:rPr>
        <w:t xml:space="preserve">, B., Espinosa, M., Lopez, S., </w:t>
      </w:r>
      <w:proofErr w:type="spellStart"/>
      <w:r>
        <w:rPr>
          <w:rFonts w:ascii="Times New Roman" w:hAnsi="Times New Roman" w:cs="Times New Roman"/>
          <w:sz w:val="24"/>
          <w:szCs w:val="24"/>
        </w:rPr>
        <w:t>Bolanos</w:t>
      </w:r>
      <w:proofErr w:type="spellEnd"/>
      <w:r>
        <w:rPr>
          <w:rFonts w:ascii="Times New Roman" w:hAnsi="Times New Roman" w:cs="Times New Roman"/>
          <w:sz w:val="24"/>
          <w:szCs w:val="24"/>
        </w:rPr>
        <w:t xml:space="preserve">, G., </w:t>
      </w:r>
      <w:r w:rsidR="00B47A5E">
        <w:rPr>
          <w:rFonts w:ascii="Times New Roman" w:hAnsi="Times New Roman" w:cs="Times New Roman"/>
          <w:sz w:val="24"/>
          <w:szCs w:val="24"/>
        </w:rPr>
        <w:t>(2</w:t>
      </w:r>
      <w:r>
        <w:rPr>
          <w:rFonts w:ascii="Times New Roman" w:hAnsi="Times New Roman" w:cs="Times New Roman"/>
          <w:sz w:val="24"/>
          <w:szCs w:val="24"/>
        </w:rPr>
        <w:t>00</w:t>
      </w:r>
      <w:r w:rsidR="00B47A5E">
        <w:rPr>
          <w:rFonts w:ascii="Times New Roman" w:hAnsi="Times New Roman" w:cs="Times New Roman"/>
          <w:sz w:val="24"/>
          <w:szCs w:val="24"/>
        </w:rPr>
        <w:t>2)</w:t>
      </w:r>
      <w:r>
        <w:rPr>
          <w:rFonts w:ascii="Times New Roman" w:hAnsi="Times New Roman" w:cs="Times New Roman"/>
          <w:sz w:val="24"/>
          <w:szCs w:val="24"/>
        </w:rPr>
        <w:t>. Producing antioxidant fractions</w:t>
      </w:r>
      <w:r w:rsidR="004E3A73">
        <w:rPr>
          <w:rFonts w:ascii="Times New Roman" w:hAnsi="Times New Roman" w:cs="Times New Roman"/>
          <w:sz w:val="24"/>
          <w:szCs w:val="24"/>
        </w:rPr>
        <w:t xml:space="preserve"> </w:t>
      </w:r>
      <w:r>
        <w:rPr>
          <w:rFonts w:ascii="Times New Roman" w:hAnsi="Times New Roman" w:cs="Times New Roman"/>
          <w:sz w:val="24"/>
          <w:szCs w:val="24"/>
        </w:rPr>
        <w:t>From herbaceous matrices by supercritical fluid extraction. Fluid Phase Equilib.194, 879–884.</w:t>
      </w:r>
    </w:p>
    <w:p w:rsidR="00E343A5" w:rsidRDefault="00E343A5" w:rsidP="004E3A73">
      <w:pPr>
        <w:spacing w:line="48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Yugarani</w:t>
      </w:r>
      <w:proofErr w:type="spellEnd"/>
      <w:r>
        <w:rPr>
          <w:rFonts w:ascii="Times New Roman" w:hAnsi="Times New Roman" w:cs="Times New Roman"/>
          <w:sz w:val="24"/>
          <w:szCs w:val="24"/>
        </w:rPr>
        <w:t xml:space="preserve">, T., Tan, B.K.H., Das, N.P., </w:t>
      </w:r>
      <w:r w:rsidR="00B47A5E">
        <w:rPr>
          <w:rFonts w:ascii="Times New Roman" w:hAnsi="Times New Roman" w:cs="Times New Roman"/>
          <w:sz w:val="24"/>
          <w:szCs w:val="24"/>
        </w:rPr>
        <w:t>(1</w:t>
      </w:r>
      <w:r>
        <w:rPr>
          <w:rFonts w:ascii="Times New Roman" w:hAnsi="Times New Roman" w:cs="Times New Roman"/>
          <w:sz w:val="24"/>
          <w:szCs w:val="24"/>
        </w:rPr>
        <w:t>993</w:t>
      </w:r>
      <w:r w:rsidR="00B47A5E">
        <w:rPr>
          <w:rFonts w:ascii="Times New Roman" w:hAnsi="Times New Roman" w:cs="Times New Roman"/>
          <w:sz w:val="24"/>
          <w:szCs w:val="24"/>
        </w:rPr>
        <w:t>).</w:t>
      </w:r>
      <w:r>
        <w:rPr>
          <w:rFonts w:ascii="Times New Roman" w:hAnsi="Times New Roman" w:cs="Times New Roman"/>
          <w:sz w:val="24"/>
          <w:szCs w:val="24"/>
        </w:rPr>
        <w:t xml:space="preserve"> The effects of tannic-acid on serum-lipid</w:t>
      </w:r>
      <w:r w:rsidR="004E3A73">
        <w:rPr>
          <w:rFonts w:ascii="Times New Roman" w:hAnsi="Times New Roman" w:cs="Times New Roman"/>
          <w:sz w:val="24"/>
          <w:szCs w:val="24"/>
        </w:rPr>
        <w:t xml:space="preserve"> </w:t>
      </w:r>
      <w:r>
        <w:rPr>
          <w:rFonts w:ascii="Times New Roman" w:hAnsi="Times New Roman" w:cs="Times New Roman"/>
          <w:sz w:val="24"/>
          <w:szCs w:val="24"/>
        </w:rPr>
        <w:t xml:space="preserve">Parameters and tissue lipid peroxides in the spontaneously hypertensive and </w:t>
      </w:r>
      <w:proofErr w:type="spellStart"/>
      <w:r>
        <w:rPr>
          <w:rFonts w:ascii="Times New Roman" w:hAnsi="Times New Roman" w:cs="Times New Roman"/>
          <w:sz w:val="24"/>
          <w:szCs w:val="24"/>
        </w:rPr>
        <w:t>wis</w:t>
      </w:r>
      <w:r>
        <w:rPr>
          <w:rFonts w:ascii="Times New Roman" w:hAnsi="Times New Roman" w:cs="Times New Roman"/>
          <w:sz w:val="24"/>
          <w:szCs w:val="24"/>
        </w:rPr>
        <w:t>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kyoto</w:t>
      </w:r>
      <w:proofErr w:type="spellEnd"/>
      <w:r>
        <w:rPr>
          <w:rFonts w:ascii="Times New Roman" w:hAnsi="Times New Roman" w:cs="Times New Roman"/>
          <w:sz w:val="24"/>
          <w:szCs w:val="24"/>
        </w:rPr>
        <w:t xml:space="preserve"> rats. Planta Med. 59 (1), 28–31.</w:t>
      </w:r>
    </w:p>
    <w:p w:rsidR="004B5EF2"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Zhang, M., Yang, X.J., </w:t>
      </w:r>
      <w:r w:rsidR="00890C80">
        <w:rPr>
          <w:rFonts w:ascii="Times New Roman" w:hAnsi="Times New Roman" w:cs="Times New Roman"/>
          <w:sz w:val="24"/>
          <w:szCs w:val="24"/>
        </w:rPr>
        <w:t>(</w:t>
      </w:r>
      <w:r>
        <w:rPr>
          <w:rFonts w:ascii="Times New Roman" w:hAnsi="Times New Roman" w:cs="Times New Roman"/>
          <w:sz w:val="24"/>
          <w:szCs w:val="24"/>
        </w:rPr>
        <w:t>2016</w:t>
      </w:r>
      <w:r w:rsidR="00890C80">
        <w:rPr>
          <w:rFonts w:ascii="Times New Roman" w:hAnsi="Times New Roman" w:cs="Times New Roman"/>
          <w:sz w:val="24"/>
          <w:szCs w:val="24"/>
        </w:rPr>
        <w:t>)</w:t>
      </w:r>
      <w:r>
        <w:rPr>
          <w:rFonts w:ascii="Times New Roman" w:hAnsi="Times New Roman" w:cs="Times New Roman"/>
          <w:sz w:val="24"/>
          <w:szCs w:val="24"/>
        </w:rPr>
        <w:t xml:space="preserve">. Effects of a high fat diet on intestinal microbiota and gastrointestinal diseases. World J </w:t>
      </w:r>
      <w:proofErr w:type="spellStart"/>
      <w:r>
        <w:rPr>
          <w:rFonts w:ascii="Times New Roman" w:hAnsi="Times New Roman" w:cs="Times New Roman"/>
          <w:sz w:val="24"/>
          <w:szCs w:val="24"/>
        </w:rPr>
        <w:t>Gastroenterol</w:t>
      </w:r>
      <w:proofErr w:type="spellEnd"/>
      <w:r>
        <w:rPr>
          <w:rFonts w:ascii="Times New Roman" w:hAnsi="Times New Roman" w:cs="Times New Roman"/>
          <w:sz w:val="24"/>
          <w:szCs w:val="24"/>
        </w:rPr>
        <w:t xml:space="preserve"> 22 (40), 8905–8909.</w:t>
      </w:r>
    </w:p>
    <w:p w:rsidR="004B5EF2" w:rsidRDefault="004B5EF2" w:rsidP="00647F0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Zhao, L., Zhang, Q., Ma, W., Tian, F., Shen, H., Zhou, M., </w:t>
      </w:r>
      <w:r w:rsidR="00DD7FCC">
        <w:rPr>
          <w:rFonts w:ascii="Times New Roman" w:hAnsi="Times New Roman" w:cs="Times New Roman"/>
          <w:sz w:val="24"/>
          <w:szCs w:val="24"/>
        </w:rPr>
        <w:t>(</w:t>
      </w:r>
      <w:r>
        <w:rPr>
          <w:rFonts w:ascii="Times New Roman" w:hAnsi="Times New Roman" w:cs="Times New Roman"/>
          <w:sz w:val="24"/>
          <w:szCs w:val="24"/>
        </w:rPr>
        <w:t>2017</w:t>
      </w:r>
      <w:r w:rsidR="00DD7FCC">
        <w:rPr>
          <w:rFonts w:ascii="Times New Roman" w:hAnsi="Times New Roman" w:cs="Times New Roman"/>
          <w:sz w:val="24"/>
          <w:szCs w:val="24"/>
        </w:rPr>
        <w:t>)</w:t>
      </w:r>
      <w:r>
        <w:rPr>
          <w:rFonts w:ascii="Times New Roman" w:hAnsi="Times New Roman" w:cs="Times New Roman"/>
          <w:sz w:val="24"/>
          <w:szCs w:val="24"/>
        </w:rPr>
        <w:t>. A combination of quercetin</w:t>
      </w:r>
      <w:r w:rsidR="00647F06">
        <w:rPr>
          <w:rFonts w:ascii="Times New Roman" w:hAnsi="Times New Roman" w:cs="Times New Roman"/>
          <w:sz w:val="24"/>
          <w:szCs w:val="24"/>
        </w:rPr>
        <w:t xml:space="preserve"> </w:t>
      </w:r>
      <w:r>
        <w:rPr>
          <w:rFonts w:ascii="Times New Roman" w:hAnsi="Times New Roman" w:cs="Times New Roman"/>
          <w:sz w:val="24"/>
          <w:szCs w:val="24"/>
        </w:rPr>
        <w:t xml:space="preserve">And resveratrol reduces obesity in high-fat diet-fed rats by modulation of gut </w:t>
      </w:r>
      <w:r w:rsidR="00DD7FCC">
        <w:rPr>
          <w:rFonts w:ascii="Times New Roman" w:hAnsi="Times New Roman" w:cs="Times New Roman"/>
          <w:sz w:val="24"/>
          <w:szCs w:val="24"/>
        </w:rPr>
        <w:t>microbiota</w:t>
      </w:r>
      <w:r>
        <w:rPr>
          <w:rFonts w:ascii="Times New Roman" w:hAnsi="Times New Roman" w:cs="Times New Roman"/>
          <w:sz w:val="24"/>
          <w:szCs w:val="24"/>
        </w:rPr>
        <w:t xml:space="preserve">. Food </w:t>
      </w:r>
      <w:proofErr w:type="spellStart"/>
      <w:r>
        <w:rPr>
          <w:rFonts w:ascii="Times New Roman" w:hAnsi="Times New Roman" w:cs="Times New Roman"/>
          <w:sz w:val="24"/>
          <w:szCs w:val="24"/>
        </w:rPr>
        <w:t>Funct</w:t>
      </w:r>
      <w:proofErr w:type="spellEnd"/>
      <w:r>
        <w:rPr>
          <w:rFonts w:ascii="Times New Roman" w:hAnsi="Times New Roman" w:cs="Times New Roman"/>
          <w:sz w:val="24"/>
          <w:szCs w:val="24"/>
        </w:rPr>
        <w:t xml:space="preserve"> 8 (12), 4644–4656. Doi:10.1039/c7fo01383c.</w:t>
      </w:r>
    </w:p>
    <w:p w:rsidR="004B5EF2" w:rsidRDefault="004B5EF2" w:rsidP="008B659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Zhou, H., Li, H.M., Du, Y.M., Yan, R.A., </w:t>
      </w:r>
      <w:proofErr w:type="spellStart"/>
      <w:r>
        <w:rPr>
          <w:rFonts w:ascii="Times New Roman" w:hAnsi="Times New Roman" w:cs="Times New Roman"/>
          <w:sz w:val="24"/>
          <w:szCs w:val="24"/>
        </w:rPr>
        <w:t>Ou</w:t>
      </w:r>
      <w:proofErr w:type="spellEnd"/>
      <w:r>
        <w:rPr>
          <w:rFonts w:ascii="Times New Roman" w:hAnsi="Times New Roman" w:cs="Times New Roman"/>
          <w:sz w:val="24"/>
          <w:szCs w:val="24"/>
        </w:rPr>
        <w:t>, S.Y., Chen, T.F., Wang, Y., Zhou, L.X.,</w:t>
      </w:r>
      <w:r w:rsidR="008B659E">
        <w:rPr>
          <w:rFonts w:ascii="Times New Roman" w:hAnsi="Times New Roman" w:cs="Times New Roman"/>
          <w:sz w:val="24"/>
          <w:szCs w:val="24"/>
        </w:rPr>
        <w:t xml:space="preserve"> </w:t>
      </w:r>
      <w:r>
        <w:rPr>
          <w:rFonts w:ascii="Times New Roman" w:hAnsi="Times New Roman" w:cs="Times New Roman"/>
          <w:sz w:val="24"/>
          <w:szCs w:val="24"/>
        </w:rPr>
        <w:t xml:space="preserve">Fu, L., </w:t>
      </w:r>
      <w:r w:rsidR="00DD7FCC">
        <w:rPr>
          <w:rFonts w:ascii="Times New Roman" w:hAnsi="Times New Roman" w:cs="Times New Roman"/>
          <w:sz w:val="24"/>
          <w:szCs w:val="24"/>
        </w:rPr>
        <w:t>(</w:t>
      </w:r>
      <w:r>
        <w:rPr>
          <w:rFonts w:ascii="Times New Roman" w:hAnsi="Times New Roman" w:cs="Times New Roman"/>
          <w:sz w:val="24"/>
          <w:szCs w:val="24"/>
        </w:rPr>
        <w:t>2017</w:t>
      </w:r>
      <w:r w:rsidR="00DD7FCC">
        <w:rPr>
          <w:rFonts w:ascii="Times New Roman" w:hAnsi="Times New Roman" w:cs="Times New Roman"/>
          <w:sz w:val="24"/>
          <w:szCs w:val="24"/>
        </w:rPr>
        <w:t>)</w:t>
      </w:r>
      <w:r>
        <w:rPr>
          <w:rFonts w:ascii="Times New Roman" w:hAnsi="Times New Roman" w:cs="Times New Roman"/>
          <w:sz w:val="24"/>
          <w:szCs w:val="24"/>
        </w:rPr>
        <w:t>. C-</w:t>
      </w:r>
      <w:proofErr w:type="spellStart"/>
      <w:r>
        <w:rPr>
          <w:rFonts w:ascii="Times New Roman" w:hAnsi="Times New Roman" w:cs="Times New Roman"/>
          <w:sz w:val="24"/>
          <w:szCs w:val="24"/>
        </w:rPr>
        <w:t>geranylated</w:t>
      </w:r>
      <w:proofErr w:type="spellEnd"/>
      <w:r>
        <w:rPr>
          <w:rFonts w:ascii="Times New Roman" w:hAnsi="Times New Roman" w:cs="Times New Roman"/>
          <w:sz w:val="24"/>
          <w:szCs w:val="24"/>
        </w:rPr>
        <w:t xml:space="preserve"> flavanones from </w:t>
      </w:r>
      <w:proofErr w:type="spellStart"/>
      <w:r>
        <w:rPr>
          <w:rFonts w:ascii="Times New Roman" w:hAnsi="Times New Roman" w:cs="Times New Roman"/>
          <w:sz w:val="24"/>
          <w:szCs w:val="24"/>
        </w:rPr>
        <w:t>YingDe</w:t>
      </w:r>
      <w:proofErr w:type="spellEnd"/>
      <w:r>
        <w:rPr>
          <w:rFonts w:ascii="Times New Roman" w:hAnsi="Times New Roman" w:cs="Times New Roman"/>
          <w:sz w:val="24"/>
          <w:szCs w:val="24"/>
        </w:rPr>
        <w:t xml:space="preserve"> black tea and their antioxidant and alpha-glucosidase inhibition activities. Food </w:t>
      </w:r>
      <w:proofErr w:type="spellStart"/>
      <w:r>
        <w:rPr>
          <w:rFonts w:ascii="Times New Roman" w:hAnsi="Times New Roman" w:cs="Times New Roman"/>
          <w:sz w:val="24"/>
          <w:szCs w:val="24"/>
        </w:rPr>
        <w:t>Chem</w:t>
      </w:r>
      <w:proofErr w:type="spellEnd"/>
      <w:r>
        <w:rPr>
          <w:rFonts w:ascii="Times New Roman" w:hAnsi="Times New Roman" w:cs="Times New Roman"/>
          <w:sz w:val="24"/>
          <w:szCs w:val="24"/>
        </w:rPr>
        <w:t xml:space="preserve"> 235, 227–233.</w:t>
      </w:r>
    </w:p>
    <w:p w:rsidR="00EA71AD" w:rsidRDefault="004B5EF2" w:rsidP="00EA71AD">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Zhou, J., Mao, L., Xu, P., Wang, Y., </w:t>
      </w:r>
      <w:r w:rsidR="000D2BAA">
        <w:rPr>
          <w:rFonts w:ascii="Times New Roman" w:hAnsi="Times New Roman" w:cs="Times New Roman"/>
          <w:sz w:val="24"/>
          <w:szCs w:val="24"/>
        </w:rPr>
        <w:t>(</w:t>
      </w:r>
      <w:r>
        <w:rPr>
          <w:rFonts w:ascii="Times New Roman" w:hAnsi="Times New Roman" w:cs="Times New Roman"/>
          <w:sz w:val="24"/>
          <w:szCs w:val="24"/>
        </w:rPr>
        <w:t>2018</w:t>
      </w:r>
      <w:r w:rsidR="000D2BAA">
        <w:rPr>
          <w:rFonts w:ascii="Times New Roman" w:hAnsi="Times New Roman" w:cs="Times New Roman"/>
          <w:sz w:val="24"/>
          <w:szCs w:val="24"/>
        </w:rPr>
        <w:t>)</w:t>
      </w:r>
      <w:r>
        <w:rPr>
          <w:rFonts w:ascii="Times New Roman" w:hAnsi="Times New Roman" w:cs="Times New Roman"/>
          <w:sz w:val="24"/>
          <w:szCs w:val="24"/>
        </w:rPr>
        <w:t>. Effects of (-)-</w:t>
      </w:r>
      <w:proofErr w:type="spellStart"/>
      <w:r>
        <w:rPr>
          <w:rFonts w:ascii="Times New Roman" w:hAnsi="Times New Roman" w:cs="Times New Roman"/>
          <w:sz w:val="24"/>
          <w:szCs w:val="24"/>
        </w:rPr>
        <w:t>epigallocatechin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gallate</w:t>
      </w:r>
      <w:proofErr w:type="spellEnd"/>
      <w:r>
        <w:rPr>
          <w:rFonts w:ascii="Times New Roman" w:hAnsi="Times New Roman" w:cs="Times New Roman"/>
          <w:sz w:val="24"/>
          <w:szCs w:val="24"/>
        </w:rPr>
        <w:t xml:space="preserve"> (EGCG) on</w:t>
      </w:r>
      <w:r w:rsidR="008B659E">
        <w:rPr>
          <w:rFonts w:ascii="Times New Roman" w:hAnsi="Times New Roman" w:cs="Times New Roman"/>
          <w:sz w:val="24"/>
          <w:szCs w:val="24"/>
        </w:rPr>
        <w:t xml:space="preserve"> </w:t>
      </w:r>
      <w:r>
        <w:rPr>
          <w:rFonts w:ascii="Times New Roman" w:hAnsi="Times New Roman" w:cs="Times New Roman"/>
          <w:sz w:val="24"/>
          <w:szCs w:val="24"/>
        </w:rPr>
        <w:t>Energy expenditure and microglia-mediated hypothalamic inflammation in mice fed</w:t>
      </w:r>
      <w:r w:rsidR="008B659E">
        <w:rPr>
          <w:rFonts w:ascii="Times New Roman" w:hAnsi="Times New Roman" w:cs="Times New Roman"/>
          <w:sz w:val="24"/>
          <w:szCs w:val="24"/>
        </w:rPr>
        <w:t xml:space="preserve"> </w:t>
      </w:r>
      <w:r>
        <w:rPr>
          <w:rFonts w:ascii="Times New Roman" w:hAnsi="Times New Roman" w:cs="Times New Roman"/>
          <w:sz w:val="24"/>
          <w:szCs w:val="24"/>
        </w:rPr>
        <w:t xml:space="preserve">A high-fat diet. Nutrients 10 (11). </w:t>
      </w:r>
    </w:p>
    <w:p w:rsidR="00E7411C" w:rsidRDefault="004B5EF2" w:rsidP="00E7411C">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Zielinski, H., </w:t>
      </w:r>
      <w:proofErr w:type="spellStart"/>
      <w:r>
        <w:rPr>
          <w:rFonts w:ascii="Times New Roman" w:hAnsi="Times New Roman" w:cs="Times New Roman"/>
          <w:sz w:val="24"/>
          <w:szCs w:val="24"/>
        </w:rPr>
        <w:t>Kozlowska</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Lewczuk</w:t>
      </w:r>
      <w:proofErr w:type="spellEnd"/>
      <w:r>
        <w:rPr>
          <w:rFonts w:ascii="Times New Roman" w:hAnsi="Times New Roman" w:cs="Times New Roman"/>
          <w:sz w:val="24"/>
          <w:szCs w:val="24"/>
        </w:rPr>
        <w:t xml:space="preserve">, B., </w:t>
      </w:r>
      <w:r w:rsidR="000D2BAA">
        <w:rPr>
          <w:rFonts w:ascii="Times New Roman" w:hAnsi="Times New Roman" w:cs="Times New Roman"/>
          <w:sz w:val="24"/>
          <w:szCs w:val="24"/>
        </w:rPr>
        <w:t>(</w:t>
      </w:r>
      <w:r>
        <w:rPr>
          <w:rFonts w:ascii="Times New Roman" w:hAnsi="Times New Roman" w:cs="Times New Roman"/>
          <w:sz w:val="24"/>
          <w:szCs w:val="24"/>
        </w:rPr>
        <w:t>2001</w:t>
      </w:r>
      <w:r w:rsidR="000D2BAA">
        <w:rPr>
          <w:rFonts w:ascii="Times New Roman" w:hAnsi="Times New Roman" w:cs="Times New Roman"/>
          <w:sz w:val="24"/>
          <w:szCs w:val="24"/>
        </w:rPr>
        <w:t>)</w:t>
      </w:r>
      <w:r>
        <w:rPr>
          <w:rFonts w:ascii="Times New Roman" w:hAnsi="Times New Roman" w:cs="Times New Roman"/>
          <w:sz w:val="24"/>
          <w:szCs w:val="24"/>
        </w:rPr>
        <w:t>. Bioactive compounds in the cereal</w:t>
      </w:r>
      <w:r w:rsidR="00EA71AD">
        <w:rPr>
          <w:rFonts w:ascii="Times New Roman" w:hAnsi="Times New Roman" w:cs="Times New Roman"/>
          <w:sz w:val="24"/>
          <w:szCs w:val="24"/>
        </w:rPr>
        <w:t xml:space="preserve"> </w:t>
      </w:r>
      <w:r>
        <w:rPr>
          <w:rFonts w:ascii="Times New Roman" w:hAnsi="Times New Roman" w:cs="Times New Roman"/>
          <w:sz w:val="24"/>
          <w:szCs w:val="24"/>
        </w:rPr>
        <w:t xml:space="preserve">Grains before and after hydrothermal processing. </w:t>
      </w:r>
      <w:proofErr w:type="spellStart"/>
      <w:r>
        <w:rPr>
          <w:rFonts w:ascii="Times New Roman" w:hAnsi="Times New Roman" w:cs="Times New Roman"/>
          <w:sz w:val="24"/>
          <w:szCs w:val="24"/>
        </w:rPr>
        <w:t>Innov</w:t>
      </w:r>
      <w:proofErr w:type="spellEnd"/>
      <w:r>
        <w:rPr>
          <w:rFonts w:ascii="Times New Roman" w:hAnsi="Times New Roman" w:cs="Times New Roman"/>
          <w:sz w:val="24"/>
          <w:szCs w:val="24"/>
        </w:rPr>
        <w:t xml:space="preserve">. Food Sci. </w:t>
      </w:r>
      <w:proofErr w:type="spellStart"/>
      <w:r>
        <w:rPr>
          <w:rFonts w:ascii="Times New Roman" w:hAnsi="Times New Roman" w:cs="Times New Roman"/>
          <w:sz w:val="24"/>
          <w:szCs w:val="24"/>
        </w:rPr>
        <w:t>Emerg</w:t>
      </w:r>
      <w:proofErr w:type="spellEnd"/>
      <w:r>
        <w:rPr>
          <w:rFonts w:ascii="Times New Roman" w:hAnsi="Times New Roman" w:cs="Times New Roman"/>
          <w:sz w:val="24"/>
          <w:szCs w:val="24"/>
        </w:rPr>
        <w:t>. Technol.</w:t>
      </w:r>
      <w:r w:rsidR="00E7411C">
        <w:rPr>
          <w:rFonts w:ascii="Times New Roman" w:hAnsi="Times New Roman" w:cs="Times New Roman"/>
          <w:sz w:val="24"/>
          <w:szCs w:val="24"/>
        </w:rPr>
        <w:t xml:space="preserve"> </w:t>
      </w:r>
      <w:r>
        <w:rPr>
          <w:rFonts w:ascii="Times New Roman" w:hAnsi="Times New Roman" w:cs="Times New Roman"/>
          <w:sz w:val="24"/>
          <w:szCs w:val="24"/>
        </w:rPr>
        <w:t>2, 159–169</w:t>
      </w:r>
    </w:p>
    <w:p w:rsidR="001D0DBA" w:rsidRDefault="001D0DBA" w:rsidP="00E7411C">
      <w:pPr>
        <w:spacing w:line="480" w:lineRule="auto"/>
        <w:ind w:left="720" w:hanging="720"/>
        <w:jc w:val="both"/>
        <w:rPr>
          <w:rFonts w:ascii="Times New Roman" w:hAnsi="Times New Roman" w:cs="Times New Roman"/>
          <w:sz w:val="24"/>
          <w:szCs w:val="24"/>
        </w:rPr>
      </w:pPr>
      <w:proofErr w:type="spellStart"/>
      <w:r w:rsidRPr="00767503">
        <w:rPr>
          <w:rFonts w:ascii="Times New Roman" w:hAnsi="Times New Roman" w:cs="Times New Roman"/>
          <w:sz w:val="24"/>
          <w:szCs w:val="24"/>
        </w:rPr>
        <w:t>Zerafatjou</w:t>
      </w:r>
      <w:proofErr w:type="spellEnd"/>
      <w:r w:rsidRPr="00767503">
        <w:rPr>
          <w:rFonts w:ascii="Times New Roman" w:hAnsi="Times New Roman" w:cs="Times New Roman"/>
          <w:sz w:val="24"/>
          <w:szCs w:val="24"/>
        </w:rPr>
        <w:t xml:space="preserve">, N., </w:t>
      </w:r>
      <w:proofErr w:type="spellStart"/>
      <w:r w:rsidRPr="00767503">
        <w:rPr>
          <w:rFonts w:ascii="Times New Roman" w:hAnsi="Times New Roman" w:cs="Times New Roman"/>
          <w:sz w:val="24"/>
          <w:szCs w:val="24"/>
        </w:rPr>
        <w:t>Amirzargar</w:t>
      </w:r>
      <w:proofErr w:type="spellEnd"/>
      <w:r w:rsidRPr="00767503">
        <w:rPr>
          <w:rFonts w:ascii="Times New Roman" w:hAnsi="Times New Roman" w:cs="Times New Roman"/>
          <w:sz w:val="24"/>
          <w:szCs w:val="24"/>
        </w:rPr>
        <w:t xml:space="preserve">, M., </w:t>
      </w:r>
      <w:proofErr w:type="spellStart"/>
      <w:r w:rsidRPr="00767503">
        <w:rPr>
          <w:rFonts w:ascii="Times New Roman" w:hAnsi="Times New Roman" w:cs="Times New Roman"/>
          <w:sz w:val="24"/>
          <w:szCs w:val="24"/>
        </w:rPr>
        <w:t>Biglarkhani</w:t>
      </w:r>
      <w:proofErr w:type="spellEnd"/>
      <w:r w:rsidRPr="00767503">
        <w:rPr>
          <w:rFonts w:ascii="Times New Roman" w:hAnsi="Times New Roman" w:cs="Times New Roman"/>
          <w:sz w:val="24"/>
          <w:szCs w:val="24"/>
        </w:rPr>
        <w:t xml:space="preserve">, M. et al. </w:t>
      </w:r>
      <w:r w:rsidR="00A16453" w:rsidRPr="00767503">
        <w:rPr>
          <w:rFonts w:ascii="Times New Roman" w:hAnsi="Times New Roman" w:cs="Times New Roman"/>
          <w:sz w:val="24"/>
          <w:szCs w:val="24"/>
        </w:rPr>
        <w:t xml:space="preserve">(2021). </w:t>
      </w:r>
      <w:r w:rsidRPr="00767503">
        <w:rPr>
          <w:rFonts w:ascii="Times New Roman" w:hAnsi="Times New Roman" w:cs="Times New Roman"/>
          <w:sz w:val="24"/>
          <w:szCs w:val="24"/>
        </w:rPr>
        <w:t xml:space="preserve">Pumpkin seed oil (Cucurbita pepo) versus </w:t>
      </w:r>
      <w:proofErr w:type="spellStart"/>
      <w:r w:rsidRPr="00767503">
        <w:rPr>
          <w:rFonts w:ascii="Times New Roman" w:hAnsi="Times New Roman" w:cs="Times New Roman"/>
          <w:sz w:val="24"/>
          <w:szCs w:val="24"/>
        </w:rPr>
        <w:t>tamsulosin</w:t>
      </w:r>
      <w:proofErr w:type="spellEnd"/>
      <w:r w:rsidRPr="00767503">
        <w:rPr>
          <w:rFonts w:ascii="Times New Roman" w:hAnsi="Times New Roman" w:cs="Times New Roman"/>
          <w:sz w:val="24"/>
          <w:szCs w:val="24"/>
        </w:rPr>
        <w:t xml:space="preserve"> for benign prostatic hyperplasia symptom relief: a single-blind randomized clinical trial. BMC </w:t>
      </w:r>
      <w:proofErr w:type="spellStart"/>
      <w:r w:rsidRPr="00767503">
        <w:rPr>
          <w:rFonts w:ascii="Times New Roman" w:hAnsi="Times New Roman" w:cs="Times New Roman"/>
          <w:sz w:val="24"/>
          <w:szCs w:val="24"/>
        </w:rPr>
        <w:t>Urol</w:t>
      </w:r>
      <w:proofErr w:type="spellEnd"/>
      <w:r w:rsidRPr="00767503">
        <w:rPr>
          <w:rFonts w:ascii="Times New Roman" w:hAnsi="Times New Roman" w:cs="Times New Roman"/>
          <w:sz w:val="24"/>
          <w:szCs w:val="24"/>
        </w:rPr>
        <w:t xml:space="preserve"> 21, 147</w:t>
      </w:r>
      <w:r w:rsidR="00A16453" w:rsidRPr="00767503">
        <w:rPr>
          <w:rFonts w:ascii="Times New Roman" w:hAnsi="Times New Roman" w:cs="Times New Roman"/>
          <w:sz w:val="24"/>
          <w:szCs w:val="24"/>
        </w:rPr>
        <w:t>.</w:t>
      </w:r>
    </w:p>
    <w:p w:rsidR="005A562F" w:rsidRDefault="005A562F" w:rsidP="005A562F">
      <w:pPr>
        <w:spacing w:line="480" w:lineRule="auto"/>
        <w:ind w:left="720" w:hanging="720"/>
        <w:jc w:val="both"/>
        <w:rPr>
          <w:rFonts w:ascii="Times New Roman" w:hAnsi="Times New Roman" w:cs="Times New Roman"/>
          <w:sz w:val="24"/>
          <w:szCs w:val="24"/>
          <w:lang w:bidi="en-US"/>
        </w:rPr>
      </w:pPr>
      <w:r w:rsidRPr="005A562F">
        <w:rPr>
          <w:rFonts w:ascii="Times New Roman" w:hAnsi="Times New Roman" w:cs="Times New Roman"/>
          <w:sz w:val="24"/>
          <w:szCs w:val="24"/>
          <w:lang w:bidi="en-US"/>
        </w:rPr>
        <w:t xml:space="preserve">Zheng W, Wang SY (2001) Antioxidant activity and phenolic compounds in selected herbs. J </w:t>
      </w:r>
      <w:proofErr w:type="spellStart"/>
      <w:r w:rsidRPr="005A562F">
        <w:rPr>
          <w:rFonts w:ascii="Times New Roman" w:hAnsi="Times New Roman" w:cs="Times New Roman"/>
          <w:sz w:val="24"/>
          <w:szCs w:val="24"/>
          <w:lang w:bidi="en-US"/>
        </w:rPr>
        <w:t>Agric</w:t>
      </w:r>
      <w:proofErr w:type="spellEnd"/>
      <w:r w:rsidRPr="005A562F">
        <w:rPr>
          <w:rFonts w:ascii="Times New Roman" w:hAnsi="Times New Roman" w:cs="Times New Roman"/>
          <w:sz w:val="24"/>
          <w:szCs w:val="24"/>
          <w:lang w:bidi="en-US"/>
        </w:rPr>
        <w:t xml:space="preserve"> Food </w:t>
      </w:r>
      <w:proofErr w:type="spellStart"/>
      <w:r w:rsidRPr="005A562F">
        <w:rPr>
          <w:rFonts w:ascii="Times New Roman" w:hAnsi="Times New Roman" w:cs="Times New Roman"/>
          <w:sz w:val="24"/>
          <w:szCs w:val="24"/>
          <w:lang w:bidi="en-US"/>
        </w:rPr>
        <w:t>Chem</w:t>
      </w:r>
      <w:proofErr w:type="spellEnd"/>
      <w:r w:rsidRPr="005A562F">
        <w:rPr>
          <w:rFonts w:ascii="Times New Roman" w:hAnsi="Times New Roman" w:cs="Times New Roman"/>
          <w:sz w:val="24"/>
          <w:szCs w:val="24"/>
          <w:lang w:bidi="en-US"/>
        </w:rPr>
        <w:t xml:space="preserve"> 49:5165–5170</w:t>
      </w:r>
    </w:p>
    <w:p w:rsidR="00866D26" w:rsidRDefault="00866D26" w:rsidP="005A562F">
      <w:pPr>
        <w:spacing w:line="480" w:lineRule="auto"/>
        <w:ind w:left="720" w:hanging="720"/>
        <w:jc w:val="both"/>
        <w:rPr>
          <w:rFonts w:ascii="Times New Roman" w:hAnsi="Times New Roman" w:cs="Times New Roman"/>
          <w:sz w:val="24"/>
          <w:szCs w:val="24"/>
          <w:lang w:bidi="en-US"/>
        </w:rPr>
      </w:pPr>
    </w:p>
    <w:p w:rsidR="00866D26" w:rsidRDefault="00866D26" w:rsidP="005A562F">
      <w:pPr>
        <w:spacing w:line="480" w:lineRule="auto"/>
        <w:ind w:left="720" w:hanging="720"/>
        <w:jc w:val="both"/>
        <w:rPr>
          <w:rFonts w:ascii="Times New Roman" w:hAnsi="Times New Roman" w:cs="Times New Roman"/>
          <w:sz w:val="24"/>
          <w:szCs w:val="24"/>
          <w:lang w:bidi="en-US"/>
        </w:rPr>
      </w:pPr>
    </w:p>
    <w:sectPr w:rsidR="00866D26" w:rsidSect="00A73110">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151B" w:rsidRDefault="00C1151B">
      <w:pPr>
        <w:spacing w:after="0" w:line="240" w:lineRule="auto"/>
      </w:pPr>
      <w:r>
        <w:separator/>
      </w:r>
    </w:p>
  </w:endnote>
  <w:endnote w:type="continuationSeparator" w:id="0">
    <w:p w:rsidR="00C1151B" w:rsidRDefault="00C11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n-ea">
    <w:altName w:val="Times New Roman"/>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6503047"/>
      <w:docPartObj>
        <w:docPartGallery w:val="Page Numbers (Bottom of Page)"/>
        <w:docPartUnique/>
      </w:docPartObj>
    </w:sdtPr>
    <w:sdtEndPr>
      <w:rPr>
        <w:rStyle w:val="PageNumber"/>
      </w:rPr>
    </w:sdtEndPr>
    <w:sdtContent>
      <w:p w:rsidR="00F141C8" w:rsidRDefault="000A4CFA" w:rsidP="00A73110">
        <w:pPr>
          <w:pStyle w:val="Footer"/>
          <w:framePr w:wrap="none" w:vAnchor="text" w:hAnchor="margin" w:xAlign="center" w:y="1"/>
          <w:rPr>
            <w:rStyle w:val="PageNumber"/>
          </w:rPr>
        </w:pPr>
        <w:r>
          <w:rPr>
            <w:rStyle w:val="PageNumber"/>
          </w:rPr>
          <w:fldChar w:fldCharType="begin"/>
        </w:r>
        <w:r w:rsidR="00F141C8">
          <w:rPr>
            <w:rStyle w:val="PageNumber"/>
          </w:rPr>
          <w:instrText xml:space="preserve"> PAGE </w:instrText>
        </w:r>
        <w:r>
          <w:rPr>
            <w:rStyle w:val="PageNumber"/>
          </w:rPr>
          <w:fldChar w:fldCharType="end"/>
        </w:r>
      </w:p>
    </w:sdtContent>
  </w:sdt>
  <w:p w:rsidR="00F141C8" w:rsidRDefault="00F14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779167"/>
      <w:docPartObj>
        <w:docPartGallery w:val="Page Numbers (Bottom of Page)"/>
        <w:docPartUnique/>
      </w:docPartObj>
    </w:sdtPr>
    <w:sdtEndPr>
      <w:rPr>
        <w:rStyle w:val="PageNumber"/>
      </w:rPr>
    </w:sdtEndPr>
    <w:sdtContent>
      <w:p w:rsidR="00F141C8" w:rsidRDefault="000A4CFA" w:rsidP="00A73110">
        <w:pPr>
          <w:pStyle w:val="Footer"/>
          <w:framePr w:wrap="none" w:vAnchor="text" w:hAnchor="margin" w:xAlign="center" w:y="1"/>
          <w:rPr>
            <w:rStyle w:val="PageNumber"/>
          </w:rPr>
        </w:pPr>
        <w:r>
          <w:rPr>
            <w:rStyle w:val="PageNumber"/>
          </w:rPr>
          <w:fldChar w:fldCharType="begin"/>
        </w:r>
        <w:r w:rsidR="00F141C8">
          <w:rPr>
            <w:rStyle w:val="PageNumber"/>
          </w:rPr>
          <w:instrText xml:space="preserve"> PAGE </w:instrText>
        </w:r>
        <w:r>
          <w:rPr>
            <w:rStyle w:val="PageNumber"/>
          </w:rPr>
          <w:fldChar w:fldCharType="separate"/>
        </w:r>
        <w:r w:rsidR="003D5D4C">
          <w:rPr>
            <w:rStyle w:val="PageNumber"/>
            <w:noProof/>
          </w:rPr>
          <w:t>1</w:t>
        </w:r>
        <w:r>
          <w:rPr>
            <w:rStyle w:val="PageNumber"/>
          </w:rPr>
          <w:fldChar w:fldCharType="end"/>
        </w:r>
      </w:p>
    </w:sdtContent>
  </w:sdt>
  <w:p w:rsidR="00F141C8" w:rsidRDefault="00F14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151B" w:rsidRDefault="00C1151B">
      <w:pPr>
        <w:spacing w:after="0" w:line="240" w:lineRule="auto"/>
      </w:pPr>
      <w:r>
        <w:separator/>
      </w:r>
    </w:p>
  </w:footnote>
  <w:footnote w:type="continuationSeparator" w:id="0">
    <w:p w:rsidR="00C1151B" w:rsidRDefault="00C11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D2B"/>
    <w:multiLevelType w:val="hybridMultilevel"/>
    <w:tmpl w:val="C8EC7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B11B8"/>
    <w:multiLevelType w:val="hybridMultilevel"/>
    <w:tmpl w:val="CBD89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F1334"/>
    <w:multiLevelType w:val="hybridMultilevel"/>
    <w:tmpl w:val="EEF02818"/>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F2662"/>
    <w:multiLevelType w:val="hybridMultilevel"/>
    <w:tmpl w:val="8EFCCFCC"/>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90A26"/>
    <w:multiLevelType w:val="hybridMultilevel"/>
    <w:tmpl w:val="298893F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D60CD"/>
    <w:multiLevelType w:val="hybridMultilevel"/>
    <w:tmpl w:val="C6CE8174"/>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C731E"/>
    <w:multiLevelType w:val="hybridMultilevel"/>
    <w:tmpl w:val="3AB0E59E"/>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61098"/>
    <w:multiLevelType w:val="hybridMultilevel"/>
    <w:tmpl w:val="7F045354"/>
    <w:lvl w:ilvl="0" w:tplc="FFFFFFFF">
      <w:start w:val="1"/>
      <w:numFmt w:val="upperLetter"/>
      <w:lvlText w:val="(%1)"/>
      <w:lvlJc w:val="left"/>
      <w:pPr>
        <w:ind w:left="720" w:hanging="360"/>
      </w:pPr>
      <w:rPr>
        <w:rFonts w:hint="default"/>
      </w:rPr>
    </w:lvl>
    <w:lvl w:ilvl="1" w:tplc="0B3EA970">
      <w:start w:val="1"/>
      <w:numFmt w:val="decimal"/>
      <w:lvlText w:val="%2."/>
      <w:lvlJc w:val="left"/>
      <w:pPr>
        <w:ind w:left="1440" w:hanging="360"/>
      </w:pPr>
      <w:rPr>
        <w:rFonts w:hint="default"/>
      </w:rPr>
    </w:lvl>
    <w:lvl w:ilvl="2" w:tplc="2C7AAE90">
      <w:start w:val="4"/>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D35E3"/>
    <w:multiLevelType w:val="hybridMultilevel"/>
    <w:tmpl w:val="3BE2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E4C26"/>
    <w:multiLevelType w:val="multilevel"/>
    <w:tmpl w:val="24ECEA3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946EDF"/>
    <w:multiLevelType w:val="hybridMultilevel"/>
    <w:tmpl w:val="7F0EA3A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36561"/>
    <w:multiLevelType w:val="hybridMultilevel"/>
    <w:tmpl w:val="470ACE38"/>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B19A8"/>
    <w:multiLevelType w:val="hybridMultilevel"/>
    <w:tmpl w:val="CFC439A2"/>
    <w:lvl w:ilvl="0" w:tplc="669CDF78">
      <w:start w:val="1"/>
      <w:numFmt w:val="bullet"/>
      <w:lvlText w:val="•"/>
      <w:lvlJc w:val="left"/>
      <w:pPr>
        <w:tabs>
          <w:tab w:val="num" w:pos="720"/>
        </w:tabs>
        <w:ind w:left="720" w:hanging="360"/>
      </w:pPr>
      <w:rPr>
        <w:rFonts w:ascii="Arial" w:hAnsi="Arial" w:hint="default"/>
      </w:rPr>
    </w:lvl>
    <w:lvl w:ilvl="1" w:tplc="C1626FA6" w:tentative="1">
      <w:start w:val="1"/>
      <w:numFmt w:val="bullet"/>
      <w:lvlText w:val="•"/>
      <w:lvlJc w:val="left"/>
      <w:pPr>
        <w:tabs>
          <w:tab w:val="num" w:pos="1440"/>
        </w:tabs>
        <w:ind w:left="1440" w:hanging="360"/>
      </w:pPr>
      <w:rPr>
        <w:rFonts w:ascii="Arial" w:hAnsi="Arial" w:hint="default"/>
      </w:rPr>
    </w:lvl>
    <w:lvl w:ilvl="2" w:tplc="B16AB16C" w:tentative="1">
      <w:start w:val="1"/>
      <w:numFmt w:val="bullet"/>
      <w:lvlText w:val="•"/>
      <w:lvlJc w:val="left"/>
      <w:pPr>
        <w:tabs>
          <w:tab w:val="num" w:pos="2160"/>
        </w:tabs>
        <w:ind w:left="2160" w:hanging="360"/>
      </w:pPr>
      <w:rPr>
        <w:rFonts w:ascii="Arial" w:hAnsi="Arial" w:hint="default"/>
      </w:rPr>
    </w:lvl>
    <w:lvl w:ilvl="3" w:tplc="01A0B52A" w:tentative="1">
      <w:start w:val="1"/>
      <w:numFmt w:val="bullet"/>
      <w:lvlText w:val="•"/>
      <w:lvlJc w:val="left"/>
      <w:pPr>
        <w:tabs>
          <w:tab w:val="num" w:pos="2880"/>
        </w:tabs>
        <w:ind w:left="2880" w:hanging="360"/>
      </w:pPr>
      <w:rPr>
        <w:rFonts w:ascii="Arial" w:hAnsi="Arial" w:hint="default"/>
      </w:rPr>
    </w:lvl>
    <w:lvl w:ilvl="4" w:tplc="8C3A1C66" w:tentative="1">
      <w:start w:val="1"/>
      <w:numFmt w:val="bullet"/>
      <w:lvlText w:val="•"/>
      <w:lvlJc w:val="left"/>
      <w:pPr>
        <w:tabs>
          <w:tab w:val="num" w:pos="3600"/>
        </w:tabs>
        <w:ind w:left="3600" w:hanging="360"/>
      </w:pPr>
      <w:rPr>
        <w:rFonts w:ascii="Arial" w:hAnsi="Arial" w:hint="default"/>
      </w:rPr>
    </w:lvl>
    <w:lvl w:ilvl="5" w:tplc="D0B8BCB2" w:tentative="1">
      <w:start w:val="1"/>
      <w:numFmt w:val="bullet"/>
      <w:lvlText w:val="•"/>
      <w:lvlJc w:val="left"/>
      <w:pPr>
        <w:tabs>
          <w:tab w:val="num" w:pos="4320"/>
        </w:tabs>
        <w:ind w:left="4320" w:hanging="360"/>
      </w:pPr>
      <w:rPr>
        <w:rFonts w:ascii="Arial" w:hAnsi="Arial" w:hint="default"/>
      </w:rPr>
    </w:lvl>
    <w:lvl w:ilvl="6" w:tplc="7E0AD782" w:tentative="1">
      <w:start w:val="1"/>
      <w:numFmt w:val="bullet"/>
      <w:lvlText w:val="•"/>
      <w:lvlJc w:val="left"/>
      <w:pPr>
        <w:tabs>
          <w:tab w:val="num" w:pos="5040"/>
        </w:tabs>
        <w:ind w:left="5040" w:hanging="360"/>
      </w:pPr>
      <w:rPr>
        <w:rFonts w:ascii="Arial" w:hAnsi="Arial" w:hint="default"/>
      </w:rPr>
    </w:lvl>
    <w:lvl w:ilvl="7" w:tplc="0F5EE2BE" w:tentative="1">
      <w:start w:val="1"/>
      <w:numFmt w:val="bullet"/>
      <w:lvlText w:val="•"/>
      <w:lvlJc w:val="left"/>
      <w:pPr>
        <w:tabs>
          <w:tab w:val="num" w:pos="5760"/>
        </w:tabs>
        <w:ind w:left="5760" w:hanging="360"/>
      </w:pPr>
      <w:rPr>
        <w:rFonts w:ascii="Arial" w:hAnsi="Arial" w:hint="default"/>
      </w:rPr>
    </w:lvl>
    <w:lvl w:ilvl="8" w:tplc="532053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A35CE0"/>
    <w:multiLevelType w:val="hybridMultilevel"/>
    <w:tmpl w:val="A004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95F53"/>
    <w:multiLevelType w:val="hybridMultilevel"/>
    <w:tmpl w:val="6526D07E"/>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25D94"/>
    <w:multiLevelType w:val="hybridMultilevel"/>
    <w:tmpl w:val="6570D450"/>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76289"/>
    <w:multiLevelType w:val="hybridMultilevel"/>
    <w:tmpl w:val="DAEC1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17182"/>
    <w:multiLevelType w:val="hybridMultilevel"/>
    <w:tmpl w:val="D04C84D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B084B"/>
    <w:multiLevelType w:val="hybridMultilevel"/>
    <w:tmpl w:val="C742C966"/>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A0D0B"/>
    <w:multiLevelType w:val="hybridMultilevel"/>
    <w:tmpl w:val="EB6063B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63C3C"/>
    <w:multiLevelType w:val="hybridMultilevel"/>
    <w:tmpl w:val="2DF6A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23B26"/>
    <w:multiLevelType w:val="hybridMultilevel"/>
    <w:tmpl w:val="027A85B6"/>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B6DEC"/>
    <w:multiLevelType w:val="hybridMultilevel"/>
    <w:tmpl w:val="B0B6D46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6764F"/>
    <w:multiLevelType w:val="hybridMultilevel"/>
    <w:tmpl w:val="125A824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3F0006"/>
    <w:multiLevelType w:val="hybridMultilevel"/>
    <w:tmpl w:val="71649F4A"/>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935EBA"/>
    <w:multiLevelType w:val="hybridMultilevel"/>
    <w:tmpl w:val="889E96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A7A3E"/>
    <w:multiLevelType w:val="hybridMultilevel"/>
    <w:tmpl w:val="000E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7A4B56"/>
    <w:multiLevelType w:val="hybridMultilevel"/>
    <w:tmpl w:val="C06EF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F3BF5"/>
    <w:multiLevelType w:val="hybridMultilevel"/>
    <w:tmpl w:val="F8206BB4"/>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10B90"/>
    <w:multiLevelType w:val="hybridMultilevel"/>
    <w:tmpl w:val="982EBC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73CC7"/>
    <w:multiLevelType w:val="hybridMultilevel"/>
    <w:tmpl w:val="5DF29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D00288"/>
    <w:multiLevelType w:val="hybridMultilevel"/>
    <w:tmpl w:val="46B038FC"/>
    <w:lvl w:ilvl="0" w:tplc="CA1641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807FC"/>
    <w:multiLevelType w:val="hybridMultilevel"/>
    <w:tmpl w:val="FD00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371C2B"/>
    <w:multiLevelType w:val="hybridMultilevel"/>
    <w:tmpl w:val="AD6E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D1BD2"/>
    <w:multiLevelType w:val="multilevel"/>
    <w:tmpl w:val="0A5493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DA1911"/>
    <w:multiLevelType w:val="hybridMultilevel"/>
    <w:tmpl w:val="8AC0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10875"/>
    <w:multiLevelType w:val="hybridMultilevel"/>
    <w:tmpl w:val="3F6A48FA"/>
    <w:lvl w:ilvl="0" w:tplc="FFFFFFFF">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E0682"/>
    <w:multiLevelType w:val="hybridMultilevel"/>
    <w:tmpl w:val="9C225DC2"/>
    <w:lvl w:ilvl="0" w:tplc="CA1641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FE5CAE"/>
    <w:multiLevelType w:val="hybridMultilevel"/>
    <w:tmpl w:val="943E9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7B14B1"/>
    <w:multiLevelType w:val="hybridMultilevel"/>
    <w:tmpl w:val="1C3E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7C7F11"/>
    <w:multiLevelType w:val="hybridMultilevel"/>
    <w:tmpl w:val="F49CA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39"/>
  </w:num>
  <w:num w:numId="4">
    <w:abstractNumId w:val="28"/>
  </w:num>
  <w:num w:numId="5">
    <w:abstractNumId w:val="3"/>
  </w:num>
  <w:num w:numId="6">
    <w:abstractNumId w:val="11"/>
  </w:num>
  <w:num w:numId="7">
    <w:abstractNumId w:val="14"/>
  </w:num>
  <w:num w:numId="8">
    <w:abstractNumId w:val="2"/>
  </w:num>
  <w:num w:numId="9">
    <w:abstractNumId w:val="18"/>
  </w:num>
  <w:num w:numId="10">
    <w:abstractNumId w:val="31"/>
  </w:num>
  <w:num w:numId="11">
    <w:abstractNumId w:val="15"/>
  </w:num>
  <w:num w:numId="12">
    <w:abstractNumId w:val="24"/>
  </w:num>
  <w:num w:numId="13">
    <w:abstractNumId w:val="37"/>
  </w:num>
  <w:num w:numId="14">
    <w:abstractNumId w:val="6"/>
  </w:num>
  <w:num w:numId="15">
    <w:abstractNumId w:val="21"/>
  </w:num>
  <w:num w:numId="16">
    <w:abstractNumId w:val="29"/>
  </w:num>
  <w:num w:numId="17">
    <w:abstractNumId w:val="30"/>
  </w:num>
  <w:num w:numId="18">
    <w:abstractNumId w:val="19"/>
  </w:num>
  <w:num w:numId="19">
    <w:abstractNumId w:val="40"/>
  </w:num>
  <w:num w:numId="20">
    <w:abstractNumId w:val="8"/>
  </w:num>
  <w:num w:numId="21">
    <w:abstractNumId w:val="34"/>
  </w:num>
  <w:num w:numId="22">
    <w:abstractNumId w:val="16"/>
  </w:num>
  <w:num w:numId="23">
    <w:abstractNumId w:val="9"/>
  </w:num>
  <w:num w:numId="24">
    <w:abstractNumId w:val="26"/>
  </w:num>
  <w:num w:numId="25">
    <w:abstractNumId w:val="32"/>
  </w:num>
  <w:num w:numId="26">
    <w:abstractNumId w:val="10"/>
  </w:num>
  <w:num w:numId="27">
    <w:abstractNumId w:val="27"/>
  </w:num>
  <w:num w:numId="28">
    <w:abstractNumId w:val="22"/>
  </w:num>
  <w:num w:numId="29">
    <w:abstractNumId w:val="7"/>
  </w:num>
  <w:num w:numId="30">
    <w:abstractNumId w:val="5"/>
  </w:num>
  <w:num w:numId="31">
    <w:abstractNumId w:val="25"/>
  </w:num>
  <w:num w:numId="32">
    <w:abstractNumId w:val="17"/>
  </w:num>
  <w:num w:numId="33">
    <w:abstractNumId w:val="23"/>
  </w:num>
  <w:num w:numId="34">
    <w:abstractNumId w:val="4"/>
  </w:num>
  <w:num w:numId="35">
    <w:abstractNumId w:val="1"/>
  </w:num>
  <w:num w:numId="36">
    <w:abstractNumId w:val="0"/>
  </w:num>
  <w:num w:numId="37">
    <w:abstractNumId w:val="20"/>
  </w:num>
  <w:num w:numId="38">
    <w:abstractNumId w:val="13"/>
  </w:num>
  <w:num w:numId="39">
    <w:abstractNumId w:val="35"/>
  </w:num>
  <w:num w:numId="40">
    <w:abstractNumId w:val="33"/>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00"/>
    <w:rsid w:val="0000080B"/>
    <w:rsid w:val="00000C95"/>
    <w:rsid w:val="00001D87"/>
    <w:rsid w:val="00001DE7"/>
    <w:rsid w:val="00002274"/>
    <w:rsid w:val="00003CA9"/>
    <w:rsid w:val="00005203"/>
    <w:rsid w:val="00006E58"/>
    <w:rsid w:val="00006EFB"/>
    <w:rsid w:val="00007617"/>
    <w:rsid w:val="00010126"/>
    <w:rsid w:val="00010CC7"/>
    <w:rsid w:val="00011305"/>
    <w:rsid w:val="0001144A"/>
    <w:rsid w:val="000118B2"/>
    <w:rsid w:val="000119D2"/>
    <w:rsid w:val="0001247F"/>
    <w:rsid w:val="000124A4"/>
    <w:rsid w:val="00012A60"/>
    <w:rsid w:val="0001319E"/>
    <w:rsid w:val="00013AC7"/>
    <w:rsid w:val="00013EDD"/>
    <w:rsid w:val="0001445A"/>
    <w:rsid w:val="000145DC"/>
    <w:rsid w:val="000148E5"/>
    <w:rsid w:val="000148F5"/>
    <w:rsid w:val="00015090"/>
    <w:rsid w:val="00016E94"/>
    <w:rsid w:val="00017162"/>
    <w:rsid w:val="00017E51"/>
    <w:rsid w:val="00020606"/>
    <w:rsid w:val="0002097F"/>
    <w:rsid w:val="0002125B"/>
    <w:rsid w:val="0002171D"/>
    <w:rsid w:val="00021731"/>
    <w:rsid w:val="00021AEF"/>
    <w:rsid w:val="000220D4"/>
    <w:rsid w:val="0002308A"/>
    <w:rsid w:val="00023857"/>
    <w:rsid w:val="000238F6"/>
    <w:rsid w:val="00023B17"/>
    <w:rsid w:val="00023DF0"/>
    <w:rsid w:val="00024D34"/>
    <w:rsid w:val="00025023"/>
    <w:rsid w:val="0002502F"/>
    <w:rsid w:val="000258A7"/>
    <w:rsid w:val="0002668D"/>
    <w:rsid w:val="00026733"/>
    <w:rsid w:val="00026C51"/>
    <w:rsid w:val="000271D9"/>
    <w:rsid w:val="0003033C"/>
    <w:rsid w:val="00031001"/>
    <w:rsid w:val="000310EF"/>
    <w:rsid w:val="0003141C"/>
    <w:rsid w:val="00031831"/>
    <w:rsid w:val="00031D97"/>
    <w:rsid w:val="000321BE"/>
    <w:rsid w:val="00032A2E"/>
    <w:rsid w:val="00032EDD"/>
    <w:rsid w:val="000334ED"/>
    <w:rsid w:val="0003358C"/>
    <w:rsid w:val="00033BEA"/>
    <w:rsid w:val="00035367"/>
    <w:rsid w:val="00035821"/>
    <w:rsid w:val="00035EB1"/>
    <w:rsid w:val="00036218"/>
    <w:rsid w:val="000369E0"/>
    <w:rsid w:val="0003727A"/>
    <w:rsid w:val="0003760C"/>
    <w:rsid w:val="00037ABB"/>
    <w:rsid w:val="00037E57"/>
    <w:rsid w:val="00037ED6"/>
    <w:rsid w:val="00040D14"/>
    <w:rsid w:val="000412EA"/>
    <w:rsid w:val="0004165B"/>
    <w:rsid w:val="0004360B"/>
    <w:rsid w:val="000439DA"/>
    <w:rsid w:val="000442F0"/>
    <w:rsid w:val="000448B5"/>
    <w:rsid w:val="00044BFA"/>
    <w:rsid w:val="00044D14"/>
    <w:rsid w:val="00044D39"/>
    <w:rsid w:val="00044DC1"/>
    <w:rsid w:val="000452A3"/>
    <w:rsid w:val="00045676"/>
    <w:rsid w:val="00045A01"/>
    <w:rsid w:val="000467F6"/>
    <w:rsid w:val="0004695B"/>
    <w:rsid w:val="00047673"/>
    <w:rsid w:val="0004773C"/>
    <w:rsid w:val="00047D4D"/>
    <w:rsid w:val="00047E08"/>
    <w:rsid w:val="00050DCA"/>
    <w:rsid w:val="0005189F"/>
    <w:rsid w:val="00051D38"/>
    <w:rsid w:val="00051DE8"/>
    <w:rsid w:val="000527D8"/>
    <w:rsid w:val="000528E0"/>
    <w:rsid w:val="00052C93"/>
    <w:rsid w:val="00053507"/>
    <w:rsid w:val="00053C6D"/>
    <w:rsid w:val="00053EA9"/>
    <w:rsid w:val="00053F2A"/>
    <w:rsid w:val="00054205"/>
    <w:rsid w:val="00054829"/>
    <w:rsid w:val="00054E8E"/>
    <w:rsid w:val="00055685"/>
    <w:rsid w:val="00055D2A"/>
    <w:rsid w:val="00056917"/>
    <w:rsid w:val="00056990"/>
    <w:rsid w:val="00056E1A"/>
    <w:rsid w:val="00057DFB"/>
    <w:rsid w:val="0006042E"/>
    <w:rsid w:val="0006050F"/>
    <w:rsid w:val="00060CD8"/>
    <w:rsid w:val="00060DFE"/>
    <w:rsid w:val="0006119F"/>
    <w:rsid w:val="00061DDE"/>
    <w:rsid w:val="00062AE8"/>
    <w:rsid w:val="00062FA2"/>
    <w:rsid w:val="000636E3"/>
    <w:rsid w:val="0006501E"/>
    <w:rsid w:val="0006678C"/>
    <w:rsid w:val="00067A92"/>
    <w:rsid w:val="00067D25"/>
    <w:rsid w:val="0007083F"/>
    <w:rsid w:val="00070E9E"/>
    <w:rsid w:val="00070FF2"/>
    <w:rsid w:val="0007252F"/>
    <w:rsid w:val="000732B3"/>
    <w:rsid w:val="000732EC"/>
    <w:rsid w:val="00073569"/>
    <w:rsid w:val="000739BE"/>
    <w:rsid w:val="00073F41"/>
    <w:rsid w:val="00074013"/>
    <w:rsid w:val="00075DF2"/>
    <w:rsid w:val="00077D84"/>
    <w:rsid w:val="000803AA"/>
    <w:rsid w:val="000806B0"/>
    <w:rsid w:val="00080B49"/>
    <w:rsid w:val="00080B73"/>
    <w:rsid w:val="00080E5E"/>
    <w:rsid w:val="000811E6"/>
    <w:rsid w:val="000819CF"/>
    <w:rsid w:val="00081ADF"/>
    <w:rsid w:val="000828A8"/>
    <w:rsid w:val="00084089"/>
    <w:rsid w:val="00084C45"/>
    <w:rsid w:val="00084E93"/>
    <w:rsid w:val="0008551C"/>
    <w:rsid w:val="000857CD"/>
    <w:rsid w:val="000860EA"/>
    <w:rsid w:val="00087452"/>
    <w:rsid w:val="0008776B"/>
    <w:rsid w:val="00090DAD"/>
    <w:rsid w:val="00090F45"/>
    <w:rsid w:val="00090FD6"/>
    <w:rsid w:val="000919AB"/>
    <w:rsid w:val="000925B2"/>
    <w:rsid w:val="000927FE"/>
    <w:rsid w:val="00092A01"/>
    <w:rsid w:val="00092C57"/>
    <w:rsid w:val="00092C95"/>
    <w:rsid w:val="00092E58"/>
    <w:rsid w:val="00093452"/>
    <w:rsid w:val="00093EF3"/>
    <w:rsid w:val="00094073"/>
    <w:rsid w:val="000941D2"/>
    <w:rsid w:val="00094CD6"/>
    <w:rsid w:val="000950E0"/>
    <w:rsid w:val="000953DA"/>
    <w:rsid w:val="00095624"/>
    <w:rsid w:val="0009688F"/>
    <w:rsid w:val="0009689D"/>
    <w:rsid w:val="000977FF"/>
    <w:rsid w:val="00097B70"/>
    <w:rsid w:val="00097CAB"/>
    <w:rsid w:val="000A0C34"/>
    <w:rsid w:val="000A105F"/>
    <w:rsid w:val="000A1D2E"/>
    <w:rsid w:val="000A2E75"/>
    <w:rsid w:val="000A355C"/>
    <w:rsid w:val="000A3E0C"/>
    <w:rsid w:val="000A40CF"/>
    <w:rsid w:val="000A47EE"/>
    <w:rsid w:val="000A4962"/>
    <w:rsid w:val="000A4BDD"/>
    <w:rsid w:val="000A4CFA"/>
    <w:rsid w:val="000A531D"/>
    <w:rsid w:val="000A626F"/>
    <w:rsid w:val="000A62D6"/>
    <w:rsid w:val="000A7142"/>
    <w:rsid w:val="000B0542"/>
    <w:rsid w:val="000B08F6"/>
    <w:rsid w:val="000B1149"/>
    <w:rsid w:val="000B1F7B"/>
    <w:rsid w:val="000B1F9E"/>
    <w:rsid w:val="000B296B"/>
    <w:rsid w:val="000B29DF"/>
    <w:rsid w:val="000B2F3B"/>
    <w:rsid w:val="000B3187"/>
    <w:rsid w:val="000B3248"/>
    <w:rsid w:val="000B333D"/>
    <w:rsid w:val="000B3708"/>
    <w:rsid w:val="000B38A9"/>
    <w:rsid w:val="000B49F6"/>
    <w:rsid w:val="000B501B"/>
    <w:rsid w:val="000B534E"/>
    <w:rsid w:val="000B5D78"/>
    <w:rsid w:val="000B5F13"/>
    <w:rsid w:val="000B67AE"/>
    <w:rsid w:val="000B6B7A"/>
    <w:rsid w:val="000B71B6"/>
    <w:rsid w:val="000B7D03"/>
    <w:rsid w:val="000C04C0"/>
    <w:rsid w:val="000C08DC"/>
    <w:rsid w:val="000C380C"/>
    <w:rsid w:val="000C3CD6"/>
    <w:rsid w:val="000C4034"/>
    <w:rsid w:val="000C4A99"/>
    <w:rsid w:val="000C507C"/>
    <w:rsid w:val="000C559D"/>
    <w:rsid w:val="000C591A"/>
    <w:rsid w:val="000D0083"/>
    <w:rsid w:val="000D06CD"/>
    <w:rsid w:val="000D218F"/>
    <w:rsid w:val="000D23AB"/>
    <w:rsid w:val="000D2756"/>
    <w:rsid w:val="000D2BAA"/>
    <w:rsid w:val="000D2F6E"/>
    <w:rsid w:val="000D310C"/>
    <w:rsid w:val="000D31B1"/>
    <w:rsid w:val="000D3983"/>
    <w:rsid w:val="000D3D77"/>
    <w:rsid w:val="000D3D99"/>
    <w:rsid w:val="000D4CF7"/>
    <w:rsid w:val="000D503F"/>
    <w:rsid w:val="000D52E3"/>
    <w:rsid w:val="000D64BA"/>
    <w:rsid w:val="000D65B4"/>
    <w:rsid w:val="000D6FAA"/>
    <w:rsid w:val="000D7995"/>
    <w:rsid w:val="000D7FB9"/>
    <w:rsid w:val="000E034F"/>
    <w:rsid w:val="000E0A2D"/>
    <w:rsid w:val="000E0BBB"/>
    <w:rsid w:val="000E0CBB"/>
    <w:rsid w:val="000E13B3"/>
    <w:rsid w:val="000E177B"/>
    <w:rsid w:val="000E1F72"/>
    <w:rsid w:val="000E3150"/>
    <w:rsid w:val="000E332F"/>
    <w:rsid w:val="000E38F8"/>
    <w:rsid w:val="000E4025"/>
    <w:rsid w:val="000E4117"/>
    <w:rsid w:val="000E486A"/>
    <w:rsid w:val="000E4C7D"/>
    <w:rsid w:val="000E64D5"/>
    <w:rsid w:val="000E6750"/>
    <w:rsid w:val="000E67B9"/>
    <w:rsid w:val="000E74D5"/>
    <w:rsid w:val="000F01EE"/>
    <w:rsid w:val="000F0A57"/>
    <w:rsid w:val="000F0D51"/>
    <w:rsid w:val="000F1637"/>
    <w:rsid w:val="000F240A"/>
    <w:rsid w:val="000F24F0"/>
    <w:rsid w:val="000F26DC"/>
    <w:rsid w:val="000F2C87"/>
    <w:rsid w:val="000F372C"/>
    <w:rsid w:val="000F382B"/>
    <w:rsid w:val="000F3DAB"/>
    <w:rsid w:val="000F42D9"/>
    <w:rsid w:val="000F4F06"/>
    <w:rsid w:val="000F50C9"/>
    <w:rsid w:val="000F5386"/>
    <w:rsid w:val="000F555D"/>
    <w:rsid w:val="000F5B06"/>
    <w:rsid w:val="000F5EFA"/>
    <w:rsid w:val="000F6D1D"/>
    <w:rsid w:val="000F6FC7"/>
    <w:rsid w:val="000F6FF2"/>
    <w:rsid w:val="000F735F"/>
    <w:rsid w:val="000F7911"/>
    <w:rsid w:val="00100D32"/>
    <w:rsid w:val="00100DF7"/>
    <w:rsid w:val="001017FC"/>
    <w:rsid w:val="00101C0E"/>
    <w:rsid w:val="00101F56"/>
    <w:rsid w:val="00101FA7"/>
    <w:rsid w:val="001026ED"/>
    <w:rsid w:val="0010291B"/>
    <w:rsid w:val="0010305C"/>
    <w:rsid w:val="0010337B"/>
    <w:rsid w:val="0010405F"/>
    <w:rsid w:val="0010407B"/>
    <w:rsid w:val="0010424E"/>
    <w:rsid w:val="00104E8B"/>
    <w:rsid w:val="001057EA"/>
    <w:rsid w:val="00105B1E"/>
    <w:rsid w:val="00105FC9"/>
    <w:rsid w:val="0010779C"/>
    <w:rsid w:val="0011060D"/>
    <w:rsid w:val="00111552"/>
    <w:rsid w:val="001115C4"/>
    <w:rsid w:val="00111AB7"/>
    <w:rsid w:val="00111BE4"/>
    <w:rsid w:val="00112AC6"/>
    <w:rsid w:val="00112F42"/>
    <w:rsid w:val="00112FC8"/>
    <w:rsid w:val="0011357B"/>
    <w:rsid w:val="001137A8"/>
    <w:rsid w:val="00114756"/>
    <w:rsid w:val="00114851"/>
    <w:rsid w:val="001150D7"/>
    <w:rsid w:val="0011614F"/>
    <w:rsid w:val="00116181"/>
    <w:rsid w:val="001161A3"/>
    <w:rsid w:val="00116ECC"/>
    <w:rsid w:val="00117534"/>
    <w:rsid w:val="001175FC"/>
    <w:rsid w:val="00117E4A"/>
    <w:rsid w:val="00120801"/>
    <w:rsid w:val="00120DA7"/>
    <w:rsid w:val="0012119C"/>
    <w:rsid w:val="001216C0"/>
    <w:rsid w:val="00121C06"/>
    <w:rsid w:val="00121DBA"/>
    <w:rsid w:val="00121E20"/>
    <w:rsid w:val="001224BF"/>
    <w:rsid w:val="0012283B"/>
    <w:rsid w:val="001239A9"/>
    <w:rsid w:val="00123A50"/>
    <w:rsid w:val="00123AF7"/>
    <w:rsid w:val="00124AF5"/>
    <w:rsid w:val="00124F6C"/>
    <w:rsid w:val="00125383"/>
    <w:rsid w:val="001257A6"/>
    <w:rsid w:val="00125BFD"/>
    <w:rsid w:val="00125C50"/>
    <w:rsid w:val="00125DFE"/>
    <w:rsid w:val="00125F70"/>
    <w:rsid w:val="00126042"/>
    <w:rsid w:val="00126CC8"/>
    <w:rsid w:val="001278F2"/>
    <w:rsid w:val="00127DC1"/>
    <w:rsid w:val="001301F4"/>
    <w:rsid w:val="0013036A"/>
    <w:rsid w:val="00130564"/>
    <w:rsid w:val="00131515"/>
    <w:rsid w:val="00131F97"/>
    <w:rsid w:val="00132C0C"/>
    <w:rsid w:val="00132D36"/>
    <w:rsid w:val="00132E93"/>
    <w:rsid w:val="00133AF6"/>
    <w:rsid w:val="0013411A"/>
    <w:rsid w:val="001359B9"/>
    <w:rsid w:val="00135BDD"/>
    <w:rsid w:val="00136123"/>
    <w:rsid w:val="001367BE"/>
    <w:rsid w:val="00136AF0"/>
    <w:rsid w:val="00136B84"/>
    <w:rsid w:val="00136EEF"/>
    <w:rsid w:val="0013712E"/>
    <w:rsid w:val="0013777D"/>
    <w:rsid w:val="00137CBA"/>
    <w:rsid w:val="001403C0"/>
    <w:rsid w:val="001408A9"/>
    <w:rsid w:val="00141891"/>
    <w:rsid w:val="00142049"/>
    <w:rsid w:val="001421CF"/>
    <w:rsid w:val="00142ED8"/>
    <w:rsid w:val="0014487F"/>
    <w:rsid w:val="00145317"/>
    <w:rsid w:val="001455BE"/>
    <w:rsid w:val="00145812"/>
    <w:rsid w:val="00145C76"/>
    <w:rsid w:val="001461C0"/>
    <w:rsid w:val="001464AC"/>
    <w:rsid w:val="00146941"/>
    <w:rsid w:val="001469DE"/>
    <w:rsid w:val="00146BE5"/>
    <w:rsid w:val="001500EB"/>
    <w:rsid w:val="00150995"/>
    <w:rsid w:val="00150B48"/>
    <w:rsid w:val="00151354"/>
    <w:rsid w:val="00151B8B"/>
    <w:rsid w:val="0015272F"/>
    <w:rsid w:val="00152781"/>
    <w:rsid w:val="00152B1E"/>
    <w:rsid w:val="0015399C"/>
    <w:rsid w:val="00153BE4"/>
    <w:rsid w:val="00153EB4"/>
    <w:rsid w:val="001540B4"/>
    <w:rsid w:val="001544B9"/>
    <w:rsid w:val="00154A4B"/>
    <w:rsid w:val="00155EAD"/>
    <w:rsid w:val="00157A8C"/>
    <w:rsid w:val="00160D46"/>
    <w:rsid w:val="00160DDD"/>
    <w:rsid w:val="00161272"/>
    <w:rsid w:val="0016193D"/>
    <w:rsid w:val="00162860"/>
    <w:rsid w:val="00162948"/>
    <w:rsid w:val="00163192"/>
    <w:rsid w:val="001636AA"/>
    <w:rsid w:val="00164227"/>
    <w:rsid w:val="00164665"/>
    <w:rsid w:val="00164704"/>
    <w:rsid w:val="00164889"/>
    <w:rsid w:val="001649C3"/>
    <w:rsid w:val="00165918"/>
    <w:rsid w:val="00165A5A"/>
    <w:rsid w:val="001663CD"/>
    <w:rsid w:val="00166661"/>
    <w:rsid w:val="00166F61"/>
    <w:rsid w:val="00167DDE"/>
    <w:rsid w:val="001703E3"/>
    <w:rsid w:val="00171676"/>
    <w:rsid w:val="00171A3E"/>
    <w:rsid w:val="00171B9B"/>
    <w:rsid w:val="00171BF1"/>
    <w:rsid w:val="001727F0"/>
    <w:rsid w:val="001729DB"/>
    <w:rsid w:val="0017375E"/>
    <w:rsid w:val="00173BB3"/>
    <w:rsid w:val="0017416C"/>
    <w:rsid w:val="0017493A"/>
    <w:rsid w:val="00175D0C"/>
    <w:rsid w:val="00176BF1"/>
    <w:rsid w:val="00176E48"/>
    <w:rsid w:val="00177E4F"/>
    <w:rsid w:val="00180059"/>
    <w:rsid w:val="00180422"/>
    <w:rsid w:val="00181051"/>
    <w:rsid w:val="00181D40"/>
    <w:rsid w:val="00183583"/>
    <w:rsid w:val="001839D1"/>
    <w:rsid w:val="00184711"/>
    <w:rsid w:val="001847B5"/>
    <w:rsid w:val="0018498B"/>
    <w:rsid w:val="001849D2"/>
    <w:rsid w:val="001849E5"/>
    <w:rsid w:val="0018519C"/>
    <w:rsid w:val="001851DF"/>
    <w:rsid w:val="00185689"/>
    <w:rsid w:val="0018636F"/>
    <w:rsid w:val="00186DD0"/>
    <w:rsid w:val="00186FAD"/>
    <w:rsid w:val="00187046"/>
    <w:rsid w:val="00187094"/>
    <w:rsid w:val="001870D0"/>
    <w:rsid w:val="001876C0"/>
    <w:rsid w:val="00187F5B"/>
    <w:rsid w:val="00190899"/>
    <w:rsid w:val="00190941"/>
    <w:rsid w:val="00192CDE"/>
    <w:rsid w:val="00193039"/>
    <w:rsid w:val="001934B3"/>
    <w:rsid w:val="00194176"/>
    <w:rsid w:val="00194D42"/>
    <w:rsid w:val="00194DE7"/>
    <w:rsid w:val="0019589C"/>
    <w:rsid w:val="001965A5"/>
    <w:rsid w:val="001965C8"/>
    <w:rsid w:val="00196B45"/>
    <w:rsid w:val="0019749D"/>
    <w:rsid w:val="00197806"/>
    <w:rsid w:val="00197B8A"/>
    <w:rsid w:val="001A0347"/>
    <w:rsid w:val="001A1EF8"/>
    <w:rsid w:val="001A1F08"/>
    <w:rsid w:val="001A2D11"/>
    <w:rsid w:val="001A31B3"/>
    <w:rsid w:val="001A38BC"/>
    <w:rsid w:val="001A3AB3"/>
    <w:rsid w:val="001A3C1A"/>
    <w:rsid w:val="001A4929"/>
    <w:rsid w:val="001A4B28"/>
    <w:rsid w:val="001A5050"/>
    <w:rsid w:val="001A534F"/>
    <w:rsid w:val="001A5804"/>
    <w:rsid w:val="001A58CB"/>
    <w:rsid w:val="001A630B"/>
    <w:rsid w:val="001A69C3"/>
    <w:rsid w:val="001A6D5A"/>
    <w:rsid w:val="001B000E"/>
    <w:rsid w:val="001B00F6"/>
    <w:rsid w:val="001B08CE"/>
    <w:rsid w:val="001B0AC3"/>
    <w:rsid w:val="001B0E26"/>
    <w:rsid w:val="001B1150"/>
    <w:rsid w:val="001B1B71"/>
    <w:rsid w:val="001B2B9B"/>
    <w:rsid w:val="001B2BD9"/>
    <w:rsid w:val="001B2FCF"/>
    <w:rsid w:val="001B3046"/>
    <w:rsid w:val="001B35F5"/>
    <w:rsid w:val="001B3D43"/>
    <w:rsid w:val="001B3D76"/>
    <w:rsid w:val="001B406A"/>
    <w:rsid w:val="001B4127"/>
    <w:rsid w:val="001B43B9"/>
    <w:rsid w:val="001B46B7"/>
    <w:rsid w:val="001B48F0"/>
    <w:rsid w:val="001B59B7"/>
    <w:rsid w:val="001B60DB"/>
    <w:rsid w:val="001B6160"/>
    <w:rsid w:val="001B6A9E"/>
    <w:rsid w:val="001B6C35"/>
    <w:rsid w:val="001C0DED"/>
    <w:rsid w:val="001C0F4C"/>
    <w:rsid w:val="001C1128"/>
    <w:rsid w:val="001C1CD7"/>
    <w:rsid w:val="001C1DBE"/>
    <w:rsid w:val="001C22C9"/>
    <w:rsid w:val="001C39C2"/>
    <w:rsid w:val="001C4232"/>
    <w:rsid w:val="001C5A33"/>
    <w:rsid w:val="001C5C31"/>
    <w:rsid w:val="001C5DA9"/>
    <w:rsid w:val="001C5E4B"/>
    <w:rsid w:val="001C60D4"/>
    <w:rsid w:val="001C65DC"/>
    <w:rsid w:val="001C672A"/>
    <w:rsid w:val="001C7577"/>
    <w:rsid w:val="001C7989"/>
    <w:rsid w:val="001C7DD1"/>
    <w:rsid w:val="001D0113"/>
    <w:rsid w:val="001D0182"/>
    <w:rsid w:val="001D0DBA"/>
    <w:rsid w:val="001D0F9D"/>
    <w:rsid w:val="001D0FA4"/>
    <w:rsid w:val="001D2B0A"/>
    <w:rsid w:val="001D32E3"/>
    <w:rsid w:val="001D336B"/>
    <w:rsid w:val="001D3436"/>
    <w:rsid w:val="001D3437"/>
    <w:rsid w:val="001D38AD"/>
    <w:rsid w:val="001D45D9"/>
    <w:rsid w:val="001D50E2"/>
    <w:rsid w:val="001D61C8"/>
    <w:rsid w:val="001D75DD"/>
    <w:rsid w:val="001D7874"/>
    <w:rsid w:val="001D7A99"/>
    <w:rsid w:val="001E04A8"/>
    <w:rsid w:val="001E0549"/>
    <w:rsid w:val="001E0D3D"/>
    <w:rsid w:val="001E154B"/>
    <w:rsid w:val="001E16A7"/>
    <w:rsid w:val="001E1A17"/>
    <w:rsid w:val="001E258B"/>
    <w:rsid w:val="001E2658"/>
    <w:rsid w:val="001E33F3"/>
    <w:rsid w:val="001E3D81"/>
    <w:rsid w:val="001E4609"/>
    <w:rsid w:val="001E4E24"/>
    <w:rsid w:val="001E50BD"/>
    <w:rsid w:val="001E547B"/>
    <w:rsid w:val="001E60AE"/>
    <w:rsid w:val="001E69BE"/>
    <w:rsid w:val="001E6EC8"/>
    <w:rsid w:val="001F0231"/>
    <w:rsid w:val="001F0338"/>
    <w:rsid w:val="001F0FB6"/>
    <w:rsid w:val="001F1B25"/>
    <w:rsid w:val="001F1B7D"/>
    <w:rsid w:val="001F1DD2"/>
    <w:rsid w:val="001F2346"/>
    <w:rsid w:val="001F315A"/>
    <w:rsid w:val="001F38DF"/>
    <w:rsid w:val="001F3FAE"/>
    <w:rsid w:val="001F41AD"/>
    <w:rsid w:val="001F41B7"/>
    <w:rsid w:val="001F44D9"/>
    <w:rsid w:val="001F737C"/>
    <w:rsid w:val="001F7571"/>
    <w:rsid w:val="001F776C"/>
    <w:rsid w:val="001F7D5D"/>
    <w:rsid w:val="00200042"/>
    <w:rsid w:val="002002D0"/>
    <w:rsid w:val="002004F8"/>
    <w:rsid w:val="00200764"/>
    <w:rsid w:val="00200B12"/>
    <w:rsid w:val="00200CC7"/>
    <w:rsid w:val="00201533"/>
    <w:rsid w:val="00201895"/>
    <w:rsid w:val="002018C1"/>
    <w:rsid w:val="002020A1"/>
    <w:rsid w:val="00202982"/>
    <w:rsid w:val="00202BD0"/>
    <w:rsid w:val="00202ECE"/>
    <w:rsid w:val="00202F52"/>
    <w:rsid w:val="00202F6C"/>
    <w:rsid w:val="00203E71"/>
    <w:rsid w:val="00203F84"/>
    <w:rsid w:val="00203FFE"/>
    <w:rsid w:val="00204301"/>
    <w:rsid w:val="00204886"/>
    <w:rsid w:val="00204CF6"/>
    <w:rsid w:val="00204E63"/>
    <w:rsid w:val="00204ECC"/>
    <w:rsid w:val="0020565B"/>
    <w:rsid w:val="002056A4"/>
    <w:rsid w:val="002056D5"/>
    <w:rsid w:val="00205CC6"/>
    <w:rsid w:val="00206B7F"/>
    <w:rsid w:val="00206F1B"/>
    <w:rsid w:val="0020711D"/>
    <w:rsid w:val="00210834"/>
    <w:rsid w:val="00210903"/>
    <w:rsid w:val="00211107"/>
    <w:rsid w:val="002127B1"/>
    <w:rsid w:val="00213032"/>
    <w:rsid w:val="00213221"/>
    <w:rsid w:val="00213A51"/>
    <w:rsid w:val="00213E55"/>
    <w:rsid w:val="00213EE9"/>
    <w:rsid w:val="002152AC"/>
    <w:rsid w:val="00215942"/>
    <w:rsid w:val="00215A3C"/>
    <w:rsid w:val="002161E4"/>
    <w:rsid w:val="00216481"/>
    <w:rsid w:val="00216512"/>
    <w:rsid w:val="00216969"/>
    <w:rsid w:val="00217158"/>
    <w:rsid w:val="002172BD"/>
    <w:rsid w:val="00217CD3"/>
    <w:rsid w:val="0022065B"/>
    <w:rsid w:val="002208CB"/>
    <w:rsid w:val="00220CED"/>
    <w:rsid w:val="00220E52"/>
    <w:rsid w:val="002212B9"/>
    <w:rsid w:val="00221E18"/>
    <w:rsid w:val="002221D2"/>
    <w:rsid w:val="00222662"/>
    <w:rsid w:val="00222B1E"/>
    <w:rsid w:val="00222C9B"/>
    <w:rsid w:val="00222D2F"/>
    <w:rsid w:val="002233AA"/>
    <w:rsid w:val="0022354C"/>
    <w:rsid w:val="002235ED"/>
    <w:rsid w:val="00223608"/>
    <w:rsid w:val="00223DA4"/>
    <w:rsid w:val="002242EC"/>
    <w:rsid w:val="0022447F"/>
    <w:rsid w:val="00225C68"/>
    <w:rsid w:val="0022646E"/>
    <w:rsid w:val="00226E32"/>
    <w:rsid w:val="00227403"/>
    <w:rsid w:val="00227AA8"/>
    <w:rsid w:val="00227E57"/>
    <w:rsid w:val="00227EA7"/>
    <w:rsid w:val="00230016"/>
    <w:rsid w:val="00230D66"/>
    <w:rsid w:val="00231B34"/>
    <w:rsid w:val="00231DF7"/>
    <w:rsid w:val="002321AF"/>
    <w:rsid w:val="002325AA"/>
    <w:rsid w:val="0023260A"/>
    <w:rsid w:val="00233212"/>
    <w:rsid w:val="00233FCE"/>
    <w:rsid w:val="0023404A"/>
    <w:rsid w:val="002348CA"/>
    <w:rsid w:val="00234BB9"/>
    <w:rsid w:val="002353C8"/>
    <w:rsid w:val="00235670"/>
    <w:rsid w:val="00235808"/>
    <w:rsid w:val="00235AEA"/>
    <w:rsid w:val="00236027"/>
    <w:rsid w:val="0023653D"/>
    <w:rsid w:val="002365C9"/>
    <w:rsid w:val="00237448"/>
    <w:rsid w:val="002378FD"/>
    <w:rsid w:val="00237EE1"/>
    <w:rsid w:val="00240E65"/>
    <w:rsid w:val="00241B1A"/>
    <w:rsid w:val="00241F52"/>
    <w:rsid w:val="002425B5"/>
    <w:rsid w:val="00242839"/>
    <w:rsid w:val="00243020"/>
    <w:rsid w:val="002431F3"/>
    <w:rsid w:val="0024322F"/>
    <w:rsid w:val="00243450"/>
    <w:rsid w:val="00243951"/>
    <w:rsid w:val="0024486D"/>
    <w:rsid w:val="002451D7"/>
    <w:rsid w:val="0024579D"/>
    <w:rsid w:val="00245DDD"/>
    <w:rsid w:val="002465CD"/>
    <w:rsid w:val="002475EF"/>
    <w:rsid w:val="002477E9"/>
    <w:rsid w:val="00247886"/>
    <w:rsid w:val="0024792A"/>
    <w:rsid w:val="00247BF9"/>
    <w:rsid w:val="002501D2"/>
    <w:rsid w:val="00250969"/>
    <w:rsid w:val="00250E35"/>
    <w:rsid w:val="00250E39"/>
    <w:rsid w:val="002519F3"/>
    <w:rsid w:val="00251B5C"/>
    <w:rsid w:val="00251BC8"/>
    <w:rsid w:val="00251D22"/>
    <w:rsid w:val="00253645"/>
    <w:rsid w:val="00253F00"/>
    <w:rsid w:val="00253F67"/>
    <w:rsid w:val="0025438F"/>
    <w:rsid w:val="00254765"/>
    <w:rsid w:val="00255142"/>
    <w:rsid w:val="002559A6"/>
    <w:rsid w:val="00255C9C"/>
    <w:rsid w:val="00255CB9"/>
    <w:rsid w:val="00256228"/>
    <w:rsid w:val="00256390"/>
    <w:rsid w:val="00256B69"/>
    <w:rsid w:val="0025725C"/>
    <w:rsid w:val="00257F8A"/>
    <w:rsid w:val="00257F94"/>
    <w:rsid w:val="0026035F"/>
    <w:rsid w:val="00260719"/>
    <w:rsid w:val="00260722"/>
    <w:rsid w:val="00260DAF"/>
    <w:rsid w:val="002619E3"/>
    <w:rsid w:val="00261EA5"/>
    <w:rsid w:val="00261F1C"/>
    <w:rsid w:val="002621C0"/>
    <w:rsid w:val="002622BE"/>
    <w:rsid w:val="002627E4"/>
    <w:rsid w:val="00262A2D"/>
    <w:rsid w:val="00262EA8"/>
    <w:rsid w:val="00263806"/>
    <w:rsid w:val="00264172"/>
    <w:rsid w:val="002642BE"/>
    <w:rsid w:val="00264306"/>
    <w:rsid w:val="00264CDD"/>
    <w:rsid w:val="00264DC1"/>
    <w:rsid w:val="0026517F"/>
    <w:rsid w:val="002661DA"/>
    <w:rsid w:val="0026632D"/>
    <w:rsid w:val="00267A06"/>
    <w:rsid w:val="00270065"/>
    <w:rsid w:val="00270715"/>
    <w:rsid w:val="00270913"/>
    <w:rsid w:val="00270CE3"/>
    <w:rsid w:val="00270ED3"/>
    <w:rsid w:val="00271833"/>
    <w:rsid w:val="00271A08"/>
    <w:rsid w:val="0027253F"/>
    <w:rsid w:val="00274B2A"/>
    <w:rsid w:val="00274D22"/>
    <w:rsid w:val="00275FDF"/>
    <w:rsid w:val="002768AA"/>
    <w:rsid w:val="00276A3E"/>
    <w:rsid w:val="00276C17"/>
    <w:rsid w:val="00276C52"/>
    <w:rsid w:val="0027722E"/>
    <w:rsid w:val="002775C0"/>
    <w:rsid w:val="002775C5"/>
    <w:rsid w:val="00277802"/>
    <w:rsid w:val="00277B4C"/>
    <w:rsid w:val="00280B0B"/>
    <w:rsid w:val="002810B9"/>
    <w:rsid w:val="002810D9"/>
    <w:rsid w:val="0028206E"/>
    <w:rsid w:val="00282C08"/>
    <w:rsid w:val="0028443F"/>
    <w:rsid w:val="00284491"/>
    <w:rsid w:val="002846EC"/>
    <w:rsid w:val="00285020"/>
    <w:rsid w:val="00286373"/>
    <w:rsid w:val="002864C1"/>
    <w:rsid w:val="00286731"/>
    <w:rsid w:val="002873CC"/>
    <w:rsid w:val="0028786E"/>
    <w:rsid w:val="00287A13"/>
    <w:rsid w:val="00287AE8"/>
    <w:rsid w:val="00287AEC"/>
    <w:rsid w:val="00287D30"/>
    <w:rsid w:val="00287ED5"/>
    <w:rsid w:val="00290319"/>
    <w:rsid w:val="00290E24"/>
    <w:rsid w:val="002912C8"/>
    <w:rsid w:val="00291805"/>
    <w:rsid w:val="00291D7A"/>
    <w:rsid w:val="0029207C"/>
    <w:rsid w:val="00292374"/>
    <w:rsid w:val="0029238D"/>
    <w:rsid w:val="00292445"/>
    <w:rsid w:val="002929BC"/>
    <w:rsid w:val="002931AB"/>
    <w:rsid w:val="00293E6B"/>
    <w:rsid w:val="0029450E"/>
    <w:rsid w:val="002945CE"/>
    <w:rsid w:val="00294851"/>
    <w:rsid w:val="00294DE9"/>
    <w:rsid w:val="00294DEB"/>
    <w:rsid w:val="00294FFB"/>
    <w:rsid w:val="0029544B"/>
    <w:rsid w:val="00295749"/>
    <w:rsid w:val="00295B39"/>
    <w:rsid w:val="00295B63"/>
    <w:rsid w:val="00295B90"/>
    <w:rsid w:val="00295E32"/>
    <w:rsid w:val="00295FC0"/>
    <w:rsid w:val="00296B62"/>
    <w:rsid w:val="00296BAF"/>
    <w:rsid w:val="00297539"/>
    <w:rsid w:val="00297579"/>
    <w:rsid w:val="002977F2"/>
    <w:rsid w:val="00297EE2"/>
    <w:rsid w:val="002A0518"/>
    <w:rsid w:val="002A05A3"/>
    <w:rsid w:val="002A09D6"/>
    <w:rsid w:val="002A0F4E"/>
    <w:rsid w:val="002A0FEF"/>
    <w:rsid w:val="002A1E21"/>
    <w:rsid w:val="002A1FFF"/>
    <w:rsid w:val="002A2BC5"/>
    <w:rsid w:val="002A3FC0"/>
    <w:rsid w:val="002A4121"/>
    <w:rsid w:val="002A418D"/>
    <w:rsid w:val="002A43C7"/>
    <w:rsid w:val="002A46B8"/>
    <w:rsid w:val="002A4772"/>
    <w:rsid w:val="002A4B20"/>
    <w:rsid w:val="002A4BEC"/>
    <w:rsid w:val="002A4D11"/>
    <w:rsid w:val="002A5069"/>
    <w:rsid w:val="002A5609"/>
    <w:rsid w:val="002A57D0"/>
    <w:rsid w:val="002A67DB"/>
    <w:rsid w:val="002A6A93"/>
    <w:rsid w:val="002A70C3"/>
    <w:rsid w:val="002A72CF"/>
    <w:rsid w:val="002A7C23"/>
    <w:rsid w:val="002B09D0"/>
    <w:rsid w:val="002B0BDD"/>
    <w:rsid w:val="002B1483"/>
    <w:rsid w:val="002B1CFC"/>
    <w:rsid w:val="002B20DD"/>
    <w:rsid w:val="002B2783"/>
    <w:rsid w:val="002B2CBD"/>
    <w:rsid w:val="002B334D"/>
    <w:rsid w:val="002B46C9"/>
    <w:rsid w:val="002B520B"/>
    <w:rsid w:val="002B6418"/>
    <w:rsid w:val="002C0877"/>
    <w:rsid w:val="002C0F58"/>
    <w:rsid w:val="002C132D"/>
    <w:rsid w:val="002C1A5B"/>
    <w:rsid w:val="002C3628"/>
    <w:rsid w:val="002C42B0"/>
    <w:rsid w:val="002C4D9C"/>
    <w:rsid w:val="002C503D"/>
    <w:rsid w:val="002C5B45"/>
    <w:rsid w:val="002C5B88"/>
    <w:rsid w:val="002C5D28"/>
    <w:rsid w:val="002C6005"/>
    <w:rsid w:val="002C60DE"/>
    <w:rsid w:val="002C6452"/>
    <w:rsid w:val="002C6610"/>
    <w:rsid w:val="002C6F03"/>
    <w:rsid w:val="002C7012"/>
    <w:rsid w:val="002C7213"/>
    <w:rsid w:val="002C7A27"/>
    <w:rsid w:val="002C7BC0"/>
    <w:rsid w:val="002C7CEC"/>
    <w:rsid w:val="002C7F16"/>
    <w:rsid w:val="002D0402"/>
    <w:rsid w:val="002D07E9"/>
    <w:rsid w:val="002D10F6"/>
    <w:rsid w:val="002D12D5"/>
    <w:rsid w:val="002D1460"/>
    <w:rsid w:val="002D2059"/>
    <w:rsid w:val="002D2A48"/>
    <w:rsid w:val="002D2C19"/>
    <w:rsid w:val="002D3005"/>
    <w:rsid w:val="002D30F8"/>
    <w:rsid w:val="002D39B6"/>
    <w:rsid w:val="002D39FE"/>
    <w:rsid w:val="002D3AAF"/>
    <w:rsid w:val="002D4B5A"/>
    <w:rsid w:val="002D4D21"/>
    <w:rsid w:val="002D5B6B"/>
    <w:rsid w:val="002D611D"/>
    <w:rsid w:val="002D6182"/>
    <w:rsid w:val="002D7C33"/>
    <w:rsid w:val="002D7D11"/>
    <w:rsid w:val="002E0BC8"/>
    <w:rsid w:val="002E0EC7"/>
    <w:rsid w:val="002E1172"/>
    <w:rsid w:val="002E19C5"/>
    <w:rsid w:val="002E1D2E"/>
    <w:rsid w:val="002E1E3A"/>
    <w:rsid w:val="002E1F98"/>
    <w:rsid w:val="002E258E"/>
    <w:rsid w:val="002E264D"/>
    <w:rsid w:val="002E2882"/>
    <w:rsid w:val="002E2A2D"/>
    <w:rsid w:val="002E2A88"/>
    <w:rsid w:val="002E2B35"/>
    <w:rsid w:val="002E2F3A"/>
    <w:rsid w:val="002E33F3"/>
    <w:rsid w:val="002E35B5"/>
    <w:rsid w:val="002E48D3"/>
    <w:rsid w:val="002E4FB3"/>
    <w:rsid w:val="002E643B"/>
    <w:rsid w:val="002E6909"/>
    <w:rsid w:val="002E6F54"/>
    <w:rsid w:val="002E71B8"/>
    <w:rsid w:val="002E78FA"/>
    <w:rsid w:val="002E7E96"/>
    <w:rsid w:val="002F019B"/>
    <w:rsid w:val="002F0DD1"/>
    <w:rsid w:val="002F1052"/>
    <w:rsid w:val="002F1CEC"/>
    <w:rsid w:val="002F1D30"/>
    <w:rsid w:val="002F2B68"/>
    <w:rsid w:val="002F2CF4"/>
    <w:rsid w:val="002F33FA"/>
    <w:rsid w:val="002F35FB"/>
    <w:rsid w:val="002F3942"/>
    <w:rsid w:val="002F3A98"/>
    <w:rsid w:val="002F3AEA"/>
    <w:rsid w:val="002F4539"/>
    <w:rsid w:val="002F47B9"/>
    <w:rsid w:val="002F4BE9"/>
    <w:rsid w:val="002F52CF"/>
    <w:rsid w:val="002F52E9"/>
    <w:rsid w:val="002F651A"/>
    <w:rsid w:val="00300AB5"/>
    <w:rsid w:val="00300C42"/>
    <w:rsid w:val="00300FAC"/>
    <w:rsid w:val="003013BD"/>
    <w:rsid w:val="00301425"/>
    <w:rsid w:val="00301793"/>
    <w:rsid w:val="00301F2B"/>
    <w:rsid w:val="0030250F"/>
    <w:rsid w:val="00303054"/>
    <w:rsid w:val="00303132"/>
    <w:rsid w:val="003047C7"/>
    <w:rsid w:val="0030582A"/>
    <w:rsid w:val="00305DE7"/>
    <w:rsid w:val="0030619E"/>
    <w:rsid w:val="003068B1"/>
    <w:rsid w:val="00306E88"/>
    <w:rsid w:val="00306EFA"/>
    <w:rsid w:val="003070E0"/>
    <w:rsid w:val="003072E9"/>
    <w:rsid w:val="0030783A"/>
    <w:rsid w:val="00307C89"/>
    <w:rsid w:val="00307D88"/>
    <w:rsid w:val="00307ED2"/>
    <w:rsid w:val="003100BA"/>
    <w:rsid w:val="00310306"/>
    <w:rsid w:val="00310975"/>
    <w:rsid w:val="00310C01"/>
    <w:rsid w:val="00310ED0"/>
    <w:rsid w:val="00311663"/>
    <w:rsid w:val="003117A0"/>
    <w:rsid w:val="00312133"/>
    <w:rsid w:val="003126F0"/>
    <w:rsid w:val="00312C9E"/>
    <w:rsid w:val="003148DC"/>
    <w:rsid w:val="00314A4B"/>
    <w:rsid w:val="00315276"/>
    <w:rsid w:val="00315617"/>
    <w:rsid w:val="00316008"/>
    <w:rsid w:val="0031721D"/>
    <w:rsid w:val="00320141"/>
    <w:rsid w:val="0032074D"/>
    <w:rsid w:val="00321043"/>
    <w:rsid w:val="00321368"/>
    <w:rsid w:val="00321D2D"/>
    <w:rsid w:val="00321EF3"/>
    <w:rsid w:val="003225F5"/>
    <w:rsid w:val="00322712"/>
    <w:rsid w:val="00323986"/>
    <w:rsid w:val="00324CF8"/>
    <w:rsid w:val="003263A0"/>
    <w:rsid w:val="00327D7F"/>
    <w:rsid w:val="00330782"/>
    <w:rsid w:val="0033110A"/>
    <w:rsid w:val="00332EED"/>
    <w:rsid w:val="00332FD9"/>
    <w:rsid w:val="003332F8"/>
    <w:rsid w:val="0033333B"/>
    <w:rsid w:val="003333F3"/>
    <w:rsid w:val="0033403B"/>
    <w:rsid w:val="00334170"/>
    <w:rsid w:val="00334764"/>
    <w:rsid w:val="00334D33"/>
    <w:rsid w:val="00335169"/>
    <w:rsid w:val="00335633"/>
    <w:rsid w:val="00335C17"/>
    <w:rsid w:val="00336285"/>
    <w:rsid w:val="00336286"/>
    <w:rsid w:val="00336DE5"/>
    <w:rsid w:val="003376D2"/>
    <w:rsid w:val="00337A65"/>
    <w:rsid w:val="00340137"/>
    <w:rsid w:val="0034021E"/>
    <w:rsid w:val="0034037F"/>
    <w:rsid w:val="0034044F"/>
    <w:rsid w:val="003404D0"/>
    <w:rsid w:val="00340C40"/>
    <w:rsid w:val="00340FAF"/>
    <w:rsid w:val="00341400"/>
    <w:rsid w:val="003415A1"/>
    <w:rsid w:val="003421B7"/>
    <w:rsid w:val="003424C0"/>
    <w:rsid w:val="00342693"/>
    <w:rsid w:val="003426EB"/>
    <w:rsid w:val="00342CC1"/>
    <w:rsid w:val="00343531"/>
    <w:rsid w:val="00343825"/>
    <w:rsid w:val="00343846"/>
    <w:rsid w:val="003438D4"/>
    <w:rsid w:val="00343991"/>
    <w:rsid w:val="0034449A"/>
    <w:rsid w:val="00344AB6"/>
    <w:rsid w:val="00344CE5"/>
    <w:rsid w:val="00345079"/>
    <w:rsid w:val="003451BE"/>
    <w:rsid w:val="00345596"/>
    <w:rsid w:val="003456FC"/>
    <w:rsid w:val="0034577A"/>
    <w:rsid w:val="00346F34"/>
    <w:rsid w:val="00347033"/>
    <w:rsid w:val="0034742A"/>
    <w:rsid w:val="00347579"/>
    <w:rsid w:val="003477B6"/>
    <w:rsid w:val="00350055"/>
    <w:rsid w:val="0035033C"/>
    <w:rsid w:val="00350CF4"/>
    <w:rsid w:val="0035205F"/>
    <w:rsid w:val="00352395"/>
    <w:rsid w:val="00352BAC"/>
    <w:rsid w:val="00353C06"/>
    <w:rsid w:val="00353DD6"/>
    <w:rsid w:val="00354ACC"/>
    <w:rsid w:val="00354CB5"/>
    <w:rsid w:val="00354E11"/>
    <w:rsid w:val="00354F6D"/>
    <w:rsid w:val="0035602D"/>
    <w:rsid w:val="00356607"/>
    <w:rsid w:val="0035689B"/>
    <w:rsid w:val="00356D1D"/>
    <w:rsid w:val="003575C9"/>
    <w:rsid w:val="00357D0F"/>
    <w:rsid w:val="00357DD1"/>
    <w:rsid w:val="00357E1A"/>
    <w:rsid w:val="00360B1E"/>
    <w:rsid w:val="003611B1"/>
    <w:rsid w:val="00362C2C"/>
    <w:rsid w:val="003630FD"/>
    <w:rsid w:val="00363DE7"/>
    <w:rsid w:val="00364399"/>
    <w:rsid w:val="003643D6"/>
    <w:rsid w:val="003653A3"/>
    <w:rsid w:val="003659DB"/>
    <w:rsid w:val="00366109"/>
    <w:rsid w:val="00366284"/>
    <w:rsid w:val="00366C8A"/>
    <w:rsid w:val="00366F7F"/>
    <w:rsid w:val="0036754E"/>
    <w:rsid w:val="00367B21"/>
    <w:rsid w:val="003701A1"/>
    <w:rsid w:val="00370658"/>
    <w:rsid w:val="003706A0"/>
    <w:rsid w:val="003723F3"/>
    <w:rsid w:val="00372710"/>
    <w:rsid w:val="0037327D"/>
    <w:rsid w:val="00373FA2"/>
    <w:rsid w:val="003741A5"/>
    <w:rsid w:val="003746B2"/>
    <w:rsid w:val="0037516A"/>
    <w:rsid w:val="003761B0"/>
    <w:rsid w:val="003764C0"/>
    <w:rsid w:val="00376E8A"/>
    <w:rsid w:val="00377E72"/>
    <w:rsid w:val="00380113"/>
    <w:rsid w:val="00380C5F"/>
    <w:rsid w:val="00381169"/>
    <w:rsid w:val="003819F0"/>
    <w:rsid w:val="00382033"/>
    <w:rsid w:val="003820AF"/>
    <w:rsid w:val="00382CCF"/>
    <w:rsid w:val="00382D8B"/>
    <w:rsid w:val="00382E99"/>
    <w:rsid w:val="00382FE9"/>
    <w:rsid w:val="00383143"/>
    <w:rsid w:val="003839A4"/>
    <w:rsid w:val="00386114"/>
    <w:rsid w:val="003862C6"/>
    <w:rsid w:val="003864EC"/>
    <w:rsid w:val="00387099"/>
    <w:rsid w:val="00387B43"/>
    <w:rsid w:val="00391091"/>
    <w:rsid w:val="00391281"/>
    <w:rsid w:val="0039129E"/>
    <w:rsid w:val="00391337"/>
    <w:rsid w:val="00392241"/>
    <w:rsid w:val="003927E6"/>
    <w:rsid w:val="00392CCA"/>
    <w:rsid w:val="003939B0"/>
    <w:rsid w:val="00393B1B"/>
    <w:rsid w:val="00393CA1"/>
    <w:rsid w:val="00393CF8"/>
    <w:rsid w:val="00394E4B"/>
    <w:rsid w:val="00395B43"/>
    <w:rsid w:val="00395C05"/>
    <w:rsid w:val="00395D1A"/>
    <w:rsid w:val="003969AF"/>
    <w:rsid w:val="0039745C"/>
    <w:rsid w:val="0039752F"/>
    <w:rsid w:val="00397AB3"/>
    <w:rsid w:val="00397F89"/>
    <w:rsid w:val="003A042B"/>
    <w:rsid w:val="003A0E50"/>
    <w:rsid w:val="003A1165"/>
    <w:rsid w:val="003A1E8F"/>
    <w:rsid w:val="003A26CB"/>
    <w:rsid w:val="003A2962"/>
    <w:rsid w:val="003A3363"/>
    <w:rsid w:val="003A368F"/>
    <w:rsid w:val="003A3F0C"/>
    <w:rsid w:val="003A4460"/>
    <w:rsid w:val="003A4E90"/>
    <w:rsid w:val="003A516C"/>
    <w:rsid w:val="003A5C65"/>
    <w:rsid w:val="003A5E90"/>
    <w:rsid w:val="003A6900"/>
    <w:rsid w:val="003A6922"/>
    <w:rsid w:val="003A79CD"/>
    <w:rsid w:val="003A7AB9"/>
    <w:rsid w:val="003A7C25"/>
    <w:rsid w:val="003B0AB5"/>
    <w:rsid w:val="003B1EAF"/>
    <w:rsid w:val="003B2D98"/>
    <w:rsid w:val="003B4771"/>
    <w:rsid w:val="003B4A16"/>
    <w:rsid w:val="003B52B0"/>
    <w:rsid w:val="003B592A"/>
    <w:rsid w:val="003B61F6"/>
    <w:rsid w:val="003B65DD"/>
    <w:rsid w:val="003B6945"/>
    <w:rsid w:val="003B70C1"/>
    <w:rsid w:val="003B7B83"/>
    <w:rsid w:val="003B7F64"/>
    <w:rsid w:val="003C072B"/>
    <w:rsid w:val="003C0C22"/>
    <w:rsid w:val="003C0D0D"/>
    <w:rsid w:val="003C22B7"/>
    <w:rsid w:val="003C2755"/>
    <w:rsid w:val="003C2B8C"/>
    <w:rsid w:val="003C3657"/>
    <w:rsid w:val="003C3E88"/>
    <w:rsid w:val="003C3FD1"/>
    <w:rsid w:val="003C3FEF"/>
    <w:rsid w:val="003C4ABB"/>
    <w:rsid w:val="003C5A2E"/>
    <w:rsid w:val="003C5C61"/>
    <w:rsid w:val="003C6129"/>
    <w:rsid w:val="003C6432"/>
    <w:rsid w:val="003C66D2"/>
    <w:rsid w:val="003C7B59"/>
    <w:rsid w:val="003C7CC0"/>
    <w:rsid w:val="003D04B4"/>
    <w:rsid w:val="003D04FB"/>
    <w:rsid w:val="003D238C"/>
    <w:rsid w:val="003D2680"/>
    <w:rsid w:val="003D28D2"/>
    <w:rsid w:val="003D307C"/>
    <w:rsid w:val="003D31FD"/>
    <w:rsid w:val="003D3F93"/>
    <w:rsid w:val="003D430B"/>
    <w:rsid w:val="003D43AD"/>
    <w:rsid w:val="003D49B1"/>
    <w:rsid w:val="003D57AE"/>
    <w:rsid w:val="003D5D4C"/>
    <w:rsid w:val="003D651D"/>
    <w:rsid w:val="003D6FB3"/>
    <w:rsid w:val="003D72D3"/>
    <w:rsid w:val="003D7320"/>
    <w:rsid w:val="003E0CC1"/>
    <w:rsid w:val="003E0F54"/>
    <w:rsid w:val="003E1348"/>
    <w:rsid w:val="003E1474"/>
    <w:rsid w:val="003E16FF"/>
    <w:rsid w:val="003E1B37"/>
    <w:rsid w:val="003E1E7E"/>
    <w:rsid w:val="003E23AA"/>
    <w:rsid w:val="003E2970"/>
    <w:rsid w:val="003E2AC9"/>
    <w:rsid w:val="003E2E27"/>
    <w:rsid w:val="003E30B4"/>
    <w:rsid w:val="003E3764"/>
    <w:rsid w:val="003E3E7F"/>
    <w:rsid w:val="003E4B22"/>
    <w:rsid w:val="003E501A"/>
    <w:rsid w:val="003E52DD"/>
    <w:rsid w:val="003E5B53"/>
    <w:rsid w:val="003E5DD4"/>
    <w:rsid w:val="003E61CF"/>
    <w:rsid w:val="003E6830"/>
    <w:rsid w:val="003E6985"/>
    <w:rsid w:val="003E6D55"/>
    <w:rsid w:val="003E6F37"/>
    <w:rsid w:val="003E7069"/>
    <w:rsid w:val="003F02A2"/>
    <w:rsid w:val="003F0307"/>
    <w:rsid w:val="003F067E"/>
    <w:rsid w:val="003F0C22"/>
    <w:rsid w:val="003F10C1"/>
    <w:rsid w:val="003F15E9"/>
    <w:rsid w:val="003F19F9"/>
    <w:rsid w:val="003F323E"/>
    <w:rsid w:val="003F3610"/>
    <w:rsid w:val="003F3705"/>
    <w:rsid w:val="003F3ED9"/>
    <w:rsid w:val="003F5863"/>
    <w:rsid w:val="003F5D6B"/>
    <w:rsid w:val="003F5FD9"/>
    <w:rsid w:val="003F6D4B"/>
    <w:rsid w:val="003F7350"/>
    <w:rsid w:val="00400112"/>
    <w:rsid w:val="004011DB"/>
    <w:rsid w:val="004020C8"/>
    <w:rsid w:val="00402820"/>
    <w:rsid w:val="00402B76"/>
    <w:rsid w:val="0040330D"/>
    <w:rsid w:val="0040346E"/>
    <w:rsid w:val="00403510"/>
    <w:rsid w:val="00403A89"/>
    <w:rsid w:val="00403AE0"/>
    <w:rsid w:val="00403CDC"/>
    <w:rsid w:val="004042EE"/>
    <w:rsid w:val="00405149"/>
    <w:rsid w:val="004057A8"/>
    <w:rsid w:val="00405F16"/>
    <w:rsid w:val="00406612"/>
    <w:rsid w:val="004066AA"/>
    <w:rsid w:val="004066AC"/>
    <w:rsid w:val="00407BED"/>
    <w:rsid w:val="004100E8"/>
    <w:rsid w:val="0041019E"/>
    <w:rsid w:val="0041091A"/>
    <w:rsid w:val="00410A47"/>
    <w:rsid w:val="00410E09"/>
    <w:rsid w:val="0041105E"/>
    <w:rsid w:val="0041129A"/>
    <w:rsid w:val="004113F4"/>
    <w:rsid w:val="00411670"/>
    <w:rsid w:val="00411C64"/>
    <w:rsid w:val="00411C82"/>
    <w:rsid w:val="00411D04"/>
    <w:rsid w:val="004120F8"/>
    <w:rsid w:val="0041218E"/>
    <w:rsid w:val="004128CD"/>
    <w:rsid w:val="00413132"/>
    <w:rsid w:val="00413A43"/>
    <w:rsid w:val="00413C3B"/>
    <w:rsid w:val="00413D99"/>
    <w:rsid w:val="00414319"/>
    <w:rsid w:val="00414556"/>
    <w:rsid w:val="0041479A"/>
    <w:rsid w:val="00414BBD"/>
    <w:rsid w:val="00414BFB"/>
    <w:rsid w:val="00414F90"/>
    <w:rsid w:val="00415568"/>
    <w:rsid w:val="00416765"/>
    <w:rsid w:val="0041728E"/>
    <w:rsid w:val="00420029"/>
    <w:rsid w:val="004205DA"/>
    <w:rsid w:val="00420721"/>
    <w:rsid w:val="0042094E"/>
    <w:rsid w:val="00420BEE"/>
    <w:rsid w:val="00420D86"/>
    <w:rsid w:val="0042103E"/>
    <w:rsid w:val="00421601"/>
    <w:rsid w:val="00422191"/>
    <w:rsid w:val="004225D1"/>
    <w:rsid w:val="00422B7E"/>
    <w:rsid w:val="00423125"/>
    <w:rsid w:val="00423258"/>
    <w:rsid w:val="00423801"/>
    <w:rsid w:val="00423E52"/>
    <w:rsid w:val="0042411E"/>
    <w:rsid w:val="00425216"/>
    <w:rsid w:val="004260C0"/>
    <w:rsid w:val="00426127"/>
    <w:rsid w:val="0042618A"/>
    <w:rsid w:val="00426254"/>
    <w:rsid w:val="00426329"/>
    <w:rsid w:val="004266FA"/>
    <w:rsid w:val="004278E3"/>
    <w:rsid w:val="00427997"/>
    <w:rsid w:val="004279F9"/>
    <w:rsid w:val="00430AD0"/>
    <w:rsid w:val="00430C5B"/>
    <w:rsid w:val="0043143D"/>
    <w:rsid w:val="00431E09"/>
    <w:rsid w:val="00432E61"/>
    <w:rsid w:val="00433290"/>
    <w:rsid w:val="0043522F"/>
    <w:rsid w:val="00435580"/>
    <w:rsid w:val="004359A5"/>
    <w:rsid w:val="00435D0D"/>
    <w:rsid w:val="00436626"/>
    <w:rsid w:val="00436A63"/>
    <w:rsid w:val="00436BF0"/>
    <w:rsid w:val="00436E59"/>
    <w:rsid w:val="004422D6"/>
    <w:rsid w:val="00442536"/>
    <w:rsid w:val="00442873"/>
    <w:rsid w:val="00442FE7"/>
    <w:rsid w:val="00443715"/>
    <w:rsid w:val="00443983"/>
    <w:rsid w:val="0044404C"/>
    <w:rsid w:val="00444054"/>
    <w:rsid w:val="00444545"/>
    <w:rsid w:val="00445090"/>
    <w:rsid w:val="0044591F"/>
    <w:rsid w:val="00446450"/>
    <w:rsid w:val="00446AD3"/>
    <w:rsid w:val="00446BD2"/>
    <w:rsid w:val="0044715F"/>
    <w:rsid w:val="00447517"/>
    <w:rsid w:val="004478F5"/>
    <w:rsid w:val="00447C14"/>
    <w:rsid w:val="00447FDA"/>
    <w:rsid w:val="00450917"/>
    <w:rsid w:val="00451596"/>
    <w:rsid w:val="00451791"/>
    <w:rsid w:val="0045323A"/>
    <w:rsid w:val="0045402C"/>
    <w:rsid w:val="004544FE"/>
    <w:rsid w:val="004546B4"/>
    <w:rsid w:val="004549A5"/>
    <w:rsid w:val="0045513C"/>
    <w:rsid w:val="0045520E"/>
    <w:rsid w:val="00455AAC"/>
    <w:rsid w:val="00455DF0"/>
    <w:rsid w:val="004568EA"/>
    <w:rsid w:val="00456D56"/>
    <w:rsid w:val="00456E96"/>
    <w:rsid w:val="00456F5E"/>
    <w:rsid w:val="0046068B"/>
    <w:rsid w:val="00460925"/>
    <w:rsid w:val="00461209"/>
    <w:rsid w:val="004613C9"/>
    <w:rsid w:val="00461C3B"/>
    <w:rsid w:val="00461DDB"/>
    <w:rsid w:val="004624C5"/>
    <w:rsid w:val="004624CA"/>
    <w:rsid w:val="00462BE9"/>
    <w:rsid w:val="00462E90"/>
    <w:rsid w:val="00462F46"/>
    <w:rsid w:val="00463B7F"/>
    <w:rsid w:val="004642AC"/>
    <w:rsid w:val="00464678"/>
    <w:rsid w:val="004648F9"/>
    <w:rsid w:val="00464B40"/>
    <w:rsid w:val="00464BAC"/>
    <w:rsid w:val="004652D6"/>
    <w:rsid w:val="00465533"/>
    <w:rsid w:val="00465DC3"/>
    <w:rsid w:val="00465FF1"/>
    <w:rsid w:val="004664D2"/>
    <w:rsid w:val="00466F6B"/>
    <w:rsid w:val="00467743"/>
    <w:rsid w:val="00467B9D"/>
    <w:rsid w:val="0047067F"/>
    <w:rsid w:val="00470B2D"/>
    <w:rsid w:val="0047132B"/>
    <w:rsid w:val="004717AA"/>
    <w:rsid w:val="00471A12"/>
    <w:rsid w:val="00471B93"/>
    <w:rsid w:val="0047257C"/>
    <w:rsid w:val="00472656"/>
    <w:rsid w:val="00472746"/>
    <w:rsid w:val="0047413B"/>
    <w:rsid w:val="00474259"/>
    <w:rsid w:val="004748A5"/>
    <w:rsid w:val="004750CA"/>
    <w:rsid w:val="00475276"/>
    <w:rsid w:val="00475426"/>
    <w:rsid w:val="004754C0"/>
    <w:rsid w:val="00475C57"/>
    <w:rsid w:val="00475C99"/>
    <w:rsid w:val="004767A6"/>
    <w:rsid w:val="00476910"/>
    <w:rsid w:val="00476916"/>
    <w:rsid w:val="0047698D"/>
    <w:rsid w:val="00476B4B"/>
    <w:rsid w:val="004811BB"/>
    <w:rsid w:val="00481323"/>
    <w:rsid w:val="0048300B"/>
    <w:rsid w:val="004830E8"/>
    <w:rsid w:val="00483C9E"/>
    <w:rsid w:val="004844A4"/>
    <w:rsid w:val="00484CBA"/>
    <w:rsid w:val="00484EDE"/>
    <w:rsid w:val="004852F8"/>
    <w:rsid w:val="00485428"/>
    <w:rsid w:val="0048542C"/>
    <w:rsid w:val="00485445"/>
    <w:rsid w:val="00485701"/>
    <w:rsid w:val="00485953"/>
    <w:rsid w:val="00485B62"/>
    <w:rsid w:val="00485E18"/>
    <w:rsid w:val="0048636A"/>
    <w:rsid w:val="00486E23"/>
    <w:rsid w:val="00486F37"/>
    <w:rsid w:val="004873DE"/>
    <w:rsid w:val="004876FF"/>
    <w:rsid w:val="00490501"/>
    <w:rsid w:val="0049098D"/>
    <w:rsid w:val="00490A92"/>
    <w:rsid w:val="00490DF8"/>
    <w:rsid w:val="004918DB"/>
    <w:rsid w:val="00491FB8"/>
    <w:rsid w:val="00492606"/>
    <w:rsid w:val="0049281A"/>
    <w:rsid w:val="004938E6"/>
    <w:rsid w:val="0049414B"/>
    <w:rsid w:val="0049481A"/>
    <w:rsid w:val="00494987"/>
    <w:rsid w:val="00495943"/>
    <w:rsid w:val="004964AF"/>
    <w:rsid w:val="004965D9"/>
    <w:rsid w:val="00497324"/>
    <w:rsid w:val="004979A5"/>
    <w:rsid w:val="004A0F64"/>
    <w:rsid w:val="004A12E2"/>
    <w:rsid w:val="004A16D1"/>
    <w:rsid w:val="004A1C0D"/>
    <w:rsid w:val="004A319C"/>
    <w:rsid w:val="004A334D"/>
    <w:rsid w:val="004A4188"/>
    <w:rsid w:val="004A673E"/>
    <w:rsid w:val="004B0720"/>
    <w:rsid w:val="004B1017"/>
    <w:rsid w:val="004B104A"/>
    <w:rsid w:val="004B1C76"/>
    <w:rsid w:val="004B1E32"/>
    <w:rsid w:val="004B26B1"/>
    <w:rsid w:val="004B29A7"/>
    <w:rsid w:val="004B2E7A"/>
    <w:rsid w:val="004B39D8"/>
    <w:rsid w:val="004B3ADC"/>
    <w:rsid w:val="004B3FA7"/>
    <w:rsid w:val="004B4A49"/>
    <w:rsid w:val="004B4B12"/>
    <w:rsid w:val="004B4BB5"/>
    <w:rsid w:val="004B5098"/>
    <w:rsid w:val="004B52A4"/>
    <w:rsid w:val="004B5623"/>
    <w:rsid w:val="004B573D"/>
    <w:rsid w:val="004B5EF2"/>
    <w:rsid w:val="004B6948"/>
    <w:rsid w:val="004B69D5"/>
    <w:rsid w:val="004B6A37"/>
    <w:rsid w:val="004B7032"/>
    <w:rsid w:val="004C1086"/>
    <w:rsid w:val="004C19B2"/>
    <w:rsid w:val="004C23B5"/>
    <w:rsid w:val="004C24A0"/>
    <w:rsid w:val="004C3301"/>
    <w:rsid w:val="004C4107"/>
    <w:rsid w:val="004C4AC4"/>
    <w:rsid w:val="004C57BD"/>
    <w:rsid w:val="004C5C3C"/>
    <w:rsid w:val="004C5D25"/>
    <w:rsid w:val="004C62E8"/>
    <w:rsid w:val="004C6822"/>
    <w:rsid w:val="004D02B7"/>
    <w:rsid w:val="004D0B36"/>
    <w:rsid w:val="004D128B"/>
    <w:rsid w:val="004D168A"/>
    <w:rsid w:val="004D3741"/>
    <w:rsid w:val="004D414D"/>
    <w:rsid w:val="004D488D"/>
    <w:rsid w:val="004D491A"/>
    <w:rsid w:val="004D4E77"/>
    <w:rsid w:val="004D5678"/>
    <w:rsid w:val="004D57A7"/>
    <w:rsid w:val="004D5B2D"/>
    <w:rsid w:val="004D6D96"/>
    <w:rsid w:val="004D7497"/>
    <w:rsid w:val="004D74A1"/>
    <w:rsid w:val="004D77B1"/>
    <w:rsid w:val="004D7D17"/>
    <w:rsid w:val="004E2E64"/>
    <w:rsid w:val="004E3A73"/>
    <w:rsid w:val="004E3CEF"/>
    <w:rsid w:val="004E4473"/>
    <w:rsid w:val="004E44DE"/>
    <w:rsid w:val="004E45F8"/>
    <w:rsid w:val="004E460D"/>
    <w:rsid w:val="004E5A00"/>
    <w:rsid w:val="004E60B3"/>
    <w:rsid w:val="004E7040"/>
    <w:rsid w:val="004E7765"/>
    <w:rsid w:val="004E7DF9"/>
    <w:rsid w:val="004E7EDF"/>
    <w:rsid w:val="004F031D"/>
    <w:rsid w:val="004F0703"/>
    <w:rsid w:val="004F0890"/>
    <w:rsid w:val="004F0AA1"/>
    <w:rsid w:val="004F10A8"/>
    <w:rsid w:val="004F1CBA"/>
    <w:rsid w:val="004F2114"/>
    <w:rsid w:val="004F24A0"/>
    <w:rsid w:val="004F25A7"/>
    <w:rsid w:val="004F2A9B"/>
    <w:rsid w:val="004F2FA9"/>
    <w:rsid w:val="004F330E"/>
    <w:rsid w:val="004F427B"/>
    <w:rsid w:val="004F4917"/>
    <w:rsid w:val="004F4933"/>
    <w:rsid w:val="004F55A4"/>
    <w:rsid w:val="004F58D4"/>
    <w:rsid w:val="004F5B23"/>
    <w:rsid w:val="004F5CD0"/>
    <w:rsid w:val="004F757D"/>
    <w:rsid w:val="005023DB"/>
    <w:rsid w:val="00503926"/>
    <w:rsid w:val="0050401D"/>
    <w:rsid w:val="005047EF"/>
    <w:rsid w:val="00504AA5"/>
    <w:rsid w:val="00504B98"/>
    <w:rsid w:val="00504CF0"/>
    <w:rsid w:val="005057EE"/>
    <w:rsid w:val="005058D1"/>
    <w:rsid w:val="005061E4"/>
    <w:rsid w:val="005066D4"/>
    <w:rsid w:val="00506A83"/>
    <w:rsid w:val="0050709C"/>
    <w:rsid w:val="00507176"/>
    <w:rsid w:val="00507FCF"/>
    <w:rsid w:val="00511384"/>
    <w:rsid w:val="0051252C"/>
    <w:rsid w:val="00512932"/>
    <w:rsid w:val="00512D7B"/>
    <w:rsid w:val="00513913"/>
    <w:rsid w:val="00513958"/>
    <w:rsid w:val="00513D81"/>
    <w:rsid w:val="005141E7"/>
    <w:rsid w:val="00514391"/>
    <w:rsid w:val="00514542"/>
    <w:rsid w:val="00514917"/>
    <w:rsid w:val="00514ADC"/>
    <w:rsid w:val="0051563D"/>
    <w:rsid w:val="00515D17"/>
    <w:rsid w:val="00515FF0"/>
    <w:rsid w:val="005200A8"/>
    <w:rsid w:val="00521842"/>
    <w:rsid w:val="005226D3"/>
    <w:rsid w:val="00522A46"/>
    <w:rsid w:val="00522B3B"/>
    <w:rsid w:val="00522DDD"/>
    <w:rsid w:val="00523664"/>
    <w:rsid w:val="00523A7C"/>
    <w:rsid w:val="00524A1C"/>
    <w:rsid w:val="00525AA3"/>
    <w:rsid w:val="005262B1"/>
    <w:rsid w:val="0052740B"/>
    <w:rsid w:val="00527AB3"/>
    <w:rsid w:val="00530CAB"/>
    <w:rsid w:val="00530D50"/>
    <w:rsid w:val="00530E78"/>
    <w:rsid w:val="00531039"/>
    <w:rsid w:val="00531B1D"/>
    <w:rsid w:val="0053247E"/>
    <w:rsid w:val="00532B48"/>
    <w:rsid w:val="00532C8C"/>
    <w:rsid w:val="00532F27"/>
    <w:rsid w:val="00532F34"/>
    <w:rsid w:val="00533161"/>
    <w:rsid w:val="00533178"/>
    <w:rsid w:val="0053347A"/>
    <w:rsid w:val="00533B60"/>
    <w:rsid w:val="00534560"/>
    <w:rsid w:val="0053468E"/>
    <w:rsid w:val="00534907"/>
    <w:rsid w:val="005369C9"/>
    <w:rsid w:val="005378FB"/>
    <w:rsid w:val="00537948"/>
    <w:rsid w:val="00537E2D"/>
    <w:rsid w:val="00537F26"/>
    <w:rsid w:val="005408C4"/>
    <w:rsid w:val="00540C1F"/>
    <w:rsid w:val="00541004"/>
    <w:rsid w:val="00541A41"/>
    <w:rsid w:val="00541E47"/>
    <w:rsid w:val="0054285C"/>
    <w:rsid w:val="00542977"/>
    <w:rsid w:val="005430D6"/>
    <w:rsid w:val="0054358A"/>
    <w:rsid w:val="00544BA7"/>
    <w:rsid w:val="00545013"/>
    <w:rsid w:val="005451FA"/>
    <w:rsid w:val="00545A8E"/>
    <w:rsid w:val="00545D4A"/>
    <w:rsid w:val="00545FA3"/>
    <w:rsid w:val="0054644C"/>
    <w:rsid w:val="00546903"/>
    <w:rsid w:val="00546BAF"/>
    <w:rsid w:val="005476AF"/>
    <w:rsid w:val="00550812"/>
    <w:rsid w:val="00550F1C"/>
    <w:rsid w:val="0055166F"/>
    <w:rsid w:val="00551C85"/>
    <w:rsid w:val="00552DCE"/>
    <w:rsid w:val="005531E0"/>
    <w:rsid w:val="005536BB"/>
    <w:rsid w:val="00553825"/>
    <w:rsid w:val="00553BCA"/>
    <w:rsid w:val="00553EDF"/>
    <w:rsid w:val="00554263"/>
    <w:rsid w:val="005559B2"/>
    <w:rsid w:val="00556077"/>
    <w:rsid w:val="0055610B"/>
    <w:rsid w:val="0055616E"/>
    <w:rsid w:val="00556DD1"/>
    <w:rsid w:val="005571F3"/>
    <w:rsid w:val="00560354"/>
    <w:rsid w:val="005615F4"/>
    <w:rsid w:val="00561977"/>
    <w:rsid w:val="00561E49"/>
    <w:rsid w:val="005627F2"/>
    <w:rsid w:val="005627FF"/>
    <w:rsid w:val="00562A21"/>
    <w:rsid w:val="00562C21"/>
    <w:rsid w:val="00563069"/>
    <w:rsid w:val="0056306F"/>
    <w:rsid w:val="005632C4"/>
    <w:rsid w:val="00563438"/>
    <w:rsid w:val="00563620"/>
    <w:rsid w:val="005638FD"/>
    <w:rsid w:val="005648BC"/>
    <w:rsid w:val="00565FEC"/>
    <w:rsid w:val="00566CA4"/>
    <w:rsid w:val="00567651"/>
    <w:rsid w:val="00567A5E"/>
    <w:rsid w:val="00567B19"/>
    <w:rsid w:val="005707BB"/>
    <w:rsid w:val="00571E64"/>
    <w:rsid w:val="005726D1"/>
    <w:rsid w:val="0057297A"/>
    <w:rsid w:val="005732FC"/>
    <w:rsid w:val="00573F80"/>
    <w:rsid w:val="00574150"/>
    <w:rsid w:val="00574CE2"/>
    <w:rsid w:val="00574D52"/>
    <w:rsid w:val="00575B63"/>
    <w:rsid w:val="00575FB5"/>
    <w:rsid w:val="0057654D"/>
    <w:rsid w:val="00576D79"/>
    <w:rsid w:val="0057794C"/>
    <w:rsid w:val="00577A2A"/>
    <w:rsid w:val="00580131"/>
    <w:rsid w:val="005808D1"/>
    <w:rsid w:val="00581327"/>
    <w:rsid w:val="00581654"/>
    <w:rsid w:val="00581A16"/>
    <w:rsid w:val="00581F4D"/>
    <w:rsid w:val="00582630"/>
    <w:rsid w:val="0058276B"/>
    <w:rsid w:val="00584A2C"/>
    <w:rsid w:val="0058558C"/>
    <w:rsid w:val="00585FF4"/>
    <w:rsid w:val="005861E2"/>
    <w:rsid w:val="00586E2D"/>
    <w:rsid w:val="0059024A"/>
    <w:rsid w:val="00590A41"/>
    <w:rsid w:val="00590B21"/>
    <w:rsid w:val="0059160A"/>
    <w:rsid w:val="00591CE0"/>
    <w:rsid w:val="0059220B"/>
    <w:rsid w:val="005923AE"/>
    <w:rsid w:val="0059249C"/>
    <w:rsid w:val="00592B50"/>
    <w:rsid w:val="00592C04"/>
    <w:rsid w:val="00592C69"/>
    <w:rsid w:val="00593AEB"/>
    <w:rsid w:val="00593FA3"/>
    <w:rsid w:val="00594508"/>
    <w:rsid w:val="00594DDF"/>
    <w:rsid w:val="00595DA2"/>
    <w:rsid w:val="00596167"/>
    <w:rsid w:val="005970F8"/>
    <w:rsid w:val="00597403"/>
    <w:rsid w:val="005A142E"/>
    <w:rsid w:val="005A148E"/>
    <w:rsid w:val="005A2656"/>
    <w:rsid w:val="005A2DBC"/>
    <w:rsid w:val="005A2E7E"/>
    <w:rsid w:val="005A35E6"/>
    <w:rsid w:val="005A3E4E"/>
    <w:rsid w:val="005A4AF0"/>
    <w:rsid w:val="005A5425"/>
    <w:rsid w:val="005A562F"/>
    <w:rsid w:val="005A5B61"/>
    <w:rsid w:val="005A6C94"/>
    <w:rsid w:val="005A73E8"/>
    <w:rsid w:val="005A7629"/>
    <w:rsid w:val="005B0AC9"/>
    <w:rsid w:val="005B0C45"/>
    <w:rsid w:val="005B15D4"/>
    <w:rsid w:val="005B1F2A"/>
    <w:rsid w:val="005B2015"/>
    <w:rsid w:val="005B2136"/>
    <w:rsid w:val="005B3027"/>
    <w:rsid w:val="005B3090"/>
    <w:rsid w:val="005B30EA"/>
    <w:rsid w:val="005B3405"/>
    <w:rsid w:val="005B352F"/>
    <w:rsid w:val="005B4284"/>
    <w:rsid w:val="005B466C"/>
    <w:rsid w:val="005B5D94"/>
    <w:rsid w:val="005B62B8"/>
    <w:rsid w:val="005B6852"/>
    <w:rsid w:val="005B7D79"/>
    <w:rsid w:val="005C1748"/>
    <w:rsid w:val="005C1A54"/>
    <w:rsid w:val="005C1C48"/>
    <w:rsid w:val="005C2256"/>
    <w:rsid w:val="005C2832"/>
    <w:rsid w:val="005C2867"/>
    <w:rsid w:val="005C28F3"/>
    <w:rsid w:val="005C3182"/>
    <w:rsid w:val="005C37F1"/>
    <w:rsid w:val="005C3A3F"/>
    <w:rsid w:val="005C41DF"/>
    <w:rsid w:val="005C43D7"/>
    <w:rsid w:val="005C606C"/>
    <w:rsid w:val="005C68A7"/>
    <w:rsid w:val="005C72B6"/>
    <w:rsid w:val="005C73D1"/>
    <w:rsid w:val="005C75B4"/>
    <w:rsid w:val="005C785A"/>
    <w:rsid w:val="005C7A4C"/>
    <w:rsid w:val="005D035F"/>
    <w:rsid w:val="005D063B"/>
    <w:rsid w:val="005D1423"/>
    <w:rsid w:val="005D1BAB"/>
    <w:rsid w:val="005D2172"/>
    <w:rsid w:val="005D23CB"/>
    <w:rsid w:val="005D2D70"/>
    <w:rsid w:val="005D39D7"/>
    <w:rsid w:val="005D3C81"/>
    <w:rsid w:val="005D4D5B"/>
    <w:rsid w:val="005D4EFC"/>
    <w:rsid w:val="005D54C8"/>
    <w:rsid w:val="005D5A3E"/>
    <w:rsid w:val="005D6CD1"/>
    <w:rsid w:val="005D7078"/>
    <w:rsid w:val="005D722F"/>
    <w:rsid w:val="005D76F9"/>
    <w:rsid w:val="005E0790"/>
    <w:rsid w:val="005E12D2"/>
    <w:rsid w:val="005E191F"/>
    <w:rsid w:val="005E1DAD"/>
    <w:rsid w:val="005E1DD7"/>
    <w:rsid w:val="005E2F13"/>
    <w:rsid w:val="005E36AF"/>
    <w:rsid w:val="005E36BC"/>
    <w:rsid w:val="005E442F"/>
    <w:rsid w:val="005E4AD5"/>
    <w:rsid w:val="005E4C09"/>
    <w:rsid w:val="005E6714"/>
    <w:rsid w:val="005E68CF"/>
    <w:rsid w:val="005E6C4B"/>
    <w:rsid w:val="005E6F68"/>
    <w:rsid w:val="005E779C"/>
    <w:rsid w:val="005E7A78"/>
    <w:rsid w:val="005E7A95"/>
    <w:rsid w:val="005E7B9C"/>
    <w:rsid w:val="005F0029"/>
    <w:rsid w:val="005F043F"/>
    <w:rsid w:val="005F0EC1"/>
    <w:rsid w:val="005F101C"/>
    <w:rsid w:val="005F1420"/>
    <w:rsid w:val="005F1592"/>
    <w:rsid w:val="005F1A26"/>
    <w:rsid w:val="005F1B7C"/>
    <w:rsid w:val="005F2262"/>
    <w:rsid w:val="005F3114"/>
    <w:rsid w:val="005F35E2"/>
    <w:rsid w:val="005F3779"/>
    <w:rsid w:val="005F3A7C"/>
    <w:rsid w:val="005F3FC6"/>
    <w:rsid w:val="005F49DB"/>
    <w:rsid w:val="005F4DE8"/>
    <w:rsid w:val="005F5012"/>
    <w:rsid w:val="005F5586"/>
    <w:rsid w:val="005F5997"/>
    <w:rsid w:val="005F67C9"/>
    <w:rsid w:val="005F6BE6"/>
    <w:rsid w:val="005F6D2E"/>
    <w:rsid w:val="005F70D8"/>
    <w:rsid w:val="005F73B9"/>
    <w:rsid w:val="006006A9"/>
    <w:rsid w:val="0060105A"/>
    <w:rsid w:val="00601622"/>
    <w:rsid w:val="006021E3"/>
    <w:rsid w:val="00602891"/>
    <w:rsid w:val="006028AF"/>
    <w:rsid w:val="00602B5E"/>
    <w:rsid w:val="00602C9D"/>
    <w:rsid w:val="0060396D"/>
    <w:rsid w:val="00604495"/>
    <w:rsid w:val="006045CE"/>
    <w:rsid w:val="0060460B"/>
    <w:rsid w:val="00604669"/>
    <w:rsid w:val="00604F0F"/>
    <w:rsid w:val="006051A3"/>
    <w:rsid w:val="006051B2"/>
    <w:rsid w:val="00605CCD"/>
    <w:rsid w:val="00605DCC"/>
    <w:rsid w:val="00606CD6"/>
    <w:rsid w:val="0061022E"/>
    <w:rsid w:val="006102D8"/>
    <w:rsid w:val="00610E37"/>
    <w:rsid w:val="006118C7"/>
    <w:rsid w:val="00611F44"/>
    <w:rsid w:val="00612700"/>
    <w:rsid w:val="00612DFE"/>
    <w:rsid w:val="006131DF"/>
    <w:rsid w:val="0061346B"/>
    <w:rsid w:val="00613492"/>
    <w:rsid w:val="00613854"/>
    <w:rsid w:val="00614157"/>
    <w:rsid w:val="00614857"/>
    <w:rsid w:val="0061486A"/>
    <w:rsid w:val="00614C12"/>
    <w:rsid w:val="00615653"/>
    <w:rsid w:val="00615AFE"/>
    <w:rsid w:val="00615E1F"/>
    <w:rsid w:val="00617417"/>
    <w:rsid w:val="0061799C"/>
    <w:rsid w:val="00617AF9"/>
    <w:rsid w:val="00617E36"/>
    <w:rsid w:val="00617FD1"/>
    <w:rsid w:val="00620C5B"/>
    <w:rsid w:val="0062114E"/>
    <w:rsid w:val="006216BA"/>
    <w:rsid w:val="00621928"/>
    <w:rsid w:val="00621ACB"/>
    <w:rsid w:val="00622ABD"/>
    <w:rsid w:val="00623F55"/>
    <w:rsid w:val="00624829"/>
    <w:rsid w:val="00624D89"/>
    <w:rsid w:val="00625009"/>
    <w:rsid w:val="006251BE"/>
    <w:rsid w:val="0062542D"/>
    <w:rsid w:val="00626946"/>
    <w:rsid w:val="0062776E"/>
    <w:rsid w:val="00627815"/>
    <w:rsid w:val="00627E2C"/>
    <w:rsid w:val="00630244"/>
    <w:rsid w:val="00631153"/>
    <w:rsid w:val="00632001"/>
    <w:rsid w:val="00632205"/>
    <w:rsid w:val="0063224B"/>
    <w:rsid w:val="00632727"/>
    <w:rsid w:val="00632AC1"/>
    <w:rsid w:val="00632E28"/>
    <w:rsid w:val="006333DB"/>
    <w:rsid w:val="00633829"/>
    <w:rsid w:val="00633FC6"/>
    <w:rsid w:val="00634E04"/>
    <w:rsid w:val="0063564D"/>
    <w:rsid w:val="006360DE"/>
    <w:rsid w:val="00636251"/>
    <w:rsid w:val="00636BEB"/>
    <w:rsid w:val="00636DC8"/>
    <w:rsid w:val="006373BD"/>
    <w:rsid w:val="00637942"/>
    <w:rsid w:val="00637B72"/>
    <w:rsid w:val="00640040"/>
    <w:rsid w:val="00641240"/>
    <w:rsid w:val="006419D2"/>
    <w:rsid w:val="00642715"/>
    <w:rsid w:val="00642E3C"/>
    <w:rsid w:val="006430A3"/>
    <w:rsid w:val="00643DE6"/>
    <w:rsid w:val="0064474A"/>
    <w:rsid w:val="00644A68"/>
    <w:rsid w:val="00644DAC"/>
    <w:rsid w:val="00645A11"/>
    <w:rsid w:val="0064618A"/>
    <w:rsid w:val="00646E9E"/>
    <w:rsid w:val="00646F37"/>
    <w:rsid w:val="00647DF1"/>
    <w:rsid w:val="00647F06"/>
    <w:rsid w:val="00650149"/>
    <w:rsid w:val="00651096"/>
    <w:rsid w:val="00651265"/>
    <w:rsid w:val="00652A54"/>
    <w:rsid w:val="00652F2A"/>
    <w:rsid w:val="006545BB"/>
    <w:rsid w:val="00654889"/>
    <w:rsid w:val="00654F63"/>
    <w:rsid w:val="006556C0"/>
    <w:rsid w:val="00655C67"/>
    <w:rsid w:val="00655FD4"/>
    <w:rsid w:val="006562B9"/>
    <w:rsid w:val="006564EB"/>
    <w:rsid w:val="00656779"/>
    <w:rsid w:val="00657554"/>
    <w:rsid w:val="00657588"/>
    <w:rsid w:val="006577EF"/>
    <w:rsid w:val="00657BDE"/>
    <w:rsid w:val="00657EE1"/>
    <w:rsid w:val="00657FB1"/>
    <w:rsid w:val="00660D63"/>
    <w:rsid w:val="00661379"/>
    <w:rsid w:val="00661EE7"/>
    <w:rsid w:val="006620B1"/>
    <w:rsid w:val="006626E8"/>
    <w:rsid w:val="00662813"/>
    <w:rsid w:val="00663293"/>
    <w:rsid w:val="006634BF"/>
    <w:rsid w:val="00663B98"/>
    <w:rsid w:val="00663C8F"/>
    <w:rsid w:val="0066532B"/>
    <w:rsid w:val="00665354"/>
    <w:rsid w:val="006657E1"/>
    <w:rsid w:val="00665BC0"/>
    <w:rsid w:val="00665FA5"/>
    <w:rsid w:val="006664F6"/>
    <w:rsid w:val="0066657B"/>
    <w:rsid w:val="0066746F"/>
    <w:rsid w:val="00667602"/>
    <w:rsid w:val="006678A0"/>
    <w:rsid w:val="006679A9"/>
    <w:rsid w:val="00667F58"/>
    <w:rsid w:val="006701CE"/>
    <w:rsid w:val="0067081D"/>
    <w:rsid w:val="00671071"/>
    <w:rsid w:val="00671091"/>
    <w:rsid w:val="00671670"/>
    <w:rsid w:val="006717E6"/>
    <w:rsid w:val="006723C6"/>
    <w:rsid w:val="0067282C"/>
    <w:rsid w:val="006728CA"/>
    <w:rsid w:val="006730E0"/>
    <w:rsid w:val="006744E0"/>
    <w:rsid w:val="00675137"/>
    <w:rsid w:val="00675B4E"/>
    <w:rsid w:val="006777B4"/>
    <w:rsid w:val="00677F8D"/>
    <w:rsid w:val="006820A1"/>
    <w:rsid w:val="006823D0"/>
    <w:rsid w:val="00682C08"/>
    <w:rsid w:val="0068306B"/>
    <w:rsid w:val="0068308B"/>
    <w:rsid w:val="006839B9"/>
    <w:rsid w:val="00685C1F"/>
    <w:rsid w:val="00685CA4"/>
    <w:rsid w:val="00685CB3"/>
    <w:rsid w:val="00685D19"/>
    <w:rsid w:val="006873EE"/>
    <w:rsid w:val="00687ED2"/>
    <w:rsid w:val="006906B5"/>
    <w:rsid w:val="006906B6"/>
    <w:rsid w:val="006917E1"/>
    <w:rsid w:val="00691C72"/>
    <w:rsid w:val="00691D07"/>
    <w:rsid w:val="006929BE"/>
    <w:rsid w:val="00693963"/>
    <w:rsid w:val="00693B8C"/>
    <w:rsid w:val="006945C2"/>
    <w:rsid w:val="006947B7"/>
    <w:rsid w:val="00694D4D"/>
    <w:rsid w:val="00695083"/>
    <w:rsid w:val="00695822"/>
    <w:rsid w:val="00696138"/>
    <w:rsid w:val="00696E3B"/>
    <w:rsid w:val="006971B2"/>
    <w:rsid w:val="00697534"/>
    <w:rsid w:val="006A1762"/>
    <w:rsid w:val="006A1EA4"/>
    <w:rsid w:val="006A2D51"/>
    <w:rsid w:val="006A2E46"/>
    <w:rsid w:val="006A35CC"/>
    <w:rsid w:val="006A4ACB"/>
    <w:rsid w:val="006A5524"/>
    <w:rsid w:val="006A561D"/>
    <w:rsid w:val="006A582C"/>
    <w:rsid w:val="006A5BBE"/>
    <w:rsid w:val="006A60AE"/>
    <w:rsid w:val="006A63B6"/>
    <w:rsid w:val="006A6AE0"/>
    <w:rsid w:val="006A71E0"/>
    <w:rsid w:val="006A722B"/>
    <w:rsid w:val="006A77EA"/>
    <w:rsid w:val="006A7B90"/>
    <w:rsid w:val="006A7D5E"/>
    <w:rsid w:val="006B0CD4"/>
    <w:rsid w:val="006B0CE4"/>
    <w:rsid w:val="006B1688"/>
    <w:rsid w:val="006B1699"/>
    <w:rsid w:val="006B1AE1"/>
    <w:rsid w:val="006B26A9"/>
    <w:rsid w:val="006B2CCD"/>
    <w:rsid w:val="006B307E"/>
    <w:rsid w:val="006B3A9C"/>
    <w:rsid w:val="006B3F90"/>
    <w:rsid w:val="006B45AF"/>
    <w:rsid w:val="006B47D2"/>
    <w:rsid w:val="006B49A0"/>
    <w:rsid w:val="006B534C"/>
    <w:rsid w:val="006B5442"/>
    <w:rsid w:val="006B54AA"/>
    <w:rsid w:val="006B5556"/>
    <w:rsid w:val="006B57D4"/>
    <w:rsid w:val="006B632F"/>
    <w:rsid w:val="006B6376"/>
    <w:rsid w:val="006B70A8"/>
    <w:rsid w:val="006B71BA"/>
    <w:rsid w:val="006C050C"/>
    <w:rsid w:val="006C05E2"/>
    <w:rsid w:val="006C18C5"/>
    <w:rsid w:val="006C2078"/>
    <w:rsid w:val="006C2392"/>
    <w:rsid w:val="006C2ABD"/>
    <w:rsid w:val="006C2E48"/>
    <w:rsid w:val="006C3699"/>
    <w:rsid w:val="006C4173"/>
    <w:rsid w:val="006C4220"/>
    <w:rsid w:val="006C4354"/>
    <w:rsid w:val="006C5544"/>
    <w:rsid w:val="006C561F"/>
    <w:rsid w:val="006C5AA2"/>
    <w:rsid w:val="006C65BF"/>
    <w:rsid w:val="006C6DA5"/>
    <w:rsid w:val="006C701D"/>
    <w:rsid w:val="006D04EA"/>
    <w:rsid w:val="006D28A9"/>
    <w:rsid w:val="006D38A2"/>
    <w:rsid w:val="006D3BBA"/>
    <w:rsid w:val="006D42C1"/>
    <w:rsid w:val="006D4352"/>
    <w:rsid w:val="006D43CE"/>
    <w:rsid w:val="006D46BF"/>
    <w:rsid w:val="006D4CA7"/>
    <w:rsid w:val="006D54AC"/>
    <w:rsid w:val="006D5647"/>
    <w:rsid w:val="006D6231"/>
    <w:rsid w:val="006D6B4B"/>
    <w:rsid w:val="006D6DF3"/>
    <w:rsid w:val="006D7CC3"/>
    <w:rsid w:val="006E018D"/>
    <w:rsid w:val="006E05ED"/>
    <w:rsid w:val="006E066C"/>
    <w:rsid w:val="006E16EC"/>
    <w:rsid w:val="006E1974"/>
    <w:rsid w:val="006E1D3D"/>
    <w:rsid w:val="006E1F4B"/>
    <w:rsid w:val="006E26E2"/>
    <w:rsid w:val="006E27D3"/>
    <w:rsid w:val="006E36EC"/>
    <w:rsid w:val="006E3EFD"/>
    <w:rsid w:val="006E3F8D"/>
    <w:rsid w:val="006E469A"/>
    <w:rsid w:val="006E5811"/>
    <w:rsid w:val="006E6251"/>
    <w:rsid w:val="006E65DB"/>
    <w:rsid w:val="006E68C6"/>
    <w:rsid w:val="006E6F1A"/>
    <w:rsid w:val="006E70D7"/>
    <w:rsid w:val="006E766F"/>
    <w:rsid w:val="006E7DD9"/>
    <w:rsid w:val="006F0378"/>
    <w:rsid w:val="006F0640"/>
    <w:rsid w:val="006F070A"/>
    <w:rsid w:val="006F1058"/>
    <w:rsid w:val="006F1431"/>
    <w:rsid w:val="006F1498"/>
    <w:rsid w:val="006F175E"/>
    <w:rsid w:val="006F2E23"/>
    <w:rsid w:val="006F3148"/>
    <w:rsid w:val="006F37FD"/>
    <w:rsid w:val="006F38C3"/>
    <w:rsid w:val="006F3AE5"/>
    <w:rsid w:val="006F3EA1"/>
    <w:rsid w:val="006F4763"/>
    <w:rsid w:val="006F4BDE"/>
    <w:rsid w:val="006F4D36"/>
    <w:rsid w:val="006F599A"/>
    <w:rsid w:val="006F6868"/>
    <w:rsid w:val="006F69F6"/>
    <w:rsid w:val="006F6D48"/>
    <w:rsid w:val="006F6EB5"/>
    <w:rsid w:val="006F7E65"/>
    <w:rsid w:val="00700241"/>
    <w:rsid w:val="007016A2"/>
    <w:rsid w:val="0070191D"/>
    <w:rsid w:val="00703126"/>
    <w:rsid w:val="00703208"/>
    <w:rsid w:val="007032F8"/>
    <w:rsid w:val="00703B00"/>
    <w:rsid w:val="00706729"/>
    <w:rsid w:val="007079EF"/>
    <w:rsid w:val="00707F7C"/>
    <w:rsid w:val="00710DF8"/>
    <w:rsid w:val="00710EEA"/>
    <w:rsid w:val="00711077"/>
    <w:rsid w:val="00711D4B"/>
    <w:rsid w:val="00711F58"/>
    <w:rsid w:val="00711FAB"/>
    <w:rsid w:val="007123E5"/>
    <w:rsid w:val="007124B8"/>
    <w:rsid w:val="00712B76"/>
    <w:rsid w:val="00712EF3"/>
    <w:rsid w:val="007138C2"/>
    <w:rsid w:val="00713BB2"/>
    <w:rsid w:val="00713D9B"/>
    <w:rsid w:val="0071456A"/>
    <w:rsid w:val="007146F4"/>
    <w:rsid w:val="00714EF4"/>
    <w:rsid w:val="00715251"/>
    <w:rsid w:val="007153C3"/>
    <w:rsid w:val="007156D1"/>
    <w:rsid w:val="00715E8E"/>
    <w:rsid w:val="007162CB"/>
    <w:rsid w:val="0071754C"/>
    <w:rsid w:val="007177E0"/>
    <w:rsid w:val="00717FB2"/>
    <w:rsid w:val="007200DF"/>
    <w:rsid w:val="0072059C"/>
    <w:rsid w:val="007205D0"/>
    <w:rsid w:val="0072116C"/>
    <w:rsid w:val="00721DB0"/>
    <w:rsid w:val="00722C3C"/>
    <w:rsid w:val="0072337A"/>
    <w:rsid w:val="00723605"/>
    <w:rsid w:val="007237AC"/>
    <w:rsid w:val="007239D1"/>
    <w:rsid w:val="00724227"/>
    <w:rsid w:val="007247E3"/>
    <w:rsid w:val="00724D4D"/>
    <w:rsid w:val="007250D9"/>
    <w:rsid w:val="007255A8"/>
    <w:rsid w:val="00725F95"/>
    <w:rsid w:val="0072640E"/>
    <w:rsid w:val="00726885"/>
    <w:rsid w:val="00726BF7"/>
    <w:rsid w:val="00727133"/>
    <w:rsid w:val="00727361"/>
    <w:rsid w:val="00727447"/>
    <w:rsid w:val="007274E6"/>
    <w:rsid w:val="00727867"/>
    <w:rsid w:val="00727F55"/>
    <w:rsid w:val="007301E1"/>
    <w:rsid w:val="007304BB"/>
    <w:rsid w:val="00730EAD"/>
    <w:rsid w:val="00731BFD"/>
    <w:rsid w:val="0073204D"/>
    <w:rsid w:val="007326AB"/>
    <w:rsid w:val="00733555"/>
    <w:rsid w:val="00733686"/>
    <w:rsid w:val="00733D3E"/>
    <w:rsid w:val="00733E6F"/>
    <w:rsid w:val="00734AB2"/>
    <w:rsid w:val="00735958"/>
    <w:rsid w:val="00735A0B"/>
    <w:rsid w:val="00735C0C"/>
    <w:rsid w:val="00735D8C"/>
    <w:rsid w:val="00735E76"/>
    <w:rsid w:val="007361CB"/>
    <w:rsid w:val="0073646D"/>
    <w:rsid w:val="00736614"/>
    <w:rsid w:val="00736CB0"/>
    <w:rsid w:val="00737A64"/>
    <w:rsid w:val="00740487"/>
    <w:rsid w:val="00740760"/>
    <w:rsid w:val="00740A88"/>
    <w:rsid w:val="00740F1C"/>
    <w:rsid w:val="00741733"/>
    <w:rsid w:val="0074188B"/>
    <w:rsid w:val="00742EF0"/>
    <w:rsid w:val="007430F9"/>
    <w:rsid w:val="0074371F"/>
    <w:rsid w:val="00744C21"/>
    <w:rsid w:val="0074514E"/>
    <w:rsid w:val="00745DC9"/>
    <w:rsid w:val="007460F6"/>
    <w:rsid w:val="0074686E"/>
    <w:rsid w:val="00746D72"/>
    <w:rsid w:val="007470B7"/>
    <w:rsid w:val="00747525"/>
    <w:rsid w:val="00747E48"/>
    <w:rsid w:val="00747FBD"/>
    <w:rsid w:val="00750519"/>
    <w:rsid w:val="00751366"/>
    <w:rsid w:val="00751A8A"/>
    <w:rsid w:val="00751CD7"/>
    <w:rsid w:val="0075224F"/>
    <w:rsid w:val="007528C0"/>
    <w:rsid w:val="007534A1"/>
    <w:rsid w:val="007535C6"/>
    <w:rsid w:val="00754D0F"/>
    <w:rsid w:val="00755478"/>
    <w:rsid w:val="007555C9"/>
    <w:rsid w:val="007557ED"/>
    <w:rsid w:val="00755A69"/>
    <w:rsid w:val="00756039"/>
    <w:rsid w:val="00756202"/>
    <w:rsid w:val="00756DFF"/>
    <w:rsid w:val="00756F38"/>
    <w:rsid w:val="007578B8"/>
    <w:rsid w:val="007601F8"/>
    <w:rsid w:val="00760498"/>
    <w:rsid w:val="0076051E"/>
    <w:rsid w:val="00760795"/>
    <w:rsid w:val="0076090A"/>
    <w:rsid w:val="007613A6"/>
    <w:rsid w:val="007618C1"/>
    <w:rsid w:val="007618D0"/>
    <w:rsid w:val="00761FA3"/>
    <w:rsid w:val="0076212C"/>
    <w:rsid w:val="00762B0F"/>
    <w:rsid w:val="00763906"/>
    <w:rsid w:val="00763FF5"/>
    <w:rsid w:val="00764628"/>
    <w:rsid w:val="00765A43"/>
    <w:rsid w:val="00766266"/>
    <w:rsid w:val="00766D69"/>
    <w:rsid w:val="007674C9"/>
    <w:rsid w:val="00767503"/>
    <w:rsid w:val="007675C6"/>
    <w:rsid w:val="00767861"/>
    <w:rsid w:val="00767E7A"/>
    <w:rsid w:val="00767F4E"/>
    <w:rsid w:val="007703BF"/>
    <w:rsid w:val="00770E70"/>
    <w:rsid w:val="00771C7E"/>
    <w:rsid w:val="007732CD"/>
    <w:rsid w:val="00773ADA"/>
    <w:rsid w:val="00773C8A"/>
    <w:rsid w:val="007745AC"/>
    <w:rsid w:val="0077682C"/>
    <w:rsid w:val="00777687"/>
    <w:rsid w:val="00777B40"/>
    <w:rsid w:val="00777E63"/>
    <w:rsid w:val="007804B0"/>
    <w:rsid w:val="007804B6"/>
    <w:rsid w:val="00780B97"/>
    <w:rsid w:val="00780F41"/>
    <w:rsid w:val="007818E6"/>
    <w:rsid w:val="00781B5D"/>
    <w:rsid w:val="00781E78"/>
    <w:rsid w:val="00782183"/>
    <w:rsid w:val="00782401"/>
    <w:rsid w:val="0078272F"/>
    <w:rsid w:val="007829F3"/>
    <w:rsid w:val="00782C42"/>
    <w:rsid w:val="00783117"/>
    <w:rsid w:val="00783550"/>
    <w:rsid w:val="0078416D"/>
    <w:rsid w:val="007842D0"/>
    <w:rsid w:val="007849D3"/>
    <w:rsid w:val="00785047"/>
    <w:rsid w:val="0078563C"/>
    <w:rsid w:val="00785E03"/>
    <w:rsid w:val="00785FA1"/>
    <w:rsid w:val="00786790"/>
    <w:rsid w:val="00786A1F"/>
    <w:rsid w:val="007874B9"/>
    <w:rsid w:val="00787746"/>
    <w:rsid w:val="007879E3"/>
    <w:rsid w:val="00790440"/>
    <w:rsid w:val="0079073F"/>
    <w:rsid w:val="00792242"/>
    <w:rsid w:val="00792F85"/>
    <w:rsid w:val="00793AA3"/>
    <w:rsid w:val="00794389"/>
    <w:rsid w:val="00794B6E"/>
    <w:rsid w:val="00794E21"/>
    <w:rsid w:val="007957B2"/>
    <w:rsid w:val="00795CAF"/>
    <w:rsid w:val="00796124"/>
    <w:rsid w:val="0079653D"/>
    <w:rsid w:val="007966D7"/>
    <w:rsid w:val="00796BD9"/>
    <w:rsid w:val="0079743F"/>
    <w:rsid w:val="00797866"/>
    <w:rsid w:val="00797D84"/>
    <w:rsid w:val="00797FE7"/>
    <w:rsid w:val="007A122C"/>
    <w:rsid w:val="007A1AC1"/>
    <w:rsid w:val="007A2127"/>
    <w:rsid w:val="007A2659"/>
    <w:rsid w:val="007A2BF6"/>
    <w:rsid w:val="007A4D56"/>
    <w:rsid w:val="007A50E4"/>
    <w:rsid w:val="007A56CE"/>
    <w:rsid w:val="007A58F3"/>
    <w:rsid w:val="007A5ADE"/>
    <w:rsid w:val="007A5D6E"/>
    <w:rsid w:val="007A631A"/>
    <w:rsid w:val="007A6E01"/>
    <w:rsid w:val="007A6F74"/>
    <w:rsid w:val="007A706F"/>
    <w:rsid w:val="007A7727"/>
    <w:rsid w:val="007A7B05"/>
    <w:rsid w:val="007A7D44"/>
    <w:rsid w:val="007A7E81"/>
    <w:rsid w:val="007B0263"/>
    <w:rsid w:val="007B045F"/>
    <w:rsid w:val="007B1FFF"/>
    <w:rsid w:val="007B320B"/>
    <w:rsid w:val="007B4EA0"/>
    <w:rsid w:val="007B52A4"/>
    <w:rsid w:val="007B5AE2"/>
    <w:rsid w:val="007B5CEB"/>
    <w:rsid w:val="007B5CFF"/>
    <w:rsid w:val="007B64CE"/>
    <w:rsid w:val="007B65BA"/>
    <w:rsid w:val="007B6EE5"/>
    <w:rsid w:val="007B75D1"/>
    <w:rsid w:val="007B7691"/>
    <w:rsid w:val="007B78C6"/>
    <w:rsid w:val="007B7E8A"/>
    <w:rsid w:val="007C0727"/>
    <w:rsid w:val="007C2452"/>
    <w:rsid w:val="007C277E"/>
    <w:rsid w:val="007C2E26"/>
    <w:rsid w:val="007C2ECC"/>
    <w:rsid w:val="007C33D3"/>
    <w:rsid w:val="007C34ED"/>
    <w:rsid w:val="007C3541"/>
    <w:rsid w:val="007C3AE2"/>
    <w:rsid w:val="007C495D"/>
    <w:rsid w:val="007C692B"/>
    <w:rsid w:val="007C6BD1"/>
    <w:rsid w:val="007C71BE"/>
    <w:rsid w:val="007C748F"/>
    <w:rsid w:val="007C7DD8"/>
    <w:rsid w:val="007D005C"/>
    <w:rsid w:val="007D02FD"/>
    <w:rsid w:val="007D0540"/>
    <w:rsid w:val="007D0E2C"/>
    <w:rsid w:val="007D1A8D"/>
    <w:rsid w:val="007D212E"/>
    <w:rsid w:val="007D2B0F"/>
    <w:rsid w:val="007D306D"/>
    <w:rsid w:val="007D417C"/>
    <w:rsid w:val="007D4266"/>
    <w:rsid w:val="007D5447"/>
    <w:rsid w:val="007D6635"/>
    <w:rsid w:val="007D6C16"/>
    <w:rsid w:val="007D6C8F"/>
    <w:rsid w:val="007D7666"/>
    <w:rsid w:val="007D7A8F"/>
    <w:rsid w:val="007E01FB"/>
    <w:rsid w:val="007E051C"/>
    <w:rsid w:val="007E1979"/>
    <w:rsid w:val="007E1A28"/>
    <w:rsid w:val="007E1B88"/>
    <w:rsid w:val="007E2BCD"/>
    <w:rsid w:val="007E3477"/>
    <w:rsid w:val="007E373E"/>
    <w:rsid w:val="007E3CA8"/>
    <w:rsid w:val="007E3DC6"/>
    <w:rsid w:val="007E40AA"/>
    <w:rsid w:val="007E442F"/>
    <w:rsid w:val="007E4812"/>
    <w:rsid w:val="007E51FD"/>
    <w:rsid w:val="007E5EE7"/>
    <w:rsid w:val="007F0B6D"/>
    <w:rsid w:val="007F14A5"/>
    <w:rsid w:val="007F1D09"/>
    <w:rsid w:val="007F218E"/>
    <w:rsid w:val="007F23FB"/>
    <w:rsid w:val="007F2C88"/>
    <w:rsid w:val="007F2CF9"/>
    <w:rsid w:val="007F2E37"/>
    <w:rsid w:val="007F3288"/>
    <w:rsid w:val="007F3674"/>
    <w:rsid w:val="007F386A"/>
    <w:rsid w:val="007F3CFA"/>
    <w:rsid w:val="007F3FC4"/>
    <w:rsid w:val="007F4615"/>
    <w:rsid w:val="007F4765"/>
    <w:rsid w:val="007F49BF"/>
    <w:rsid w:val="007F4A20"/>
    <w:rsid w:val="007F4F06"/>
    <w:rsid w:val="007F5158"/>
    <w:rsid w:val="007F520C"/>
    <w:rsid w:val="007F5711"/>
    <w:rsid w:val="007F5BDD"/>
    <w:rsid w:val="007F5E43"/>
    <w:rsid w:val="007F5F29"/>
    <w:rsid w:val="007F60D6"/>
    <w:rsid w:val="007F613B"/>
    <w:rsid w:val="007F6180"/>
    <w:rsid w:val="007F6274"/>
    <w:rsid w:val="007F67A6"/>
    <w:rsid w:val="007F683C"/>
    <w:rsid w:val="007F6BDF"/>
    <w:rsid w:val="007F6C3E"/>
    <w:rsid w:val="007F6D9C"/>
    <w:rsid w:val="007F7AB4"/>
    <w:rsid w:val="008003C1"/>
    <w:rsid w:val="00801203"/>
    <w:rsid w:val="0080174C"/>
    <w:rsid w:val="0080188B"/>
    <w:rsid w:val="00801B5B"/>
    <w:rsid w:val="008023AA"/>
    <w:rsid w:val="0080318B"/>
    <w:rsid w:val="0080340C"/>
    <w:rsid w:val="008039FC"/>
    <w:rsid w:val="00804147"/>
    <w:rsid w:val="00804C7F"/>
    <w:rsid w:val="00804C86"/>
    <w:rsid w:val="008051C3"/>
    <w:rsid w:val="00805731"/>
    <w:rsid w:val="008060ED"/>
    <w:rsid w:val="00806E15"/>
    <w:rsid w:val="00810180"/>
    <w:rsid w:val="008107BB"/>
    <w:rsid w:val="008117F4"/>
    <w:rsid w:val="00811FD0"/>
    <w:rsid w:val="00811FFB"/>
    <w:rsid w:val="0081225B"/>
    <w:rsid w:val="008123DE"/>
    <w:rsid w:val="00812A25"/>
    <w:rsid w:val="00812A9B"/>
    <w:rsid w:val="00812D6E"/>
    <w:rsid w:val="008135D7"/>
    <w:rsid w:val="00813824"/>
    <w:rsid w:val="00813D5D"/>
    <w:rsid w:val="008142BF"/>
    <w:rsid w:val="00814B06"/>
    <w:rsid w:val="00814D4F"/>
    <w:rsid w:val="00814ED1"/>
    <w:rsid w:val="008156DD"/>
    <w:rsid w:val="00815D5C"/>
    <w:rsid w:val="00815E06"/>
    <w:rsid w:val="00816654"/>
    <w:rsid w:val="00816FC8"/>
    <w:rsid w:val="00817624"/>
    <w:rsid w:val="00817B8B"/>
    <w:rsid w:val="00817C71"/>
    <w:rsid w:val="00817F9D"/>
    <w:rsid w:val="00820316"/>
    <w:rsid w:val="0082031E"/>
    <w:rsid w:val="0082039F"/>
    <w:rsid w:val="00820B85"/>
    <w:rsid w:val="00821035"/>
    <w:rsid w:val="00821814"/>
    <w:rsid w:val="00821C53"/>
    <w:rsid w:val="00821C73"/>
    <w:rsid w:val="0082296E"/>
    <w:rsid w:val="00822BFC"/>
    <w:rsid w:val="00822C53"/>
    <w:rsid w:val="00822DBF"/>
    <w:rsid w:val="0082360A"/>
    <w:rsid w:val="008236D7"/>
    <w:rsid w:val="00823820"/>
    <w:rsid w:val="00823E3B"/>
    <w:rsid w:val="00824A41"/>
    <w:rsid w:val="00824EDD"/>
    <w:rsid w:val="008253CF"/>
    <w:rsid w:val="008257D0"/>
    <w:rsid w:val="00825B36"/>
    <w:rsid w:val="00826B5A"/>
    <w:rsid w:val="00826C9B"/>
    <w:rsid w:val="00827672"/>
    <w:rsid w:val="00827D75"/>
    <w:rsid w:val="008304DA"/>
    <w:rsid w:val="00830FBF"/>
    <w:rsid w:val="00830FFE"/>
    <w:rsid w:val="00831371"/>
    <w:rsid w:val="00831FB8"/>
    <w:rsid w:val="0083298C"/>
    <w:rsid w:val="008329E7"/>
    <w:rsid w:val="00833272"/>
    <w:rsid w:val="0083567D"/>
    <w:rsid w:val="00835DCB"/>
    <w:rsid w:val="00836432"/>
    <w:rsid w:val="00836AB4"/>
    <w:rsid w:val="00836EA3"/>
    <w:rsid w:val="00837678"/>
    <w:rsid w:val="008379D0"/>
    <w:rsid w:val="00837DB0"/>
    <w:rsid w:val="00837F17"/>
    <w:rsid w:val="00837F4E"/>
    <w:rsid w:val="00837FA2"/>
    <w:rsid w:val="00840C32"/>
    <w:rsid w:val="0084121E"/>
    <w:rsid w:val="00841496"/>
    <w:rsid w:val="00841543"/>
    <w:rsid w:val="00842687"/>
    <w:rsid w:val="00842714"/>
    <w:rsid w:val="00842BEB"/>
    <w:rsid w:val="008435CA"/>
    <w:rsid w:val="0084398D"/>
    <w:rsid w:val="0084499B"/>
    <w:rsid w:val="00844D3D"/>
    <w:rsid w:val="00845A87"/>
    <w:rsid w:val="0084639A"/>
    <w:rsid w:val="0084639D"/>
    <w:rsid w:val="008469E3"/>
    <w:rsid w:val="008477BC"/>
    <w:rsid w:val="00847D2F"/>
    <w:rsid w:val="00850ACA"/>
    <w:rsid w:val="00850BF4"/>
    <w:rsid w:val="00850CFA"/>
    <w:rsid w:val="008510DC"/>
    <w:rsid w:val="008512AA"/>
    <w:rsid w:val="00851408"/>
    <w:rsid w:val="00851EBE"/>
    <w:rsid w:val="0085239B"/>
    <w:rsid w:val="008523FC"/>
    <w:rsid w:val="008524E4"/>
    <w:rsid w:val="0085261C"/>
    <w:rsid w:val="00852A8F"/>
    <w:rsid w:val="00852B37"/>
    <w:rsid w:val="0085414E"/>
    <w:rsid w:val="00854EB7"/>
    <w:rsid w:val="00855401"/>
    <w:rsid w:val="00855B95"/>
    <w:rsid w:val="00855D8C"/>
    <w:rsid w:val="008566BA"/>
    <w:rsid w:val="00856FDF"/>
    <w:rsid w:val="008570BA"/>
    <w:rsid w:val="0085746F"/>
    <w:rsid w:val="00857B4D"/>
    <w:rsid w:val="00857DB2"/>
    <w:rsid w:val="00857DE2"/>
    <w:rsid w:val="00860556"/>
    <w:rsid w:val="00860C5A"/>
    <w:rsid w:val="008618D7"/>
    <w:rsid w:val="00861B97"/>
    <w:rsid w:val="00861D4B"/>
    <w:rsid w:val="00861F21"/>
    <w:rsid w:val="00861F5A"/>
    <w:rsid w:val="008623C6"/>
    <w:rsid w:val="008623DF"/>
    <w:rsid w:val="00862649"/>
    <w:rsid w:val="00862847"/>
    <w:rsid w:val="0086310E"/>
    <w:rsid w:val="008633B8"/>
    <w:rsid w:val="0086387A"/>
    <w:rsid w:val="00863E63"/>
    <w:rsid w:val="00864443"/>
    <w:rsid w:val="00864E7F"/>
    <w:rsid w:val="0086573E"/>
    <w:rsid w:val="00865A3A"/>
    <w:rsid w:val="008662CC"/>
    <w:rsid w:val="00866D26"/>
    <w:rsid w:val="00866FC8"/>
    <w:rsid w:val="008672B6"/>
    <w:rsid w:val="008700BD"/>
    <w:rsid w:val="00870324"/>
    <w:rsid w:val="00870343"/>
    <w:rsid w:val="008707AE"/>
    <w:rsid w:val="00871561"/>
    <w:rsid w:val="0087177E"/>
    <w:rsid w:val="00872E00"/>
    <w:rsid w:val="008732D1"/>
    <w:rsid w:val="008733E3"/>
    <w:rsid w:val="008738FB"/>
    <w:rsid w:val="00873C43"/>
    <w:rsid w:val="00874292"/>
    <w:rsid w:val="00876307"/>
    <w:rsid w:val="008763AB"/>
    <w:rsid w:val="00876C13"/>
    <w:rsid w:val="00876E39"/>
    <w:rsid w:val="00876E5C"/>
    <w:rsid w:val="00877D34"/>
    <w:rsid w:val="0088087C"/>
    <w:rsid w:val="00881605"/>
    <w:rsid w:val="008820F0"/>
    <w:rsid w:val="008827FF"/>
    <w:rsid w:val="0088325E"/>
    <w:rsid w:val="008834FD"/>
    <w:rsid w:val="00883ED4"/>
    <w:rsid w:val="00884C28"/>
    <w:rsid w:val="00884DB0"/>
    <w:rsid w:val="00885034"/>
    <w:rsid w:val="008852D7"/>
    <w:rsid w:val="00885656"/>
    <w:rsid w:val="00885AEC"/>
    <w:rsid w:val="0088689C"/>
    <w:rsid w:val="00886EF3"/>
    <w:rsid w:val="0088731C"/>
    <w:rsid w:val="00887991"/>
    <w:rsid w:val="00887F9D"/>
    <w:rsid w:val="008900E7"/>
    <w:rsid w:val="008909E1"/>
    <w:rsid w:val="00890B14"/>
    <w:rsid w:val="00890C80"/>
    <w:rsid w:val="008914E5"/>
    <w:rsid w:val="008916E3"/>
    <w:rsid w:val="008918E6"/>
    <w:rsid w:val="00892407"/>
    <w:rsid w:val="00892853"/>
    <w:rsid w:val="00893395"/>
    <w:rsid w:val="008941D9"/>
    <w:rsid w:val="0089431D"/>
    <w:rsid w:val="00894A29"/>
    <w:rsid w:val="0089576A"/>
    <w:rsid w:val="0089635A"/>
    <w:rsid w:val="008971B5"/>
    <w:rsid w:val="008972F8"/>
    <w:rsid w:val="008A041C"/>
    <w:rsid w:val="008A1D64"/>
    <w:rsid w:val="008A2396"/>
    <w:rsid w:val="008A2399"/>
    <w:rsid w:val="008A26F7"/>
    <w:rsid w:val="008A3694"/>
    <w:rsid w:val="008A43D7"/>
    <w:rsid w:val="008A4DCF"/>
    <w:rsid w:val="008A5F3C"/>
    <w:rsid w:val="008A5FA3"/>
    <w:rsid w:val="008A6050"/>
    <w:rsid w:val="008A7846"/>
    <w:rsid w:val="008B014D"/>
    <w:rsid w:val="008B1193"/>
    <w:rsid w:val="008B1C71"/>
    <w:rsid w:val="008B45CE"/>
    <w:rsid w:val="008B4E00"/>
    <w:rsid w:val="008B4E1C"/>
    <w:rsid w:val="008B5177"/>
    <w:rsid w:val="008B523B"/>
    <w:rsid w:val="008B5671"/>
    <w:rsid w:val="008B56FD"/>
    <w:rsid w:val="008B5C46"/>
    <w:rsid w:val="008B659E"/>
    <w:rsid w:val="008B6F10"/>
    <w:rsid w:val="008B6FB7"/>
    <w:rsid w:val="008B7289"/>
    <w:rsid w:val="008B72C5"/>
    <w:rsid w:val="008B7380"/>
    <w:rsid w:val="008B74F8"/>
    <w:rsid w:val="008B7644"/>
    <w:rsid w:val="008C0302"/>
    <w:rsid w:val="008C032C"/>
    <w:rsid w:val="008C1962"/>
    <w:rsid w:val="008C1A10"/>
    <w:rsid w:val="008C1BEB"/>
    <w:rsid w:val="008C1F55"/>
    <w:rsid w:val="008C2111"/>
    <w:rsid w:val="008C2CA7"/>
    <w:rsid w:val="008C4113"/>
    <w:rsid w:val="008C4186"/>
    <w:rsid w:val="008C47E0"/>
    <w:rsid w:val="008C488E"/>
    <w:rsid w:val="008C4D9B"/>
    <w:rsid w:val="008C51A3"/>
    <w:rsid w:val="008C5592"/>
    <w:rsid w:val="008C674A"/>
    <w:rsid w:val="008C70B2"/>
    <w:rsid w:val="008C740F"/>
    <w:rsid w:val="008C76AE"/>
    <w:rsid w:val="008C7A29"/>
    <w:rsid w:val="008C7F34"/>
    <w:rsid w:val="008D00F6"/>
    <w:rsid w:val="008D050B"/>
    <w:rsid w:val="008D0739"/>
    <w:rsid w:val="008D08DB"/>
    <w:rsid w:val="008D090C"/>
    <w:rsid w:val="008D0C88"/>
    <w:rsid w:val="008D153C"/>
    <w:rsid w:val="008D156B"/>
    <w:rsid w:val="008D17EA"/>
    <w:rsid w:val="008D1BCC"/>
    <w:rsid w:val="008D2883"/>
    <w:rsid w:val="008D2E67"/>
    <w:rsid w:val="008D30A9"/>
    <w:rsid w:val="008D38DE"/>
    <w:rsid w:val="008D493E"/>
    <w:rsid w:val="008D4B55"/>
    <w:rsid w:val="008D4D16"/>
    <w:rsid w:val="008D5B92"/>
    <w:rsid w:val="008D685B"/>
    <w:rsid w:val="008D70C9"/>
    <w:rsid w:val="008D7115"/>
    <w:rsid w:val="008D7362"/>
    <w:rsid w:val="008D7453"/>
    <w:rsid w:val="008D7670"/>
    <w:rsid w:val="008D7980"/>
    <w:rsid w:val="008E0063"/>
    <w:rsid w:val="008E00FC"/>
    <w:rsid w:val="008E05F2"/>
    <w:rsid w:val="008E0CA1"/>
    <w:rsid w:val="008E13E7"/>
    <w:rsid w:val="008E1BA4"/>
    <w:rsid w:val="008E22D7"/>
    <w:rsid w:val="008E250F"/>
    <w:rsid w:val="008E314D"/>
    <w:rsid w:val="008E3472"/>
    <w:rsid w:val="008E3917"/>
    <w:rsid w:val="008E4233"/>
    <w:rsid w:val="008E438C"/>
    <w:rsid w:val="008E4CF8"/>
    <w:rsid w:val="008E506A"/>
    <w:rsid w:val="008E55EC"/>
    <w:rsid w:val="008E6099"/>
    <w:rsid w:val="008E6A53"/>
    <w:rsid w:val="008E72C3"/>
    <w:rsid w:val="008E79C9"/>
    <w:rsid w:val="008E7BC2"/>
    <w:rsid w:val="008F02F2"/>
    <w:rsid w:val="008F0A4E"/>
    <w:rsid w:val="008F0CA5"/>
    <w:rsid w:val="008F17D2"/>
    <w:rsid w:val="008F2323"/>
    <w:rsid w:val="008F28E0"/>
    <w:rsid w:val="008F2F7F"/>
    <w:rsid w:val="008F36D9"/>
    <w:rsid w:val="008F381A"/>
    <w:rsid w:val="008F4555"/>
    <w:rsid w:val="008F55D4"/>
    <w:rsid w:val="008F5B4C"/>
    <w:rsid w:val="008F5D4E"/>
    <w:rsid w:val="008F611F"/>
    <w:rsid w:val="008F7062"/>
    <w:rsid w:val="009001F5"/>
    <w:rsid w:val="009002AD"/>
    <w:rsid w:val="00900D66"/>
    <w:rsid w:val="00901F2D"/>
    <w:rsid w:val="00901F66"/>
    <w:rsid w:val="00902A70"/>
    <w:rsid w:val="00902B77"/>
    <w:rsid w:val="00902E92"/>
    <w:rsid w:val="009032E7"/>
    <w:rsid w:val="00903807"/>
    <w:rsid w:val="00903F22"/>
    <w:rsid w:val="00903FB5"/>
    <w:rsid w:val="00904152"/>
    <w:rsid w:val="00904409"/>
    <w:rsid w:val="0090448D"/>
    <w:rsid w:val="00904BC2"/>
    <w:rsid w:val="00904C77"/>
    <w:rsid w:val="00904F49"/>
    <w:rsid w:val="00904FE8"/>
    <w:rsid w:val="009058FC"/>
    <w:rsid w:val="00905B0D"/>
    <w:rsid w:val="00905CF3"/>
    <w:rsid w:val="00905FE3"/>
    <w:rsid w:val="009062EE"/>
    <w:rsid w:val="009063C6"/>
    <w:rsid w:val="00906C77"/>
    <w:rsid w:val="00907AD2"/>
    <w:rsid w:val="0091118E"/>
    <w:rsid w:val="00911239"/>
    <w:rsid w:val="00911836"/>
    <w:rsid w:val="00911CFE"/>
    <w:rsid w:val="00913C48"/>
    <w:rsid w:val="00914EF1"/>
    <w:rsid w:val="0091507B"/>
    <w:rsid w:val="009152A3"/>
    <w:rsid w:val="00915998"/>
    <w:rsid w:val="009159E4"/>
    <w:rsid w:val="00915AE1"/>
    <w:rsid w:val="00916057"/>
    <w:rsid w:val="00916617"/>
    <w:rsid w:val="0091751B"/>
    <w:rsid w:val="00917858"/>
    <w:rsid w:val="0092009E"/>
    <w:rsid w:val="00920496"/>
    <w:rsid w:val="009204F4"/>
    <w:rsid w:val="00920A80"/>
    <w:rsid w:val="00920D08"/>
    <w:rsid w:val="009211C8"/>
    <w:rsid w:val="009213A7"/>
    <w:rsid w:val="00922A51"/>
    <w:rsid w:val="00922D81"/>
    <w:rsid w:val="00923C77"/>
    <w:rsid w:val="0092458E"/>
    <w:rsid w:val="00924D7F"/>
    <w:rsid w:val="00924F06"/>
    <w:rsid w:val="00924F0B"/>
    <w:rsid w:val="00924F74"/>
    <w:rsid w:val="0092537A"/>
    <w:rsid w:val="00925886"/>
    <w:rsid w:val="009263B9"/>
    <w:rsid w:val="009269AE"/>
    <w:rsid w:val="00926A1F"/>
    <w:rsid w:val="00926C4E"/>
    <w:rsid w:val="009270C8"/>
    <w:rsid w:val="00927997"/>
    <w:rsid w:val="009306D8"/>
    <w:rsid w:val="00930E46"/>
    <w:rsid w:val="00930E9A"/>
    <w:rsid w:val="00931C5B"/>
    <w:rsid w:val="00933469"/>
    <w:rsid w:val="00933803"/>
    <w:rsid w:val="00934802"/>
    <w:rsid w:val="00934D58"/>
    <w:rsid w:val="00934D5E"/>
    <w:rsid w:val="0093503E"/>
    <w:rsid w:val="009364A6"/>
    <w:rsid w:val="00936652"/>
    <w:rsid w:val="00936A0F"/>
    <w:rsid w:val="00936A28"/>
    <w:rsid w:val="0093706D"/>
    <w:rsid w:val="009373F1"/>
    <w:rsid w:val="00937D7C"/>
    <w:rsid w:val="0094072C"/>
    <w:rsid w:val="00940AB2"/>
    <w:rsid w:val="00941900"/>
    <w:rsid w:val="00941CA1"/>
    <w:rsid w:val="0094209D"/>
    <w:rsid w:val="00942587"/>
    <w:rsid w:val="00942F7E"/>
    <w:rsid w:val="0094301C"/>
    <w:rsid w:val="009432B2"/>
    <w:rsid w:val="00943375"/>
    <w:rsid w:val="00943394"/>
    <w:rsid w:val="00945363"/>
    <w:rsid w:val="009460AE"/>
    <w:rsid w:val="00946800"/>
    <w:rsid w:val="009473C6"/>
    <w:rsid w:val="00947510"/>
    <w:rsid w:val="00950176"/>
    <w:rsid w:val="0095054C"/>
    <w:rsid w:val="00950E3C"/>
    <w:rsid w:val="00951419"/>
    <w:rsid w:val="00951D33"/>
    <w:rsid w:val="009520A8"/>
    <w:rsid w:val="009536D4"/>
    <w:rsid w:val="00953C29"/>
    <w:rsid w:val="00953F64"/>
    <w:rsid w:val="00953F77"/>
    <w:rsid w:val="0095430E"/>
    <w:rsid w:val="00954568"/>
    <w:rsid w:val="00954BBB"/>
    <w:rsid w:val="00954D24"/>
    <w:rsid w:val="00954F81"/>
    <w:rsid w:val="009553D9"/>
    <w:rsid w:val="009562EE"/>
    <w:rsid w:val="0095793C"/>
    <w:rsid w:val="00957A90"/>
    <w:rsid w:val="009604B0"/>
    <w:rsid w:val="00960A8B"/>
    <w:rsid w:val="009619EA"/>
    <w:rsid w:val="009621FF"/>
    <w:rsid w:val="009628F3"/>
    <w:rsid w:val="00962A87"/>
    <w:rsid w:val="00962E95"/>
    <w:rsid w:val="00963690"/>
    <w:rsid w:val="00963959"/>
    <w:rsid w:val="00964802"/>
    <w:rsid w:val="00966BBA"/>
    <w:rsid w:val="00966CCF"/>
    <w:rsid w:val="00967934"/>
    <w:rsid w:val="00967AEB"/>
    <w:rsid w:val="00967BE8"/>
    <w:rsid w:val="00967D45"/>
    <w:rsid w:val="009702D3"/>
    <w:rsid w:val="00970AFC"/>
    <w:rsid w:val="009716CB"/>
    <w:rsid w:val="0097174C"/>
    <w:rsid w:val="009719C2"/>
    <w:rsid w:val="00971AA4"/>
    <w:rsid w:val="00972605"/>
    <w:rsid w:val="009726E5"/>
    <w:rsid w:val="00972714"/>
    <w:rsid w:val="00973964"/>
    <w:rsid w:val="009739B2"/>
    <w:rsid w:val="00973AC2"/>
    <w:rsid w:val="00973FE9"/>
    <w:rsid w:val="009747F8"/>
    <w:rsid w:val="00974977"/>
    <w:rsid w:val="00974AD6"/>
    <w:rsid w:val="00974E55"/>
    <w:rsid w:val="00975264"/>
    <w:rsid w:val="00975377"/>
    <w:rsid w:val="009756E5"/>
    <w:rsid w:val="00976A05"/>
    <w:rsid w:val="00977132"/>
    <w:rsid w:val="009774F8"/>
    <w:rsid w:val="00977CF8"/>
    <w:rsid w:val="00977E98"/>
    <w:rsid w:val="0098025E"/>
    <w:rsid w:val="00980707"/>
    <w:rsid w:val="00980A0E"/>
    <w:rsid w:val="00980B86"/>
    <w:rsid w:val="00981A66"/>
    <w:rsid w:val="00981BE9"/>
    <w:rsid w:val="009821CC"/>
    <w:rsid w:val="00982409"/>
    <w:rsid w:val="00982B88"/>
    <w:rsid w:val="00982C0A"/>
    <w:rsid w:val="00983B03"/>
    <w:rsid w:val="009841F4"/>
    <w:rsid w:val="0098451B"/>
    <w:rsid w:val="009846AF"/>
    <w:rsid w:val="00985A7D"/>
    <w:rsid w:val="00985F3D"/>
    <w:rsid w:val="009874BA"/>
    <w:rsid w:val="00987606"/>
    <w:rsid w:val="00987883"/>
    <w:rsid w:val="00987A80"/>
    <w:rsid w:val="0099026D"/>
    <w:rsid w:val="009905CE"/>
    <w:rsid w:val="00990AA9"/>
    <w:rsid w:val="009919BF"/>
    <w:rsid w:val="00992C12"/>
    <w:rsid w:val="00994BC2"/>
    <w:rsid w:val="00995078"/>
    <w:rsid w:val="009951C4"/>
    <w:rsid w:val="009954CE"/>
    <w:rsid w:val="00996B4D"/>
    <w:rsid w:val="00997500"/>
    <w:rsid w:val="009A105C"/>
    <w:rsid w:val="009A1134"/>
    <w:rsid w:val="009A12D2"/>
    <w:rsid w:val="009A1868"/>
    <w:rsid w:val="009A1FF9"/>
    <w:rsid w:val="009A2684"/>
    <w:rsid w:val="009A26E4"/>
    <w:rsid w:val="009A2D61"/>
    <w:rsid w:val="009A3E74"/>
    <w:rsid w:val="009A40D3"/>
    <w:rsid w:val="009A40E2"/>
    <w:rsid w:val="009A418D"/>
    <w:rsid w:val="009A42A9"/>
    <w:rsid w:val="009A5731"/>
    <w:rsid w:val="009A5852"/>
    <w:rsid w:val="009A5870"/>
    <w:rsid w:val="009A58EF"/>
    <w:rsid w:val="009A63CB"/>
    <w:rsid w:val="009A6971"/>
    <w:rsid w:val="009A6B08"/>
    <w:rsid w:val="009A712F"/>
    <w:rsid w:val="009A7382"/>
    <w:rsid w:val="009A7B7B"/>
    <w:rsid w:val="009B0025"/>
    <w:rsid w:val="009B0913"/>
    <w:rsid w:val="009B10F6"/>
    <w:rsid w:val="009B15AA"/>
    <w:rsid w:val="009B187A"/>
    <w:rsid w:val="009B18EE"/>
    <w:rsid w:val="009B252C"/>
    <w:rsid w:val="009B2C45"/>
    <w:rsid w:val="009B3444"/>
    <w:rsid w:val="009B35F5"/>
    <w:rsid w:val="009B3903"/>
    <w:rsid w:val="009B3F79"/>
    <w:rsid w:val="009B4F40"/>
    <w:rsid w:val="009B531B"/>
    <w:rsid w:val="009B6D07"/>
    <w:rsid w:val="009B70D0"/>
    <w:rsid w:val="009B772E"/>
    <w:rsid w:val="009B77FD"/>
    <w:rsid w:val="009B7EF3"/>
    <w:rsid w:val="009C00B1"/>
    <w:rsid w:val="009C00E0"/>
    <w:rsid w:val="009C0C7C"/>
    <w:rsid w:val="009C1087"/>
    <w:rsid w:val="009C1F55"/>
    <w:rsid w:val="009C2F55"/>
    <w:rsid w:val="009C3054"/>
    <w:rsid w:val="009C3543"/>
    <w:rsid w:val="009C3916"/>
    <w:rsid w:val="009C3D74"/>
    <w:rsid w:val="009C461D"/>
    <w:rsid w:val="009C52A0"/>
    <w:rsid w:val="009C5553"/>
    <w:rsid w:val="009C589D"/>
    <w:rsid w:val="009C6065"/>
    <w:rsid w:val="009C64D4"/>
    <w:rsid w:val="009C7522"/>
    <w:rsid w:val="009C7939"/>
    <w:rsid w:val="009C7C55"/>
    <w:rsid w:val="009C7ED3"/>
    <w:rsid w:val="009D043A"/>
    <w:rsid w:val="009D04E0"/>
    <w:rsid w:val="009D061B"/>
    <w:rsid w:val="009D0C2C"/>
    <w:rsid w:val="009D0D78"/>
    <w:rsid w:val="009D0DDF"/>
    <w:rsid w:val="009D0E5E"/>
    <w:rsid w:val="009D1AE0"/>
    <w:rsid w:val="009D1BE7"/>
    <w:rsid w:val="009D26C9"/>
    <w:rsid w:val="009D2D08"/>
    <w:rsid w:val="009D34E0"/>
    <w:rsid w:val="009D3EBF"/>
    <w:rsid w:val="009D40EE"/>
    <w:rsid w:val="009D465B"/>
    <w:rsid w:val="009D4B95"/>
    <w:rsid w:val="009D56BB"/>
    <w:rsid w:val="009D603C"/>
    <w:rsid w:val="009D6E88"/>
    <w:rsid w:val="009D6EDA"/>
    <w:rsid w:val="009D7BAD"/>
    <w:rsid w:val="009E0211"/>
    <w:rsid w:val="009E0340"/>
    <w:rsid w:val="009E0BBF"/>
    <w:rsid w:val="009E0BC6"/>
    <w:rsid w:val="009E1388"/>
    <w:rsid w:val="009E17D1"/>
    <w:rsid w:val="009E2924"/>
    <w:rsid w:val="009E297E"/>
    <w:rsid w:val="009E346E"/>
    <w:rsid w:val="009E3656"/>
    <w:rsid w:val="009E3928"/>
    <w:rsid w:val="009E3C01"/>
    <w:rsid w:val="009E4966"/>
    <w:rsid w:val="009E5ABC"/>
    <w:rsid w:val="009E5F1E"/>
    <w:rsid w:val="009E6119"/>
    <w:rsid w:val="009E62A9"/>
    <w:rsid w:val="009E667E"/>
    <w:rsid w:val="009E6868"/>
    <w:rsid w:val="009E6CD7"/>
    <w:rsid w:val="009E6F1F"/>
    <w:rsid w:val="009E7661"/>
    <w:rsid w:val="009F11B7"/>
    <w:rsid w:val="009F210B"/>
    <w:rsid w:val="009F2477"/>
    <w:rsid w:val="009F39E1"/>
    <w:rsid w:val="009F4B6A"/>
    <w:rsid w:val="009F4C78"/>
    <w:rsid w:val="009F4E8E"/>
    <w:rsid w:val="009F4F99"/>
    <w:rsid w:val="009F5355"/>
    <w:rsid w:val="009F549D"/>
    <w:rsid w:val="009F58A0"/>
    <w:rsid w:val="009F618A"/>
    <w:rsid w:val="009F66FC"/>
    <w:rsid w:val="009F6E74"/>
    <w:rsid w:val="009F704B"/>
    <w:rsid w:val="009F7419"/>
    <w:rsid w:val="009F7439"/>
    <w:rsid w:val="00A001F2"/>
    <w:rsid w:val="00A003AE"/>
    <w:rsid w:val="00A00A9F"/>
    <w:rsid w:val="00A01373"/>
    <w:rsid w:val="00A01FDF"/>
    <w:rsid w:val="00A02604"/>
    <w:rsid w:val="00A02B55"/>
    <w:rsid w:val="00A03947"/>
    <w:rsid w:val="00A03F56"/>
    <w:rsid w:val="00A04322"/>
    <w:rsid w:val="00A04675"/>
    <w:rsid w:val="00A05A29"/>
    <w:rsid w:val="00A074E5"/>
    <w:rsid w:val="00A10000"/>
    <w:rsid w:val="00A1014E"/>
    <w:rsid w:val="00A112BA"/>
    <w:rsid w:val="00A11591"/>
    <w:rsid w:val="00A11F6D"/>
    <w:rsid w:val="00A12D51"/>
    <w:rsid w:val="00A14929"/>
    <w:rsid w:val="00A14C61"/>
    <w:rsid w:val="00A16453"/>
    <w:rsid w:val="00A1659C"/>
    <w:rsid w:val="00A16BCD"/>
    <w:rsid w:val="00A16C06"/>
    <w:rsid w:val="00A16E32"/>
    <w:rsid w:val="00A174E6"/>
    <w:rsid w:val="00A17671"/>
    <w:rsid w:val="00A17B29"/>
    <w:rsid w:val="00A20223"/>
    <w:rsid w:val="00A20889"/>
    <w:rsid w:val="00A2097B"/>
    <w:rsid w:val="00A21020"/>
    <w:rsid w:val="00A22199"/>
    <w:rsid w:val="00A2251C"/>
    <w:rsid w:val="00A22C4E"/>
    <w:rsid w:val="00A23A21"/>
    <w:rsid w:val="00A23B19"/>
    <w:rsid w:val="00A24340"/>
    <w:rsid w:val="00A2520D"/>
    <w:rsid w:val="00A25243"/>
    <w:rsid w:val="00A25495"/>
    <w:rsid w:val="00A25D00"/>
    <w:rsid w:val="00A25D50"/>
    <w:rsid w:val="00A27EA0"/>
    <w:rsid w:val="00A27F30"/>
    <w:rsid w:val="00A27FC5"/>
    <w:rsid w:val="00A302BC"/>
    <w:rsid w:val="00A30338"/>
    <w:rsid w:val="00A3097C"/>
    <w:rsid w:val="00A30BF9"/>
    <w:rsid w:val="00A31426"/>
    <w:rsid w:val="00A31F25"/>
    <w:rsid w:val="00A3223C"/>
    <w:rsid w:val="00A3225B"/>
    <w:rsid w:val="00A335CB"/>
    <w:rsid w:val="00A34E00"/>
    <w:rsid w:val="00A3521F"/>
    <w:rsid w:val="00A358A5"/>
    <w:rsid w:val="00A36D85"/>
    <w:rsid w:val="00A371C3"/>
    <w:rsid w:val="00A37562"/>
    <w:rsid w:val="00A4028F"/>
    <w:rsid w:val="00A403D9"/>
    <w:rsid w:val="00A41BC6"/>
    <w:rsid w:val="00A4222C"/>
    <w:rsid w:val="00A429CE"/>
    <w:rsid w:val="00A42D43"/>
    <w:rsid w:val="00A42DEE"/>
    <w:rsid w:val="00A43145"/>
    <w:rsid w:val="00A43239"/>
    <w:rsid w:val="00A435E2"/>
    <w:rsid w:val="00A43805"/>
    <w:rsid w:val="00A44549"/>
    <w:rsid w:val="00A44934"/>
    <w:rsid w:val="00A45179"/>
    <w:rsid w:val="00A46690"/>
    <w:rsid w:val="00A46E98"/>
    <w:rsid w:val="00A473D8"/>
    <w:rsid w:val="00A47583"/>
    <w:rsid w:val="00A47A78"/>
    <w:rsid w:val="00A50037"/>
    <w:rsid w:val="00A50A93"/>
    <w:rsid w:val="00A510CE"/>
    <w:rsid w:val="00A514B2"/>
    <w:rsid w:val="00A51D38"/>
    <w:rsid w:val="00A5373C"/>
    <w:rsid w:val="00A538CC"/>
    <w:rsid w:val="00A53E10"/>
    <w:rsid w:val="00A54B29"/>
    <w:rsid w:val="00A5526A"/>
    <w:rsid w:val="00A559E9"/>
    <w:rsid w:val="00A559EB"/>
    <w:rsid w:val="00A5627C"/>
    <w:rsid w:val="00A5661D"/>
    <w:rsid w:val="00A5744C"/>
    <w:rsid w:val="00A575BC"/>
    <w:rsid w:val="00A57671"/>
    <w:rsid w:val="00A609CB"/>
    <w:rsid w:val="00A61974"/>
    <w:rsid w:val="00A61DA1"/>
    <w:rsid w:val="00A62130"/>
    <w:rsid w:val="00A625B2"/>
    <w:rsid w:val="00A62DEF"/>
    <w:rsid w:val="00A62F06"/>
    <w:rsid w:val="00A63305"/>
    <w:rsid w:val="00A63B74"/>
    <w:rsid w:val="00A656BF"/>
    <w:rsid w:val="00A65837"/>
    <w:rsid w:val="00A66AEE"/>
    <w:rsid w:val="00A66AF2"/>
    <w:rsid w:val="00A66D81"/>
    <w:rsid w:val="00A66FCF"/>
    <w:rsid w:val="00A6708A"/>
    <w:rsid w:val="00A670EC"/>
    <w:rsid w:val="00A67D58"/>
    <w:rsid w:val="00A701EF"/>
    <w:rsid w:val="00A70569"/>
    <w:rsid w:val="00A70F7A"/>
    <w:rsid w:val="00A7165B"/>
    <w:rsid w:val="00A718AD"/>
    <w:rsid w:val="00A722E5"/>
    <w:rsid w:val="00A726A4"/>
    <w:rsid w:val="00A72D28"/>
    <w:rsid w:val="00A73110"/>
    <w:rsid w:val="00A73998"/>
    <w:rsid w:val="00A73FF9"/>
    <w:rsid w:val="00A742BC"/>
    <w:rsid w:val="00A746BA"/>
    <w:rsid w:val="00A74E70"/>
    <w:rsid w:val="00A7502D"/>
    <w:rsid w:val="00A751EB"/>
    <w:rsid w:val="00A75F44"/>
    <w:rsid w:val="00A76C81"/>
    <w:rsid w:val="00A77A24"/>
    <w:rsid w:val="00A77E21"/>
    <w:rsid w:val="00A80005"/>
    <w:rsid w:val="00A80833"/>
    <w:rsid w:val="00A80A19"/>
    <w:rsid w:val="00A81492"/>
    <w:rsid w:val="00A8221D"/>
    <w:rsid w:val="00A82A8F"/>
    <w:rsid w:val="00A830FD"/>
    <w:rsid w:val="00A83CA3"/>
    <w:rsid w:val="00A83F83"/>
    <w:rsid w:val="00A83FF9"/>
    <w:rsid w:val="00A840D3"/>
    <w:rsid w:val="00A841F7"/>
    <w:rsid w:val="00A8426D"/>
    <w:rsid w:val="00A844BB"/>
    <w:rsid w:val="00A84A47"/>
    <w:rsid w:val="00A84BB9"/>
    <w:rsid w:val="00A86802"/>
    <w:rsid w:val="00A86A62"/>
    <w:rsid w:val="00A870A2"/>
    <w:rsid w:val="00A87EAB"/>
    <w:rsid w:val="00A908BF"/>
    <w:rsid w:val="00A90949"/>
    <w:rsid w:val="00A90C43"/>
    <w:rsid w:val="00A91565"/>
    <w:rsid w:val="00A91650"/>
    <w:rsid w:val="00A919EA"/>
    <w:rsid w:val="00A920B9"/>
    <w:rsid w:val="00A928A3"/>
    <w:rsid w:val="00A92FAE"/>
    <w:rsid w:val="00A93153"/>
    <w:rsid w:val="00A93B5A"/>
    <w:rsid w:val="00A93C8F"/>
    <w:rsid w:val="00A946B7"/>
    <w:rsid w:val="00A948DB"/>
    <w:rsid w:val="00A949A2"/>
    <w:rsid w:val="00A96000"/>
    <w:rsid w:val="00A96179"/>
    <w:rsid w:val="00A96559"/>
    <w:rsid w:val="00A96B2E"/>
    <w:rsid w:val="00A97199"/>
    <w:rsid w:val="00A974A8"/>
    <w:rsid w:val="00A9767A"/>
    <w:rsid w:val="00A97E5A"/>
    <w:rsid w:val="00AA014E"/>
    <w:rsid w:val="00AA0781"/>
    <w:rsid w:val="00AA0B0C"/>
    <w:rsid w:val="00AA0B35"/>
    <w:rsid w:val="00AA0DD0"/>
    <w:rsid w:val="00AA228B"/>
    <w:rsid w:val="00AA326C"/>
    <w:rsid w:val="00AA3DE5"/>
    <w:rsid w:val="00AA43C6"/>
    <w:rsid w:val="00AA5B21"/>
    <w:rsid w:val="00AA5F67"/>
    <w:rsid w:val="00AA61C9"/>
    <w:rsid w:val="00AA6325"/>
    <w:rsid w:val="00AA643E"/>
    <w:rsid w:val="00AA7038"/>
    <w:rsid w:val="00AA77C7"/>
    <w:rsid w:val="00AA7881"/>
    <w:rsid w:val="00AA78CD"/>
    <w:rsid w:val="00AA7DDB"/>
    <w:rsid w:val="00AA7FF0"/>
    <w:rsid w:val="00AB0080"/>
    <w:rsid w:val="00AB0559"/>
    <w:rsid w:val="00AB08E5"/>
    <w:rsid w:val="00AB2004"/>
    <w:rsid w:val="00AB27CF"/>
    <w:rsid w:val="00AB2D64"/>
    <w:rsid w:val="00AB32D3"/>
    <w:rsid w:val="00AB3485"/>
    <w:rsid w:val="00AB3ACD"/>
    <w:rsid w:val="00AB3FBC"/>
    <w:rsid w:val="00AB41E5"/>
    <w:rsid w:val="00AB4C95"/>
    <w:rsid w:val="00AB586B"/>
    <w:rsid w:val="00AB621C"/>
    <w:rsid w:val="00AB645F"/>
    <w:rsid w:val="00AB689F"/>
    <w:rsid w:val="00AB7B2B"/>
    <w:rsid w:val="00AB7C22"/>
    <w:rsid w:val="00AC0203"/>
    <w:rsid w:val="00AC02AC"/>
    <w:rsid w:val="00AC196F"/>
    <w:rsid w:val="00AC1C90"/>
    <w:rsid w:val="00AC1D03"/>
    <w:rsid w:val="00AC2FE8"/>
    <w:rsid w:val="00AC48E6"/>
    <w:rsid w:val="00AC72FD"/>
    <w:rsid w:val="00AC7812"/>
    <w:rsid w:val="00AC7A18"/>
    <w:rsid w:val="00AC7CF0"/>
    <w:rsid w:val="00AD04BE"/>
    <w:rsid w:val="00AD1434"/>
    <w:rsid w:val="00AD2044"/>
    <w:rsid w:val="00AD2768"/>
    <w:rsid w:val="00AD360B"/>
    <w:rsid w:val="00AD41A3"/>
    <w:rsid w:val="00AD5BD4"/>
    <w:rsid w:val="00AD5C48"/>
    <w:rsid w:val="00AD5CE8"/>
    <w:rsid w:val="00AD66FB"/>
    <w:rsid w:val="00AD6FF3"/>
    <w:rsid w:val="00AD7038"/>
    <w:rsid w:val="00AD71F4"/>
    <w:rsid w:val="00AD738D"/>
    <w:rsid w:val="00AD7534"/>
    <w:rsid w:val="00AD7BF7"/>
    <w:rsid w:val="00AE03A9"/>
    <w:rsid w:val="00AE04E4"/>
    <w:rsid w:val="00AE0715"/>
    <w:rsid w:val="00AE0EAE"/>
    <w:rsid w:val="00AE1665"/>
    <w:rsid w:val="00AE180A"/>
    <w:rsid w:val="00AE189B"/>
    <w:rsid w:val="00AE19F6"/>
    <w:rsid w:val="00AE1B10"/>
    <w:rsid w:val="00AE2317"/>
    <w:rsid w:val="00AE2DBC"/>
    <w:rsid w:val="00AE2F95"/>
    <w:rsid w:val="00AE3C08"/>
    <w:rsid w:val="00AE3C0F"/>
    <w:rsid w:val="00AE4279"/>
    <w:rsid w:val="00AE4EE1"/>
    <w:rsid w:val="00AE50BD"/>
    <w:rsid w:val="00AE562E"/>
    <w:rsid w:val="00AE5B9B"/>
    <w:rsid w:val="00AE5D60"/>
    <w:rsid w:val="00AE7304"/>
    <w:rsid w:val="00AF02D4"/>
    <w:rsid w:val="00AF03EE"/>
    <w:rsid w:val="00AF0684"/>
    <w:rsid w:val="00AF0B14"/>
    <w:rsid w:val="00AF0F67"/>
    <w:rsid w:val="00AF116D"/>
    <w:rsid w:val="00AF1556"/>
    <w:rsid w:val="00AF1784"/>
    <w:rsid w:val="00AF23AD"/>
    <w:rsid w:val="00AF29D7"/>
    <w:rsid w:val="00AF2A62"/>
    <w:rsid w:val="00AF3382"/>
    <w:rsid w:val="00AF374A"/>
    <w:rsid w:val="00AF3A15"/>
    <w:rsid w:val="00AF407D"/>
    <w:rsid w:val="00AF442A"/>
    <w:rsid w:val="00AF512E"/>
    <w:rsid w:val="00AF5D8F"/>
    <w:rsid w:val="00AF62DE"/>
    <w:rsid w:val="00AF68A5"/>
    <w:rsid w:val="00AF73D0"/>
    <w:rsid w:val="00AF7475"/>
    <w:rsid w:val="00AF7A7A"/>
    <w:rsid w:val="00AF7E16"/>
    <w:rsid w:val="00B00094"/>
    <w:rsid w:val="00B0027F"/>
    <w:rsid w:val="00B00324"/>
    <w:rsid w:val="00B00449"/>
    <w:rsid w:val="00B004C6"/>
    <w:rsid w:val="00B005A3"/>
    <w:rsid w:val="00B01BC7"/>
    <w:rsid w:val="00B0218B"/>
    <w:rsid w:val="00B02527"/>
    <w:rsid w:val="00B02695"/>
    <w:rsid w:val="00B02F52"/>
    <w:rsid w:val="00B0367C"/>
    <w:rsid w:val="00B03A58"/>
    <w:rsid w:val="00B03C46"/>
    <w:rsid w:val="00B04FC3"/>
    <w:rsid w:val="00B05346"/>
    <w:rsid w:val="00B05C63"/>
    <w:rsid w:val="00B065CD"/>
    <w:rsid w:val="00B06610"/>
    <w:rsid w:val="00B06A76"/>
    <w:rsid w:val="00B077C5"/>
    <w:rsid w:val="00B0786F"/>
    <w:rsid w:val="00B07B28"/>
    <w:rsid w:val="00B07E27"/>
    <w:rsid w:val="00B10EA8"/>
    <w:rsid w:val="00B11444"/>
    <w:rsid w:val="00B11534"/>
    <w:rsid w:val="00B120FF"/>
    <w:rsid w:val="00B133ED"/>
    <w:rsid w:val="00B146C5"/>
    <w:rsid w:val="00B14B3F"/>
    <w:rsid w:val="00B14F38"/>
    <w:rsid w:val="00B1501B"/>
    <w:rsid w:val="00B15245"/>
    <w:rsid w:val="00B15FCF"/>
    <w:rsid w:val="00B1698D"/>
    <w:rsid w:val="00B17D1A"/>
    <w:rsid w:val="00B17D78"/>
    <w:rsid w:val="00B207CA"/>
    <w:rsid w:val="00B20961"/>
    <w:rsid w:val="00B20BCB"/>
    <w:rsid w:val="00B212D1"/>
    <w:rsid w:val="00B213DD"/>
    <w:rsid w:val="00B218F5"/>
    <w:rsid w:val="00B21B5E"/>
    <w:rsid w:val="00B21D56"/>
    <w:rsid w:val="00B21D83"/>
    <w:rsid w:val="00B2290E"/>
    <w:rsid w:val="00B2392A"/>
    <w:rsid w:val="00B240F1"/>
    <w:rsid w:val="00B24134"/>
    <w:rsid w:val="00B247BD"/>
    <w:rsid w:val="00B24D2B"/>
    <w:rsid w:val="00B24DAD"/>
    <w:rsid w:val="00B25E27"/>
    <w:rsid w:val="00B262D7"/>
    <w:rsid w:val="00B262F1"/>
    <w:rsid w:val="00B26B86"/>
    <w:rsid w:val="00B271C4"/>
    <w:rsid w:val="00B275DC"/>
    <w:rsid w:val="00B277A7"/>
    <w:rsid w:val="00B27A33"/>
    <w:rsid w:val="00B30CA5"/>
    <w:rsid w:val="00B30EEF"/>
    <w:rsid w:val="00B3191E"/>
    <w:rsid w:val="00B31BD6"/>
    <w:rsid w:val="00B31CD0"/>
    <w:rsid w:val="00B325DE"/>
    <w:rsid w:val="00B32610"/>
    <w:rsid w:val="00B3262C"/>
    <w:rsid w:val="00B32980"/>
    <w:rsid w:val="00B32EE8"/>
    <w:rsid w:val="00B32FD2"/>
    <w:rsid w:val="00B33186"/>
    <w:rsid w:val="00B344C8"/>
    <w:rsid w:val="00B34786"/>
    <w:rsid w:val="00B351A9"/>
    <w:rsid w:val="00B358EC"/>
    <w:rsid w:val="00B358FB"/>
    <w:rsid w:val="00B361C3"/>
    <w:rsid w:val="00B373A2"/>
    <w:rsid w:val="00B377DC"/>
    <w:rsid w:val="00B40EF5"/>
    <w:rsid w:val="00B40F26"/>
    <w:rsid w:val="00B4125E"/>
    <w:rsid w:val="00B414A6"/>
    <w:rsid w:val="00B424D4"/>
    <w:rsid w:val="00B42793"/>
    <w:rsid w:val="00B42ED0"/>
    <w:rsid w:val="00B43158"/>
    <w:rsid w:val="00B4336C"/>
    <w:rsid w:val="00B4383C"/>
    <w:rsid w:val="00B43884"/>
    <w:rsid w:val="00B43A6A"/>
    <w:rsid w:val="00B43F9A"/>
    <w:rsid w:val="00B43FC6"/>
    <w:rsid w:val="00B44122"/>
    <w:rsid w:val="00B4418B"/>
    <w:rsid w:val="00B44A79"/>
    <w:rsid w:val="00B44D3D"/>
    <w:rsid w:val="00B44E12"/>
    <w:rsid w:val="00B457A6"/>
    <w:rsid w:val="00B458F2"/>
    <w:rsid w:val="00B45D89"/>
    <w:rsid w:val="00B45F38"/>
    <w:rsid w:val="00B46DCA"/>
    <w:rsid w:val="00B4733F"/>
    <w:rsid w:val="00B478CB"/>
    <w:rsid w:val="00B47A5E"/>
    <w:rsid w:val="00B47AF9"/>
    <w:rsid w:val="00B506EF"/>
    <w:rsid w:val="00B50E02"/>
    <w:rsid w:val="00B510E3"/>
    <w:rsid w:val="00B5238A"/>
    <w:rsid w:val="00B526B9"/>
    <w:rsid w:val="00B52B7C"/>
    <w:rsid w:val="00B52BA6"/>
    <w:rsid w:val="00B52BD0"/>
    <w:rsid w:val="00B52E2E"/>
    <w:rsid w:val="00B53303"/>
    <w:rsid w:val="00B53B8D"/>
    <w:rsid w:val="00B53DDA"/>
    <w:rsid w:val="00B53E16"/>
    <w:rsid w:val="00B54A92"/>
    <w:rsid w:val="00B54AA9"/>
    <w:rsid w:val="00B553AB"/>
    <w:rsid w:val="00B555F6"/>
    <w:rsid w:val="00B55CBA"/>
    <w:rsid w:val="00B55FEC"/>
    <w:rsid w:val="00B56333"/>
    <w:rsid w:val="00B565C6"/>
    <w:rsid w:val="00B565EA"/>
    <w:rsid w:val="00B57857"/>
    <w:rsid w:val="00B5786B"/>
    <w:rsid w:val="00B57E0E"/>
    <w:rsid w:val="00B57E97"/>
    <w:rsid w:val="00B605DC"/>
    <w:rsid w:val="00B60B0A"/>
    <w:rsid w:val="00B60E71"/>
    <w:rsid w:val="00B61463"/>
    <w:rsid w:val="00B6177E"/>
    <w:rsid w:val="00B63A21"/>
    <w:rsid w:val="00B6439C"/>
    <w:rsid w:val="00B64506"/>
    <w:rsid w:val="00B6459B"/>
    <w:rsid w:val="00B64781"/>
    <w:rsid w:val="00B647F7"/>
    <w:rsid w:val="00B6517F"/>
    <w:rsid w:val="00B65C33"/>
    <w:rsid w:val="00B65F19"/>
    <w:rsid w:val="00B66540"/>
    <w:rsid w:val="00B66C88"/>
    <w:rsid w:val="00B670C9"/>
    <w:rsid w:val="00B67294"/>
    <w:rsid w:val="00B67CFC"/>
    <w:rsid w:val="00B67EEB"/>
    <w:rsid w:val="00B7038B"/>
    <w:rsid w:val="00B709D1"/>
    <w:rsid w:val="00B70E1D"/>
    <w:rsid w:val="00B7193C"/>
    <w:rsid w:val="00B71AE1"/>
    <w:rsid w:val="00B728F4"/>
    <w:rsid w:val="00B72B5C"/>
    <w:rsid w:val="00B72D64"/>
    <w:rsid w:val="00B72E87"/>
    <w:rsid w:val="00B72ED7"/>
    <w:rsid w:val="00B73745"/>
    <w:rsid w:val="00B73FDE"/>
    <w:rsid w:val="00B74083"/>
    <w:rsid w:val="00B74192"/>
    <w:rsid w:val="00B745BA"/>
    <w:rsid w:val="00B753FC"/>
    <w:rsid w:val="00B75DCE"/>
    <w:rsid w:val="00B75E31"/>
    <w:rsid w:val="00B7616B"/>
    <w:rsid w:val="00B76D5B"/>
    <w:rsid w:val="00B76F79"/>
    <w:rsid w:val="00B774CA"/>
    <w:rsid w:val="00B7777E"/>
    <w:rsid w:val="00B778C8"/>
    <w:rsid w:val="00B804CF"/>
    <w:rsid w:val="00B80DB5"/>
    <w:rsid w:val="00B80E7E"/>
    <w:rsid w:val="00B81118"/>
    <w:rsid w:val="00B817CA"/>
    <w:rsid w:val="00B81928"/>
    <w:rsid w:val="00B82C9E"/>
    <w:rsid w:val="00B82F14"/>
    <w:rsid w:val="00B82F19"/>
    <w:rsid w:val="00B83266"/>
    <w:rsid w:val="00B840BC"/>
    <w:rsid w:val="00B84983"/>
    <w:rsid w:val="00B8498A"/>
    <w:rsid w:val="00B84F1A"/>
    <w:rsid w:val="00B8504B"/>
    <w:rsid w:val="00B851BA"/>
    <w:rsid w:val="00B8541B"/>
    <w:rsid w:val="00B85435"/>
    <w:rsid w:val="00B85F2D"/>
    <w:rsid w:val="00B86117"/>
    <w:rsid w:val="00B866D2"/>
    <w:rsid w:val="00B86F15"/>
    <w:rsid w:val="00B87422"/>
    <w:rsid w:val="00B87903"/>
    <w:rsid w:val="00B87C70"/>
    <w:rsid w:val="00B903B0"/>
    <w:rsid w:val="00B905B3"/>
    <w:rsid w:val="00B90BDE"/>
    <w:rsid w:val="00B9173B"/>
    <w:rsid w:val="00B92110"/>
    <w:rsid w:val="00B92AE6"/>
    <w:rsid w:val="00B92C4F"/>
    <w:rsid w:val="00B92D7E"/>
    <w:rsid w:val="00B92E66"/>
    <w:rsid w:val="00B944AC"/>
    <w:rsid w:val="00B94553"/>
    <w:rsid w:val="00B946E6"/>
    <w:rsid w:val="00B94736"/>
    <w:rsid w:val="00B94F09"/>
    <w:rsid w:val="00B955ED"/>
    <w:rsid w:val="00B95793"/>
    <w:rsid w:val="00B959C4"/>
    <w:rsid w:val="00B959D8"/>
    <w:rsid w:val="00B96852"/>
    <w:rsid w:val="00B9750E"/>
    <w:rsid w:val="00B9793E"/>
    <w:rsid w:val="00BA04DB"/>
    <w:rsid w:val="00BA0776"/>
    <w:rsid w:val="00BA0EFF"/>
    <w:rsid w:val="00BA151F"/>
    <w:rsid w:val="00BA1694"/>
    <w:rsid w:val="00BA16CE"/>
    <w:rsid w:val="00BA1B9A"/>
    <w:rsid w:val="00BA1BBC"/>
    <w:rsid w:val="00BA208B"/>
    <w:rsid w:val="00BA22AE"/>
    <w:rsid w:val="00BA234D"/>
    <w:rsid w:val="00BA27FC"/>
    <w:rsid w:val="00BA3478"/>
    <w:rsid w:val="00BA3B01"/>
    <w:rsid w:val="00BA3D0E"/>
    <w:rsid w:val="00BA4534"/>
    <w:rsid w:val="00BA4C35"/>
    <w:rsid w:val="00BA5054"/>
    <w:rsid w:val="00BA5E9E"/>
    <w:rsid w:val="00BA7775"/>
    <w:rsid w:val="00BA7F88"/>
    <w:rsid w:val="00BB0A2F"/>
    <w:rsid w:val="00BB0C03"/>
    <w:rsid w:val="00BB15E4"/>
    <w:rsid w:val="00BB1854"/>
    <w:rsid w:val="00BB1CF7"/>
    <w:rsid w:val="00BB1FBE"/>
    <w:rsid w:val="00BB2314"/>
    <w:rsid w:val="00BB2D56"/>
    <w:rsid w:val="00BB3655"/>
    <w:rsid w:val="00BB36F4"/>
    <w:rsid w:val="00BB3D13"/>
    <w:rsid w:val="00BB3FC6"/>
    <w:rsid w:val="00BB4362"/>
    <w:rsid w:val="00BB4458"/>
    <w:rsid w:val="00BB449F"/>
    <w:rsid w:val="00BB4C5B"/>
    <w:rsid w:val="00BB5E22"/>
    <w:rsid w:val="00BB64F4"/>
    <w:rsid w:val="00BB6C60"/>
    <w:rsid w:val="00BB7120"/>
    <w:rsid w:val="00BC00EF"/>
    <w:rsid w:val="00BC092C"/>
    <w:rsid w:val="00BC0B64"/>
    <w:rsid w:val="00BC16C9"/>
    <w:rsid w:val="00BC1BED"/>
    <w:rsid w:val="00BC2921"/>
    <w:rsid w:val="00BC2A73"/>
    <w:rsid w:val="00BC2F36"/>
    <w:rsid w:val="00BC3046"/>
    <w:rsid w:val="00BC47D8"/>
    <w:rsid w:val="00BC4C0A"/>
    <w:rsid w:val="00BC52EF"/>
    <w:rsid w:val="00BC53AC"/>
    <w:rsid w:val="00BC5778"/>
    <w:rsid w:val="00BC5F66"/>
    <w:rsid w:val="00BC60A7"/>
    <w:rsid w:val="00BC6C71"/>
    <w:rsid w:val="00BC6F98"/>
    <w:rsid w:val="00BC7662"/>
    <w:rsid w:val="00BC7825"/>
    <w:rsid w:val="00BC7B30"/>
    <w:rsid w:val="00BC7E81"/>
    <w:rsid w:val="00BD005F"/>
    <w:rsid w:val="00BD02F0"/>
    <w:rsid w:val="00BD060A"/>
    <w:rsid w:val="00BD0B96"/>
    <w:rsid w:val="00BD0BCE"/>
    <w:rsid w:val="00BD1628"/>
    <w:rsid w:val="00BD1A3D"/>
    <w:rsid w:val="00BD1CB3"/>
    <w:rsid w:val="00BD1D8B"/>
    <w:rsid w:val="00BD1FBF"/>
    <w:rsid w:val="00BD326F"/>
    <w:rsid w:val="00BD337A"/>
    <w:rsid w:val="00BD33A4"/>
    <w:rsid w:val="00BD3E0E"/>
    <w:rsid w:val="00BD3FA3"/>
    <w:rsid w:val="00BD4D41"/>
    <w:rsid w:val="00BD4E41"/>
    <w:rsid w:val="00BD4F2B"/>
    <w:rsid w:val="00BD51D4"/>
    <w:rsid w:val="00BD58CD"/>
    <w:rsid w:val="00BD6020"/>
    <w:rsid w:val="00BD73FA"/>
    <w:rsid w:val="00BD7ABA"/>
    <w:rsid w:val="00BD7B40"/>
    <w:rsid w:val="00BD7CD8"/>
    <w:rsid w:val="00BE0498"/>
    <w:rsid w:val="00BE090C"/>
    <w:rsid w:val="00BE112E"/>
    <w:rsid w:val="00BE132E"/>
    <w:rsid w:val="00BE3247"/>
    <w:rsid w:val="00BE4038"/>
    <w:rsid w:val="00BE522B"/>
    <w:rsid w:val="00BE5471"/>
    <w:rsid w:val="00BE63C3"/>
    <w:rsid w:val="00BE6C10"/>
    <w:rsid w:val="00BE73F6"/>
    <w:rsid w:val="00BE759E"/>
    <w:rsid w:val="00BE77AC"/>
    <w:rsid w:val="00BF1D8D"/>
    <w:rsid w:val="00BF230B"/>
    <w:rsid w:val="00BF2D6C"/>
    <w:rsid w:val="00BF3460"/>
    <w:rsid w:val="00BF3736"/>
    <w:rsid w:val="00BF3C77"/>
    <w:rsid w:val="00BF41D0"/>
    <w:rsid w:val="00BF464D"/>
    <w:rsid w:val="00BF4695"/>
    <w:rsid w:val="00BF4734"/>
    <w:rsid w:val="00BF58F4"/>
    <w:rsid w:val="00BF5B0C"/>
    <w:rsid w:val="00BF5BE0"/>
    <w:rsid w:val="00BF62D6"/>
    <w:rsid w:val="00BF680D"/>
    <w:rsid w:val="00BF6CE7"/>
    <w:rsid w:val="00BF7180"/>
    <w:rsid w:val="00BF7471"/>
    <w:rsid w:val="00BF755C"/>
    <w:rsid w:val="00BF7745"/>
    <w:rsid w:val="00C0010F"/>
    <w:rsid w:val="00C00543"/>
    <w:rsid w:val="00C0062F"/>
    <w:rsid w:val="00C00D1E"/>
    <w:rsid w:val="00C01869"/>
    <w:rsid w:val="00C01D40"/>
    <w:rsid w:val="00C0238D"/>
    <w:rsid w:val="00C02DEB"/>
    <w:rsid w:val="00C02E74"/>
    <w:rsid w:val="00C033D5"/>
    <w:rsid w:val="00C033E2"/>
    <w:rsid w:val="00C040E8"/>
    <w:rsid w:val="00C04409"/>
    <w:rsid w:val="00C04E19"/>
    <w:rsid w:val="00C05024"/>
    <w:rsid w:val="00C051C1"/>
    <w:rsid w:val="00C05B64"/>
    <w:rsid w:val="00C06084"/>
    <w:rsid w:val="00C06D22"/>
    <w:rsid w:val="00C072C4"/>
    <w:rsid w:val="00C0763F"/>
    <w:rsid w:val="00C07AAF"/>
    <w:rsid w:val="00C07ECC"/>
    <w:rsid w:val="00C1015F"/>
    <w:rsid w:val="00C10202"/>
    <w:rsid w:val="00C109DF"/>
    <w:rsid w:val="00C10BE8"/>
    <w:rsid w:val="00C10F71"/>
    <w:rsid w:val="00C1151B"/>
    <w:rsid w:val="00C11821"/>
    <w:rsid w:val="00C130B3"/>
    <w:rsid w:val="00C13590"/>
    <w:rsid w:val="00C13B95"/>
    <w:rsid w:val="00C14165"/>
    <w:rsid w:val="00C14528"/>
    <w:rsid w:val="00C14826"/>
    <w:rsid w:val="00C14A96"/>
    <w:rsid w:val="00C15658"/>
    <w:rsid w:val="00C15C44"/>
    <w:rsid w:val="00C15DF2"/>
    <w:rsid w:val="00C15F14"/>
    <w:rsid w:val="00C166C2"/>
    <w:rsid w:val="00C16E54"/>
    <w:rsid w:val="00C170EA"/>
    <w:rsid w:val="00C204F7"/>
    <w:rsid w:val="00C20BA2"/>
    <w:rsid w:val="00C20F79"/>
    <w:rsid w:val="00C21202"/>
    <w:rsid w:val="00C21485"/>
    <w:rsid w:val="00C22103"/>
    <w:rsid w:val="00C22667"/>
    <w:rsid w:val="00C226F5"/>
    <w:rsid w:val="00C22970"/>
    <w:rsid w:val="00C22CC9"/>
    <w:rsid w:val="00C22CFB"/>
    <w:rsid w:val="00C239AE"/>
    <w:rsid w:val="00C23AAE"/>
    <w:rsid w:val="00C240B5"/>
    <w:rsid w:val="00C24496"/>
    <w:rsid w:val="00C24855"/>
    <w:rsid w:val="00C24B86"/>
    <w:rsid w:val="00C24D3D"/>
    <w:rsid w:val="00C250EB"/>
    <w:rsid w:val="00C25809"/>
    <w:rsid w:val="00C263DB"/>
    <w:rsid w:val="00C26A35"/>
    <w:rsid w:val="00C26FA7"/>
    <w:rsid w:val="00C27797"/>
    <w:rsid w:val="00C2789C"/>
    <w:rsid w:val="00C3081E"/>
    <w:rsid w:val="00C30E9B"/>
    <w:rsid w:val="00C31185"/>
    <w:rsid w:val="00C313D6"/>
    <w:rsid w:val="00C3146B"/>
    <w:rsid w:val="00C31E95"/>
    <w:rsid w:val="00C32598"/>
    <w:rsid w:val="00C32B02"/>
    <w:rsid w:val="00C32FA2"/>
    <w:rsid w:val="00C3384D"/>
    <w:rsid w:val="00C3491E"/>
    <w:rsid w:val="00C34C9F"/>
    <w:rsid w:val="00C35EDD"/>
    <w:rsid w:val="00C3615D"/>
    <w:rsid w:val="00C37E83"/>
    <w:rsid w:val="00C41055"/>
    <w:rsid w:val="00C415FF"/>
    <w:rsid w:val="00C4160E"/>
    <w:rsid w:val="00C418B6"/>
    <w:rsid w:val="00C4245F"/>
    <w:rsid w:val="00C42777"/>
    <w:rsid w:val="00C4285C"/>
    <w:rsid w:val="00C42E93"/>
    <w:rsid w:val="00C42EF8"/>
    <w:rsid w:val="00C4350F"/>
    <w:rsid w:val="00C456B7"/>
    <w:rsid w:val="00C4596B"/>
    <w:rsid w:val="00C46CEE"/>
    <w:rsid w:val="00C46D79"/>
    <w:rsid w:val="00C46FF2"/>
    <w:rsid w:val="00C47090"/>
    <w:rsid w:val="00C47B58"/>
    <w:rsid w:val="00C5037C"/>
    <w:rsid w:val="00C50798"/>
    <w:rsid w:val="00C5127A"/>
    <w:rsid w:val="00C525E7"/>
    <w:rsid w:val="00C5288F"/>
    <w:rsid w:val="00C52908"/>
    <w:rsid w:val="00C531CC"/>
    <w:rsid w:val="00C53737"/>
    <w:rsid w:val="00C54EEE"/>
    <w:rsid w:val="00C5580A"/>
    <w:rsid w:val="00C55B0D"/>
    <w:rsid w:val="00C5718E"/>
    <w:rsid w:val="00C577B0"/>
    <w:rsid w:val="00C60296"/>
    <w:rsid w:val="00C6087D"/>
    <w:rsid w:val="00C60A66"/>
    <w:rsid w:val="00C61278"/>
    <w:rsid w:val="00C62674"/>
    <w:rsid w:val="00C63133"/>
    <w:rsid w:val="00C6318D"/>
    <w:rsid w:val="00C632EF"/>
    <w:rsid w:val="00C6330B"/>
    <w:rsid w:val="00C6431C"/>
    <w:rsid w:val="00C6432E"/>
    <w:rsid w:val="00C64486"/>
    <w:rsid w:val="00C64A43"/>
    <w:rsid w:val="00C64E27"/>
    <w:rsid w:val="00C6586C"/>
    <w:rsid w:val="00C65976"/>
    <w:rsid w:val="00C661BA"/>
    <w:rsid w:val="00C6651E"/>
    <w:rsid w:val="00C66DAC"/>
    <w:rsid w:val="00C67114"/>
    <w:rsid w:val="00C6714B"/>
    <w:rsid w:val="00C67D09"/>
    <w:rsid w:val="00C70458"/>
    <w:rsid w:val="00C707BB"/>
    <w:rsid w:val="00C70F09"/>
    <w:rsid w:val="00C71585"/>
    <w:rsid w:val="00C72D75"/>
    <w:rsid w:val="00C72F5C"/>
    <w:rsid w:val="00C73C94"/>
    <w:rsid w:val="00C743AE"/>
    <w:rsid w:val="00C74B14"/>
    <w:rsid w:val="00C74C40"/>
    <w:rsid w:val="00C75504"/>
    <w:rsid w:val="00C75888"/>
    <w:rsid w:val="00C77944"/>
    <w:rsid w:val="00C77A06"/>
    <w:rsid w:val="00C77C79"/>
    <w:rsid w:val="00C8043B"/>
    <w:rsid w:val="00C8153C"/>
    <w:rsid w:val="00C8183A"/>
    <w:rsid w:val="00C81AB5"/>
    <w:rsid w:val="00C81E04"/>
    <w:rsid w:val="00C81F48"/>
    <w:rsid w:val="00C81F97"/>
    <w:rsid w:val="00C82D6F"/>
    <w:rsid w:val="00C82DE7"/>
    <w:rsid w:val="00C8334D"/>
    <w:rsid w:val="00C84431"/>
    <w:rsid w:val="00C84E35"/>
    <w:rsid w:val="00C86268"/>
    <w:rsid w:val="00C8668D"/>
    <w:rsid w:val="00C869CB"/>
    <w:rsid w:val="00C86A38"/>
    <w:rsid w:val="00C86AB9"/>
    <w:rsid w:val="00C87928"/>
    <w:rsid w:val="00C902F7"/>
    <w:rsid w:val="00C90C89"/>
    <w:rsid w:val="00C90EA6"/>
    <w:rsid w:val="00C91629"/>
    <w:rsid w:val="00C919C5"/>
    <w:rsid w:val="00C91E7A"/>
    <w:rsid w:val="00C9201D"/>
    <w:rsid w:val="00C92E85"/>
    <w:rsid w:val="00C930BC"/>
    <w:rsid w:val="00C935F8"/>
    <w:rsid w:val="00C943EA"/>
    <w:rsid w:val="00C94612"/>
    <w:rsid w:val="00C94B9F"/>
    <w:rsid w:val="00C96B74"/>
    <w:rsid w:val="00C97211"/>
    <w:rsid w:val="00C97320"/>
    <w:rsid w:val="00CA2733"/>
    <w:rsid w:val="00CA2AC7"/>
    <w:rsid w:val="00CA2AD2"/>
    <w:rsid w:val="00CA4426"/>
    <w:rsid w:val="00CA4898"/>
    <w:rsid w:val="00CA5295"/>
    <w:rsid w:val="00CA5B18"/>
    <w:rsid w:val="00CA5F66"/>
    <w:rsid w:val="00CA6597"/>
    <w:rsid w:val="00CA6602"/>
    <w:rsid w:val="00CA69EC"/>
    <w:rsid w:val="00CA6C32"/>
    <w:rsid w:val="00CA6CA0"/>
    <w:rsid w:val="00CA71C9"/>
    <w:rsid w:val="00CA75DA"/>
    <w:rsid w:val="00CB1674"/>
    <w:rsid w:val="00CB1994"/>
    <w:rsid w:val="00CB1DF7"/>
    <w:rsid w:val="00CB1E79"/>
    <w:rsid w:val="00CB2032"/>
    <w:rsid w:val="00CB40A8"/>
    <w:rsid w:val="00CB4FA4"/>
    <w:rsid w:val="00CB577F"/>
    <w:rsid w:val="00CB72EB"/>
    <w:rsid w:val="00CB76A6"/>
    <w:rsid w:val="00CC0450"/>
    <w:rsid w:val="00CC0487"/>
    <w:rsid w:val="00CC0C0E"/>
    <w:rsid w:val="00CC155E"/>
    <w:rsid w:val="00CC1705"/>
    <w:rsid w:val="00CC1FD2"/>
    <w:rsid w:val="00CC2253"/>
    <w:rsid w:val="00CC22EE"/>
    <w:rsid w:val="00CC286D"/>
    <w:rsid w:val="00CC2FF9"/>
    <w:rsid w:val="00CC3220"/>
    <w:rsid w:val="00CC452A"/>
    <w:rsid w:val="00CC49EC"/>
    <w:rsid w:val="00CC4F55"/>
    <w:rsid w:val="00CC5994"/>
    <w:rsid w:val="00CC5995"/>
    <w:rsid w:val="00CC5C14"/>
    <w:rsid w:val="00CC6774"/>
    <w:rsid w:val="00CC6A35"/>
    <w:rsid w:val="00CC7192"/>
    <w:rsid w:val="00CC7215"/>
    <w:rsid w:val="00CC76E3"/>
    <w:rsid w:val="00CD0B20"/>
    <w:rsid w:val="00CD0D2D"/>
    <w:rsid w:val="00CD21D8"/>
    <w:rsid w:val="00CD2889"/>
    <w:rsid w:val="00CD2956"/>
    <w:rsid w:val="00CD2B63"/>
    <w:rsid w:val="00CD31A5"/>
    <w:rsid w:val="00CD39D7"/>
    <w:rsid w:val="00CD497F"/>
    <w:rsid w:val="00CD5BCB"/>
    <w:rsid w:val="00CD6353"/>
    <w:rsid w:val="00CD77F0"/>
    <w:rsid w:val="00CE1493"/>
    <w:rsid w:val="00CE291A"/>
    <w:rsid w:val="00CE2CB4"/>
    <w:rsid w:val="00CE30F4"/>
    <w:rsid w:val="00CE312E"/>
    <w:rsid w:val="00CE34D1"/>
    <w:rsid w:val="00CE3B1B"/>
    <w:rsid w:val="00CE3C72"/>
    <w:rsid w:val="00CE3FAD"/>
    <w:rsid w:val="00CE4A55"/>
    <w:rsid w:val="00CE4E6F"/>
    <w:rsid w:val="00CE57AD"/>
    <w:rsid w:val="00CE584F"/>
    <w:rsid w:val="00CE5AFE"/>
    <w:rsid w:val="00CE5CB4"/>
    <w:rsid w:val="00CE5D10"/>
    <w:rsid w:val="00CE6CDC"/>
    <w:rsid w:val="00CE6D95"/>
    <w:rsid w:val="00CE6E7C"/>
    <w:rsid w:val="00CE7231"/>
    <w:rsid w:val="00CE7666"/>
    <w:rsid w:val="00CE767F"/>
    <w:rsid w:val="00CE7BA9"/>
    <w:rsid w:val="00CE7D54"/>
    <w:rsid w:val="00CE7D95"/>
    <w:rsid w:val="00CF07F1"/>
    <w:rsid w:val="00CF19AF"/>
    <w:rsid w:val="00CF1D1B"/>
    <w:rsid w:val="00CF1DEE"/>
    <w:rsid w:val="00CF2CC2"/>
    <w:rsid w:val="00CF31D4"/>
    <w:rsid w:val="00CF35A3"/>
    <w:rsid w:val="00CF36A9"/>
    <w:rsid w:val="00CF3935"/>
    <w:rsid w:val="00CF4C17"/>
    <w:rsid w:val="00CF5D3A"/>
    <w:rsid w:val="00CF6734"/>
    <w:rsid w:val="00CF69BE"/>
    <w:rsid w:val="00CF6B39"/>
    <w:rsid w:val="00CF6F1D"/>
    <w:rsid w:val="00CF76EE"/>
    <w:rsid w:val="00CF777A"/>
    <w:rsid w:val="00D00430"/>
    <w:rsid w:val="00D00735"/>
    <w:rsid w:val="00D00D30"/>
    <w:rsid w:val="00D015ED"/>
    <w:rsid w:val="00D016F1"/>
    <w:rsid w:val="00D01C90"/>
    <w:rsid w:val="00D01D2C"/>
    <w:rsid w:val="00D01D85"/>
    <w:rsid w:val="00D02B52"/>
    <w:rsid w:val="00D02BA6"/>
    <w:rsid w:val="00D03184"/>
    <w:rsid w:val="00D03937"/>
    <w:rsid w:val="00D03AB2"/>
    <w:rsid w:val="00D03B98"/>
    <w:rsid w:val="00D03CFE"/>
    <w:rsid w:val="00D04502"/>
    <w:rsid w:val="00D0483D"/>
    <w:rsid w:val="00D05057"/>
    <w:rsid w:val="00D05D88"/>
    <w:rsid w:val="00D06FE6"/>
    <w:rsid w:val="00D07419"/>
    <w:rsid w:val="00D07AA5"/>
    <w:rsid w:val="00D107AD"/>
    <w:rsid w:val="00D10D58"/>
    <w:rsid w:val="00D132AB"/>
    <w:rsid w:val="00D134D5"/>
    <w:rsid w:val="00D13E0B"/>
    <w:rsid w:val="00D1432B"/>
    <w:rsid w:val="00D1488D"/>
    <w:rsid w:val="00D14E2F"/>
    <w:rsid w:val="00D151ED"/>
    <w:rsid w:val="00D15277"/>
    <w:rsid w:val="00D16368"/>
    <w:rsid w:val="00D1683A"/>
    <w:rsid w:val="00D168B4"/>
    <w:rsid w:val="00D168BF"/>
    <w:rsid w:val="00D16BB7"/>
    <w:rsid w:val="00D174C7"/>
    <w:rsid w:val="00D2055A"/>
    <w:rsid w:val="00D20C56"/>
    <w:rsid w:val="00D20C80"/>
    <w:rsid w:val="00D21230"/>
    <w:rsid w:val="00D21966"/>
    <w:rsid w:val="00D219EC"/>
    <w:rsid w:val="00D238AC"/>
    <w:rsid w:val="00D239E6"/>
    <w:rsid w:val="00D25914"/>
    <w:rsid w:val="00D25AD2"/>
    <w:rsid w:val="00D25BC4"/>
    <w:rsid w:val="00D26B75"/>
    <w:rsid w:val="00D27158"/>
    <w:rsid w:val="00D272F4"/>
    <w:rsid w:val="00D3004A"/>
    <w:rsid w:val="00D301E9"/>
    <w:rsid w:val="00D3022F"/>
    <w:rsid w:val="00D30299"/>
    <w:rsid w:val="00D3077B"/>
    <w:rsid w:val="00D30C8A"/>
    <w:rsid w:val="00D31DFA"/>
    <w:rsid w:val="00D32471"/>
    <w:rsid w:val="00D328E8"/>
    <w:rsid w:val="00D33125"/>
    <w:rsid w:val="00D333D2"/>
    <w:rsid w:val="00D338BA"/>
    <w:rsid w:val="00D33EE0"/>
    <w:rsid w:val="00D34B1D"/>
    <w:rsid w:val="00D3530E"/>
    <w:rsid w:val="00D355F5"/>
    <w:rsid w:val="00D35920"/>
    <w:rsid w:val="00D35DF9"/>
    <w:rsid w:val="00D35EC1"/>
    <w:rsid w:val="00D3675D"/>
    <w:rsid w:val="00D37307"/>
    <w:rsid w:val="00D37455"/>
    <w:rsid w:val="00D37C41"/>
    <w:rsid w:val="00D37EF2"/>
    <w:rsid w:val="00D401ED"/>
    <w:rsid w:val="00D40806"/>
    <w:rsid w:val="00D40FE8"/>
    <w:rsid w:val="00D4147B"/>
    <w:rsid w:val="00D4259C"/>
    <w:rsid w:val="00D42D29"/>
    <w:rsid w:val="00D4397C"/>
    <w:rsid w:val="00D445E6"/>
    <w:rsid w:val="00D44766"/>
    <w:rsid w:val="00D456B0"/>
    <w:rsid w:val="00D46618"/>
    <w:rsid w:val="00D5128B"/>
    <w:rsid w:val="00D517B4"/>
    <w:rsid w:val="00D51853"/>
    <w:rsid w:val="00D51878"/>
    <w:rsid w:val="00D51F95"/>
    <w:rsid w:val="00D52285"/>
    <w:rsid w:val="00D52F7B"/>
    <w:rsid w:val="00D53432"/>
    <w:rsid w:val="00D5367D"/>
    <w:rsid w:val="00D53B20"/>
    <w:rsid w:val="00D545A0"/>
    <w:rsid w:val="00D54742"/>
    <w:rsid w:val="00D5480D"/>
    <w:rsid w:val="00D55C22"/>
    <w:rsid w:val="00D55C6B"/>
    <w:rsid w:val="00D5613F"/>
    <w:rsid w:val="00D56737"/>
    <w:rsid w:val="00D56926"/>
    <w:rsid w:val="00D57861"/>
    <w:rsid w:val="00D57D77"/>
    <w:rsid w:val="00D600FC"/>
    <w:rsid w:val="00D602C2"/>
    <w:rsid w:val="00D608D2"/>
    <w:rsid w:val="00D608EE"/>
    <w:rsid w:val="00D6136F"/>
    <w:rsid w:val="00D61CF7"/>
    <w:rsid w:val="00D61DB3"/>
    <w:rsid w:val="00D61EFD"/>
    <w:rsid w:val="00D62098"/>
    <w:rsid w:val="00D62406"/>
    <w:rsid w:val="00D627D8"/>
    <w:rsid w:val="00D639F2"/>
    <w:rsid w:val="00D640E7"/>
    <w:rsid w:val="00D641C6"/>
    <w:rsid w:val="00D64DA1"/>
    <w:rsid w:val="00D65213"/>
    <w:rsid w:val="00D6640D"/>
    <w:rsid w:val="00D67CF2"/>
    <w:rsid w:val="00D67DDA"/>
    <w:rsid w:val="00D70276"/>
    <w:rsid w:val="00D710E6"/>
    <w:rsid w:val="00D71CF5"/>
    <w:rsid w:val="00D722C6"/>
    <w:rsid w:val="00D72670"/>
    <w:rsid w:val="00D74305"/>
    <w:rsid w:val="00D74C40"/>
    <w:rsid w:val="00D754E7"/>
    <w:rsid w:val="00D7589E"/>
    <w:rsid w:val="00D75F71"/>
    <w:rsid w:val="00D76923"/>
    <w:rsid w:val="00D76BB1"/>
    <w:rsid w:val="00D7754B"/>
    <w:rsid w:val="00D777F4"/>
    <w:rsid w:val="00D80514"/>
    <w:rsid w:val="00D81308"/>
    <w:rsid w:val="00D8179C"/>
    <w:rsid w:val="00D81C7F"/>
    <w:rsid w:val="00D82396"/>
    <w:rsid w:val="00D824DE"/>
    <w:rsid w:val="00D82801"/>
    <w:rsid w:val="00D82807"/>
    <w:rsid w:val="00D8313C"/>
    <w:rsid w:val="00D838A3"/>
    <w:rsid w:val="00D83A0F"/>
    <w:rsid w:val="00D8412F"/>
    <w:rsid w:val="00D843E6"/>
    <w:rsid w:val="00D85A6D"/>
    <w:rsid w:val="00D85B2D"/>
    <w:rsid w:val="00D86860"/>
    <w:rsid w:val="00D87BE1"/>
    <w:rsid w:val="00D9064B"/>
    <w:rsid w:val="00D906E9"/>
    <w:rsid w:val="00D90C17"/>
    <w:rsid w:val="00D90FE7"/>
    <w:rsid w:val="00D910C4"/>
    <w:rsid w:val="00D9164F"/>
    <w:rsid w:val="00D91F47"/>
    <w:rsid w:val="00D92502"/>
    <w:rsid w:val="00D929F3"/>
    <w:rsid w:val="00D93B43"/>
    <w:rsid w:val="00D93C80"/>
    <w:rsid w:val="00D9459E"/>
    <w:rsid w:val="00D946A2"/>
    <w:rsid w:val="00D952D8"/>
    <w:rsid w:val="00D95876"/>
    <w:rsid w:val="00D959BE"/>
    <w:rsid w:val="00D960DE"/>
    <w:rsid w:val="00D9658F"/>
    <w:rsid w:val="00D96E8C"/>
    <w:rsid w:val="00D96FBD"/>
    <w:rsid w:val="00DA0093"/>
    <w:rsid w:val="00DA0A50"/>
    <w:rsid w:val="00DA15FF"/>
    <w:rsid w:val="00DA1703"/>
    <w:rsid w:val="00DA2873"/>
    <w:rsid w:val="00DA28E2"/>
    <w:rsid w:val="00DA29E8"/>
    <w:rsid w:val="00DA29F3"/>
    <w:rsid w:val="00DA35A3"/>
    <w:rsid w:val="00DA35B2"/>
    <w:rsid w:val="00DA44E6"/>
    <w:rsid w:val="00DA5629"/>
    <w:rsid w:val="00DA581C"/>
    <w:rsid w:val="00DA5839"/>
    <w:rsid w:val="00DA5B0C"/>
    <w:rsid w:val="00DA65C4"/>
    <w:rsid w:val="00DA6871"/>
    <w:rsid w:val="00DA6F35"/>
    <w:rsid w:val="00DA71D9"/>
    <w:rsid w:val="00DA748F"/>
    <w:rsid w:val="00DA76DC"/>
    <w:rsid w:val="00DB09FC"/>
    <w:rsid w:val="00DB0BB8"/>
    <w:rsid w:val="00DB1C4B"/>
    <w:rsid w:val="00DB270D"/>
    <w:rsid w:val="00DB3094"/>
    <w:rsid w:val="00DB30D1"/>
    <w:rsid w:val="00DB30F2"/>
    <w:rsid w:val="00DB3395"/>
    <w:rsid w:val="00DB3B51"/>
    <w:rsid w:val="00DB43A8"/>
    <w:rsid w:val="00DB451E"/>
    <w:rsid w:val="00DB4C36"/>
    <w:rsid w:val="00DB5A32"/>
    <w:rsid w:val="00DB64D2"/>
    <w:rsid w:val="00DB66A4"/>
    <w:rsid w:val="00DB6AD2"/>
    <w:rsid w:val="00DB6C9C"/>
    <w:rsid w:val="00DB70C2"/>
    <w:rsid w:val="00DB7BF5"/>
    <w:rsid w:val="00DB7C61"/>
    <w:rsid w:val="00DC032F"/>
    <w:rsid w:val="00DC03E9"/>
    <w:rsid w:val="00DC0CF0"/>
    <w:rsid w:val="00DC0EFD"/>
    <w:rsid w:val="00DC252F"/>
    <w:rsid w:val="00DC2AE2"/>
    <w:rsid w:val="00DC3F4C"/>
    <w:rsid w:val="00DC40E2"/>
    <w:rsid w:val="00DC4275"/>
    <w:rsid w:val="00DC4357"/>
    <w:rsid w:val="00DC4DAA"/>
    <w:rsid w:val="00DC52C6"/>
    <w:rsid w:val="00DC5387"/>
    <w:rsid w:val="00DC54AB"/>
    <w:rsid w:val="00DC56C8"/>
    <w:rsid w:val="00DC6708"/>
    <w:rsid w:val="00DC6A4F"/>
    <w:rsid w:val="00DC6D96"/>
    <w:rsid w:val="00DC705F"/>
    <w:rsid w:val="00DC794E"/>
    <w:rsid w:val="00DD070E"/>
    <w:rsid w:val="00DD1536"/>
    <w:rsid w:val="00DD1CD4"/>
    <w:rsid w:val="00DD21AF"/>
    <w:rsid w:val="00DD248D"/>
    <w:rsid w:val="00DD273B"/>
    <w:rsid w:val="00DD28A2"/>
    <w:rsid w:val="00DD356A"/>
    <w:rsid w:val="00DD48ED"/>
    <w:rsid w:val="00DD4CFA"/>
    <w:rsid w:val="00DD4DA6"/>
    <w:rsid w:val="00DD4E66"/>
    <w:rsid w:val="00DD6637"/>
    <w:rsid w:val="00DD6BF1"/>
    <w:rsid w:val="00DD72EE"/>
    <w:rsid w:val="00DD77A4"/>
    <w:rsid w:val="00DD7FCC"/>
    <w:rsid w:val="00DE06D7"/>
    <w:rsid w:val="00DE0986"/>
    <w:rsid w:val="00DE1021"/>
    <w:rsid w:val="00DE1D7B"/>
    <w:rsid w:val="00DE22B7"/>
    <w:rsid w:val="00DE2453"/>
    <w:rsid w:val="00DE3491"/>
    <w:rsid w:val="00DE3BAA"/>
    <w:rsid w:val="00DE4BC5"/>
    <w:rsid w:val="00DE527D"/>
    <w:rsid w:val="00DE5296"/>
    <w:rsid w:val="00DE53E3"/>
    <w:rsid w:val="00DE5416"/>
    <w:rsid w:val="00DE5DEA"/>
    <w:rsid w:val="00DE5F38"/>
    <w:rsid w:val="00DE601E"/>
    <w:rsid w:val="00DE6054"/>
    <w:rsid w:val="00DE6500"/>
    <w:rsid w:val="00DE659F"/>
    <w:rsid w:val="00DE7A0B"/>
    <w:rsid w:val="00DF0135"/>
    <w:rsid w:val="00DF1640"/>
    <w:rsid w:val="00DF1AEB"/>
    <w:rsid w:val="00DF25CF"/>
    <w:rsid w:val="00DF31E4"/>
    <w:rsid w:val="00DF361C"/>
    <w:rsid w:val="00DF44CB"/>
    <w:rsid w:val="00DF47BE"/>
    <w:rsid w:val="00DF4EEC"/>
    <w:rsid w:val="00DF5445"/>
    <w:rsid w:val="00DF546F"/>
    <w:rsid w:val="00DF5A65"/>
    <w:rsid w:val="00DF6DA8"/>
    <w:rsid w:val="00DF71E4"/>
    <w:rsid w:val="00DF74BC"/>
    <w:rsid w:val="00DF74BE"/>
    <w:rsid w:val="00DF75F6"/>
    <w:rsid w:val="00E0034B"/>
    <w:rsid w:val="00E006E3"/>
    <w:rsid w:val="00E00A0D"/>
    <w:rsid w:val="00E015E6"/>
    <w:rsid w:val="00E017F4"/>
    <w:rsid w:val="00E01B0E"/>
    <w:rsid w:val="00E01CC1"/>
    <w:rsid w:val="00E02AEC"/>
    <w:rsid w:val="00E02B7D"/>
    <w:rsid w:val="00E02C9A"/>
    <w:rsid w:val="00E02FB6"/>
    <w:rsid w:val="00E039BF"/>
    <w:rsid w:val="00E03FFB"/>
    <w:rsid w:val="00E04A84"/>
    <w:rsid w:val="00E055BF"/>
    <w:rsid w:val="00E05BD9"/>
    <w:rsid w:val="00E066F5"/>
    <w:rsid w:val="00E067CC"/>
    <w:rsid w:val="00E06A3D"/>
    <w:rsid w:val="00E07149"/>
    <w:rsid w:val="00E07635"/>
    <w:rsid w:val="00E0792A"/>
    <w:rsid w:val="00E07D18"/>
    <w:rsid w:val="00E07F30"/>
    <w:rsid w:val="00E1000C"/>
    <w:rsid w:val="00E106B0"/>
    <w:rsid w:val="00E10DC9"/>
    <w:rsid w:val="00E111AB"/>
    <w:rsid w:val="00E12E47"/>
    <w:rsid w:val="00E13297"/>
    <w:rsid w:val="00E13B95"/>
    <w:rsid w:val="00E14115"/>
    <w:rsid w:val="00E14289"/>
    <w:rsid w:val="00E14428"/>
    <w:rsid w:val="00E146E7"/>
    <w:rsid w:val="00E149D0"/>
    <w:rsid w:val="00E14C56"/>
    <w:rsid w:val="00E14FDE"/>
    <w:rsid w:val="00E15206"/>
    <w:rsid w:val="00E152FC"/>
    <w:rsid w:val="00E15366"/>
    <w:rsid w:val="00E157FE"/>
    <w:rsid w:val="00E15BAD"/>
    <w:rsid w:val="00E15BF7"/>
    <w:rsid w:val="00E15D43"/>
    <w:rsid w:val="00E15DD0"/>
    <w:rsid w:val="00E16140"/>
    <w:rsid w:val="00E1644F"/>
    <w:rsid w:val="00E1667E"/>
    <w:rsid w:val="00E169B0"/>
    <w:rsid w:val="00E1748B"/>
    <w:rsid w:val="00E2174B"/>
    <w:rsid w:val="00E21EC2"/>
    <w:rsid w:val="00E22744"/>
    <w:rsid w:val="00E22DC4"/>
    <w:rsid w:val="00E23578"/>
    <w:rsid w:val="00E23795"/>
    <w:rsid w:val="00E23AC3"/>
    <w:rsid w:val="00E23C6D"/>
    <w:rsid w:val="00E2422B"/>
    <w:rsid w:val="00E2452B"/>
    <w:rsid w:val="00E25348"/>
    <w:rsid w:val="00E2586D"/>
    <w:rsid w:val="00E25D31"/>
    <w:rsid w:val="00E26282"/>
    <w:rsid w:val="00E2639F"/>
    <w:rsid w:val="00E2682C"/>
    <w:rsid w:val="00E26B3F"/>
    <w:rsid w:val="00E27974"/>
    <w:rsid w:val="00E27ABC"/>
    <w:rsid w:val="00E30734"/>
    <w:rsid w:val="00E32031"/>
    <w:rsid w:val="00E32E6D"/>
    <w:rsid w:val="00E33D1A"/>
    <w:rsid w:val="00E343A5"/>
    <w:rsid w:val="00E35560"/>
    <w:rsid w:val="00E358A2"/>
    <w:rsid w:val="00E35D4C"/>
    <w:rsid w:val="00E35F79"/>
    <w:rsid w:val="00E35FB0"/>
    <w:rsid w:val="00E36424"/>
    <w:rsid w:val="00E36A54"/>
    <w:rsid w:val="00E36FB8"/>
    <w:rsid w:val="00E371C4"/>
    <w:rsid w:val="00E376E9"/>
    <w:rsid w:val="00E40137"/>
    <w:rsid w:val="00E40DC2"/>
    <w:rsid w:val="00E4167F"/>
    <w:rsid w:val="00E42198"/>
    <w:rsid w:val="00E4223F"/>
    <w:rsid w:val="00E4235B"/>
    <w:rsid w:val="00E425C3"/>
    <w:rsid w:val="00E42ED5"/>
    <w:rsid w:val="00E43478"/>
    <w:rsid w:val="00E437FC"/>
    <w:rsid w:val="00E43C4F"/>
    <w:rsid w:val="00E441B9"/>
    <w:rsid w:val="00E44544"/>
    <w:rsid w:val="00E4478D"/>
    <w:rsid w:val="00E457D0"/>
    <w:rsid w:val="00E45DBB"/>
    <w:rsid w:val="00E46DFF"/>
    <w:rsid w:val="00E47C73"/>
    <w:rsid w:val="00E5070E"/>
    <w:rsid w:val="00E50B80"/>
    <w:rsid w:val="00E51C4F"/>
    <w:rsid w:val="00E51C9C"/>
    <w:rsid w:val="00E525A9"/>
    <w:rsid w:val="00E52892"/>
    <w:rsid w:val="00E52F57"/>
    <w:rsid w:val="00E5313D"/>
    <w:rsid w:val="00E535CA"/>
    <w:rsid w:val="00E5360E"/>
    <w:rsid w:val="00E537FC"/>
    <w:rsid w:val="00E53B28"/>
    <w:rsid w:val="00E549A0"/>
    <w:rsid w:val="00E54B26"/>
    <w:rsid w:val="00E55423"/>
    <w:rsid w:val="00E5556D"/>
    <w:rsid w:val="00E55874"/>
    <w:rsid w:val="00E55C96"/>
    <w:rsid w:val="00E55E7E"/>
    <w:rsid w:val="00E570D5"/>
    <w:rsid w:val="00E57A42"/>
    <w:rsid w:val="00E57F95"/>
    <w:rsid w:val="00E60231"/>
    <w:rsid w:val="00E614FF"/>
    <w:rsid w:val="00E617B2"/>
    <w:rsid w:val="00E620C0"/>
    <w:rsid w:val="00E6228D"/>
    <w:rsid w:val="00E62B73"/>
    <w:rsid w:val="00E62DCB"/>
    <w:rsid w:val="00E64926"/>
    <w:rsid w:val="00E64E77"/>
    <w:rsid w:val="00E64F4E"/>
    <w:rsid w:val="00E65373"/>
    <w:rsid w:val="00E657DC"/>
    <w:rsid w:val="00E66B73"/>
    <w:rsid w:val="00E66DCE"/>
    <w:rsid w:val="00E673EB"/>
    <w:rsid w:val="00E677C3"/>
    <w:rsid w:val="00E67EB6"/>
    <w:rsid w:val="00E67F58"/>
    <w:rsid w:val="00E7018A"/>
    <w:rsid w:val="00E70ABE"/>
    <w:rsid w:val="00E7145F"/>
    <w:rsid w:val="00E724E7"/>
    <w:rsid w:val="00E73042"/>
    <w:rsid w:val="00E733CF"/>
    <w:rsid w:val="00E734D7"/>
    <w:rsid w:val="00E73847"/>
    <w:rsid w:val="00E73FCE"/>
    <w:rsid w:val="00E74003"/>
    <w:rsid w:val="00E7411C"/>
    <w:rsid w:val="00E74373"/>
    <w:rsid w:val="00E74495"/>
    <w:rsid w:val="00E745E5"/>
    <w:rsid w:val="00E754E9"/>
    <w:rsid w:val="00E75AC6"/>
    <w:rsid w:val="00E76053"/>
    <w:rsid w:val="00E760DE"/>
    <w:rsid w:val="00E76413"/>
    <w:rsid w:val="00E76445"/>
    <w:rsid w:val="00E773CA"/>
    <w:rsid w:val="00E776AE"/>
    <w:rsid w:val="00E80975"/>
    <w:rsid w:val="00E80DFC"/>
    <w:rsid w:val="00E81AFB"/>
    <w:rsid w:val="00E82A02"/>
    <w:rsid w:val="00E8337B"/>
    <w:rsid w:val="00E835EC"/>
    <w:rsid w:val="00E84349"/>
    <w:rsid w:val="00E846CC"/>
    <w:rsid w:val="00E8532F"/>
    <w:rsid w:val="00E856BB"/>
    <w:rsid w:val="00E85DAC"/>
    <w:rsid w:val="00E87436"/>
    <w:rsid w:val="00E87475"/>
    <w:rsid w:val="00E87859"/>
    <w:rsid w:val="00E87A5A"/>
    <w:rsid w:val="00E87E68"/>
    <w:rsid w:val="00E90005"/>
    <w:rsid w:val="00E90758"/>
    <w:rsid w:val="00E90D8B"/>
    <w:rsid w:val="00E918A1"/>
    <w:rsid w:val="00E91C3E"/>
    <w:rsid w:val="00E92C5F"/>
    <w:rsid w:val="00E930AB"/>
    <w:rsid w:val="00E931ED"/>
    <w:rsid w:val="00E93D27"/>
    <w:rsid w:val="00E9495C"/>
    <w:rsid w:val="00E9511D"/>
    <w:rsid w:val="00E9550B"/>
    <w:rsid w:val="00E9554E"/>
    <w:rsid w:val="00E97049"/>
    <w:rsid w:val="00E977F4"/>
    <w:rsid w:val="00E97913"/>
    <w:rsid w:val="00E97DA6"/>
    <w:rsid w:val="00EA0E28"/>
    <w:rsid w:val="00EA12CC"/>
    <w:rsid w:val="00EA32AE"/>
    <w:rsid w:val="00EA3316"/>
    <w:rsid w:val="00EA33DF"/>
    <w:rsid w:val="00EA3730"/>
    <w:rsid w:val="00EA3CB4"/>
    <w:rsid w:val="00EA40AA"/>
    <w:rsid w:val="00EA4CC3"/>
    <w:rsid w:val="00EA5924"/>
    <w:rsid w:val="00EA6219"/>
    <w:rsid w:val="00EA636A"/>
    <w:rsid w:val="00EA6741"/>
    <w:rsid w:val="00EA69F1"/>
    <w:rsid w:val="00EA71AD"/>
    <w:rsid w:val="00EB071A"/>
    <w:rsid w:val="00EB076B"/>
    <w:rsid w:val="00EB0E1F"/>
    <w:rsid w:val="00EB103B"/>
    <w:rsid w:val="00EB10A3"/>
    <w:rsid w:val="00EB128C"/>
    <w:rsid w:val="00EB129A"/>
    <w:rsid w:val="00EB1B85"/>
    <w:rsid w:val="00EB1D07"/>
    <w:rsid w:val="00EB20BD"/>
    <w:rsid w:val="00EB295C"/>
    <w:rsid w:val="00EB2DCA"/>
    <w:rsid w:val="00EB3976"/>
    <w:rsid w:val="00EB4304"/>
    <w:rsid w:val="00EB5770"/>
    <w:rsid w:val="00EB57C4"/>
    <w:rsid w:val="00EB58D9"/>
    <w:rsid w:val="00EB671F"/>
    <w:rsid w:val="00EB6C3A"/>
    <w:rsid w:val="00EB6E78"/>
    <w:rsid w:val="00EC0416"/>
    <w:rsid w:val="00EC1589"/>
    <w:rsid w:val="00EC192F"/>
    <w:rsid w:val="00EC1F5A"/>
    <w:rsid w:val="00EC3BC9"/>
    <w:rsid w:val="00EC3F10"/>
    <w:rsid w:val="00EC4267"/>
    <w:rsid w:val="00EC490D"/>
    <w:rsid w:val="00EC54A8"/>
    <w:rsid w:val="00EC6359"/>
    <w:rsid w:val="00EC741E"/>
    <w:rsid w:val="00EC754D"/>
    <w:rsid w:val="00ED0523"/>
    <w:rsid w:val="00ED063C"/>
    <w:rsid w:val="00ED0891"/>
    <w:rsid w:val="00ED0B30"/>
    <w:rsid w:val="00ED1938"/>
    <w:rsid w:val="00ED1E13"/>
    <w:rsid w:val="00ED24F6"/>
    <w:rsid w:val="00ED3386"/>
    <w:rsid w:val="00ED43F8"/>
    <w:rsid w:val="00ED5029"/>
    <w:rsid w:val="00ED51FB"/>
    <w:rsid w:val="00ED59A5"/>
    <w:rsid w:val="00ED6697"/>
    <w:rsid w:val="00ED6A82"/>
    <w:rsid w:val="00ED76D5"/>
    <w:rsid w:val="00ED7890"/>
    <w:rsid w:val="00EE1671"/>
    <w:rsid w:val="00EE1C04"/>
    <w:rsid w:val="00EE21DA"/>
    <w:rsid w:val="00EE247C"/>
    <w:rsid w:val="00EE26AD"/>
    <w:rsid w:val="00EE2849"/>
    <w:rsid w:val="00EE32FB"/>
    <w:rsid w:val="00EE33B6"/>
    <w:rsid w:val="00EE44B9"/>
    <w:rsid w:val="00EE4678"/>
    <w:rsid w:val="00EE4734"/>
    <w:rsid w:val="00EE490E"/>
    <w:rsid w:val="00EE5889"/>
    <w:rsid w:val="00EE5A9F"/>
    <w:rsid w:val="00EE6C1C"/>
    <w:rsid w:val="00EE7083"/>
    <w:rsid w:val="00EE7416"/>
    <w:rsid w:val="00EE74D2"/>
    <w:rsid w:val="00EE7880"/>
    <w:rsid w:val="00EE79E1"/>
    <w:rsid w:val="00EE7A17"/>
    <w:rsid w:val="00EF0025"/>
    <w:rsid w:val="00EF0A35"/>
    <w:rsid w:val="00EF1BE7"/>
    <w:rsid w:val="00EF2A35"/>
    <w:rsid w:val="00EF2C87"/>
    <w:rsid w:val="00EF2E9C"/>
    <w:rsid w:val="00EF2FBD"/>
    <w:rsid w:val="00EF3A0F"/>
    <w:rsid w:val="00EF4BA8"/>
    <w:rsid w:val="00EF5E6D"/>
    <w:rsid w:val="00EF5F50"/>
    <w:rsid w:val="00EF671A"/>
    <w:rsid w:val="00F0037C"/>
    <w:rsid w:val="00F00E4C"/>
    <w:rsid w:val="00F00FE3"/>
    <w:rsid w:val="00F01D0E"/>
    <w:rsid w:val="00F01EE7"/>
    <w:rsid w:val="00F0204C"/>
    <w:rsid w:val="00F03A6C"/>
    <w:rsid w:val="00F03CA5"/>
    <w:rsid w:val="00F03FA8"/>
    <w:rsid w:val="00F0469B"/>
    <w:rsid w:val="00F0472C"/>
    <w:rsid w:val="00F0487D"/>
    <w:rsid w:val="00F04AD0"/>
    <w:rsid w:val="00F04C52"/>
    <w:rsid w:val="00F05241"/>
    <w:rsid w:val="00F05B71"/>
    <w:rsid w:val="00F06ADB"/>
    <w:rsid w:val="00F070A3"/>
    <w:rsid w:val="00F075A0"/>
    <w:rsid w:val="00F0770A"/>
    <w:rsid w:val="00F077C1"/>
    <w:rsid w:val="00F0792D"/>
    <w:rsid w:val="00F107AA"/>
    <w:rsid w:val="00F108EF"/>
    <w:rsid w:val="00F10FEA"/>
    <w:rsid w:val="00F116BA"/>
    <w:rsid w:val="00F11F4A"/>
    <w:rsid w:val="00F12D3B"/>
    <w:rsid w:val="00F13E3A"/>
    <w:rsid w:val="00F141C8"/>
    <w:rsid w:val="00F155A2"/>
    <w:rsid w:val="00F15C0F"/>
    <w:rsid w:val="00F16D16"/>
    <w:rsid w:val="00F17CF0"/>
    <w:rsid w:val="00F17E96"/>
    <w:rsid w:val="00F2009B"/>
    <w:rsid w:val="00F2010E"/>
    <w:rsid w:val="00F20522"/>
    <w:rsid w:val="00F205F1"/>
    <w:rsid w:val="00F2181F"/>
    <w:rsid w:val="00F21E0F"/>
    <w:rsid w:val="00F21EF2"/>
    <w:rsid w:val="00F22EF0"/>
    <w:rsid w:val="00F23404"/>
    <w:rsid w:val="00F23A11"/>
    <w:rsid w:val="00F24085"/>
    <w:rsid w:val="00F24541"/>
    <w:rsid w:val="00F25981"/>
    <w:rsid w:val="00F259F1"/>
    <w:rsid w:val="00F25BB4"/>
    <w:rsid w:val="00F27393"/>
    <w:rsid w:val="00F27C78"/>
    <w:rsid w:val="00F27DFD"/>
    <w:rsid w:val="00F302CB"/>
    <w:rsid w:val="00F305C3"/>
    <w:rsid w:val="00F30F8A"/>
    <w:rsid w:val="00F3135B"/>
    <w:rsid w:val="00F313E7"/>
    <w:rsid w:val="00F31E18"/>
    <w:rsid w:val="00F32FB0"/>
    <w:rsid w:val="00F33160"/>
    <w:rsid w:val="00F337E2"/>
    <w:rsid w:val="00F33DB1"/>
    <w:rsid w:val="00F345ED"/>
    <w:rsid w:val="00F36506"/>
    <w:rsid w:val="00F3654A"/>
    <w:rsid w:val="00F36717"/>
    <w:rsid w:val="00F37122"/>
    <w:rsid w:val="00F37C0B"/>
    <w:rsid w:val="00F37E83"/>
    <w:rsid w:val="00F412BD"/>
    <w:rsid w:val="00F41BC3"/>
    <w:rsid w:val="00F42906"/>
    <w:rsid w:val="00F431BD"/>
    <w:rsid w:val="00F43A08"/>
    <w:rsid w:val="00F447A6"/>
    <w:rsid w:val="00F44F41"/>
    <w:rsid w:val="00F45221"/>
    <w:rsid w:val="00F45672"/>
    <w:rsid w:val="00F465C5"/>
    <w:rsid w:val="00F46F67"/>
    <w:rsid w:val="00F471A4"/>
    <w:rsid w:val="00F472D2"/>
    <w:rsid w:val="00F4749A"/>
    <w:rsid w:val="00F47CD6"/>
    <w:rsid w:val="00F501D1"/>
    <w:rsid w:val="00F50275"/>
    <w:rsid w:val="00F507F0"/>
    <w:rsid w:val="00F5098B"/>
    <w:rsid w:val="00F5161A"/>
    <w:rsid w:val="00F51E22"/>
    <w:rsid w:val="00F52802"/>
    <w:rsid w:val="00F53388"/>
    <w:rsid w:val="00F54931"/>
    <w:rsid w:val="00F54D7C"/>
    <w:rsid w:val="00F552CC"/>
    <w:rsid w:val="00F557F3"/>
    <w:rsid w:val="00F55D19"/>
    <w:rsid w:val="00F5617C"/>
    <w:rsid w:val="00F57B96"/>
    <w:rsid w:val="00F57C09"/>
    <w:rsid w:val="00F60355"/>
    <w:rsid w:val="00F6105E"/>
    <w:rsid w:val="00F610C3"/>
    <w:rsid w:val="00F613C4"/>
    <w:rsid w:val="00F6257E"/>
    <w:rsid w:val="00F62CB0"/>
    <w:rsid w:val="00F646CA"/>
    <w:rsid w:val="00F64CAC"/>
    <w:rsid w:val="00F6599C"/>
    <w:rsid w:val="00F65B6A"/>
    <w:rsid w:val="00F65D06"/>
    <w:rsid w:val="00F662ED"/>
    <w:rsid w:val="00F66340"/>
    <w:rsid w:val="00F66B8E"/>
    <w:rsid w:val="00F66BD1"/>
    <w:rsid w:val="00F66F52"/>
    <w:rsid w:val="00F6710A"/>
    <w:rsid w:val="00F673BC"/>
    <w:rsid w:val="00F6748D"/>
    <w:rsid w:val="00F67DE0"/>
    <w:rsid w:val="00F700B9"/>
    <w:rsid w:val="00F70231"/>
    <w:rsid w:val="00F70D36"/>
    <w:rsid w:val="00F712B7"/>
    <w:rsid w:val="00F7247E"/>
    <w:rsid w:val="00F736F4"/>
    <w:rsid w:val="00F73A11"/>
    <w:rsid w:val="00F747FA"/>
    <w:rsid w:val="00F74EC1"/>
    <w:rsid w:val="00F75159"/>
    <w:rsid w:val="00F7515E"/>
    <w:rsid w:val="00F7529B"/>
    <w:rsid w:val="00F75542"/>
    <w:rsid w:val="00F7647E"/>
    <w:rsid w:val="00F7650C"/>
    <w:rsid w:val="00F767F6"/>
    <w:rsid w:val="00F767FF"/>
    <w:rsid w:val="00F768AA"/>
    <w:rsid w:val="00F76BA1"/>
    <w:rsid w:val="00F76D3F"/>
    <w:rsid w:val="00F7717D"/>
    <w:rsid w:val="00F77BA2"/>
    <w:rsid w:val="00F77DCF"/>
    <w:rsid w:val="00F77ECE"/>
    <w:rsid w:val="00F806D2"/>
    <w:rsid w:val="00F80CED"/>
    <w:rsid w:val="00F8115E"/>
    <w:rsid w:val="00F81204"/>
    <w:rsid w:val="00F81206"/>
    <w:rsid w:val="00F814B6"/>
    <w:rsid w:val="00F817AA"/>
    <w:rsid w:val="00F81FEF"/>
    <w:rsid w:val="00F82115"/>
    <w:rsid w:val="00F83328"/>
    <w:rsid w:val="00F8462B"/>
    <w:rsid w:val="00F85331"/>
    <w:rsid w:val="00F85742"/>
    <w:rsid w:val="00F85824"/>
    <w:rsid w:val="00F85CD0"/>
    <w:rsid w:val="00F8626E"/>
    <w:rsid w:val="00F86A94"/>
    <w:rsid w:val="00F87702"/>
    <w:rsid w:val="00F87B31"/>
    <w:rsid w:val="00F907CE"/>
    <w:rsid w:val="00F917D7"/>
    <w:rsid w:val="00F91BF4"/>
    <w:rsid w:val="00F91D36"/>
    <w:rsid w:val="00F92C93"/>
    <w:rsid w:val="00F93C91"/>
    <w:rsid w:val="00F942E4"/>
    <w:rsid w:val="00F9592A"/>
    <w:rsid w:val="00F95E4D"/>
    <w:rsid w:val="00F95FE9"/>
    <w:rsid w:val="00F9649C"/>
    <w:rsid w:val="00F966C0"/>
    <w:rsid w:val="00F9732F"/>
    <w:rsid w:val="00F97A6E"/>
    <w:rsid w:val="00FA0384"/>
    <w:rsid w:val="00FA07AC"/>
    <w:rsid w:val="00FA08E8"/>
    <w:rsid w:val="00FA094B"/>
    <w:rsid w:val="00FA0E8B"/>
    <w:rsid w:val="00FA1600"/>
    <w:rsid w:val="00FA1F9F"/>
    <w:rsid w:val="00FA201D"/>
    <w:rsid w:val="00FA23E2"/>
    <w:rsid w:val="00FA2E60"/>
    <w:rsid w:val="00FA2E73"/>
    <w:rsid w:val="00FA3D62"/>
    <w:rsid w:val="00FA49AE"/>
    <w:rsid w:val="00FA4A16"/>
    <w:rsid w:val="00FA5BE0"/>
    <w:rsid w:val="00FA603D"/>
    <w:rsid w:val="00FA62A1"/>
    <w:rsid w:val="00FA62BE"/>
    <w:rsid w:val="00FA63C9"/>
    <w:rsid w:val="00FA64D1"/>
    <w:rsid w:val="00FA64FE"/>
    <w:rsid w:val="00FA6FF5"/>
    <w:rsid w:val="00FA706A"/>
    <w:rsid w:val="00FA799B"/>
    <w:rsid w:val="00FA7DBE"/>
    <w:rsid w:val="00FB0464"/>
    <w:rsid w:val="00FB0655"/>
    <w:rsid w:val="00FB06F9"/>
    <w:rsid w:val="00FB19CF"/>
    <w:rsid w:val="00FB1DF6"/>
    <w:rsid w:val="00FB2B9D"/>
    <w:rsid w:val="00FB2EF2"/>
    <w:rsid w:val="00FB3216"/>
    <w:rsid w:val="00FB382D"/>
    <w:rsid w:val="00FB3873"/>
    <w:rsid w:val="00FB38A3"/>
    <w:rsid w:val="00FB3D3F"/>
    <w:rsid w:val="00FB509F"/>
    <w:rsid w:val="00FB5C17"/>
    <w:rsid w:val="00FB675E"/>
    <w:rsid w:val="00FB6E57"/>
    <w:rsid w:val="00FB7065"/>
    <w:rsid w:val="00FB7675"/>
    <w:rsid w:val="00FB7851"/>
    <w:rsid w:val="00FB79A3"/>
    <w:rsid w:val="00FB7B38"/>
    <w:rsid w:val="00FC06B7"/>
    <w:rsid w:val="00FC1B03"/>
    <w:rsid w:val="00FC4B95"/>
    <w:rsid w:val="00FC5377"/>
    <w:rsid w:val="00FC5439"/>
    <w:rsid w:val="00FC5701"/>
    <w:rsid w:val="00FC5A4D"/>
    <w:rsid w:val="00FC6036"/>
    <w:rsid w:val="00FC6C37"/>
    <w:rsid w:val="00FC6EA4"/>
    <w:rsid w:val="00FC75F7"/>
    <w:rsid w:val="00FC76D6"/>
    <w:rsid w:val="00FC7775"/>
    <w:rsid w:val="00FD065E"/>
    <w:rsid w:val="00FD092B"/>
    <w:rsid w:val="00FD0B9A"/>
    <w:rsid w:val="00FD16EA"/>
    <w:rsid w:val="00FD23EB"/>
    <w:rsid w:val="00FD2805"/>
    <w:rsid w:val="00FD289C"/>
    <w:rsid w:val="00FD2E45"/>
    <w:rsid w:val="00FD322E"/>
    <w:rsid w:val="00FD4525"/>
    <w:rsid w:val="00FD464D"/>
    <w:rsid w:val="00FD4740"/>
    <w:rsid w:val="00FD55F6"/>
    <w:rsid w:val="00FD5B3F"/>
    <w:rsid w:val="00FD5DA4"/>
    <w:rsid w:val="00FD600D"/>
    <w:rsid w:val="00FD62C0"/>
    <w:rsid w:val="00FD6D6B"/>
    <w:rsid w:val="00FD6EF8"/>
    <w:rsid w:val="00FD7A85"/>
    <w:rsid w:val="00FD7EFA"/>
    <w:rsid w:val="00FE0E49"/>
    <w:rsid w:val="00FE20FC"/>
    <w:rsid w:val="00FE3691"/>
    <w:rsid w:val="00FE4ADD"/>
    <w:rsid w:val="00FE511D"/>
    <w:rsid w:val="00FE51CE"/>
    <w:rsid w:val="00FE51DA"/>
    <w:rsid w:val="00FE60EF"/>
    <w:rsid w:val="00FE628B"/>
    <w:rsid w:val="00FE6421"/>
    <w:rsid w:val="00FE686F"/>
    <w:rsid w:val="00FE6E8D"/>
    <w:rsid w:val="00FE6F14"/>
    <w:rsid w:val="00FE7021"/>
    <w:rsid w:val="00FE75C6"/>
    <w:rsid w:val="00FE78DF"/>
    <w:rsid w:val="00FE7C66"/>
    <w:rsid w:val="00FE7F4C"/>
    <w:rsid w:val="00FF002A"/>
    <w:rsid w:val="00FF0048"/>
    <w:rsid w:val="00FF01D5"/>
    <w:rsid w:val="00FF08DE"/>
    <w:rsid w:val="00FF0F15"/>
    <w:rsid w:val="00FF1173"/>
    <w:rsid w:val="00FF1E85"/>
    <w:rsid w:val="00FF1F34"/>
    <w:rsid w:val="00FF1F68"/>
    <w:rsid w:val="00FF2165"/>
    <w:rsid w:val="00FF256E"/>
    <w:rsid w:val="00FF281E"/>
    <w:rsid w:val="00FF2D8A"/>
    <w:rsid w:val="00FF37AF"/>
    <w:rsid w:val="00FF37CA"/>
    <w:rsid w:val="00FF616F"/>
    <w:rsid w:val="00FF6C0D"/>
    <w:rsid w:val="00FF6C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2D12"/>
  <w15:docId w15:val="{93361D08-00C6-394F-AB24-7FBD50CE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192"/>
    <w:rPr>
      <w:rFonts w:eastAsiaTheme="minorEastAsia"/>
      <w:lang w:val="en-US"/>
    </w:rPr>
  </w:style>
  <w:style w:type="paragraph" w:styleId="Heading1">
    <w:name w:val="heading 1"/>
    <w:basedOn w:val="Normal"/>
    <w:next w:val="Normal"/>
    <w:link w:val="Heading1Char"/>
    <w:uiPriority w:val="9"/>
    <w:qFormat/>
    <w:rsid w:val="00FA1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500"/>
    <w:rPr>
      <w:color w:val="0000FF"/>
      <w:u w:val="single"/>
    </w:rPr>
  </w:style>
  <w:style w:type="paragraph" w:styleId="Header">
    <w:name w:val="header"/>
    <w:basedOn w:val="Normal"/>
    <w:link w:val="HeaderChar"/>
    <w:uiPriority w:val="99"/>
    <w:unhideWhenUsed/>
    <w:rsid w:val="00DE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00"/>
    <w:rPr>
      <w:rFonts w:eastAsiaTheme="minorEastAsia"/>
      <w:lang w:val="en-US"/>
    </w:rPr>
  </w:style>
  <w:style w:type="paragraph" w:styleId="Footer">
    <w:name w:val="footer"/>
    <w:basedOn w:val="Normal"/>
    <w:link w:val="FooterChar"/>
    <w:uiPriority w:val="99"/>
    <w:unhideWhenUsed/>
    <w:rsid w:val="00DE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00"/>
    <w:rPr>
      <w:rFonts w:eastAsiaTheme="minorEastAsia"/>
      <w:lang w:val="en-US"/>
    </w:rPr>
  </w:style>
  <w:style w:type="paragraph" w:styleId="ListParagraph">
    <w:name w:val="List Paragraph"/>
    <w:basedOn w:val="Normal"/>
    <w:uiPriority w:val="34"/>
    <w:qFormat/>
    <w:rsid w:val="00DE6500"/>
    <w:pPr>
      <w:ind w:left="720"/>
      <w:contextualSpacing/>
    </w:pPr>
  </w:style>
  <w:style w:type="table" w:styleId="TableGrid">
    <w:name w:val="Table Grid"/>
    <w:basedOn w:val="TableNormal"/>
    <w:uiPriority w:val="59"/>
    <w:rsid w:val="00DE650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E6500"/>
  </w:style>
  <w:style w:type="character" w:customStyle="1" w:styleId="BalloonTextChar">
    <w:name w:val="Balloon Text Char"/>
    <w:basedOn w:val="DefaultParagraphFont"/>
    <w:link w:val="BalloonText"/>
    <w:uiPriority w:val="99"/>
    <w:semiHidden/>
    <w:rsid w:val="00DE6500"/>
    <w:rPr>
      <w:rFonts w:ascii="Segoe UI" w:eastAsiaTheme="minorEastAsia" w:hAnsi="Segoe UI" w:cs="Segoe UI"/>
      <w:sz w:val="18"/>
      <w:szCs w:val="18"/>
      <w:lang w:val="en-US"/>
    </w:rPr>
  </w:style>
  <w:style w:type="paragraph" w:styleId="BalloonText">
    <w:name w:val="Balloon Text"/>
    <w:basedOn w:val="Normal"/>
    <w:link w:val="BalloonTextChar"/>
    <w:uiPriority w:val="99"/>
    <w:semiHidden/>
    <w:unhideWhenUsed/>
    <w:rsid w:val="00DE6500"/>
    <w:pPr>
      <w:spacing w:after="0" w:line="240" w:lineRule="auto"/>
    </w:pPr>
    <w:rPr>
      <w:rFonts w:ascii="Segoe UI" w:hAnsi="Segoe UI" w:cs="Segoe UI"/>
      <w:sz w:val="18"/>
      <w:szCs w:val="18"/>
    </w:rPr>
  </w:style>
  <w:style w:type="paragraph" w:styleId="NormalWeb">
    <w:name w:val="Normal (Web)"/>
    <w:basedOn w:val="Normal"/>
    <w:uiPriority w:val="99"/>
    <w:unhideWhenUsed/>
    <w:rsid w:val="00F66B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1600"/>
    <w:rPr>
      <w:rFonts w:asciiTheme="majorHAnsi" w:eastAsiaTheme="majorEastAsia" w:hAnsiTheme="majorHAnsi" w:cstheme="majorBidi"/>
      <w:color w:val="2F5496" w:themeColor="accent1" w:themeShade="BF"/>
      <w:sz w:val="32"/>
      <w:szCs w:val="32"/>
      <w:lang w:val="en-US"/>
    </w:rPr>
  </w:style>
  <w:style w:type="character" w:customStyle="1" w:styleId="citation-publication-date">
    <w:name w:val="citation-publication-date"/>
    <w:basedOn w:val="DefaultParagraphFont"/>
    <w:rsid w:val="008C740F"/>
  </w:style>
  <w:style w:type="character" w:styleId="UnresolvedMention">
    <w:name w:val="Unresolved Mention"/>
    <w:basedOn w:val="DefaultParagraphFont"/>
    <w:uiPriority w:val="99"/>
    <w:semiHidden/>
    <w:unhideWhenUsed/>
    <w:rsid w:val="004B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718">
      <w:bodyDiv w:val="1"/>
      <w:marLeft w:val="0"/>
      <w:marRight w:val="0"/>
      <w:marTop w:val="0"/>
      <w:marBottom w:val="0"/>
      <w:divBdr>
        <w:top w:val="none" w:sz="0" w:space="0" w:color="auto"/>
        <w:left w:val="none" w:sz="0" w:space="0" w:color="auto"/>
        <w:bottom w:val="none" w:sz="0" w:space="0" w:color="auto"/>
        <w:right w:val="none" w:sz="0" w:space="0" w:color="auto"/>
      </w:divBdr>
    </w:div>
    <w:div w:id="43332178">
      <w:bodyDiv w:val="1"/>
      <w:marLeft w:val="0"/>
      <w:marRight w:val="0"/>
      <w:marTop w:val="0"/>
      <w:marBottom w:val="0"/>
      <w:divBdr>
        <w:top w:val="none" w:sz="0" w:space="0" w:color="auto"/>
        <w:left w:val="none" w:sz="0" w:space="0" w:color="auto"/>
        <w:bottom w:val="none" w:sz="0" w:space="0" w:color="auto"/>
        <w:right w:val="none" w:sz="0" w:space="0" w:color="auto"/>
      </w:divBdr>
    </w:div>
    <w:div w:id="81873337">
      <w:bodyDiv w:val="1"/>
      <w:marLeft w:val="0"/>
      <w:marRight w:val="0"/>
      <w:marTop w:val="0"/>
      <w:marBottom w:val="0"/>
      <w:divBdr>
        <w:top w:val="none" w:sz="0" w:space="0" w:color="auto"/>
        <w:left w:val="none" w:sz="0" w:space="0" w:color="auto"/>
        <w:bottom w:val="none" w:sz="0" w:space="0" w:color="auto"/>
        <w:right w:val="none" w:sz="0" w:space="0" w:color="auto"/>
      </w:divBdr>
    </w:div>
    <w:div w:id="142476157">
      <w:bodyDiv w:val="1"/>
      <w:marLeft w:val="0"/>
      <w:marRight w:val="0"/>
      <w:marTop w:val="0"/>
      <w:marBottom w:val="0"/>
      <w:divBdr>
        <w:top w:val="none" w:sz="0" w:space="0" w:color="auto"/>
        <w:left w:val="none" w:sz="0" w:space="0" w:color="auto"/>
        <w:bottom w:val="none" w:sz="0" w:space="0" w:color="auto"/>
        <w:right w:val="none" w:sz="0" w:space="0" w:color="auto"/>
      </w:divBdr>
      <w:divsChild>
        <w:div w:id="92553645">
          <w:marLeft w:val="547"/>
          <w:marRight w:val="0"/>
          <w:marTop w:val="240"/>
          <w:marBottom w:val="0"/>
          <w:divBdr>
            <w:top w:val="none" w:sz="0" w:space="0" w:color="auto"/>
            <w:left w:val="none" w:sz="0" w:space="0" w:color="auto"/>
            <w:bottom w:val="none" w:sz="0" w:space="0" w:color="auto"/>
            <w:right w:val="none" w:sz="0" w:space="0" w:color="auto"/>
          </w:divBdr>
        </w:div>
        <w:div w:id="15087238">
          <w:marLeft w:val="547"/>
          <w:marRight w:val="0"/>
          <w:marTop w:val="240"/>
          <w:marBottom w:val="0"/>
          <w:divBdr>
            <w:top w:val="none" w:sz="0" w:space="0" w:color="auto"/>
            <w:left w:val="none" w:sz="0" w:space="0" w:color="auto"/>
            <w:bottom w:val="none" w:sz="0" w:space="0" w:color="auto"/>
            <w:right w:val="none" w:sz="0" w:space="0" w:color="auto"/>
          </w:divBdr>
        </w:div>
        <w:div w:id="219830209">
          <w:marLeft w:val="547"/>
          <w:marRight w:val="0"/>
          <w:marTop w:val="240"/>
          <w:marBottom w:val="0"/>
          <w:divBdr>
            <w:top w:val="none" w:sz="0" w:space="0" w:color="auto"/>
            <w:left w:val="none" w:sz="0" w:space="0" w:color="auto"/>
            <w:bottom w:val="none" w:sz="0" w:space="0" w:color="auto"/>
            <w:right w:val="none" w:sz="0" w:space="0" w:color="auto"/>
          </w:divBdr>
        </w:div>
        <w:div w:id="2107842145">
          <w:marLeft w:val="547"/>
          <w:marRight w:val="0"/>
          <w:marTop w:val="240"/>
          <w:marBottom w:val="0"/>
          <w:divBdr>
            <w:top w:val="none" w:sz="0" w:space="0" w:color="auto"/>
            <w:left w:val="none" w:sz="0" w:space="0" w:color="auto"/>
            <w:bottom w:val="none" w:sz="0" w:space="0" w:color="auto"/>
            <w:right w:val="none" w:sz="0" w:space="0" w:color="auto"/>
          </w:divBdr>
        </w:div>
      </w:divsChild>
    </w:div>
    <w:div w:id="147139413">
      <w:bodyDiv w:val="1"/>
      <w:marLeft w:val="0"/>
      <w:marRight w:val="0"/>
      <w:marTop w:val="0"/>
      <w:marBottom w:val="0"/>
      <w:divBdr>
        <w:top w:val="none" w:sz="0" w:space="0" w:color="auto"/>
        <w:left w:val="none" w:sz="0" w:space="0" w:color="auto"/>
        <w:bottom w:val="none" w:sz="0" w:space="0" w:color="auto"/>
        <w:right w:val="none" w:sz="0" w:space="0" w:color="auto"/>
      </w:divBdr>
    </w:div>
    <w:div w:id="180556300">
      <w:bodyDiv w:val="1"/>
      <w:marLeft w:val="0"/>
      <w:marRight w:val="0"/>
      <w:marTop w:val="0"/>
      <w:marBottom w:val="0"/>
      <w:divBdr>
        <w:top w:val="none" w:sz="0" w:space="0" w:color="auto"/>
        <w:left w:val="none" w:sz="0" w:space="0" w:color="auto"/>
        <w:bottom w:val="none" w:sz="0" w:space="0" w:color="auto"/>
        <w:right w:val="none" w:sz="0" w:space="0" w:color="auto"/>
      </w:divBdr>
    </w:div>
    <w:div w:id="185677114">
      <w:bodyDiv w:val="1"/>
      <w:marLeft w:val="0"/>
      <w:marRight w:val="0"/>
      <w:marTop w:val="0"/>
      <w:marBottom w:val="0"/>
      <w:divBdr>
        <w:top w:val="none" w:sz="0" w:space="0" w:color="auto"/>
        <w:left w:val="none" w:sz="0" w:space="0" w:color="auto"/>
        <w:bottom w:val="none" w:sz="0" w:space="0" w:color="auto"/>
        <w:right w:val="none" w:sz="0" w:space="0" w:color="auto"/>
      </w:divBdr>
    </w:div>
    <w:div w:id="241139479">
      <w:bodyDiv w:val="1"/>
      <w:marLeft w:val="0"/>
      <w:marRight w:val="0"/>
      <w:marTop w:val="0"/>
      <w:marBottom w:val="0"/>
      <w:divBdr>
        <w:top w:val="none" w:sz="0" w:space="0" w:color="auto"/>
        <w:left w:val="none" w:sz="0" w:space="0" w:color="auto"/>
        <w:bottom w:val="none" w:sz="0" w:space="0" w:color="auto"/>
        <w:right w:val="none" w:sz="0" w:space="0" w:color="auto"/>
      </w:divBdr>
    </w:div>
    <w:div w:id="276958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102</Pages>
  <Words>21611</Words>
  <Characters>123184</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ebubeofforjoe@gmail.com</cp:lastModifiedBy>
  <cp:revision>271</cp:revision>
  <cp:lastPrinted>2021-12-15T21:38:00Z</cp:lastPrinted>
  <dcterms:created xsi:type="dcterms:W3CDTF">2022-02-11T14:44:00Z</dcterms:created>
  <dcterms:modified xsi:type="dcterms:W3CDTF">2022-02-13T22:49:00Z</dcterms:modified>
</cp:coreProperties>
</file>