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Departments tablosunun oluşturulması ve veri eklenmesi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DepartmentName VARCHAR(50)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(1, 'IT'),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(2, 'HR'),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(3, 'Finance');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Employees tablosunun oluşturulması ve veri eklenmesi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FirstName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LastName VARCHAR(50)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JoinDate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Employees (EmployeeID, FirstName, LastName, Age, DepartmentID, Salary, JoinDate)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(1, 'John', 'Doe', 30, 1, 55000, '2020-01-15'),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(2, 'Jane', 'Smith', 45, 2, 65000, '2018-07-20'),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(3, 'Sam', 'Brown', 28, 1, 52000, '2021-04-25'),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(4, 'Lisa', 'White', 35, 3, 70000, '2019-03-18'),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(5, 'Mark', 'Black', 50, 1, 75000, '2015-11-05'),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(6, 'Lucy', 'Green', 40, 2, 60000, '2017-10-10');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