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6" w:after="1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NormalTable0"/>
        <w:tblW w:w="10886" w:type="dxa"/>
        <w:jc w:val="left"/>
        <w:tblInd w:w="110" w:type="dxa"/>
        <w:tblBorders>
          <w:right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359"/>
        <w:gridCol w:w="7526"/>
      </w:tblGrid>
      <w:tr>
        <w:trPr>
          <w:trHeight w:val="337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2" w:after="0"/>
              <w:ind w:left="200" w:right="185" w:hanging="0"/>
              <w:rPr>
                <w:b/>
                <w:b/>
                <w:bCs/>
              </w:rPr>
            </w:pPr>
            <w:r>
              <w:rPr>
                <w:b/>
                <w:bCs/>
                <w:lang w:val="en-US"/>
              </w:rPr>
              <w:t>CONTRATANTE</w:t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43" w:after="0"/>
              <w:ind w:left="65" w:right="185" w:hanging="0"/>
              <w:rPr>
                <w:lang w:val="en-US"/>
              </w:rPr>
            </w:pPr>
            <w:r>
              <w:rPr>
                <w:lang w:val="en-US"/>
              </w:rPr>
              <w:t>CENTRO NACIONAL DE CONSULTORÍA S. A.</w:t>
            </w:r>
          </w:p>
        </w:tc>
      </w:tr>
      <w:tr>
        <w:trPr>
          <w:trHeight w:val="138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30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0" w:after="0"/>
              <w:ind w:left="200" w:right="185" w:hanging="0"/>
              <w:rPr>
                <w:b/>
                <w:b/>
              </w:rPr>
            </w:pPr>
            <w:r>
              <w:rPr>
                <w:b/>
                <w:lang w:val="en-US"/>
              </w:rPr>
              <w:t>NIT</w:t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38" w:after="0"/>
              <w:ind w:left="65" w:right="185" w:hanging="0"/>
              <w:rPr>
                <w:lang w:val="en-US"/>
              </w:rPr>
            </w:pPr>
            <w:r>
              <w:rPr>
                <w:lang w:val="en-US"/>
              </w:rPr>
              <w:t>800.011.951-9</w:t>
            </w:r>
          </w:p>
        </w:tc>
      </w:tr>
      <w:tr>
        <w:trPr>
          <w:trHeight w:val="138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35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2" w:after="0"/>
              <w:ind w:left="200" w:right="185" w:hanging="0"/>
              <w:rPr>
                <w:b/>
                <w:b/>
              </w:rPr>
            </w:pPr>
            <w:r>
              <w:rPr>
                <w:b/>
                <w:lang w:val="en-US"/>
              </w:rPr>
              <w:t>CONTRATISTA</w:t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/>
            </w:pPr>
            <w:r>
              <w:rPr>
                <w:b/>
                <w:color w:val="FF0000"/>
                <w:lang w:val="en-US"/>
              </w:rPr>
              <w:t>Lady Carolina Lozano Quinter</w:t>
            </w:r>
            <w:r>
              <w:rPr>
                <w:b/>
                <w:color w:val="FF0000"/>
                <w:lang w:val="en-US"/>
              </w:rPr>
              <w:t>o</w:t>
            </w:r>
          </w:p>
        </w:tc>
      </w:tr>
      <w:tr>
        <w:trPr>
          <w:trHeight w:val="138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2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4" w:after="0"/>
              <w:ind w:left="200" w:right="185" w:hanging="0"/>
              <w:rPr>
                <w:b/>
                <w:b/>
              </w:rPr>
            </w:pPr>
            <w:r>
              <w:rPr>
                <w:b/>
                <w:lang w:val="en-US"/>
              </w:rPr>
              <w:t>RUT/NIT</w:t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b/>
                <w:b/>
              </w:rPr>
            </w:pPr>
            <w:r>
              <w:rPr>
                <w:b/>
                <w:color w:val="FF0000"/>
                <w:lang w:val="en-US"/>
              </w:rPr>
              <w:t>1022387867</w:t>
            </w:r>
          </w:p>
        </w:tc>
      </w:tr>
      <w:tr>
        <w:trPr>
          <w:trHeight w:val="138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3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4" w:after="0"/>
              <w:ind w:left="200" w:right="185" w:hanging="0"/>
              <w:rPr>
                <w:b/>
                <w:b/>
              </w:rPr>
            </w:pPr>
            <w:r>
              <w:rPr>
                <w:b/>
                <w:lang w:val="en-US"/>
              </w:rPr>
              <w:t>VIGENCIA</w:t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4" w:after="0"/>
              <w:ind w:right="185" w:hanging="0"/>
              <w:rPr>
                <w:lang w:val="en-US"/>
              </w:rPr>
            </w:pPr>
            <w:r>
              <w:rPr>
                <w:color w:val="FF0000"/>
                <w:lang w:val="en-US"/>
              </w:rPr>
              <w:t>1 al 31 de diciembre</w:t>
            </w:r>
          </w:p>
        </w:tc>
      </w:tr>
    </w:tbl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Entre los suscritos, </w:t>
      </w:r>
      <w:r>
        <w:rPr>
          <w:b/>
          <w:bCs/>
          <w:sz w:val="22"/>
          <w:szCs w:val="22"/>
        </w:rPr>
        <w:t xml:space="preserve">PABLO DAVID LEMOINE ARBOLEDA </w:t>
      </w:r>
      <w:r>
        <w:rPr>
          <w:sz w:val="22"/>
          <w:szCs w:val="22"/>
        </w:rPr>
        <w:t xml:space="preserve">identificado con cédula de ciudadanía N° 80.185.594, obrando en nombre y representación del </w:t>
      </w:r>
      <w:r>
        <w:rPr>
          <w:b/>
          <w:bCs/>
          <w:sz w:val="22"/>
          <w:szCs w:val="22"/>
        </w:rPr>
        <w:t>CENTRO NACIONAL DE CONSULTORÍA</w:t>
      </w:r>
      <w:r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>
        <w:rPr>
          <w:b/>
          <w:bCs/>
          <w:sz w:val="22"/>
          <w:szCs w:val="22"/>
        </w:rPr>
        <w:t xml:space="preserve">EL CONTRATANTE </w:t>
      </w:r>
      <w:r>
        <w:rPr>
          <w:sz w:val="22"/>
          <w:szCs w:val="22"/>
        </w:rPr>
        <w:t xml:space="preserve">por una parte y por la otra </w:t>
      </w:r>
      <w:r>
        <w:rPr>
          <w:rFonts w:eastAsia="Times New Roman"/>
          <w:b/>
          <w:bCs/>
          <w:sz w:val="22"/>
          <w:szCs w:val="22"/>
        </w:rPr>
        <w:t>Lady Carolina Lozano Quintero</w:t>
      </w:r>
      <w:r>
        <w:rPr>
          <w:b/>
          <w:bCs/>
          <w:sz w:val="22"/>
          <w:szCs w:val="22"/>
        </w:rPr>
        <w:t>,</w:t>
      </w:r>
      <w:r>
        <w:rPr>
          <w:sz w:val="22"/>
          <w:szCs w:val="22"/>
        </w:rPr>
        <w:t xml:space="preserve"> con cédula de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ciudadanía,</w:t>
      </w:r>
      <w:r>
        <w:rPr>
          <w:b/>
          <w:bCs/>
          <w:spacing w:val="15"/>
          <w:sz w:val="22"/>
          <w:szCs w:val="22"/>
        </w:rPr>
        <w:t xml:space="preserve"> </w:t>
      </w:r>
      <w:r>
        <w:rPr>
          <w:b/>
          <w:bCs/>
          <w:spacing w:val="3"/>
          <w:sz w:val="22"/>
          <w:szCs w:val="22"/>
        </w:rPr>
        <w:t xml:space="preserve">Nº </w:t>
      </w:r>
      <w:r>
        <w:rPr>
          <w:rFonts w:eastAsia="Times New Roman"/>
          <w:b/>
          <w:bCs/>
          <w:color w:val="000000"/>
          <w:sz w:val="22"/>
          <w:szCs w:val="22"/>
        </w:rPr>
        <w:t>1022387867</w:t>
      </w:r>
      <w:r>
        <w:rPr>
          <w:b/>
          <w:bCs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 xml:space="preserve">obrando </w:t>
      </w:r>
      <w:r>
        <w:rPr>
          <w:sz w:val="22"/>
          <w:szCs w:val="22"/>
        </w:rPr>
        <w:t>en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nombre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representación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propia,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quien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adelante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denominará</w:t>
      </w:r>
      <w:r>
        <w:rPr>
          <w:spacing w:val="-6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EL</w:t>
      </w:r>
      <w:r>
        <w:rPr>
          <w:b/>
          <w:bCs/>
          <w:spacing w:val="-6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CONTRATISTA</w:t>
      </w:r>
      <w:r>
        <w:rPr>
          <w:sz w:val="22"/>
          <w:szCs w:val="22"/>
        </w:rPr>
        <w:t>,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hemos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acordado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un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contrato de prestación de servicios, el cual se regirá por las siguientes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cláusulas.</w:t>
      </w:r>
    </w:p>
    <w:p>
      <w:pPr>
        <w:pStyle w:val="TextBody"/>
        <w:spacing w:before="10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1" w:after="0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>PRIMERA</w:t>
      </w:r>
      <w:r>
        <w:rPr>
          <w:sz w:val="22"/>
          <w:szCs w:val="22"/>
        </w:rPr>
        <w:t xml:space="preserve">. </w:t>
      </w:r>
      <w:r>
        <w:rPr>
          <w:b/>
          <w:sz w:val="22"/>
          <w:szCs w:val="22"/>
        </w:rPr>
        <w:t>OBJETO</w:t>
      </w:r>
      <w:r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>
        <w:rPr>
          <w:b/>
          <w:bCs/>
          <w:sz w:val="22"/>
          <w:szCs w:val="22"/>
        </w:rPr>
        <w:t>CODIFICADOR</w:t>
      </w:r>
      <w:r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</w:t>
      </w:r>
      <w:r>
        <w:rPr>
          <w:spacing w:val="-3"/>
          <w:sz w:val="22"/>
          <w:szCs w:val="22"/>
        </w:rPr>
        <w:t xml:space="preserve">CONTRATISTA </w:t>
      </w:r>
      <w:r>
        <w:rPr>
          <w:sz w:val="22"/>
          <w:szCs w:val="22"/>
        </w:rPr>
        <w:t xml:space="preserve">se </w:t>
      </w:r>
      <w:r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272" w:right="185" w:hanging="0"/>
        <w:jc w:val="both"/>
        <w:rPr/>
      </w:pPr>
      <w:r>
        <w:rPr>
          <w:b/>
        </w:rPr>
        <w:t>SEGUNDA.</w:t>
      </w:r>
      <w:r>
        <w:rPr>
          <w:b/>
          <w:spacing w:val="-12"/>
        </w:rPr>
        <w:t xml:space="preserve"> </w:t>
      </w:r>
      <w:r>
        <w:rPr>
          <w:b/>
        </w:rPr>
        <w:t>PRESTACIÓN</w:t>
      </w:r>
      <w:r>
        <w:rPr>
          <w:b/>
          <w:spacing w:val="-11"/>
        </w:rPr>
        <w:t xml:space="preserve"> </w:t>
      </w:r>
      <w:r>
        <w:rPr>
          <w:b/>
        </w:rPr>
        <w:t>DE</w:t>
      </w:r>
      <w:r>
        <w:rPr>
          <w:b/>
          <w:spacing w:val="-14"/>
        </w:rPr>
        <w:t xml:space="preserve"> </w:t>
      </w:r>
      <w:r>
        <w:rPr>
          <w:b/>
        </w:rPr>
        <w:t>LOS</w:t>
      </w:r>
      <w:r>
        <w:rPr>
          <w:b/>
          <w:spacing w:val="-11"/>
        </w:rPr>
        <w:t xml:space="preserve"> </w:t>
      </w:r>
      <w:r>
        <w:rPr>
          <w:b/>
        </w:rPr>
        <w:t>SERVICIOS.</w:t>
      </w:r>
      <w:r>
        <w:rPr>
          <w:b/>
          <w:spacing w:val="-13"/>
        </w:rPr>
        <w:t xml:space="preserve"> </w:t>
      </w:r>
      <w:r>
        <w:rPr/>
        <w:t>Los</w:t>
      </w:r>
      <w:r>
        <w:rPr>
          <w:spacing w:val="-10"/>
        </w:rPr>
        <w:t xml:space="preserve"> </w:t>
      </w:r>
      <w:r>
        <w:rPr/>
        <w:t>Servicios</w:t>
      </w:r>
      <w:r>
        <w:rPr>
          <w:spacing w:val="-12"/>
        </w:rPr>
        <w:t xml:space="preserve"> </w:t>
      </w:r>
      <w:r>
        <w:rPr/>
        <w:t>serán</w:t>
      </w:r>
      <w:r>
        <w:rPr>
          <w:spacing w:val="-12"/>
        </w:rPr>
        <w:t xml:space="preserve"> </w:t>
      </w:r>
      <w:r>
        <w:rPr/>
        <w:t>prestados</w:t>
      </w:r>
      <w:r>
        <w:rPr>
          <w:spacing w:val="-12"/>
        </w:rPr>
        <w:t xml:space="preserve"> </w:t>
      </w:r>
      <w:r>
        <w:rPr/>
        <w:t>por</w:t>
      </w:r>
      <w:r>
        <w:rPr>
          <w:spacing w:val="-13"/>
        </w:rPr>
        <w:t xml:space="preserve"> </w:t>
      </w:r>
      <w:r>
        <w:rPr/>
        <w:t>EL</w:t>
      </w:r>
      <w:r>
        <w:rPr>
          <w:spacing w:val="-20"/>
        </w:rPr>
        <w:t xml:space="preserve"> </w:t>
      </w:r>
      <w:r>
        <w:rPr>
          <w:spacing w:val="-3"/>
        </w:rPr>
        <w:t>CONTRATISTA</w:t>
      </w:r>
      <w:r>
        <w:rPr>
          <w:spacing w:val="-24"/>
        </w:rPr>
        <w:t xml:space="preserve"> </w:t>
      </w:r>
      <w:r>
        <w:rPr/>
        <w:t>de</w:t>
      </w:r>
      <w:r>
        <w:rPr>
          <w:spacing w:val="-14"/>
        </w:rPr>
        <w:t xml:space="preserve"> </w:t>
      </w:r>
      <w:r>
        <w:rPr/>
        <w:t>conformidad con las siguientes reglas y</w:t>
      </w:r>
      <w:r>
        <w:rPr>
          <w:spacing w:val="-1"/>
        </w:rPr>
        <w:t xml:space="preserve"> </w:t>
      </w:r>
      <w:r>
        <w:rPr/>
        <w:t>condiciones:</w:t>
      </w:r>
    </w:p>
    <w:p>
      <w:pPr>
        <w:pStyle w:val="Normal"/>
        <w:ind w:left="272" w:right="185" w:hanging="0"/>
        <w:jc w:val="both"/>
        <w:rPr/>
      </w:pPr>
      <w:r>
        <w:rPr/>
      </w:r>
    </w:p>
    <w:p>
      <w:pPr>
        <w:pStyle w:val="ListParagraph"/>
        <w:widowControl/>
        <w:numPr>
          <w:ilvl w:val="0"/>
          <w:numId w:val="3"/>
        </w:numPr>
        <w:spacing w:lineRule="auto" w:line="259" w:before="0" w:after="160"/>
        <w:ind w:left="720" w:right="185" w:hanging="360"/>
        <w:contextualSpacing/>
        <w:rPr>
          <w:b/>
          <w:b/>
          <w:bCs/>
        </w:rPr>
      </w:pPr>
      <w:r>
        <w:rPr>
          <w:b/>
          <w:bCs/>
        </w:rPr>
        <w:t xml:space="preserve">Obligaciones Generales: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 xml:space="preserve">Prestar los servicios objeto de este contrato dentro del plazo pactado (incluye el cabal y total cumplimiento del cronograma aprobado) y condiciones (técnicas y/o financieras y/o cualquiera otra) acordadas, garantizando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 xml:space="preserve">Atender integralmente y de manera inmediata las sugerencias y requerimientos del supervisor del contrato asignado por el CONTRATANTE.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 xml:space="preserve">Garantizar en debida forma la calidad de los servicios contratados, empleando equipos, idóneos y eficientes para el buen desarrollo y prestación del mismo.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 xml:space="preserve">Si a ello hubiese lugar, coordinar y desarrollar las sesiones de apoyo con los colaboradores del CONTRATANTE seleccionados para estos fines respetando en todo, sus lineamientos, horarios y locaciones.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 xml:space="preserve">Contar con recursos tecnológicos, tales como cámara, micrófono y con al menos 4 megas de banda ancha de internet, para desarrollar las actividades programas de manera virtual.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>Suscribir el acuerdo de confidencialidad establecido entre el CNC y el Icfes.</w:t>
      </w:r>
    </w:p>
    <w:p>
      <w:pPr>
        <w:pStyle w:val="ListParagraph"/>
        <w:widowControl/>
        <w:spacing w:lineRule="auto" w:line="259" w:before="0" w:after="160"/>
        <w:ind w:left="1134" w:right="185" w:hanging="0"/>
        <w:contextualSpacing/>
        <w:rPr/>
      </w:pPr>
      <w:r>
        <w:rPr/>
      </w:r>
    </w:p>
    <w:p>
      <w:pPr>
        <w:pStyle w:val="ListParagraph"/>
        <w:widowControl/>
        <w:numPr>
          <w:ilvl w:val="0"/>
          <w:numId w:val="3"/>
        </w:numPr>
        <w:spacing w:lineRule="auto" w:line="259" w:before="0" w:after="160"/>
        <w:ind w:left="720" w:right="185" w:hanging="360"/>
        <w:contextualSpacing/>
        <w:rPr>
          <w:b/>
          <w:b/>
          <w:bCs/>
        </w:rPr>
      </w:pPr>
      <w:r>
        <w:rPr>
          <w:b/>
          <w:bCs/>
        </w:rPr>
        <w:t xml:space="preserve">Obligaciones Específicas: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Asistir a los talleres de apropiación de conceptos y marchas blancas en los días establecidos por el CNC y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Mantener una comunicación efectiva con los monitores, y excepcionalmente con los coordinadores y el Icfes, con el fin de garantizar el cumplimiento de los lineamientos técnicos impartidos por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Apropiar los criterios técnicos de codificación establecidos por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Cumplir con las pautas de confidencialidad establecidas por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Codificar las respuestas que sean requeridas de acuerdo con los lineamientos técnicos de codificación establecidos por el Icfes en las fechas y términos solicitados.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Atender a todas las recomendaciones y retroalimentaciones hechas por el CNC y/o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Cumplir con los términos programados por el CNC y el Icfes para el desarrollo de las actividades.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Conservar relaciones interpersonales respetuosas con el equipo ejecutor.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del CNC y el Icfes.</w:t>
      </w:r>
    </w:p>
    <w:p>
      <w:pPr>
        <w:pStyle w:val="ListParagraph"/>
        <w:numPr>
          <w:ilvl w:val="0"/>
          <w:numId w:val="5"/>
        </w:numPr>
        <w:rPr/>
      </w:pPr>
      <w:r>
        <w:rPr/>
        <w:t>Autorizar la grabación de las sesiones de formación dadas por el Icfes.</w:t>
      </w:r>
    </w:p>
    <w:p>
      <w:pPr>
        <w:pStyle w:val="TextBody"/>
        <w:spacing w:before="93" w:after="0"/>
        <w:ind w:left="1004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93" w:after="0"/>
        <w:ind w:left="284" w:right="185" w:hanging="0"/>
        <w:jc w:val="both"/>
        <w:rPr>
          <w:spacing w:val="4"/>
          <w:sz w:val="22"/>
          <w:szCs w:val="22"/>
        </w:rPr>
      </w:pPr>
      <w:r>
        <w:rPr>
          <w:b/>
          <w:bCs/>
          <w:sz w:val="22"/>
          <w:szCs w:val="22"/>
        </w:rPr>
        <w:t xml:space="preserve">TERCERA. SISTEMA DE SEGURIDAD SOCIAL INTEGRAL EN PENSIONES Y EN SALUD. </w:t>
      </w:r>
      <w:r>
        <w:rPr>
          <w:sz w:val="22"/>
          <w:szCs w:val="22"/>
        </w:rPr>
        <w:t xml:space="preserve">EL CONTRATISTA declara que se encuentra afiliado al Sistema de Seguridad Social Integral en Salud y </w:t>
      </w:r>
      <w:r>
        <w:rPr>
          <w:spacing w:val="4"/>
          <w:sz w:val="22"/>
          <w:szCs w:val="22"/>
        </w:rPr>
        <w:t xml:space="preserve">Pensiones, </w:t>
      </w:r>
      <w:r>
        <w:rPr>
          <w:spacing w:val="5"/>
          <w:sz w:val="22"/>
          <w:szCs w:val="22"/>
        </w:rPr>
        <w:t xml:space="preserve">como </w:t>
      </w:r>
      <w:r>
        <w:rPr>
          <w:spacing w:val="4"/>
          <w:sz w:val="22"/>
          <w:szCs w:val="22"/>
        </w:rPr>
        <w:t xml:space="preserve">trabajador independiente, </w:t>
      </w:r>
      <w:r>
        <w:rPr>
          <w:sz w:val="22"/>
          <w:szCs w:val="22"/>
        </w:rPr>
        <w:t xml:space="preserve">de </w:t>
      </w:r>
      <w:r>
        <w:rPr>
          <w:spacing w:val="4"/>
          <w:sz w:val="22"/>
          <w:szCs w:val="22"/>
        </w:rPr>
        <w:t xml:space="preserve">conformidad </w:t>
      </w:r>
      <w:r>
        <w:rPr>
          <w:spacing w:val="3"/>
          <w:sz w:val="22"/>
          <w:szCs w:val="22"/>
        </w:rPr>
        <w:t xml:space="preserve">con </w:t>
      </w:r>
      <w:r>
        <w:rPr>
          <w:sz w:val="22"/>
          <w:szCs w:val="22"/>
        </w:rPr>
        <w:t xml:space="preserve">lo </w:t>
      </w:r>
      <w:r>
        <w:rPr>
          <w:spacing w:val="4"/>
          <w:sz w:val="22"/>
          <w:szCs w:val="22"/>
        </w:rPr>
        <w:t xml:space="preserve">establecido </w:t>
      </w:r>
      <w:r>
        <w:rPr>
          <w:sz w:val="22"/>
          <w:szCs w:val="22"/>
        </w:rPr>
        <w:t xml:space="preserve">en </w:t>
      </w:r>
      <w:r>
        <w:rPr>
          <w:spacing w:val="3"/>
          <w:sz w:val="22"/>
          <w:szCs w:val="22"/>
        </w:rPr>
        <w:t xml:space="preserve">el </w:t>
      </w:r>
      <w:r>
        <w:rPr>
          <w:spacing w:val="4"/>
          <w:sz w:val="22"/>
          <w:szCs w:val="22"/>
        </w:rPr>
        <w:t xml:space="preserve">Decreto </w:t>
      </w:r>
      <w:r>
        <w:rPr>
          <w:spacing w:val="3"/>
          <w:sz w:val="22"/>
          <w:szCs w:val="22"/>
        </w:rPr>
        <w:t xml:space="preserve">1703 </w:t>
      </w:r>
      <w:r>
        <w:rPr>
          <w:sz w:val="22"/>
          <w:szCs w:val="22"/>
        </w:rPr>
        <w:t xml:space="preserve">de </w:t>
      </w:r>
      <w:r>
        <w:rPr>
          <w:spacing w:val="3"/>
          <w:sz w:val="22"/>
          <w:szCs w:val="22"/>
        </w:rPr>
        <w:t xml:space="preserve">2002, </w:t>
      </w:r>
      <w:r>
        <w:rPr>
          <w:sz w:val="22"/>
          <w:szCs w:val="22"/>
        </w:rPr>
        <w:t xml:space="preserve">la </w:t>
      </w:r>
      <w:r>
        <w:rPr>
          <w:spacing w:val="4"/>
          <w:sz w:val="22"/>
          <w:szCs w:val="22"/>
        </w:rPr>
        <w:t xml:space="preserve">Ley </w:t>
      </w:r>
      <w:r>
        <w:rPr>
          <w:spacing w:val="3"/>
          <w:sz w:val="22"/>
          <w:szCs w:val="22"/>
        </w:rPr>
        <w:t xml:space="preserve">797 </w:t>
      </w:r>
      <w:r>
        <w:rPr>
          <w:sz w:val="22"/>
          <w:szCs w:val="22"/>
        </w:rPr>
        <w:t xml:space="preserve">de </w:t>
      </w:r>
      <w:r>
        <w:rPr>
          <w:spacing w:val="4"/>
          <w:sz w:val="22"/>
          <w:szCs w:val="22"/>
        </w:rPr>
        <w:t xml:space="preserve">2003 </w:t>
      </w:r>
      <w:r>
        <w:rPr>
          <w:sz w:val="22"/>
          <w:szCs w:val="22"/>
        </w:rPr>
        <w:t xml:space="preserve">y </w:t>
      </w:r>
      <w:r>
        <w:rPr>
          <w:spacing w:val="2"/>
          <w:sz w:val="22"/>
          <w:szCs w:val="22"/>
        </w:rPr>
        <w:t xml:space="preserve">su </w:t>
      </w:r>
      <w:r>
        <w:rPr>
          <w:spacing w:val="4"/>
          <w:sz w:val="22"/>
          <w:szCs w:val="22"/>
        </w:rPr>
        <w:t xml:space="preserve">Decreto Reglamentario </w:t>
      </w:r>
      <w:r>
        <w:rPr>
          <w:spacing w:val="3"/>
          <w:sz w:val="22"/>
          <w:szCs w:val="22"/>
        </w:rPr>
        <w:t xml:space="preserve">510 </w:t>
      </w:r>
      <w:r>
        <w:rPr>
          <w:sz w:val="22"/>
          <w:szCs w:val="22"/>
        </w:rPr>
        <w:t xml:space="preserve">de </w:t>
      </w:r>
      <w:r>
        <w:rPr>
          <w:spacing w:val="3"/>
          <w:sz w:val="22"/>
          <w:szCs w:val="22"/>
        </w:rPr>
        <w:t xml:space="preserve">2003. </w:t>
      </w:r>
      <w:r>
        <w:rPr>
          <w:spacing w:val="4"/>
          <w:sz w:val="22"/>
          <w:szCs w:val="22"/>
        </w:rPr>
        <w:t xml:space="preserve">EL CONTRATISTA </w:t>
      </w:r>
      <w:r>
        <w:rPr>
          <w:sz w:val="22"/>
          <w:szCs w:val="22"/>
        </w:rPr>
        <w:t xml:space="preserve">podrá </w:t>
      </w:r>
      <w:r>
        <w:rPr>
          <w:b/>
          <w:bCs/>
          <w:sz w:val="22"/>
          <w:szCs w:val="22"/>
        </w:rPr>
        <w:t>autorizar</w:t>
      </w:r>
      <w:r>
        <w:rPr>
          <w:sz w:val="22"/>
          <w:szCs w:val="22"/>
        </w:rPr>
        <w:t xml:space="preserve"> al CONTRATANTE a </w:t>
      </w:r>
      <w:r>
        <w:rPr>
          <w:spacing w:val="4"/>
          <w:sz w:val="22"/>
          <w:szCs w:val="22"/>
        </w:rPr>
        <w:t xml:space="preserve">descontar </w:t>
      </w:r>
      <w:r>
        <w:rPr>
          <w:spacing w:val="3"/>
          <w:sz w:val="22"/>
          <w:szCs w:val="22"/>
        </w:rPr>
        <w:t xml:space="preserve">de sus </w:t>
      </w:r>
      <w:r>
        <w:rPr>
          <w:spacing w:val="4"/>
          <w:sz w:val="22"/>
          <w:szCs w:val="22"/>
        </w:rPr>
        <w:t xml:space="preserve">honorarios mensuales </w:t>
      </w:r>
      <w:r>
        <w:rPr>
          <w:sz w:val="22"/>
          <w:szCs w:val="22"/>
        </w:rPr>
        <w:t xml:space="preserve">y a </w:t>
      </w:r>
      <w:r>
        <w:rPr>
          <w:spacing w:val="3"/>
          <w:sz w:val="22"/>
          <w:szCs w:val="22"/>
        </w:rPr>
        <w:t xml:space="preserve">efectuar </w:t>
      </w:r>
      <w:r>
        <w:rPr>
          <w:sz w:val="22"/>
          <w:szCs w:val="22"/>
        </w:rPr>
        <w:t xml:space="preserve">el </w:t>
      </w:r>
      <w:r>
        <w:rPr>
          <w:spacing w:val="4"/>
          <w:sz w:val="22"/>
          <w:szCs w:val="22"/>
        </w:rPr>
        <w:t xml:space="preserve">pago </w:t>
      </w:r>
      <w:r>
        <w:rPr>
          <w:spacing w:val="3"/>
          <w:sz w:val="22"/>
          <w:szCs w:val="22"/>
        </w:rPr>
        <w:t xml:space="preserve">de </w:t>
      </w:r>
      <w:r>
        <w:rPr>
          <w:spacing w:val="2"/>
          <w:sz w:val="22"/>
          <w:szCs w:val="22"/>
        </w:rPr>
        <w:t xml:space="preserve">la </w:t>
      </w:r>
      <w:r>
        <w:rPr>
          <w:spacing w:val="4"/>
          <w:sz w:val="22"/>
          <w:szCs w:val="22"/>
        </w:rPr>
        <w:t xml:space="preserve">seguridad social </w:t>
      </w:r>
      <w:r>
        <w:rPr>
          <w:spacing w:val="3"/>
          <w:sz w:val="22"/>
          <w:szCs w:val="22"/>
        </w:rPr>
        <w:t xml:space="preserve">en calidad </w:t>
      </w:r>
      <w:r>
        <w:rPr>
          <w:sz w:val="22"/>
          <w:szCs w:val="22"/>
        </w:rPr>
        <w:t>de</w:t>
      </w:r>
      <w:r>
        <w:rPr>
          <w:spacing w:val="10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independiente.</w:t>
      </w:r>
    </w:p>
    <w:p>
      <w:pPr>
        <w:pStyle w:val="TextBody"/>
        <w:ind w:right="185" w:hanging="0"/>
        <w:jc w:val="both"/>
        <w:rPr/>
      </w:pPr>
      <w:r>
        <w:rPr/>
      </w:r>
      <w:bookmarkStart w:id="0" w:name="_Hlk52382070"/>
      <w:bookmarkStart w:id="1" w:name="_Hlk52382070"/>
      <w:bookmarkEnd w:id="1"/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bCs/>
          <w:spacing w:val="-8"/>
          <w:sz w:val="22"/>
          <w:szCs w:val="22"/>
        </w:rPr>
        <w:t>CUARTA.</w:t>
      </w:r>
      <w:r>
        <w:rPr>
          <w:b/>
          <w:bCs/>
          <w:spacing w:val="-15"/>
          <w:sz w:val="22"/>
          <w:szCs w:val="22"/>
        </w:rPr>
        <w:t xml:space="preserve"> </w:t>
      </w:r>
      <w:r>
        <w:rPr>
          <w:b/>
          <w:bCs/>
          <w:spacing w:val="-5"/>
          <w:sz w:val="22"/>
          <w:szCs w:val="22"/>
        </w:rPr>
        <w:t>DURACIÓN</w:t>
      </w:r>
      <w:r>
        <w:rPr>
          <w:b/>
          <w:bCs/>
          <w:spacing w:val="-15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Y</w:t>
      </w:r>
      <w:r>
        <w:rPr>
          <w:b/>
          <w:bCs/>
          <w:spacing w:val="-7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TERMINACIÓN.</w:t>
      </w:r>
      <w:r>
        <w:rPr>
          <w:b/>
          <w:bCs/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presente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Contrato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tendrá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una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duración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mes. No obstante, lo anterior, el presente contrato terminará: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tabs>
          <w:tab w:val="left" w:pos="633" w:leader="none"/>
        </w:tabs>
        <w:ind w:left="632" w:right="185" w:hanging="361"/>
        <w:jc w:val="left"/>
        <w:rPr/>
      </w:pPr>
      <w:r>
        <w:rPr/>
        <w:t xml:space="preserve">Por vencimiento del plazo estipulado, o terminación anticipada, de acuerdo con </w:t>
      </w:r>
      <w:r>
        <w:rPr>
          <w:spacing w:val="4"/>
        </w:rPr>
        <w:t xml:space="preserve">lo </w:t>
      </w:r>
      <w:r>
        <w:rPr/>
        <w:t>previsto en este</w:t>
      </w:r>
      <w:r>
        <w:rPr>
          <w:spacing w:val="-38"/>
        </w:rPr>
        <w:t xml:space="preserve"> </w:t>
      </w:r>
      <w:r>
        <w:rPr/>
        <w:t>contrato.</w:t>
      </w:r>
    </w:p>
    <w:p>
      <w:pPr>
        <w:pStyle w:val="ListParagraph"/>
        <w:numPr>
          <w:ilvl w:val="0"/>
          <w:numId w:val="2"/>
        </w:numPr>
        <w:tabs>
          <w:tab w:val="left" w:pos="633" w:leader="none"/>
        </w:tabs>
        <w:ind w:left="632" w:right="185" w:hanging="361"/>
        <w:jc w:val="left"/>
        <w:rPr/>
      </w:pPr>
      <w:r>
        <w:rPr/>
        <w:t>Por fuerza mayor o caso fortuito.</w:t>
      </w:r>
    </w:p>
    <w:p>
      <w:pPr>
        <w:pStyle w:val="ListParagraph"/>
        <w:numPr>
          <w:ilvl w:val="0"/>
          <w:numId w:val="2"/>
        </w:numPr>
        <w:tabs>
          <w:tab w:val="left" w:pos="632" w:leader="none"/>
          <w:tab w:val="left" w:pos="633" w:leader="none"/>
        </w:tabs>
        <w:jc w:val="left"/>
        <w:rPr/>
      </w:pPr>
      <w:r>
        <w:rPr/>
        <w:t>Por incumplimiento del contrato por alguna de las</w:t>
      </w:r>
      <w:r>
        <w:rPr>
          <w:spacing w:val="-11"/>
        </w:rPr>
        <w:t xml:space="preserve"> </w:t>
      </w:r>
      <w:r>
        <w:rPr/>
        <w:t>partes.</w:t>
      </w:r>
      <w:bookmarkStart w:id="2" w:name="_Hlk56511109"/>
      <w:bookmarkEnd w:id="2"/>
    </w:p>
    <w:p>
      <w:pPr>
        <w:pStyle w:val="ListParagraph"/>
        <w:numPr>
          <w:ilvl w:val="0"/>
          <w:numId w:val="2"/>
        </w:numPr>
        <w:jc w:val="left"/>
        <w:rPr>
          <w:rFonts w:ascii="Calibri" w:hAnsi="Calibri" w:eastAsia="" w:cs="" w:asciiTheme="minorHAnsi" w:cstheme="minorBidi" w:eastAsiaTheme="minorEastAsia" w:hAnsiTheme="minorHAnsi"/>
          <w:lang w:val="es"/>
        </w:rPr>
      </w:pPr>
      <w:r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>
      <w:pPr>
        <w:pStyle w:val="Normal"/>
        <w:tabs>
          <w:tab w:val="left" w:pos="632" w:leader="none"/>
          <w:tab w:val="left" w:pos="633" w:leader="none"/>
        </w:tabs>
        <w:ind w:right="185" w:hanging="0"/>
        <w:rPr/>
      </w:pPr>
      <w:r>
        <w:rPr/>
      </w:r>
      <w:bookmarkStart w:id="3" w:name="_Hlk56512191"/>
      <w:bookmarkStart w:id="4" w:name="_Hlk56512191"/>
      <w:bookmarkEnd w:id="4"/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QUINTA. HONORARIOS. </w:t>
      </w:r>
      <w:r>
        <w:rPr>
          <w:sz w:val="22"/>
          <w:szCs w:val="22"/>
        </w:rPr>
        <w:t xml:space="preserve">EL CONTRATANTE pagará a EL CONTRATISTA SESENTA Y SIETE MIL CUATROCIENTOS CUARENTA Y NUEVE PESOS M/cte ($ 67.449) por cada sesión de formación de cuatro horas a las que asista en su totalidad; y SETECIENTOS CUATRO PESOS M/CTE ($704) por cada ensayo codificado y aprobado por el Icfes. El pago se generará una vez aprobados los productos asignados. </w:t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284" w:hanging="0"/>
        <w:jc w:val="both"/>
        <w:rPr/>
      </w:pPr>
      <w:r>
        <w:rPr/>
        <w:t>Los cuadernillos/textos/paquetes codificados como "en blanco". "ilegibles" o "mal escaneados" no son remunerados.</w:t>
      </w:r>
    </w:p>
    <w:p>
      <w:pPr>
        <w:pStyle w:val="Normal"/>
        <w:ind w:left="284" w:hanging="0"/>
        <w:jc w:val="both"/>
        <w:rPr/>
      </w:pPr>
      <w:r>
        <w:rPr/>
      </w:r>
    </w:p>
    <w:p>
      <w:pPr>
        <w:pStyle w:val="Normal"/>
        <w:ind w:left="284" w:hanging="0"/>
        <w:jc w:val="both"/>
        <w:rPr/>
      </w:pPr>
      <w:r>
        <w:rPr/>
        <w:t xml:space="preserve">Nota: las sesiones de formación solo se pagarán en caso de terminar todo el proceso.  </w:t>
      </w:r>
    </w:p>
    <w:p>
      <w:pPr>
        <w:pStyle w:val="Normal"/>
        <w:rPr/>
      </w:pPr>
      <w:r>
        <w:rPr/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 igual forma para que EL </w:t>
      </w:r>
      <w:r>
        <w:rPr>
          <w:spacing w:val="-3"/>
          <w:sz w:val="22"/>
          <w:szCs w:val="22"/>
        </w:rPr>
        <w:t xml:space="preserve">CONTRATANTE </w:t>
      </w:r>
      <w:r>
        <w:rPr>
          <w:sz w:val="22"/>
          <w:szCs w:val="22"/>
        </w:rPr>
        <w:t xml:space="preserve">pueda realizar el pago del precio, EL </w:t>
      </w:r>
      <w:r>
        <w:rPr>
          <w:spacing w:val="-3"/>
          <w:sz w:val="22"/>
          <w:szCs w:val="22"/>
        </w:rPr>
        <w:t xml:space="preserve">CONTRATISTA </w:t>
      </w:r>
      <w:r>
        <w:rPr>
          <w:sz w:val="22"/>
          <w:szCs w:val="22"/>
        </w:rPr>
        <w:t>presentará una cuenta de cobro, la cual será elaborada de conformidad con las especificaciones legales aplicables.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>Cada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uno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pagos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requiere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previa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presentación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por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parte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1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CONTRATISTA</w:t>
      </w:r>
      <w:r>
        <w:rPr>
          <w:spacing w:val="-25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correspondiente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cuenta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cobro con todas las características tributarias que exija la ley y con los siguientes requisitos: a) Nombre; b) Cédula de Ciudadanía;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c)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Fecha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prestación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servicio;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d)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Descripción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clara,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suficiente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concisa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servicio;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f)</w:t>
      </w:r>
      <w:r>
        <w:rPr>
          <w:spacing w:val="-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Valor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ahorros).</w:t>
      </w:r>
    </w:p>
    <w:p>
      <w:pPr>
        <w:pStyle w:val="TextBody"/>
        <w:spacing w:before="93" w:after="0"/>
        <w:ind w:left="272" w:right="185" w:hanging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PARAGRAFO. </w:t>
      </w:r>
      <w:r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>
      <w:pPr>
        <w:pStyle w:val="TextBody"/>
        <w:spacing w:before="2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bCs/>
          <w:spacing w:val="-7"/>
          <w:sz w:val="22"/>
          <w:szCs w:val="22"/>
        </w:rPr>
        <w:t xml:space="preserve">SEXTA. </w:t>
      </w:r>
      <w:r>
        <w:rPr>
          <w:b/>
          <w:bCs/>
          <w:sz w:val="22"/>
          <w:szCs w:val="22"/>
        </w:rPr>
        <w:t xml:space="preserve">CONFIDENCIALIDAD DE </w:t>
      </w:r>
      <w:r>
        <w:rPr>
          <w:b/>
          <w:bCs/>
          <w:spacing w:val="2"/>
          <w:sz w:val="22"/>
          <w:szCs w:val="22"/>
        </w:rPr>
        <w:t xml:space="preserve">LA </w:t>
      </w:r>
      <w:r>
        <w:rPr>
          <w:b/>
          <w:bCs/>
          <w:sz w:val="22"/>
          <w:szCs w:val="22"/>
        </w:rPr>
        <w:t xml:space="preserve">INFORMACIÓN. </w:t>
      </w:r>
      <w:r>
        <w:rPr>
          <w:sz w:val="22"/>
          <w:szCs w:val="22"/>
        </w:rPr>
        <w:t>Ver anexo.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SEPTIMA. PROTECCIÓN DE </w:t>
      </w:r>
      <w:r>
        <w:rPr>
          <w:b/>
          <w:spacing w:val="-4"/>
          <w:sz w:val="22"/>
          <w:szCs w:val="22"/>
        </w:rPr>
        <w:t xml:space="preserve">DATOS </w:t>
      </w:r>
      <w:r>
        <w:rPr>
          <w:b/>
          <w:sz w:val="22"/>
          <w:szCs w:val="22"/>
        </w:rPr>
        <w:t xml:space="preserve">PERSONALES. </w:t>
      </w:r>
      <w:r>
        <w:rPr>
          <w:sz w:val="22"/>
          <w:szCs w:val="22"/>
        </w:rPr>
        <w:t>Dando cumplimiento a la Ley 1581 de 2012 relativa a la Protección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Datos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Política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Privacidad, y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conformidad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artículo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10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Decreto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reglamentario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1377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>
        <w:rPr>
          <w:spacing w:val="-3"/>
          <w:sz w:val="22"/>
          <w:szCs w:val="22"/>
        </w:rPr>
        <w:t xml:space="preserve">CONTRATISTA </w:t>
      </w:r>
      <w:r>
        <w:rPr>
          <w:sz w:val="22"/>
          <w:szCs w:val="22"/>
        </w:rPr>
        <w:t xml:space="preserve">autoriza a EL </w:t>
      </w:r>
      <w:r>
        <w:rPr>
          <w:spacing w:val="-3"/>
          <w:sz w:val="22"/>
          <w:szCs w:val="22"/>
        </w:rPr>
        <w:t>CONTRATANTE</w:t>
      </w:r>
      <w:r>
        <w:rPr>
          <w:spacing w:val="-31"/>
          <w:sz w:val="22"/>
          <w:szCs w:val="22"/>
        </w:rPr>
        <w:t xml:space="preserve"> </w:t>
      </w:r>
      <w:r>
        <w:rPr>
          <w:sz w:val="22"/>
          <w:szCs w:val="22"/>
        </w:rPr>
        <w:t>para:</w:t>
      </w:r>
    </w:p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left" w:pos="633" w:leader="none"/>
        </w:tabs>
        <w:ind w:left="632" w:right="185" w:hanging="361"/>
        <w:rPr/>
      </w:pPr>
      <w:r>
        <w:rPr/>
        <w:t>Procesar los datos personales que pueda tener o recibir de EL</w:t>
      </w:r>
      <w:r>
        <w:rPr>
          <w:spacing w:val="-13"/>
        </w:rPr>
        <w:t xml:space="preserve"> </w:t>
      </w:r>
      <w:r>
        <w:rPr>
          <w:spacing w:val="-3"/>
        </w:rPr>
        <w:t>CONTRATISTA.</w:t>
      </w:r>
    </w:p>
    <w:p>
      <w:pPr>
        <w:pStyle w:val="ListParagraph"/>
        <w:numPr>
          <w:ilvl w:val="0"/>
          <w:numId w:val="1"/>
        </w:numPr>
        <w:tabs>
          <w:tab w:val="left" w:pos="633" w:leader="none"/>
        </w:tabs>
        <w:spacing w:before="1" w:after="0"/>
        <w:ind w:left="632" w:right="185" w:hanging="361"/>
        <w:rPr/>
      </w:pPr>
      <w:r>
        <w:rPr/>
        <w:t>Poner</w:t>
      </w:r>
      <w:r>
        <w:rPr>
          <w:spacing w:val="-7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disposición</w:t>
      </w:r>
      <w:r>
        <w:rPr>
          <w:spacing w:val="-8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las</w:t>
      </w:r>
      <w:r>
        <w:rPr>
          <w:spacing w:val="-7"/>
        </w:rPr>
        <w:t xml:space="preserve"> </w:t>
      </w:r>
      <w:r>
        <w:rPr/>
        <w:t>empresas</w:t>
      </w:r>
      <w:r>
        <w:rPr>
          <w:spacing w:val="-7"/>
        </w:rPr>
        <w:t xml:space="preserve"> </w:t>
      </w:r>
      <w:r>
        <w:rPr/>
        <w:t>afiliadas</w:t>
      </w:r>
      <w:r>
        <w:rPr>
          <w:spacing w:val="-7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EL</w:t>
      </w:r>
      <w:r>
        <w:rPr>
          <w:spacing w:val="-14"/>
        </w:rPr>
        <w:t xml:space="preserve"> </w:t>
      </w:r>
      <w:r>
        <w:rPr>
          <w:spacing w:val="-3"/>
        </w:rPr>
        <w:t>CONTRATANTE</w:t>
      </w:r>
      <w:r>
        <w:rPr>
          <w:spacing w:val="-8"/>
        </w:rPr>
        <w:t xml:space="preserve"> </w:t>
      </w:r>
      <w:r>
        <w:rPr/>
        <w:t>para</w:t>
      </w:r>
      <w:r>
        <w:rPr>
          <w:spacing w:val="-8"/>
        </w:rPr>
        <w:t xml:space="preserve"> </w:t>
      </w:r>
      <w:r>
        <w:rPr/>
        <w:t>que</w:t>
      </w:r>
      <w:r>
        <w:rPr>
          <w:spacing w:val="-7"/>
        </w:rPr>
        <w:t xml:space="preserve"> </w:t>
      </w:r>
      <w:r>
        <w:rPr/>
        <w:t>aquellas</w:t>
      </w:r>
      <w:r>
        <w:rPr>
          <w:spacing w:val="-7"/>
        </w:rPr>
        <w:t xml:space="preserve"> </w:t>
      </w:r>
      <w:r>
        <w:rPr/>
        <w:t>procesen</w:t>
      </w:r>
      <w:r>
        <w:rPr>
          <w:spacing w:val="-8"/>
        </w:rPr>
        <w:t xml:space="preserve"> </w:t>
      </w:r>
      <w:r>
        <w:rPr/>
        <w:t>la</w:t>
      </w:r>
      <w:r>
        <w:rPr>
          <w:spacing w:val="-8"/>
        </w:rPr>
        <w:t xml:space="preserve"> </w:t>
      </w:r>
      <w:r>
        <w:rPr/>
        <w:t>información</w:t>
      </w:r>
      <w:r>
        <w:rPr>
          <w:spacing w:val="-8"/>
        </w:rPr>
        <w:t xml:space="preserve"> </w:t>
      </w:r>
      <w:r>
        <w:rPr/>
        <w:t>de EL</w:t>
      </w:r>
      <w:r>
        <w:rPr>
          <w:spacing w:val="-8"/>
        </w:rPr>
        <w:t xml:space="preserve"> </w:t>
      </w:r>
      <w:r>
        <w:rPr>
          <w:spacing w:val="-3"/>
        </w:rPr>
        <w:t>CONTRATISTA.</w:t>
      </w:r>
    </w:p>
    <w:p>
      <w:pPr>
        <w:pStyle w:val="ListParagraph"/>
        <w:numPr>
          <w:ilvl w:val="0"/>
          <w:numId w:val="1"/>
        </w:numPr>
        <w:tabs>
          <w:tab w:val="left" w:pos="632" w:leader="none"/>
          <w:tab w:val="left" w:pos="633" w:leader="none"/>
        </w:tabs>
        <w:ind w:left="632" w:right="185" w:hanging="361"/>
        <w:rPr/>
      </w:pPr>
      <w:r>
        <w:rPr/>
        <w:t xml:space="preserve">Permitir a las empresas afiliadas de EL </w:t>
      </w:r>
      <w:r>
        <w:rPr>
          <w:spacing w:val="-3"/>
        </w:rPr>
        <w:t xml:space="preserve">CONTRATANTE </w:t>
      </w:r>
      <w:r>
        <w:rPr/>
        <w:t xml:space="preserve">poner a disposición de terceros la información de EL </w:t>
      </w:r>
      <w:r>
        <w:rPr>
          <w:spacing w:val="-3"/>
        </w:rPr>
        <w:t>CONTRATISTA.</w:t>
      </w:r>
    </w:p>
    <w:p>
      <w:pPr>
        <w:pStyle w:val="TextBody"/>
        <w:spacing w:before="1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>
      <w:pPr>
        <w:pStyle w:val="TextBody"/>
        <w:spacing w:before="10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>El</w:t>
      </w:r>
      <w:r>
        <w:rPr>
          <w:spacing w:val="-1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CONTRATISTA</w:t>
      </w:r>
      <w:r>
        <w:rPr>
          <w:spacing w:val="-27"/>
          <w:sz w:val="22"/>
          <w:szCs w:val="22"/>
        </w:rPr>
        <w:t xml:space="preserve"> </w:t>
      </w:r>
      <w:r>
        <w:rPr>
          <w:sz w:val="22"/>
          <w:szCs w:val="22"/>
        </w:rPr>
        <w:t>dará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fiel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cumplimiento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Ley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1581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2012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relativa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Protección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Datos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Política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Privacidad, su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Decreto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reglamentario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1377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27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junio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2013,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así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como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cualesquiera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otras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normas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sobre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protección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 xml:space="preserve">de datos personales que sustituyan y reglamenten la normativa citada </w:t>
      </w:r>
      <w:r>
        <w:rPr>
          <w:spacing w:val="-9"/>
          <w:sz w:val="22"/>
          <w:szCs w:val="22"/>
        </w:rPr>
        <w:t xml:space="preserve">y, </w:t>
      </w:r>
      <w:r>
        <w:rPr>
          <w:sz w:val="22"/>
          <w:szCs w:val="22"/>
        </w:rPr>
        <w:t>en tal sentido, se obliga a usar dicha información exclusivamente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para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fines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relacionados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Contrato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obtener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consentimientos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sean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necesarios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las personas cuyos datos personales deban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tratar.</w:t>
      </w:r>
    </w:p>
    <w:p>
      <w:pPr>
        <w:pStyle w:val="TextBody"/>
        <w:spacing w:before="1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OCTAVA. CONTRATO ÚNICO. </w:t>
      </w:r>
      <w:r>
        <w:rPr>
          <w:sz w:val="22"/>
          <w:szCs w:val="22"/>
        </w:rPr>
        <w:t>Las partes reconocen el presente Contrato como el único contrato vigente entre ellas. Cualquier otro convenio que exista o haya podido existir entre ellas queda sin valor ni efecto.</w:t>
      </w:r>
    </w:p>
    <w:p>
      <w:pPr>
        <w:pStyle w:val="TextBody"/>
        <w:spacing w:before="10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NOVEDA. CONTINUIDAD DE LO </w:t>
      </w:r>
      <w:r>
        <w:rPr>
          <w:b/>
          <w:spacing w:val="-4"/>
          <w:sz w:val="22"/>
          <w:szCs w:val="22"/>
        </w:rPr>
        <w:t xml:space="preserve">PACTADO. </w:t>
      </w:r>
      <w:r>
        <w:rPr>
          <w:sz w:val="22"/>
          <w:szCs w:val="22"/>
        </w:rPr>
        <w:t xml:space="preserve">El hecho de que EL </w:t>
      </w:r>
      <w:r>
        <w:rPr>
          <w:spacing w:val="-3"/>
          <w:sz w:val="22"/>
          <w:szCs w:val="22"/>
        </w:rPr>
        <w:t xml:space="preserve">CONTRATANTE </w:t>
      </w:r>
      <w:r>
        <w:rPr>
          <w:sz w:val="22"/>
          <w:szCs w:val="22"/>
        </w:rPr>
        <w:t xml:space="preserve">permita, una o varias veces, que EL </w:t>
      </w:r>
      <w:r>
        <w:rPr>
          <w:spacing w:val="-3"/>
          <w:sz w:val="22"/>
          <w:szCs w:val="22"/>
        </w:rPr>
        <w:t xml:space="preserve">CONTRATISTA </w:t>
      </w:r>
      <w:r>
        <w:rPr>
          <w:sz w:val="22"/>
          <w:szCs w:val="22"/>
        </w:rPr>
        <w:t>no cumpla o cumpla imperfectamente, o cumpla en forma distinta a la pactada sus obligaciones,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hecho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2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CONTRATANTE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exija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2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CONTRATISTA</w:t>
      </w:r>
      <w:r>
        <w:rPr>
          <w:spacing w:val="-28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cumplimiento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exacto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las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mismas, no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implicará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renuncia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derechos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contractuales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legales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sean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titulares,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ni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entenderá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como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aceptación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 xml:space="preserve">de dichos incumplimientos e imperfectos, ni impedirá que EL </w:t>
      </w:r>
      <w:r>
        <w:rPr>
          <w:spacing w:val="-3"/>
          <w:sz w:val="22"/>
          <w:szCs w:val="22"/>
        </w:rPr>
        <w:t xml:space="preserve">CONTRATANTE </w:t>
      </w:r>
      <w:r>
        <w:rPr>
          <w:sz w:val="22"/>
          <w:szCs w:val="22"/>
        </w:rPr>
        <w:t>le pueda exigir y hacer valer en cualquier momento los derechos de los que sean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titulares.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DÉCIMA. GARANTÍA. </w:t>
      </w:r>
      <w:r>
        <w:rPr>
          <w:sz w:val="22"/>
          <w:szCs w:val="22"/>
        </w:rPr>
        <w:t xml:space="preserve">EL </w:t>
      </w:r>
      <w:r>
        <w:rPr>
          <w:spacing w:val="-3"/>
          <w:sz w:val="22"/>
          <w:szCs w:val="22"/>
        </w:rPr>
        <w:t xml:space="preserve">CONTRATISTA </w:t>
      </w:r>
      <w:r>
        <w:rPr>
          <w:sz w:val="22"/>
          <w:szCs w:val="22"/>
        </w:rPr>
        <w:t xml:space="preserve">declara y garantiza que todas las informaciones por él presentadas a EL </w:t>
      </w:r>
      <w:r>
        <w:rPr>
          <w:spacing w:val="-3"/>
          <w:sz w:val="22"/>
          <w:szCs w:val="22"/>
        </w:rPr>
        <w:t xml:space="preserve">CONTRATANTE </w:t>
      </w:r>
      <w:r>
        <w:rPr>
          <w:sz w:val="22"/>
          <w:szCs w:val="22"/>
        </w:rPr>
        <w:t>en este Contrato o en cualquier otra situación son verídicas, completas, correctas y exactas.</w:t>
      </w:r>
    </w:p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DÉCIMA. SEGUNDA. MODIFICACIÓN DEL CONTRATO. </w:t>
      </w:r>
      <w:r>
        <w:rPr>
          <w:sz w:val="22"/>
          <w:szCs w:val="22"/>
        </w:rPr>
        <w:t>Este Contrato solo podrá ser modificado de común acuerdo por las partes, mediante la celebración y suscripción de convenios adicionales que deberán constar por escrito, que, una vez perfeccionados, formarán parte integrante del presente Contrato.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DÉCIMA. </w:t>
      </w:r>
      <w:r>
        <w:rPr>
          <w:b/>
          <w:spacing w:val="-3"/>
          <w:sz w:val="22"/>
          <w:szCs w:val="22"/>
        </w:rPr>
        <w:t xml:space="preserve">TERCERA. </w:t>
      </w:r>
      <w:r>
        <w:rPr>
          <w:b/>
          <w:sz w:val="22"/>
          <w:szCs w:val="22"/>
        </w:rPr>
        <w:t xml:space="preserve">ARBITRAMENTO. </w:t>
      </w:r>
      <w:r>
        <w:rPr>
          <w:spacing w:val="-5"/>
          <w:sz w:val="22"/>
          <w:szCs w:val="22"/>
        </w:rPr>
        <w:t xml:space="preserve">Todas </w:t>
      </w:r>
      <w:r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arbitramento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sujetará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al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reglamento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Centro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Arbitraje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Conciliación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Cámara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Comercio de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Bogotá,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concordancia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lo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dispuesto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por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Decreto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2279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1989,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Ley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23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1991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Decreto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extraordinario 2651 de 1991, o por las normas que los reglamenten, adicionen, modifiquen o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sustituyan.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DÉCIMA. </w:t>
      </w:r>
      <w:r>
        <w:rPr>
          <w:b/>
          <w:spacing w:val="-3"/>
          <w:sz w:val="22"/>
          <w:szCs w:val="22"/>
        </w:rPr>
        <w:t xml:space="preserve">CUARTA. </w:t>
      </w:r>
      <w:r>
        <w:rPr>
          <w:b/>
          <w:sz w:val="22"/>
          <w:szCs w:val="22"/>
        </w:rPr>
        <w:t xml:space="preserve">IMPUESTOS. </w:t>
      </w:r>
      <w:r>
        <w:rPr>
          <w:spacing w:val="-5"/>
          <w:sz w:val="22"/>
          <w:szCs w:val="22"/>
        </w:rPr>
        <w:t xml:space="preserve">Todos </w:t>
      </w:r>
      <w:r>
        <w:rPr>
          <w:sz w:val="22"/>
          <w:szCs w:val="22"/>
        </w:rPr>
        <w:t>los impuestos que se causen por razón de la suscripción, desarrollo, ejecución y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liquidación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presente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Contrato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excepción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estrictamente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correspondan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1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CONTRATANTE,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de cargo exclusivo de EL</w:t>
      </w:r>
      <w:r>
        <w:rPr>
          <w:spacing w:val="-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CONTRATISTA.</w:t>
      </w:r>
    </w:p>
    <w:p>
      <w:pPr>
        <w:pStyle w:val="TextBody"/>
        <w:spacing w:before="1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>En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señal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conformidad,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las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partes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suscriben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presente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documento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ciudad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Bogotá, </w:t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right="185" w:hanging="0"/>
        <w:jc w:val="both"/>
        <w:rPr>
          <w:kern w:val="2"/>
        </w:rPr>
      </w:pPr>
      <w:r>
        <w:rPr>
          <w:kern w:val="2"/>
        </w:rPr>
      </w:r>
    </w:p>
    <w:p>
      <w:pPr>
        <w:pStyle w:val="Normal"/>
        <w:ind w:right="185" w:hanging="0"/>
        <w:jc w:val="both"/>
        <w:rPr>
          <w:kern w:val="2"/>
        </w:rPr>
      </w:pPr>
      <w:r>
        <w:rPr>
          <w:kern w:val="2"/>
        </w:rPr>
        <w:t xml:space="preserve">      </w:t>
      </w:r>
      <w:r>
        <w:rPr>
          <w:kern w:val="2"/>
        </w:rPr>
        <w:t xml:space="preserve">EL CONTRATANTE </w:t>
        <w:tab/>
        <w:tab/>
        <w:tab/>
        <w:tab/>
        <w:tab/>
        <w:tab/>
        <w:tab/>
        <w:t>EL CONTRATISTA</w:t>
      </w:r>
    </w:p>
    <w:p>
      <w:pPr>
        <w:pStyle w:val="Normal"/>
        <w:ind w:right="185" w:hanging="0"/>
        <w:jc w:val="both"/>
        <w:rPr>
          <w:kern w:val="2"/>
        </w:rPr>
      </w:pPr>
      <w:r>
        <w:rPr>
          <w:kern w:val="2"/>
        </w:rPr>
      </w:r>
    </w:p>
    <w:p>
      <w:pPr>
        <w:pStyle w:val="Normal"/>
        <w:ind w:right="185" w:hanging="0"/>
        <w:jc w:val="both"/>
        <w:rPr>
          <w:color w:val="000000" w:themeColor="text1"/>
          <w:kern w:val="2"/>
        </w:rPr>
      </w:pPr>
      <w:r>
        <w:rPr>
          <w:color w:val="000000" w:themeColor="text1"/>
          <w:kern w:val="2"/>
        </w:rPr>
      </w:r>
    </w:p>
    <w:p>
      <w:pPr>
        <w:pStyle w:val="Normal"/>
        <w:ind w:left="284" w:right="185" w:hanging="0"/>
        <w:jc w:val="both"/>
        <w:rPr>
          <w:color w:val="000000" w:themeColor="text1"/>
          <w:kern w:val="2"/>
        </w:rPr>
      </w:pPr>
      <w:r>
        <w:rPr>
          <w:color w:val="000000" w:themeColor="text1"/>
          <w:kern w:val="2"/>
        </w:rPr>
      </w:r>
    </w:p>
    <w:p>
      <w:pPr>
        <w:pStyle w:val="Normal"/>
        <w:tabs>
          <w:tab w:val="left" w:pos="6540" w:leader="none"/>
        </w:tabs>
        <w:ind w:left="284" w:right="185" w:hanging="0"/>
        <w:jc w:val="both"/>
        <w:rPr>
          <w:color w:val="000000" w:themeColor="text1"/>
          <w:kern w:val="2"/>
        </w:rPr>
      </w:pPr>
      <w:r>
        <w:rPr>
          <w:color w:val="000000" w:themeColor="text1"/>
          <w:kern w:val="2"/>
        </w:rPr>
      </w:r>
    </w:p>
    <w:p>
      <w:pPr>
        <w:pStyle w:val="Normal"/>
        <w:tabs>
          <w:tab w:val="center" w:pos="4320" w:leader="none"/>
          <w:tab w:val="left" w:pos="6540" w:leader="none"/>
          <w:tab w:val="right" w:pos="8640" w:leader="none"/>
        </w:tabs>
        <w:ind w:left="284" w:right="185" w:hanging="0"/>
        <w:jc w:val="both"/>
        <w:rPr>
          <w:color w:val="000000" w:themeColor="text1"/>
          <w:kern w:val="2"/>
        </w:rPr>
      </w:pPr>
      <w:r>
        <w:rPr>
          <w:color w:val="000000" w:themeColor="text1"/>
          <w:kern w:val="2"/>
        </w:rPr>
        <w:tab/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580" w:right="560" w:header="581" w:top="176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________________________________</w:t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PABLO DAVID LEMOINE ARBOLEDA</w:t>
        <w:tab/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lang w:val="es-MX"/>
        </w:rPr>
      </w:pPr>
      <w:r>
        <w:rPr>
          <w:b/>
          <w:color w:val="000000" w:themeColor="text1"/>
          <w:kern w:val="2"/>
        </w:rPr>
        <w:t>Representante Legal</w:t>
        <w:tab/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  <w:t>CENTRO NACIONAL DE CONSULTORÍA</w:t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____________________________</w:t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Nombre:</w:t>
        <w:tab/>
        <w:tab/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C.C.</w:t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Teléfono</w:t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Mail.</w:t>
      </w:r>
    </w:p>
    <w:p>
      <w:pPr>
        <w:sectPr>
          <w:type w:val="continuous"/>
          <w:pgSz w:w="12240" w:h="15840"/>
          <w:pgMar w:left="580" w:right="560" w:header="581" w:top="1760" w:footer="0" w:bottom="280" w:gutter="0"/>
          <w:cols w:num="2" w:space="72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"/>
        <w:ind w:left="284" w:right="185" w:hanging="0"/>
        <w:rPr/>
      </w:pPr>
      <w:r>
        <w:rPr/>
      </w:r>
    </w:p>
    <w:p>
      <w:pPr>
        <w:sectPr>
          <w:type w:val="continuous"/>
          <w:pgSz w:w="12240" w:h="15840"/>
          <w:pgMar w:left="580" w:right="560" w:header="581" w:top="1760" w:footer="0" w:bottom="28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580" w:right="560" w:header="581" w:top="1760" w:footer="0" w:bottom="280" w:gutter="0"/>
          <w:formProt w:val="false"/>
          <w:textDirection w:val="lrTb"/>
          <w:docGrid w:type="default" w:linePitch="100" w:charSpace="4096"/>
        </w:sectPr>
      </w:pPr>
    </w:p>
    <w:sectPr>
      <w:type w:val="continuous"/>
      <w:pgSz w:w="12240" w:h="15840"/>
      <w:pgMar w:left="580" w:right="560" w:header="581" w:top="17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560" w:type="dxa"/>
      <w:jc w:val="left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CellMar>
        <w:top w:w="0" w:type="dxa"/>
        <w:left w:w="69" w:type="dxa"/>
        <w:bottom w:w="0" w:type="dxa"/>
        <w:right w:w="70" w:type="dxa"/>
      </w:tblCellMar>
      <w:tblLook w:noVBand="0" w:val="0000" w:noHBand="0" w:lastColumn="0" w:firstColumn="0" w:lastRow="0" w:firstRow="0"/>
    </w:tblPr>
    <w:tblGrid>
      <w:gridCol w:w="3472"/>
      <w:gridCol w:w="5101"/>
      <w:gridCol w:w="1987"/>
    </w:tblGrid>
    <w:tr>
      <w:trPr>
        <w:trHeight w:val="268" w:hRule="atLeast"/>
        <w:cantSplit w:val="true"/>
      </w:trPr>
      <w:tc>
        <w:tcPr>
          <w:tcW w:w="3472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lang w:val="es-MX"/>
            </w:rPr>
          </w:pPr>
          <w:r>
            <w:rPr/>
            <w:drawing>
              <wp:inline distT="0" distB="0" distL="0" distR="0">
                <wp:extent cx="1383665" cy="564515"/>
                <wp:effectExtent l="0" t="0" r="0" b="0"/>
                <wp:docPr id="1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1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b/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>
            <w:rPr>
              <w:rFonts w:ascii="Arial Narrow" w:hAnsi="Arial Narrow"/>
              <w:lang w:val="es-MX"/>
            </w:rPr>
            <w:t>F-RH-SL-003</w:t>
          </w:r>
        </w:p>
      </w:tc>
    </w:tr>
    <w:tr>
      <w:trPr>
        <w:trHeight w:val="268" w:hRule="atLeast"/>
        <w:cantSplit w:val="true"/>
      </w:trPr>
      <w:tc>
        <w:tcPr>
          <w:tcW w:w="3472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lang w:val="es-MX"/>
            </w:rPr>
          </w:pPr>
          <w:r>
            <w:rPr>
              <w:lang w:val="es-MX"/>
            </w:rPr>
          </w:r>
        </w:p>
      </w:tc>
      <w:tc>
        <w:tcPr>
          <w:tcW w:w="5101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b/>
              <w:b/>
              <w:sz w:val="24"/>
              <w:lang w:val="es-MX"/>
            </w:rPr>
          </w:pPr>
          <w:r>
            <w:rPr>
              <w:b/>
              <w:sz w:val="24"/>
              <w:lang w:val="es-MX"/>
            </w:rPr>
          </w:r>
        </w:p>
      </w:tc>
      <w:tc>
        <w:tcPr>
          <w:tcW w:w="198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>
            <w:rPr>
              <w:rFonts w:ascii="Arial Narrow" w:hAnsi="Arial Narrow"/>
              <w:lang w:val="es-MX"/>
            </w:rPr>
            <w:t>00</w:t>
          </w:r>
        </w:p>
      </w:tc>
    </w:tr>
    <w:tr>
      <w:trPr>
        <w:trHeight w:val="268" w:hRule="atLeast"/>
        <w:cantSplit w:val="true"/>
      </w:trPr>
      <w:tc>
        <w:tcPr>
          <w:tcW w:w="3472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lang w:val="es-MX"/>
            </w:rPr>
          </w:pPr>
          <w:r>
            <w:rPr>
              <w:lang w:val="es-MX"/>
            </w:rPr>
          </w:r>
        </w:p>
      </w:tc>
      <w:tc>
        <w:tcPr>
          <w:tcW w:w="5101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b/>
              <w:b/>
              <w:sz w:val="24"/>
              <w:lang w:val="es-MX"/>
            </w:rPr>
          </w:pPr>
          <w:r>
            <w:rPr>
              <w:b/>
              <w:sz w:val="24"/>
              <w:lang w:val="es-MX"/>
            </w:rPr>
          </w:r>
        </w:p>
      </w:tc>
      <w:tc>
        <w:tcPr>
          <w:tcW w:w="198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14/08/14</w:t>
          </w:r>
        </w:p>
      </w:tc>
    </w:tr>
    <w:tr>
      <w:trPr>
        <w:trHeight w:val="268" w:hRule="atLeast"/>
        <w:cantSplit w:val="true"/>
      </w:trPr>
      <w:tc>
        <w:tcPr>
          <w:tcW w:w="3472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lang w:val="es-MX"/>
            </w:rPr>
          </w:pPr>
          <w:r>
            <w:rPr>
              <w:lang w:val="es-MX"/>
            </w:rPr>
          </w:r>
        </w:p>
      </w:tc>
      <w:tc>
        <w:tcPr>
          <w:tcW w:w="5101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b/>
              <w:b/>
              <w:sz w:val="24"/>
              <w:lang w:val="es-MX"/>
            </w:rPr>
          </w:pPr>
          <w:r>
            <w:rPr>
              <w:b/>
              <w:sz w:val="24"/>
              <w:lang w:val="es-MX"/>
            </w:rPr>
          </w:r>
        </w:p>
      </w:tc>
      <w:tc>
        <w:tcPr>
          <w:tcW w:w="198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both"/>
            <w:rPr/>
          </w:pPr>
          <w:r>
            <w:rPr>
              <w:rFonts w:ascii="Arial Narrow" w:hAnsi="Arial Narrow"/>
              <w:b/>
              <w:lang w:val="es-MX"/>
            </w:rPr>
            <w:t xml:space="preserve">Página </w:t>
          </w:r>
          <w:r>
            <w:rPr>
              <w:rFonts w:ascii="Arial Narrow" w:hAnsi="Arial Narrow"/>
            </w:rPr>
            <w:fldChar w:fldCharType="begin"/>
          </w:r>
          <w:r>
            <w:rPr>
              <w:rFonts w:ascii="Arial Narrow" w:hAnsi="Arial Narrow"/>
            </w:rPr>
            <w:instrText> PAGE </w:instrText>
          </w:r>
          <w:r>
            <w:rPr>
              <w:rFonts w:ascii="Arial Narrow" w:hAnsi="Arial Narrow"/>
            </w:rPr>
            <w:fldChar w:fldCharType="separate"/>
          </w:r>
          <w:r>
            <w:rPr>
              <w:rFonts w:ascii="Arial Narrow" w:hAnsi="Arial Narrow"/>
            </w:rPr>
            <w:t>5</w:t>
          </w:r>
          <w:r>
            <w:rPr>
              <w:rFonts w:ascii="Arial Narrow" w:hAnsi="Arial Narrow"/>
            </w:rPr>
            <w:fldChar w:fldCharType="end"/>
          </w:r>
          <w:r>
            <w:rPr>
              <w:rFonts w:ascii="Arial Narrow" w:hAnsi="Arial Narrow"/>
              <w:lang w:val="es-MX"/>
            </w:rPr>
            <w:t xml:space="preserve"> de </w:t>
          </w:r>
          <w:r>
            <w:rPr>
              <w:rFonts w:ascii="Arial Narrow" w:hAnsi="Arial Narrow"/>
            </w:rPr>
            <w:fldChar w:fldCharType="begin"/>
          </w:r>
          <w:r>
            <w:rPr>
              <w:rFonts w:ascii="Arial Narrow" w:hAnsi="Arial Narrow"/>
            </w:rPr>
            <w:instrText> NUMPAGES </w:instrText>
          </w:r>
          <w:r>
            <w:rPr>
              <w:rFonts w:ascii="Arial Narrow" w:hAnsi="Arial Narrow"/>
            </w:rPr>
            <w:fldChar w:fldCharType="separate"/>
          </w:r>
          <w:r>
            <w:rPr>
              <w:rFonts w:ascii="Arial Narrow" w:hAnsi="Arial Narrow"/>
            </w:rPr>
            <w:t>5</w:t>
          </w:r>
          <w:r>
            <w:rPr>
              <w:rFonts w:ascii="Arial Narrow" w:hAnsi="Arial Narrow"/>
            </w:rPr>
            <w:fldChar w:fldCharType="end"/>
          </w:r>
        </w:p>
      </w:tc>
    </w:tr>
  </w:tbl>
  <w:p>
    <w:pPr>
      <w:pStyle w:val="Header"/>
      <w:jc w:val="center"/>
      <w:rPr>
        <w:rFonts w:ascii="Arial" w:hAnsi="Arial"/>
        <w:sz w:val="32"/>
      </w:rPr>
    </w:pPr>
    <w:r>
      <w:rPr>
        <w:rFonts w:ascii="Arial" w:hAnsi="Arial"/>
        <w:sz w:val="3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632" w:hanging="361"/>
      </w:pPr>
      <w:rPr>
        <w:sz w:val="22"/>
        <w:spacing w:val="-1"/>
        <w:szCs w:val="22"/>
        <w:w w:val="99"/>
        <w:rFonts w:eastAsia="Arial" w:cs="Arial"/>
        <w:color w:val="1A1A1A"/>
        <w:lang w:val="es-ES" w:eastAsia="es-ES" w:bidi="es-ES"/>
      </w:rPr>
    </w:lvl>
    <w:lvl w:ilvl="1">
      <w:start w:val="1"/>
      <w:numFmt w:val="bullet"/>
      <w:lvlText w:val=""/>
      <w:lvlJc w:val="left"/>
      <w:pPr>
        <w:ind w:left="1686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2">
      <w:start w:val="1"/>
      <w:numFmt w:val="bullet"/>
      <w:lvlText w:val=""/>
      <w:lvlJc w:val="left"/>
      <w:pPr>
        <w:ind w:left="2732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3">
      <w:start w:val="1"/>
      <w:numFmt w:val="bullet"/>
      <w:lvlText w:val=""/>
      <w:lvlJc w:val="left"/>
      <w:pPr>
        <w:ind w:left="3778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4">
      <w:start w:val="1"/>
      <w:numFmt w:val="bullet"/>
      <w:lvlText w:val=""/>
      <w:lvlJc w:val="left"/>
      <w:pPr>
        <w:ind w:left="4824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5">
      <w:start w:val="1"/>
      <w:numFmt w:val="bullet"/>
      <w:lvlText w:val=""/>
      <w:lvlJc w:val="left"/>
      <w:pPr>
        <w:ind w:left="5870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6">
      <w:start w:val="1"/>
      <w:numFmt w:val="bullet"/>
      <w:lvlText w:val=""/>
      <w:lvlJc w:val="left"/>
      <w:pPr>
        <w:ind w:left="6916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7">
      <w:start w:val="1"/>
      <w:numFmt w:val="bullet"/>
      <w:lvlText w:val=""/>
      <w:lvlJc w:val="left"/>
      <w:pPr>
        <w:ind w:left="7962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8">
      <w:start w:val="1"/>
      <w:numFmt w:val="bullet"/>
      <w:lvlText w:val=""/>
      <w:lvlJc w:val="left"/>
      <w:pPr>
        <w:ind w:left="9008" w:hanging="361"/>
      </w:pPr>
      <w:rPr>
        <w:rFonts w:ascii="Symbol" w:hAnsi="Symbol" w:cs="Symbol" w:hint="default"/>
        <w:rFonts w:cs="Symbol"/>
        <w:lang w:val="es-ES" w:eastAsia="es-ES" w:bidi="es-ES"/>
      </w:rPr>
    </w:lvl>
  </w:abstractNum>
  <w:abstractNum w:abstractNumId="2">
    <w:lvl w:ilvl="0">
      <w:start w:val="1"/>
      <w:numFmt w:val="lowerLetter"/>
      <w:lvlText w:val="%1."/>
      <w:lvlJc w:val="left"/>
      <w:pPr>
        <w:ind w:left="632" w:hanging="361"/>
      </w:pPr>
      <w:rPr>
        <w:sz w:val="22"/>
        <w:spacing w:val="-1"/>
        <w:szCs w:val="22"/>
        <w:w w:val="99"/>
        <w:rFonts w:ascii="Calibri" w:hAnsi="Calibri"/>
        <w:color w:val="1A1A1A"/>
        <w:lang w:val="es-ES" w:eastAsia="es-ES" w:bidi="es-ES"/>
      </w:rPr>
    </w:lvl>
    <w:lvl w:ilvl="1">
      <w:start w:val="1"/>
      <w:numFmt w:val="bullet"/>
      <w:lvlText w:val=""/>
      <w:lvlJc w:val="left"/>
      <w:pPr>
        <w:ind w:left="1686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2">
      <w:start w:val="1"/>
      <w:numFmt w:val="bullet"/>
      <w:lvlText w:val=""/>
      <w:lvlJc w:val="left"/>
      <w:pPr>
        <w:ind w:left="2732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3">
      <w:start w:val="1"/>
      <w:numFmt w:val="bullet"/>
      <w:lvlText w:val=""/>
      <w:lvlJc w:val="left"/>
      <w:pPr>
        <w:ind w:left="3778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4">
      <w:start w:val="1"/>
      <w:numFmt w:val="bullet"/>
      <w:lvlText w:val=""/>
      <w:lvlJc w:val="left"/>
      <w:pPr>
        <w:ind w:left="4824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5">
      <w:start w:val="1"/>
      <w:numFmt w:val="bullet"/>
      <w:lvlText w:val=""/>
      <w:lvlJc w:val="left"/>
      <w:pPr>
        <w:ind w:left="5870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6">
      <w:start w:val="1"/>
      <w:numFmt w:val="bullet"/>
      <w:lvlText w:val=""/>
      <w:lvlJc w:val="left"/>
      <w:pPr>
        <w:ind w:left="6916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7">
      <w:start w:val="1"/>
      <w:numFmt w:val="bullet"/>
      <w:lvlText w:val=""/>
      <w:lvlJc w:val="left"/>
      <w:pPr>
        <w:ind w:left="7962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8">
      <w:start w:val="1"/>
      <w:numFmt w:val="bullet"/>
      <w:lvlText w:val=""/>
      <w:lvlJc w:val="left"/>
      <w:pPr>
        <w:ind w:left="9008" w:hanging="361"/>
      </w:pPr>
      <w:rPr>
        <w:rFonts w:ascii="Symbol" w:hAnsi="Symbol" w:cs="Symbol" w:hint="default"/>
        <w:rFonts w:cs="Symbol"/>
        <w:lang w:val="es-ES" w:eastAsia="es-ES" w:bidi="es-E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724e1b"/>
    <w:pPr>
      <w:widowControl w:val="fals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724e1b"/>
    <w:rPr>
      <w:rFonts w:ascii="Arial" w:hAnsi="Arial" w:eastAsia="Arial" w:cs="Arial"/>
      <w:sz w:val="20"/>
      <w:szCs w:val="20"/>
      <w:lang w:val="es-ES" w:eastAsia="es-ES" w:bidi="es-ES"/>
    </w:rPr>
  </w:style>
  <w:style w:type="character" w:styleId="EncabezadoCar" w:customStyle="1">
    <w:name w:val="Encabezado Car"/>
    <w:basedOn w:val="DefaultParagraphFont"/>
    <w:link w:val="Encabezado"/>
    <w:qFormat/>
    <w:rsid w:val="00724e1b"/>
    <w:rPr>
      <w:rFonts w:ascii="Times New Roman" w:hAnsi="Times New Roman" w:eastAsia="Times New Roman" w:cs="Times New Roman"/>
      <w:sz w:val="20"/>
      <w:szCs w:val="20"/>
      <w:lang w:val="es-ES_tradnl"/>
    </w:rPr>
  </w:style>
  <w:style w:type="character" w:styleId="PiedepginaCar" w:customStyle="1">
    <w:name w:val="Pie de página Car"/>
    <w:basedOn w:val="DefaultParagraphFont"/>
    <w:link w:val="Piedepgina"/>
    <w:qFormat/>
    <w:rsid w:val="00724e1b"/>
    <w:rPr>
      <w:rFonts w:ascii="Times New Roman" w:hAnsi="Times New Roman" w:eastAsia="Times New Roman" w:cs="Times New Roman"/>
      <w:sz w:val="20"/>
      <w:szCs w:val="20"/>
      <w:lang w:val="es-ES_tradnl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76f83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876f83"/>
    <w:rPr>
      <w:rFonts w:ascii="Arial" w:hAnsi="Arial" w:eastAsia="Arial" w:cs="Arial"/>
      <w:sz w:val="20"/>
      <w:szCs w:val="20"/>
      <w:lang w:val="es-ES" w:eastAsia="es-ES" w:bidi="es-E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876f83"/>
    <w:rPr>
      <w:rFonts w:ascii="Arial" w:hAnsi="Arial" w:eastAsia="Arial" w:cs="Arial"/>
      <w:b/>
      <w:bCs/>
      <w:sz w:val="20"/>
      <w:szCs w:val="20"/>
      <w:lang w:val="es-ES" w:eastAsia="es-ES" w:bidi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76f83"/>
    <w:rPr>
      <w:rFonts w:ascii="Segoe UI" w:hAnsi="Segoe UI" w:eastAsia="Arial" w:cs="Segoe UI"/>
      <w:sz w:val="18"/>
      <w:szCs w:val="18"/>
      <w:lang w:val="es-ES" w:eastAsia="es-ES" w:bidi="es-ES"/>
    </w:rPr>
  </w:style>
  <w:style w:type="character" w:styleId="ListLabel1">
    <w:name w:val="ListLabel 1"/>
    <w:qFormat/>
    <w:rPr>
      <w:rFonts w:eastAsia="Arial" w:cs="Arial"/>
      <w:color w:val="1A1A1A"/>
      <w:spacing w:val="-1"/>
      <w:w w:val="99"/>
      <w:sz w:val="22"/>
      <w:szCs w:val="22"/>
      <w:lang w:val="es-ES" w:eastAsia="es-ES" w:bidi="es-ES"/>
    </w:rPr>
  </w:style>
  <w:style w:type="character" w:styleId="ListLabel2">
    <w:name w:val="ListLabel 2"/>
    <w:qFormat/>
    <w:rPr>
      <w:lang w:val="es-ES" w:eastAsia="es-ES" w:bidi="es-ES"/>
    </w:rPr>
  </w:style>
  <w:style w:type="character" w:styleId="ListLabel3">
    <w:name w:val="ListLabel 3"/>
    <w:qFormat/>
    <w:rPr>
      <w:lang w:val="es-ES" w:eastAsia="es-ES" w:bidi="es-ES"/>
    </w:rPr>
  </w:style>
  <w:style w:type="character" w:styleId="ListLabel4">
    <w:name w:val="ListLabel 4"/>
    <w:qFormat/>
    <w:rPr>
      <w:lang w:val="es-ES" w:eastAsia="es-ES" w:bidi="es-ES"/>
    </w:rPr>
  </w:style>
  <w:style w:type="character" w:styleId="ListLabel5">
    <w:name w:val="ListLabel 5"/>
    <w:qFormat/>
    <w:rPr>
      <w:lang w:val="es-ES" w:eastAsia="es-ES" w:bidi="es-ES"/>
    </w:rPr>
  </w:style>
  <w:style w:type="character" w:styleId="ListLabel6">
    <w:name w:val="ListLabel 6"/>
    <w:qFormat/>
    <w:rPr>
      <w:lang w:val="es-ES" w:eastAsia="es-ES" w:bidi="es-ES"/>
    </w:rPr>
  </w:style>
  <w:style w:type="character" w:styleId="ListLabel7">
    <w:name w:val="ListLabel 7"/>
    <w:qFormat/>
    <w:rPr>
      <w:lang w:val="es-ES" w:eastAsia="es-ES" w:bidi="es-ES"/>
    </w:rPr>
  </w:style>
  <w:style w:type="character" w:styleId="ListLabel8">
    <w:name w:val="ListLabel 8"/>
    <w:qFormat/>
    <w:rPr>
      <w:lang w:val="es-ES" w:eastAsia="es-ES" w:bidi="es-ES"/>
    </w:rPr>
  </w:style>
  <w:style w:type="character" w:styleId="ListLabel9">
    <w:name w:val="ListLabel 9"/>
    <w:qFormat/>
    <w:rPr>
      <w:lang w:val="es-ES" w:eastAsia="es-ES" w:bidi="es-ES"/>
    </w:rPr>
  </w:style>
  <w:style w:type="character" w:styleId="ListLabel10">
    <w:name w:val="ListLabel 10"/>
    <w:qFormat/>
    <w:rPr>
      <w:color w:val="1A1A1A"/>
      <w:spacing w:val="-1"/>
      <w:w w:val="99"/>
      <w:sz w:val="22"/>
      <w:szCs w:val="22"/>
      <w:lang w:val="es-ES" w:eastAsia="es-ES" w:bidi="es-ES"/>
    </w:rPr>
  </w:style>
  <w:style w:type="character" w:styleId="ListLabel11">
    <w:name w:val="ListLabel 11"/>
    <w:qFormat/>
    <w:rPr>
      <w:lang w:val="es-ES" w:eastAsia="es-ES" w:bidi="es-ES"/>
    </w:rPr>
  </w:style>
  <w:style w:type="character" w:styleId="ListLabel12">
    <w:name w:val="ListLabel 12"/>
    <w:qFormat/>
    <w:rPr>
      <w:lang w:val="es-ES" w:eastAsia="es-ES" w:bidi="es-ES"/>
    </w:rPr>
  </w:style>
  <w:style w:type="character" w:styleId="ListLabel13">
    <w:name w:val="ListLabel 13"/>
    <w:qFormat/>
    <w:rPr>
      <w:lang w:val="es-ES" w:eastAsia="es-ES" w:bidi="es-ES"/>
    </w:rPr>
  </w:style>
  <w:style w:type="character" w:styleId="ListLabel14">
    <w:name w:val="ListLabel 14"/>
    <w:qFormat/>
    <w:rPr>
      <w:lang w:val="es-ES" w:eastAsia="es-ES" w:bidi="es-ES"/>
    </w:rPr>
  </w:style>
  <w:style w:type="character" w:styleId="ListLabel15">
    <w:name w:val="ListLabel 15"/>
    <w:qFormat/>
    <w:rPr>
      <w:lang w:val="es-ES" w:eastAsia="es-ES" w:bidi="es-ES"/>
    </w:rPr>
  </w:style>
  <w:style w:type="character" w:styleId="ListLabel16">
    <w:name w:val="ListLabel 16"/>
    <w:qFormat/>
    <w:rPr>
      <w:lang w:val="es-ES" w:eastAsia="es-ES" w:bidi="es-ES"/>
    </w:rPr>
  </w:style>
  <w:style w:type="character" w:styleId="ListLabel17">
    <w:name w:val="ListLabel 17"/>
    <w:qFormat/>
    <w:rPr>
      <w:lang w:val="es-ES" w:eastAsia="es-ES" w:bidi="es-ES"/>
    </w:rPr>
  </w:style>
  <w:style w:type="character" w:styleId="ListLabel18">
    <w:name w:val="ListLabel 18"/>
    <w:qFormat/>
    <w:rPr>
      <w:lang w:val="es-ES" w:eastAsia="es-ES" w:bidi="es-ES"/>
    </w:rPr>
  </w:style>
  <w:style w:type="character" w:styleId="ListLabel19">
    <w:name w:val="ListLabel 19"/>
    <w:qFormat/>
    <w:rPr>
      <w:b w:val="false"/>
      <w:bCs/>
      <w:color w:val="1A1A1A"/>
    </w:rPr>
  </w:style>
  <w:style w:type="character" w:styleId="ListLabel20">
    <w:name w:val="ListLabel 20"/>
    <w:qFormat/>
    <w:rPr>
      <w:rFonts w:eastAsia="Arial" w:cs="Arial"/>
      <w:color w:val="1A1A1A"/>
      <w:spacing w:val="-1"/>
      <w:w w:val="99"/>
      <w:sz w:val="22"/>
      <w:szCs w:val="22"/>
      <w:lang w:val="es-ES" w:eastAsia="es-ES" w:bidi="es-ES"/>
    </w:rPr>
  </w:style>
  <w:style w:type="character" w:styleId="ListLabel21">
    <w:name w:val="ListLabel 21"/>
    <w:qFormat/>
    <w:rPr>
      <w:rFonts w:cs="Symbol"/>
      <w:lang w:val="es-ES" w:eastAsia="es-ES" w:bidi="es-ES"/>
    </w:rPr>
  </w:style>
  <w:style w:type="character" w:styleId="ListLabel22">
    <w:name w:val="ListLabel 22"/>
    <w:qFormat/>
    <w:rPr>
      <w:rFonts w:cs="Symbol"/>
      <w:lang w:val="es-ES" w:eastAsia="es-ES" w:bidi="es-ES"/>
    </w:rPr>
  </w:style>
  <w:style w:type="character" w:styleId="ListLabel23">
    <w:name w:val="ListLabel 23"/>
    <w:qFormat/>
    <w:rPr>
      <w:rFonts w:cs="Symbol"/>
      <w:lang w:val="es-ES" w:eastAsia="es-ES" w:bidi="es-ES"/>
    </w:rPr>
  </w:style>
  <w:style w:type="character" w:styleId="ListLabel24">
    <w:name w:val="ListLabel 24"/>
    <w:qFormat/>
    <w:rPr>
      <w:rFonts w:cs="Symbol"/>
      <w:lang w:val="es-ES" w:eastAsia="es-ES" w:bidi="es-ES"/>
    </w:rPr>
  </w:style>
  <w:style w:type="character" w:styleId="ListLabel25">
    <w:name w:val="ListLabel 25"/>
    <w:qFormat/>
    <w:rPr>
      <w:rFonts w:cs="Symbol"/>
      <w:lang w:val="es-ES" w:eastAsia="es-ES" w:bidi="es-ES"/>
    </w:rPr>
  </w:style>
  <w:style w:type="character" w:styleId="ListLabel26">
    <w:name w:val="ListLabel 26"/>
    <w:qFormat/>
    <w:rPr>
      <w:rFonts w:cs="Symbol"/>
      <w:lang w:val="es-ES" w:eastAsia="es-ES" w:bidi="es-ES"/>
    </w:rPr>
  </w:style>
  <w:style w:type="character" w:styleId="ListLabel27">
    <w:name w:val="ListLabel 27"/>
    <w:qFormat/>
    <w:rPr>
      <w:rFonts w:cs="Symbol"/>
      <w:lang w:val="es-ES" w:eastAsia="es-ES" w:bidi="es-ES"/>
    </w:rPr>
  </w:style>
  <w:style w:type="character" w:styleId="ListLabel28">
    <w:name w:val="ListLabel 28"/>
    <w:qFormat/>
    <w:rPr>
      <w:rFonts w:cs="Symbol"/>
      <w:lang w:val="es-ES" w:eastAsia="es-ES" w:bidi="es-ES"/>
    </w:rPr>
  </w:style>
  <w:style w:type="character" w:styleId="ListLabel29">
    <w:name w:val="ListLabel 29"/>
    <w:qFormat/>
    <w:rPr>
      <w:rFonts w:ascii="Calibri" w:hAnsi="Calibri"/>
      <w:color w:val="1A1A1A"/>
      <w:spacing w:val="-1"/>
      <w:w w:val="99"/>
      <w:sz w:val="22"/>
      <w:szCs w:val="22"/>
      <w:lang w:val="es-ES" w:eastAsia="es-ES" w:bidi="es-ES"/>
    </w:rPr>
  </w:style>
  <w:style w:type="character" w:styleId="ListLabel30">
    <w:name w:val="ListLabel 30"/>
    <w:qFormat/>
    <w:rPr>
      <w:rFonts w:cs="Symbol"/>
      <w:lang w:val="es-ES" w:eastAsia="es-ES" w:bidi="es-ES"/>
    </w:rPr>
  </w:style>
  <w:style w:type="character" w:styleId="ListLabel31">
    <w:name w:val="ListLabel 31"/>
    <w:qFormat/>
    <w:rPr>
      <w:rFonts w:cs="Symbol"/>
      <w:lang w:val="es-ES" w:eastAsia="es-ES" w:bidi="es-ES"/>
    </w:rPr>
  </w:style>
  <w:style w:type="character" w:styleId="ListLabel32">
    <w:name w:val="ListLabel 32"/>
    <w:qFormat/>
    <w:rPr>
      <w:rFonts w:cs="Symbol"/>
      <w:lang w:val="es-ES" w:eastAsia="es-ES" w:bidi="es-ES"/>
    </w:rPr>
  </w:style>
  <w:style w:type="character" w:styleId="ListLabel33">
    <w:name w:val="ListLabel 33"/>
    <w:qFormat/>
    <w:rPr>
      <w:rFonts w:cs="Symbol"/>
      <w:lang w:val="es-ES" w:eastAsia="es-ES" w:bidi="es-ES"/>
    </w:rPr>
  </w:style>
  <w:style w:type="character" w:styleId="ListLabel34">
    <w:name w:val="ListLabel 34"/>
    <w:qFormat/>
    <w:rPr>
      <w:rFonts w:cs="Symbol"/>
      <w:lang w:val="es-ES" w:eastAsia="es-ES" w:bidi="es-ES"/>
    </w:rPr>
  </w:style>
  <w:style w:type="character" w:styleId="ListLabel35">
    <w:name w:val="ListLabel 35"/>
    <w:qFormat/>
    <w:rPr>
      <w:rFonts w:cs="Symbol"/>
      <w:lang w:val="es-ES" w:eastAsia="es-ES" w:bidi="es-ES"/>
    </w:rPr>
  </w:style>
  <w:style w:type="character" w:styleId="ListLabel36">
    <w:name w:val="ListLabel 36"/>
    <w:qFormat/>
    <w:rPr>
      <w:rFonts w:cs="Symbol"/>
      <w:lang w:val="es-ES" w:eastAsia="es-ES" w:bidi="es-ES"/>
    </w:rPr>
  </w:style>
  <w:style w:type="character" w:styleId="ListLabel37">
    <w:name w:val="ListLabel 37"/>
    <w:qFormat/>
    <w:rPr>
      <w:rFonts w:cs="Symbol"/>
      <w:lang w:val="es-ES" w:eastAsia="es-ES" w:bidi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724e1b"/>
    <w:pPr/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4e1b"/>
    <w:pPr>
      <w:ind w:left="632" w:hanging="361"/>
      <w:jc w:val="both"/>
    </w:pPr>
    <w:rPr/>
  </w:style>
  <w:style w:type="paragraph" w:styleId="TableParagraph" w:customStyle="1">
    <w:name w:val="Table Paragraph"/>
    <w:basedOn w:val="Normal"/>
    <w:uiPriority w:val="1"/>
    <w:qFormat/>
    <w:rsid w:val="00724e1b"/>
    <w:pPr/>
    <w:rPr/>
  </w:style>
  <w:style w:type="paragraph" w:styleId="Header">
    <w:name w:val="Header"/>
    <w:basedOn w:val="Normal"/>
    <w:link w:val="EncabezadoCar"/>
    <w:rsid w:val="00724e1b"/>
    <w:pPr>
      <w:widowControl/>
      <w:tabs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  <w:sz w:val="20"/>
      <w:szCs w:val="20"/>
      <w:lang w:val="es-ES_tradnl" w:eastAsia="en-US" w:bidi="ar-SA"/>
    </w:rPr>
  </w:style>
  <w:style w:type="paragraph" w:styleId="Footer">
    <w:name w:val="Footer"/>
    <w:basedOn w:val="Normal"/>
    <w:link w:val="PiedepginaCar"/>
    <w:rsid w:val="00724e1b"/>
    <w:pPr>
      <w:widowControl/>
      <w:tabs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  <w:sz w:val="20"/>
      <w:szCs w:val="20"/>
      <w:lang w:val="es-ES_tradnl" w:eastAsia="en-US" w:bidi="ar-SA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876f83"/>
    <w:pPr/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876f83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76f83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">
    <w:name w:val="Normal Table0"/>
    <w:uiPriority w:val="2"/>
    <w:semiHidden/>
    <w:unhideWhenUsed/>
    <w:qFormat/>
    <w:rsid w:val="00724e1b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LibreOffice/6.0.7.3$Linux_X86_64 LibreOffice_project/00m0$Build-3</Application>
  <Pages>5</Pages>
  <Words>1898</Words>
  <Characters>10464</Characters>
  <CharactersWithSpaces>12301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2020-11-25T21:43:00Z</dcterms:created>
  <dc:creator>Vanessa Milena Salamanca Aguirre</dc:creator>
  <dc:description/>
  <dc:language>en-US</dc:language>
  <cp:lastModifiedBy/>
  <dcterms:modified xsi:type="dcterms:W3CDTF">2020-12-01T10:11:35Z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