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sz w:val="20"/>
          <w:szCs w:val="20"/>
        </w:rPr>
      </w:pPr>
      <w:r>
        <w:rPr>
          <w:rFonts w:cs="Arial" w:ascii="Arial" w:hAnsi="Arial"/>
          <w:b/>
          <w:bCs/>
          <w:sz w:val="20"/>
          <w:szCs w:val="20"/>
        </w:rPr>
        <w:t>ANEXO No.1 DEL CONTRATO DE PRESTACION DE SERVICIOS - ACUERDO DE CONFIDENCIALIDAD</w:t>
      </w:r>
    </w:p>
    <w:p>
      <w:pPr>
        <w:pStyle w:val="Normal"/>
        <w:jc w:val="both"/>
        <w:rPr>
          <w:rFonts w:ascii="Arial" w:hAnsi="Arial" w:cs="Arial"/>
          <w:sz w:val="20"/>
          <w:szCs w:val="20"/>
        </w:rPr>
      </w:pPr>
      <w:r>
        <w:rPr>
          <w:rFonts w:cs="Arial" w:ascii="Arial" w:hAnsi="Arial"/>
          <w:sz w:val="20"/>
          <w:szCs w:val="20"/>
        </w:rPr>
        <w:t xml:space="preserve">Entre los suscritos, </w:t>
      </w:r>
      <w:r>
        <w:rPr>
          <w:rFonts w:cs="Arial" w:ascii="Arial" w:hAnsi="Arial"/>
          <w:b/>
          <w:bCs/>
          <w:sz w:val="20"/>
          <w:szCs w:val="20"/>
        </w:rPr>
        <w:t>PABLO DAVID LEMOINE ARBOLEDA</w:t>
      </w:r>
      <w:r>
        <w:rPr>
          <w:rFonts w:cs="Arial" w:ascii="Arial" w:hAnsi="Arial"/>
          <w:sz w:val="20"/>
          <w:szCs w:val="20"/>
        </w:rPr>
        <w:t xml:space="preserve"> identificado con cédula de ciudadanía N° 80.185.594, obrando en nombre y representación del </w:t>
      </w:r>
      <w:r>
        <w:rPr>
          <w:rFonts w:cs="Arial" w:ascii="Arial" w:hAnsi="Arial"/>
          <w:b/>
          <w:bCs/>
          <w:sz w:val="20"/>
          <w:szCs w:val="20"/>
        </w:rPr>
        <w:t>CENTRO NACIONAL DE CONSULTORÍA</w:t>
      </w:r>
      <w:r>
        <w:rPr>
          <w:rFonts w:cs="Arial" w:ascii="Arial" w:hAnsi="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cs="Arial" w:ascii="Arial" w:hAnsi="Arial"/>
          <w:color w:val="FF0000"/>
          <w:sz w:val="20"/>
          <w:szCs w:val="20"/>
        </w:rPr>
        <w:t>Lady Carolina Lozano Quinter</w:t>
      </w:r>
      <w:r>
        <w:rPr>
          <w:rFonts w:cs="Arial" w:ascii="Arial" w:hAnsi="Arial"/>
          <w:color w:val="FF0000"/>
          <w:sz w:val="20"/>
          <w:szCs w:val="20"/>
        </w:rPr>
        <w:t>o</w:t>
      </w:r>
      <w:r>
        <w:rPr>
          <w:rFonts w:cs="Arial" w:ascii="Arial" w:hAnsi="Arial"/>
          <w:color w:val="FF0000"/>
          <w:sz w:val="20"/>
          <w:szCs w:val="20"/>
        </w:rPr>
        <w:t>,</w:t>
      </w:r>
      <w:r>
        <w:rPr>
          <w:rFonts w:cs="Arial" w:ascii="Arial" w:hAnsi="Arial"/>
          <w:sz w:val="20"/>
          <w:szCs w:val="20"/>
        </w:rPr>
        <w:t xml:space="preserve"> con cédula de ciudadanía, Nº </w:t>
      </w:r>
      <w:r>
        <w:rPr>
          <w:rFonts w:cs="Arial" w:ascii="Arial" w:hAnsi="Arial"/>
          <w:color w:val="FF0000"/>
          <w:sz w:val="20"/>
          <w:szCs w:val="20"/>
        </w:rPr>
        <w:t xml:space="preserve">1022387867 </w:t>
      </w:r>
      <w:r>
        <w:rPr>
          <w:rFonts w:cs="Arial" w:ascii="Arial" w:hAnsi="Arial"/>
          <w:sz w:val="20"/>
          <w:szCs w:val="20"/>
        </w:rPr>
        <w:t xml:space="preserve">en virtud  del  desarrollo del  contrato  de  prestación  de servicios No. 523 de 2020, cuyo objeto es “prestar los servicios para la codificación de respuestas al módulo de comunicación Escrita de los exámenes Saber Pro y Saber TyT electrónico 2020” suscrito entre el CENTRO NACIONAL DE CONSULTORÍA S.A y el ICFES, acuerdan en esta </w:t>
      </w:r>
      <w:r>
        <w:rPr>
          <w:rFonts w:cs="Arial" w:ascii="Arial" w:hAnsi="Arial"/>
          <w:b/>
          <w:bCs/>
          <w:sz w:val="20"/>
          <w:szCs w:val="20"/>
        </w:rPr>
        <w:t>CLÁUSULA DE CONFIDENCIALIDAD</w:t>
      </w:r>
      <w:r>
        <w:rPr>
          <w:rFonts w:cs="Arial" w:ascii="Arial" w:hAnsi="Arial"/>
          <w:sz w:val="20"/>
          <w:szCs w:val="20"/>
        </w:rPr>
        <w:t xml:space="preserve"> lo siguiente: </w:t>
      </w:r>
    </w:p>
    <w:p>
      <w:pPr>
        <w:pStyle w:val="Normal"/>
        <w:jc w:val="both"/>
        <w:rPr>
          <w:rFonts w:ascii="Arial" w:hAnsi="Arial" w:cs="Arial"/>
          <w:sz w:val="20"/>
          <w:szCs w:val="20"/>
        </w:rPr>
      </w:pPr>
      <w:r>
        <w:rPr>
          <w:rFonts w:cs="Arial" w:ascii="Arial" w:hAnsi="Arial"/>
          <w:b/>
          <w:bCs/>
          <w:sz w:val="20"/>
          <w:szCs w:val="20"/>
        </w:rPr>
        <w:t>EL CONTRATANTE</w:t>
      </w:r>
      <w:r>
        <w:rPr>
          <w:rFonts w:cs="Arial" w:ascii="Arial" w:hAnsi="Arial"/>
          <w:sz w:val="20"/>
          <w:szCs w:val="20"/>
        </w:rPr>
        <w:t xml:space="preserve"> para efectos de la ejecución del contrato No. 523 de 2020, accederá a información confidencial proporcionada por EL ICFES de manera permanente. </w:t>
      </w:r>
      <w:r>
        <w:rPr>
          <w:rFonts w:cs="Arial" w:ascii="Arial" w:hAnsi="Arial"/>
          <w:b/>
          <w:bCs/>
          <w:sz w:val="20"/>
          <w:szCs w:val="20"/>
        </w:rPr>
        <w:t>EL CONTRATISTA</w:t>
      </w:r>
      <w:r>
        <w:rPr>
          <w:rFonts w:cs="Arial" w:ascii="Arial" w:hAnsi="Arial"/>
          <w:sz w:val="20"/>
          <w:szCs w:val="20"/>
        </w:rPr>
        <w:t xml:space="preserve"> ejecuta obligaciones para </w:t>
      </w:r>
      <w:r>
        <w:rPr>
          <w:rFonts w:cs="Arial" w:ascii="Arial" w:hAnsi="Arial"/>
          <w:b/>
          <w:bCs/>
          <w:sz w:val="20"/>
          <w:szCs w:val="20"/>
        </w:rPr>
        <w:t>EL CONTRATANTE</w:t>
      </w:r>
      <w:r>
        <w:rPr>
          <w:rFonts w:cs="Arial" w:ascii="Arial" w:hAnsi="Arial"/>
          <w:sz w:val="20"/>
          <w:szCs w:val="20"/>
        </w:rPr>
        <w:t xml:space="preserve"> en virtud de las cuales tiene acceso a información confidencial de manera permanente. </w:t>
      </w:r>
      <w:r>
        <w:rPr>
          <w:rFonts w:cs="Arial" w:ascii="Arial" w:hAnsi="Arial"/>
          <w:b/>
          <w:bCs/>
          <w:sz w:val="20"/>
          <w:szCs w:val="20"/>
        </w:rPr>
        <w:t>EL CONTRATISTA</w:t>
      </w:r>
      <w:r>
        <w:rPr>
          <w:rFonts w:cs="Arial" w:ascii="Arial" w:hAnsi="Arial"/>
          <w:sz w:val="20"/>
          <w:szCs w:val="20"/>
        </w:rPr>
        <w:t xml:space="preserve"> y </w:t>
      </w:r>
      <w:r>
        <w:rPr>
          <w:rFonts w:cs="Arial" w:ascii="Arial" w:hAnsi="Arial"/>
          <w:b/>
          <w:bCs/>
          <w:sz w:val="20"/>
          <w:szCs w:val="20"/>
        </w:rPr>
        <w:t>EL CONTRATANTE</w:t>
      </w:r>
      <w:r>
        <w:rPr>
          <w:rFonts w:cs="Arial" w:ascii="Arial" w:hAnsi="Arial"/>
          <w:sz w:val="20"/>
          <w:szCs w:val="20"/>
        </w:rPr>
        <w:t xml:space="preserve"> entre sí reconocen y aceptan que toda la información recibida, creada, elaborada, desarrollada, formulada, conocida o a la que tenga acceso por cualquier medio </w:t>
      </w:r>
      <w:r>
        <w:rPr>
          <w:rFonts w:cs="Arial" w:ascii="Arial" w:hAnsi="Arial"/>
          <w:b/>
          <w:bCs/>
          <w:sz w:val="20"/>
          <w:szCs w:val="20"/>
        </w:rPr>
        <w:t>EL CONTRATISTA</w:t>
      </w:r>
      <w:r>
        <w:rPr>
          <w:rFonts w:cs="Arial" w:ascii="Arial" w:hAnsi="Arial"/>
          <w:sz w:val="20"/>
          <w:szCs w:val="20"/>
        </w:rPr>
        <w:t xml:space="preserve"> en virtud o con ocasión del contrato y las labores que desarrolla para </w:t>
      </w:r>
      <w:r>
        <w:rPr>
          <w:rFonts w:cs="Arial" w:ascii="Arial" w:hAnsi="Arial"/>
          <w:b/>
          <w:bCs/>
          <w:sz w:val="20"/>
          <w:szCs w:val="20"/>
        </w:rPr>
        <w:t>EL CONTRATANTE</w:t>
      </w:r>
      <w:r>
        <w:rPr>
          <w:rFonts w:cs="Arial" w:ascii="Arial" w:hAnsi="Arial"/>
          <w:sz w:val="20"/>
          <w:szCs w:val="20"/>
        </w:rPr>
        <w:t xml:space="preserve"> es altamente confidencial y por tanto han decidido establecer los términos que rigen el uso y la protección de dicha información. </w:t>
      </w:r>
    </w:p>
    <w:p>
      <w:pPr>
        <w:pStyle w:val="Normal"/>
        <w:jc w:val="both"/>
        <w:rPr>
          <w:rFonts w:ascii="Arial" w:hAnsi="Arial" w:cs="Arial"/>
          <w:sz w:val="20"/>
          <w:szCs w:val="20"/>
        </w:rPr>
      </w:pPr>
      <w:r>
        <w:rPr>
          <w:rFonts w:cs="Arial" w:ascii="Arial" w:hAnsi="Arial"/>
          <w:b/>
          <w:bCs/>
          <w:sz w:val="20"/>
          <w:szCs w:val="20"/>
        </w:rPr>
        <w:t>EL CONTRATISTA</w:t>
      </w:r>
      <w:r>
        <w:rPr>
          <w:rFonts w:cs="Arial" w:ascii="Arial" w:hAnsi="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Pr>
          <w:rFonts w:cs="Arial" w:ascii="Arial" w:hAnsi="Arial"/>
          <w:b/>
          <w:bCs/>
          <w:sz w:val="20"/>
          <w:szCs w:val="20"/>
        </w:rPr>
        <w:t>EL CONTRATISTA</w:t>
      </w:r>
      <w:r>
        <w:rPr>
          <w:rFonts w:cs="Arial" w:ascii="Arial" w:hAnsi="Arial"/>
          <w:sz w:val="20"/>
          <w:szCs w:val="20"/>
        </w:rPr>
        <w:t xml:space="preserve"> tendrá deber de reserva absoluta, independientemente que su relación o vinculación con </w:t>
      </w:r>
      <w:r>
        <w:rPr>
          <w:rFonts w:cs="Arial" w:ascii="Arial" w:hAnsi="Arial"/>
          <w:b/>
          <w:bCs/>
          <w:sz w:val="20"/>
          <w:szCs w:val="20"/>
        </w:rPr>
        <w:t>EL CONTRATANTE</w:t>
      </w:r>
      <w:r>
        <w:rPr>
          <w:rFonts w:cs="Arial" w:ascii="Arial" w:hAnsi="Arial"/>
          <w:sz w:val="20"/>
          <w:szCs w:val="20"/>
        </w:rPr>
        <w:t xml:space="preserve"> cese, se suspenda, termine o sea liquidada por cualquier causa o motivo. </w:t>
      </w:r>
      <w:r>
        <w:rPr>
          <w:rFonts w:cs="Arial" w:ascii="Arial" w:hAnsi="Arial"/>
          <w:b/>
          <w:bCs/>
          <w:sz w:val="20"/>
          <w:szCs w:val="20"/>
        </w:rPr>
        <w:t>PARÁGRAFO PRIMERO – INFORMACIÓN CONFIDENCIAL</w:t>
      </w:r>
      <w:r>
        <w:rPr>
          <w:rFonts w:cs="Arial" w:ascii="Arial" w:hAnsi="Arial"/>
          <w:sz w:val="20"/>
          <w:szCs w:val="20"/>
        </w:rPr>
        <w:t xml:space="preserve">: El término “Información Confidencial” incluirá, independientemente   que   haya   sido   calificada   o   designada   dicha   información   como confidencial o no: </w:t>
      </w:r>
      <w:r>
        <w:rPr>
          <w:rFonts w:cs="Arial" w:ascii="Arial" w:hAnsi="Arial"/>
          <w:b/>
          <w:bCs/>
          <w:sz w:val="20"/>
          <w:szCs w:val="20"/>
        </w:rPr>
        <w:t>1.</w:t>
      </w:r>
      <w:r>
        <w:rPr>
          <w:rFonts w:cs="Arial" w:ascii="Arial" w:hAnsi="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Pr>
          <w:rFonts w:cs="Arial" w:ascii="Arial" w:hAnsi="Arial"/>
          <w:b/>
          <w:bCs/>
          <w:sz w:val="20"/>
          <w:szCs w:val="20"/>
        </w:rPr>
        <w:t>EL CONTRATANTE</w:t>
      </w:r>
      <w:r>
        <w:rPr>
          <w:rFonts w:cs="Arial" w:ascii="Arial" w:hAnsi="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Pr>
          <w:rFonts w:cs="Arial" w:ascii="Arial" w:hAnsi="Arial"/>
          <w:b/>
          <w:bCs/>
          <w:sz w:val="20"/>
          <w:szCs w:val="20"/>
        </w:rPr>
        <w:t>EL CONTRATANTE.</w:t>
      </w:r>
      <w:r>
        <w:rPr>
          <w:rFonts w:cs="Arial" w:ascii="Arial" w:hAnsi="Arial"/>
          <w:sz w:val="20"/>
          <w:szCs w:val="20"/>
        </w:rPr>
        <w:t xml:space="preserve"> </w:t>
      </w:r>
      <w:r>
        <w:rPr>
          <w:rFonts w:cs="Arial" w:ascii="Arial" w:hAnsi="Arial"/>
          <w:b/>
          <w:bCs/>
          <w:sz w:val="20"/>
          <w:szCs w:val="20"/>
        </w:rPr>
        <w:t>2.</w:t>
      </w:r>
      <w:r>
        <w:rPr>
          <w:rFonts w:cs="Arial" w:ascii="Arial" w:hAnsi="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suministrada por </w:t>
      </w:r>
      <w:r>
        <w:rPr>
          <w:rFonts w:cs="Arial" w:ascii="Arial" w:hAnsi="Arial"/>
          <w:b/>
          <w:bCs/>
          <w:sz w:val="20"/>
          <w:szCs w:val="20"/>
        </w:rPr>
        <w:t>El CONTRATANTE</w:t>
      </w:r>
      <w:r>
        <w:rPr>
          <w:rFonts w:cs="Arial" w:ascii="Arial" w:hAnsi="Arial"/>
          <w:sz w:val="20"/>
          <w:szCs w:val="20"/>
        </w:rPr>
        <w:t xml:space="preserve"> o creada o elaborada por </w:t>
      </w:r>
      <w:r>
        <w:rPr>
          <w:rFonts w:cs="Arial" w:ascii="Arial" w:hAnsi="Arial"/>
          <w:b/>
          <w:bCs/>
          <w:sz w:val="20"/>
          <w:szCs w:val="20"/>
        </w:rPr>
        <w:t>EL CONTRATISTA</w:t>
      </w:r>
      <w:r>
        <w:rPr>
          <w:rFonts w:cs="Arial" w:ascii="Arial" w:hAnsi="Arial"/>
          <w:sz w:val="20"/>
          <w:szCs w:val="20"/>
        </w:rPr>
        <w:t xml:space="preserve"> en desarrollo del contrato. Así como las conclusiones, resultados o conjeturas que puedan deducirse, inducirse, concluirse o reflejarse a partir de la información confidencial. </w:t>
      </w:r>
      <w:r>
        <w:rPr>
          <w:rFonts w:cs="Arial" w:ascii="Arial" w:hAnsi="Arial"/>
          <w:b/>
          <w:bCs/>
          <w:sz w:val="20"/>
          <w:szCs w:val="20"/>
        </w:rPr>
        <w:t>3.</w:t>
      </w:r>
      <w:r>
        <w:rPr>
          <w:rFonts w:cs="Arial" w:ascii="Arial" w:hAnsi="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Pr>
          <w:rFonts w:cs="Arial" w:ascii="Arial" w:hAnsi="Arial"/>
          <w:b/>
          <w:bCs/>
          <w:sz w:val="20"/>
          <w:szCs w:val="20"/>
        </w:rPr>
        <w:t>4.</w:t>
      </w:r>
      <w:r>
        <w:rPr>
          <w:rFonts w:cs="Arial" w:ascii="Arial" w:hAnsi="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Pr>
          <w:rFonts w:cs="Arial" w:ascii="Arial" w:hAnsi="Arial"/>
          <w:b/>
          <w:bCs/>
          <w:sz w:val="20"/>
          <w:szCs w:val="20"/>
        </w:rPr>
        <w:t>5.</w:t>
      </w:r>
      <w:r>
        <w:rPr>
          <w:rFonts w:cs="Arial" w:ascii="Arial" w:hAnsi="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Pr>
          <w:rFonts w:cs="Arial" w:ascii="Arial" w:hAnsi="Arial"/>
          <w:b/>
          <w:bCs/>
          <w:sz w:val="20"/>
          <w:szCs w:val="20"/>
        </w:rPr>
        <w:t>PARÁGRAFO SEGUNDO - EXCEPCIONES A LA CONFIDENCIALIDAD:</w:t>
      </w:r>
      <w:r>
        <w:rPr>
          <w:rFonts w:cs="Arial" w:ascii="Arial" w:hAnsi="Arial"/>
          <w:sz w:val="20"/>
          <w:szCs w:val="20"/>
        </w:rPr>
        <w:t xml:space="preserve"> La confidencialidad y limitaciones establecidas en este acuerdo no serán aplicables a la “Información Confidencial”, siempre:  </w:t>
      </w:r>
      <w:r>
        <w:rPr>
          <w:rFonts w:cs="Arial" w:ascii="Arial" w:hAnsi="Arial"/>
          <w:b/>
          <w:bCs/>
          <w:sz w:val="20"/>
          <w:szCs w:val="20"/>
        </w:rPr>
        <w:t>1.</w:t>
      </w:r>
      <w:r>
        <w:rPr>
          <w:rFonts w:cs="Arial" w:ascii="Arial" w:hAnsi="Arial"/>
          <w:sz w:val="20"/>
          <w:szCs w:val="20"/>
        </w:rPr>
        <w:t xml:space="preserve"> Que la “Información Confidencial” haya sido o sea de dominio público. </w:t>
      </w:r>
      <w:r>
        <w:rPr>
          <w:rFonts w:cs="Arial" w:ascii="Arial" w:hAnsi="Arial"/>
          <w:b/>
          <w:bCs/>
          <w:sz w:val="20"/>
          <w:szCs w:val="20"/>
        </w:rPr>
        <w:t>2.</w:t>
      </w:r>
      <w:r>
        <w:rPr>
          <w:rFonts w:cs="Arial" w:ascii="Arial" w:hAnsi="Arial"/>
          <w:sz w:val="20"/>
          <w:szCs w:val="20"/>
        </w:rPr>
        <w:t xml:space="preserve"> Que deba ser revelada y/o divulgada en desarrollo o por mandato de una ley, decreto, sentencia u orden de la autoridad competente en ejercicio de sus funciones legales. En este caso, </w:t>
      </w:r>
      <w:r>
        <w:rPr>
          <w:rFonts w:cs="Arial" w:ascii="Arial" w:hAnsi="Arial"/>
          <w:b/>
          <w:bCs/>
          <w:sz w:val="20"/>
          <w:szCs w:val="20"/>
        </w:rPr>
        <w:t>EL CONTRATISTA</w:t>
      </w:r>
      <w:r>
        <w:rPr>
          <w:rFonts w:cs="Arial" w:ascii="Arial" w:hAnsi="Arial"/>
          <w:sz w:val="20"/>
          <w:szCs w:val="20"/>
        </w:rPr>
        <w:t xml:space="preserve">, se obliga a avisar inmediatamente haya tenido conocimiento de esta obligación a </w:t>
      </w:r>
      <w:r>
        <w:rPr>
          <w:rFonts w:cs="Arial" w:ascii="Arial" w:hAnsi="Arial"/>
          <w:b/>
          <w:bCs/>
          <w:sz w:val="20"/>
          <w:szCs w:val="20"/>
        </w:rPr>
        <w:t>EL CONTRATANTE</w:t>
      </w:r>
      <w:r>
        <w:rPr>
          <w:rFonts w:cs="Arial" w:ascii="Arial" w:hAnsi="Arial"/>
          <w:sz w:val="20"/>
          <w:szCs w:val="20"/>
        </w:rPr>
        <w:t xml:space="preserve">, para que pueda tomar las medidas necesarias para proteger su “Información Confidencial” y de igual manera se compromete a tomar las medidas razonables para atenuar los efectos de tal divulgación. </w:t>
      </w:r>
      <w:r>
        <w:rPr>
          <w:rFonts w:cs="Arial" w:ascii="Arial" w:hAnsi="Arial"/>
          <w:b/>
          <w:bCs/>
          <w:sz w:val="20"/>
          <w:szCs w:val="20"/>
        </w:rPr>
        <w:t>3.</w:t>
      </w:r>
      <w:r>
        <w:rPr>
          <w:rFonts w:cs="Arial" w:ascii="Arial" w:hAnsi="Arial"/>
          <w:sz w:val="20"/>
          <w:szCs w:val="20"/>
        </w:rPr>
        <w:t xml:space="preserve"> Que el período de confidencialidad haya vencido. </w:t>
      </w:r>
      <w:r>
        <w:rPr>
          <w:rFonts w:cs="Arial" w:ascii="Arial" w:hAnsi="Arial"/>
          <w:b/>
          <w:bCs/>
          <w:sz w:val="20"/>
          <w:szCs w:val="20"/>
        </w:rPr>
        <w:t>PARÁGRAFO TERCERO - OBLIGACIONES DEL CONTRATISTA EN LA CONFIDENCIALIDAD:  1.</w:t>
      </w:r>
      <w:r>
        <w:rPr>
          <w:rFonts w:cs="Arial" w:ascii="Arial" w:hAnsi="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Pr>
          <w:rFonts w:cs="Arial" w:ascii="Arial" w:hAnsi="Arial"/>
          <w:b/>
          <w:bCs/>
          <w:sz w:val="20"/>
          <w:szCs w:val="20"/>
        </w:rPr>
        <w:t>2.</w:t>
      </w:r>
      <w:r>
        <w:rPr>
          <w:rFonts w:cs="Arial" w:ascii="Arial" w:hAnsi="Arial"/>
          <w:sz w:val="20"/>
          <w:szCs w:val="20"/>
        </w:rPr>
        <w:t xml:space="preserve"> Sin perjuicio de lo previsto en el PARÁGRAFO SEGUNDO, </w:t>
      </w:r>
      <w:r>
        <w:rPr>
          <w:rFonts w:cs="Arial" w:ascii="Arial" w:hAnsi="Arial"/>
          <w:b/>
          <w:bCs/>
          <w:sz w:val="20"/>
          <w:szCs w:val="20"/>
        </w:rPr>
        <w:t>EL CONTRATISTA</w:t>
      </w:r>
      <w:r>
        <w:rPr>
          <w:rFonts w:cs="Arial" w:ascii="Arial" w:hAnsi="Arial"/>
          <w:sz w:val="20"/>
          <w:szCs w:val="20"/>
        </w:rPr>
        <w:t xml:space="preserve"> no suministrará, distribuirá, publicará o divulgará la “Información Confidencial”. </w:t>
      </w:r>
      <w:r>
        <w:rPr>
          <w:rFonts w:cs="Arial" w:ascii="Arial" w:hAnsi="Arial"/>
          <w:b/>
          <w:bCs/>
          <w:sz w:val="20"/>
          <w:szCs w:val="20"/>
        </w:rPr>
        <w:t>3</w:t>
      </w:r>
      <w:r>
        <w:rPr>
          <w:rFonts w:cs="Arial" w:ascii="Arial" w:hAnsi="Arial"/>
          <w:sz w:val="20"/>
          <w:szCs w:val="20"/>
        </w:rPr>
        <w:t xml:space="preserve">. </w:t>
      </w:r>
      <w:r>
        <w:rPr>
          <w:rFonts w:cs="Arial" w:ascii="Arial" w:hAnsi="Arial"/>
          <w:b/>
          <w:bCs/>
          <w:sz w:val="20"/>
          <w:szCs w:val="20"/>
        </w:rPr>
        <w:t>EL CONTRATISTA</w:t>
      </w:r>
      <w:r>
        <w:rPr>
          <w:rFonts w:cs="Arial" w:ascii="Arial" w:hAnsi="Arial"/>
          <w:sz w:val="20"/>
          <w:szCs w:val="20"/>
        </w:rPr>
        <w:t xml:space="preserve"> responderá hasta de culpa levísima por el cuidado, custodia, administración y absoluta reserva que se dé a la Información confidencial. </w:t>
      </w:r>
      <w:r>
        <w:rPr>
          <w:rFonts w:cs="Arial" w:ascii="Arial" w:hAnsi="Arial"/>
          <w:b/>
          <w:bCs/>
          <w:sz w:val="20"/>
          <w:szCs w:val="20"/>
        </w:rPr>
        <w:t>4. EL CONTRATISTA</w:t>
      </w:r>
      <w:r>
        <w:rPr>
          <w:rFonts w:cs="Arial" w:ascii="Arial" w:hAnsi="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Pr>
          <w:rFonts w:cs="Arial" w:ascii="Arial" w:hAnsi="Arial"/>
          <w:b/>
          <w:bCs/>
          <w:sz w:val="20"/>
          <w:szCs w:val="20"/>
        </w:rPr>
        <w:t>EL CONTRATISTA</w:t>
      </w:r>
      <w:r>
        <w:rPr>
          <w:rFonts w:cs="Arial" w:ascii="Arial" w:hAnsi="Arial"/>
          <w:sz w:val="20"/>
          <w:szCs w:val="20"/>
        </w:rPr>
        <w:t xml:space="preserve"> retener ni alegar ningún derecho o prerrogativa sobre la “Información Confidencial”, dado que ésta es propiedad sólo de EL ICFES. Una vez concluido o terminado el contrato, por la razón que fuere, </w:t>
      </w:r>
      <w:r>
        <w:rPr>
          <w:rFonts w:cs="Arial" w:ascii="Arial" w:hAnsi="Arial"/>
          <w:b/>
          <w:bCs/>
          <w:sz w:val="20"/>
          <w:szCs w:val="20"/>
        </w:rPr>
        <w:t>EL CONTRATISTA</w:t>
      </w:r>
      <w:r>
        <w:rPr>
          <w:rFonts w:cs="Arial" w:ascii="Arial" w:hAnsi="Arial"/>
          <w:sz w:val="20"/>
          <w:szCs w:val="20"/>
        </w:rPr>
        <w:t xml:space="preserve"> devolverá o entregará a </w:t>
      </w:r>
      <w:r>
        <w:rPr>
          <w:rFonts w:cs="Arial" w:ascii="Arial" w:hAnsi="Arial"/>
          <w:b/>
          <w:bCs/>
          <w:sz w:val="20"/>
          <w:szCs w:val="20"/>
        </w:rPr>
        <w:t>EL CONTRATANTE</w:t>
      </w:r>
      <w:r>
        <w:rPr>
          <w:rFonts w:cs="Arial" w:ascii="Arial" w:hAnsi="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Pr>
          <w:rFonts w:cs="Arial" w:ascii="Arial" w:hAnsi="Arial"/>
          <w:b/>
          <w:bCs/>
          <w:sz w:val="20"/>
          <w:szCs w:val="20"/>
        </w:rPr>
        <w:t>5. EL CONTRATISTA</w:t>
      </w:r>
      <w:r>
        <w:rPr>
          <w:rFonts w:cs="Arial" w:ascii="Arial" w:hAnsi="Arial"/>
          <w:sz w:val="20"/>
          <w:szCs w:val="20"/>
        </w:rPr>
        <w:t xml:space="preserve"> se obliga en forma irrevocable ante EL ICFES  a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Pr>
          <w:rFonts w:cs="Arial" w:ascii="Arial" w:hAnsi="Arial"/>
          <w:b/>
          <w:bCs/>
          <w:sz w:val="20"/>
          <w:szCs w:val="20"/>
        </w:rPr>
        <w:t>6.</w:t>
      </w:r>
      <w:r>
        <w:rPr>
          <w:rFonts w:cs="Arial" w:ascii="Arial" w:hAnsi="Arial"/>
          <w:sz w:val="20"/>
          <w:szCs w:val="20"/>
        </w:rPr>
        <w:t xml:space="preserve"> En cualquier caso al finalizar la relación contractual </w:t>
      </w:r>
      <w:r>
        <w:rPr>
          <w:rFonts w:cs="Arial" w:ascii="Arial" w:hAnsi="Arial"/>
          <w:b/>
          <w:bCs/>
          <w:sz w:val="20"/>
          <w:szCs w:val="20"/>
        </w:rPr>
        <w:t>EL CONTRATISTA</w:t>
      </w:r>
      <w:r>
        <w:rPr>
          <w:rFonts w:cs="Arial" w:ascii="Arial" w:hAnsi="Arial"/>
          <w:sz w:val="20"/>
          <w:szCs w:val="20"/>
        </w:rPr>
        <w:t xml:space="preserve"> devolverá de manera inmediata a </w:t>
      </w:r>
      <w:r>
        <w:rPr>
          <w:rFonts w:cs="Arial" w:ascii="Arial" w:hAnsi="Arial"/>
          <w:b/>
          <w:bCs/>
          <w:sz w:val="20"/>
          <w:szCs w:val="20"/>
        </w:rPr>
        <w:t>EL CONTRATANTE</w:t>
      </w:r>
      <w:r>
        <w:rPr>
          <w:rFonts w:cs="Arial" w:ascii="Arial" w:hAnsi="Arial"/>
          <w:sz w:val="20"/>
          <w:szCs w:val="20"/>
        </w:rPr>
        <w:t xml:space="preserve"> cualquier copia de la información confidencial a la que haya tenido acceso ya sea en forma escrita o en cualquier otra forma (gráfica o electrónica). </w:t>
      </w:r>
      <w:r>
        <w:rPr>
          <w:rFonts w:cs="Arial" w:ascii="Arial" w:hAnsi="Arial"/>
          <w:b/>
          <w:bCs/>
          <w:sz w:val="20"/>
          <w:szCs w:val="20"/>
        </w:rPr>
        <w:t>7. EL CONTRATISTA</w:t>
      </w:r>
      <w:r>
        <w:rPr>
          <w:rFonts w:cs="Arial" w:ascii="Arial" w:hAnsi="Arial"/>
          <w:sz w:val="20"/>
          <w:szCs w:val="20"/>
        </w:rPr>
        <w:t xml:space="preserve"> manifiesta que no tiene intereses financieros, comerciales, políticos o de otra índole, relacionados con las actividades a ejecutar. </w:t>
      </w:r>
      <w:r>
        <w:rPr>
          <w:rFonts w:cs="Arial" w:ascii="Arial" w:hAnsi="Arial"/>
          <w:b/>
          <w:bCs/>
          <w:sz w:val="20"/>
          <w:szCs w:val="20"/>
        </w:rPr>
        <w:t>8. EL CONTRATISTA</w:t>
      </w:r>
      <w:r>
        <w:rPr>
          <w:rFonts w:cs="Arial" w:ascii="Arial" w:hAnsi="Arial"/>
          <w:sz w:val="20"/>
          <w:szCs w:val="20"/>
        </w:rPr>
        <w:t xml:space="preserve"> se compromete a no reproducir, o realizar cualquier actividad tendiente a copiar o duplicar la información confidencial, objeto del presente acuerdo de confidencialidad. </w:t>
      </w:r>
      <w:r>
        <w:rPr>
          <w:rFonts w:cs="Arial" w:ascii="Arial" w:hAnsi="Arial"/>
          <w:b/>
          <w:bCs/>
          <w:sz w:val="20"/>
          <w:szCs w:val="20"/>
        </w:rPr>
        <w:t xml:space="preserve">9. EL CONTRATISTA </w:t>
      </w:r>
      <w:r>
        <w:rPr>
          <w:rFonts w:cs="Arial" w:ascii="Arial" w:hAnsi="Arial"/>
          <w:sz w:val="20"/>
          <w:szCs w:val="20"/>
        </w:rPr>
        <w:t xml:space="preserve">se compromete a mantener la confidencialidad de la información a la que tenga acceso una vez finalice el proceso. </w:t>
      </w:r>
      <w:r>
        <w:rPr>
          <w:rFonts w:cs="Arial" w:ascii="Arial" w:hAnsi="Arial"/>
          <w:color w:val="FF0000"/>
          <w:sz w:val="20"/>
          <w:szCs w:val="20"/>
        </w:rPr>
        <w:t>10.</w:t>
      </w:r>
      <w:r>
        <w:rPr>
          <w:rFonts w:cs="Arial" w:ascii="Arial" w:hAnsi="Arial"/>
          <w:sz w:val="20"/>
          <w:szCs w:val="20"/>
        </w:rPr>
        <w:t xml:space="preserve"> </w:t>
      </w:r>
      <w:r>
        <w:rPr>
          <w:rFonts w:cs="Arial" w:ascii="Arial" w:hAnsi="Arial"/>
          <w:color w:val="FF0000"/>
          <w:sz w:val="20"/>
          <w:szCs w:val="20"/>
        </w:rPr>
        <w:t>EL CONTRATISTA se obliga con el borrado seguro de la información a la que tuvo acceso una vez finalice el proceso.</w:t>
      </w:r>
      <w:r>
        <w:rPr>
          <w:rFonts w:cs="Arial" w:ascii="Arial" w:hAnsi="Arial"/>
          <w:sz w:val="20"/>
          <w:szCs w:val="20"/>
        </w:rPr>
        <w:t xml:space="preserve"> </w:t>
      </w:r>
      <w:r>
        <w:rPr>
          <w:rFonts w:cs="Arial" w:ascii="Arial" w:hAnsi="Arial"/>
          <w:b/>
          <w:bCs/>
          <w:sz w:val="20"/>
          <w:szCs w:val="20"/>
        </w:rPr>
        <w:t>PARÁGRAFO CUARTO - TÉRMINO Y VIGENCIA:</w:t>
      </w:r>
      <w:r>
        <w:rPr>
          <w:rFonts w:cs="Arial" w:ascii="Arial" w:hAnsi="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Pr>
          <w:rFonts w:cs="Arial" w:ascii="Arial" w:hAnsi="Arial"/>
          <w:b/>
          <w:bCs/>
          <w:sz w:val="20"/>
          <w:szCs w:val="20"/>
        </w:rPr>
        <w:t>EL CONTRATISTA</w:t>
      </w:r>
      <w:r>
        <w:rPr>
          <w:rFonts w:cs="Arial" w:ascii="Arial" w:hAnsi="Arial"/>
          <w:sz w:val="20"/>
          <w:szCs w:val="20"/>
        </w:rPr>
        <w:t xml:space="preserve"> con EL ICFES. </w:t>
      </w:r>
      <w:r>
        <w:rPr>
          <w:rFonts w:cs="Arial" w:ascii="Arial" w:hAnsi="Arial"/>
          <w:b/>
          <w:bCs/>
          <w:sz w:val="20"/>
          <w:szCs w:val="20"/>
        </w:rPr>
        <w:t>PARÁGRAFO QUINTO - NO RENUNCIA:</w:t>
      </w:r>
      <w:r>
        <w:rPr>
          <w:rFonts w:cs="Arial" w:ascii="Arial" w:hAnsi="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Pr>
          <w:rFonts w:cs="Arial" w:ascii="Arial" w:hAnsi="Arial"/>
          <w:b/>
          <w:bCs/>
          <w:sz w:val="20"/>
          <w:szCs w:val="20"/>
        </w:rPr>
        <w:t>PARÁGRAFO SEXTO - INDIVISIBILIDAD:</w:t>
      </w:r>
      <w:r>
        <w:rPr>
          <w:rFonts w:cs="Arial" w:ascii="Arial" w:hAnsi="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Pr>
          <w:rFonts w:cs="Arial" w:ascii="Arial" w:hAnsi="Arial"/>
          <w:b/>
          <w:bCs/>
          <w:sz w:val="20"/>
          <w:szCs w:val="20"/>
        </w:rPr>
        <w:t>PARÁGRAFO SÉPTIMO - INDEMNIZACIÓN DE PERJUICIOS:</w:t>
      </w:r>
      <w:r>
        <w:rPr>
          <w:rFonts w:cs="Arial" w:ascii="Arial" w:hAnsi="Arial"/>
          <w:sz w:val="20"/>
          <w:szCs w:val="20"/>
        </w:rPr>
        <w:t xml:space="preserve"> En caso de incumplimiento de </w:t>
      </w:r>
      <w:r>
        <w:rPr>
          <w:rFonts w:cs="Arial" w:ascii="Arial" w:hAnsi="Arial"/>
          <w:b/>
          <w:bCs/>
          <w:sz w:val="20"/>
          <w:szCs w:val="20"/>
        </w:rPr>
        <w:t>EL CONTRATISTA</w:t>
      </w:r>
      <w:r>
        <w:rPr>
          <w:rFonts w:cs="Arial" w:ascii="Arial" w:hAnsi="Arial"/>
          <w:sz w:val="20"/>
          <w:szCs w:val="20"/>
        </w:rPr>
        <w:t xml:space="preserve"> de cualquiera de las obligaciones que por medio de esta cláusula ha contraído, dará lugar a que </w:t>
      </w:r>
      <w:r>
        <w:rPr>
          <w:rFonts w:cs="Arial" w:ascii="Arial" w:hAnsi="Arial"/>
          <w:b/>
          <w:bCs/>
          <w:sz w:val="20"/>
          <w:szCs w:val="20"/>
        </w:rPr>
        <w:t>EL CONTRATANTE</w:t>
      </w:r>
      <w:r>
        <w:rPr>
          <w:rFonts w:cs="Arial" w:ascii="Arial" w:hAnsi="Arial"/>
          <w:sz w:val="20"/>
          <w:szCs w:val="20"/>
        </w:rPr>
        <w:t xml:space="preserve"> tenga derecho al pago de la indemnización que más adelante se menciona. Lo anterior, siempre que medie requerimiento privado que se efectuará de acuerdo a notificación hecha por </w:t>
      </w:r>
      <w:r>
        <w:rPr>
          <w:rFonts w:cs="Arial" w:ascii="Arial" w:hAnsi="Arial"/>
          <w:b/>
          <w:bCs/>
          <w:sz w:val="20"/>
          <w:szCs w:val="20"/>
        </w:rPr>
        <w:t xml:space="preserve">EL CONTRATANTE </w:t>
      </w:r>
      <w:r>
        <w:rPr>
          <w:rFonts w:cs="Arial" w:ascii="Arial" w:hAnsi="Arial"/>
          <w:sz w:val="20"/>
          <w:szCs w:val="20"/>
        </w:rPr>
        <w:t xml:space="preserve">sin necesidad de requerimiento judicial y mediando documento que precise los hechos y circunstancias del incumplimiento. En ese caso </w:t>
      </w:r>
      <w:r>
        <w:rPr>
          <w:rFonts w:cs="Arial" w:ascii="Arial" w:hAnsi="Arial"/>
          <w:b/>
          <w:bCs/>
          <w:sz w:val="20"/>
          <w:szCs w:val="20"/>
        </w:rPr>
        <w:t>EL CONTRATANTE</w:t>
      </w:r>
      <w:r>
        <w:rPr>
          <w:rFonts w:cs="Arial" w:ascii="Arial" w:hAnsi="Arial"/>
          <w:sz w:val="20"/>
          <w:szCs w:val="20"/>
        </w:rPr>
        <w:t xml:space="preserve"> tendrá derecho al pago de la suma de equivalente al 50 % del valor total del contrato, valor que podrá hacer efectivo </w:t>
      </w:r>
      <w:r>
        <w:rPr>
          <w:rFonts w:cs="Arial" w:ascii="Arial" w:hAnsi="Arial"/>
          <w:b/>
          <w:bCs/>
          <w:sz w:val="20"/>
          <w:szCs w:val="20"/>
        </w:rPr>
        <w:t>EL CONTRATANTE</w:t>
      </w:r>
      <w:r>
        <w:rPr>
          <w:rFonts w:cs="Arial" w:ascii="Arial" w:hAnsi="Arial"/>
          <w:sz w:val="20"/>
          <w:szCs w:val="20"/>
        </w:rPr>
        <w:t xml:space="preserve"> descontado directamente de las sumas adeudadas al </w:t>
      </w:r>
      <w:r>
        <w:rPr>
          <w:rFonts w:cs="Arial" w:ascii="Arial" w:hAnsi="Arial"/>
          <w:b/>
          <w:bCs/>
          <w:sz w:val="20"/>
          <w:szCs w:val="20"/>
        </w:rPr>
        <w:t>CONTRATISTA</w:t>
      </w:r>
      <w:r>
        <w:rPr>
          <w:rFonts w:cs="Arial" w:ascii="Arial" w:hAnsi="Arial"/>
          <w:sz w:val="20"/>
          <w:szCs w:val="20"/>
        </w:rPr>
        <w:t xml:space="preserve">, sin perjuicio de lo estipulado en el contrato para la solución de controversias. </w:t>
      </w:r>
      <w:r>
        <w:rPr>
          <w:rFonts w:cs="Arial" w:ascii="Arial" w:hAnsi="Arial"/>
          <w:b/>
          <w:bCs/>
          <w:sz w:val="20"/>
          <w:szCs w:val="20"/>
        </w:rPr>
        <w:t>PARÁGRAFO OCTAVO:</w:t>
      </w:r>
      <w:r>
        <w:rPr>
          <w:rFonts w:cs="Arial" w:ascii="Arial" w:hAnsi="Arial"/>
          <w:sz w:val="20"/>
          <w:szCs w:val="20"/>
        </w:rPr>
        <w:t xml:space="preserve"> El presente acuerdo de confidencialidad hace parte integral del CONTRATO DE PRESTACIÓN DE SERVICIOS suscrito entre las partes.</w:t>
      </w:r>
    </w:p>
    <w:p>
      <w:pPr>
        <w:pStyle w:val="Normal"/>
        <w:jc w:val="both"/>
        <w:rPr>
          <w:rFonts w:ascii="Arial" w:hAnsi="Arial" w:cs="Arial"/>
          <w:sz w:val="20"/>
          <w:szCs w:val="20"/>
        </w:rPr>
      </w:pPr>
      <w:r>
        <w:rPr>
          <w:rFonts w:cs="Arial" w:ascii="Arial" w:hAnsi="Arial"/>
          <w:sz w:val="20"/>
          <w:szCs w:val="20"/>
        </w:rPr>
        <w:t>Para constancia, se firma en Bogotá D.C, a los xxxxx</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EL CONTRATANTE </w:t>
        <w:tab/>
        <w:tab/>
        <w:tab/>
        <w:tab/>
        <w:tab/>
        <w:t>EL CONTRATISTA</w:t>
      </w:r>
    </w:p>
    <w:p>
      <w:pPr>
        <w:pStyle w:val="Normal"/>
        <w:spacing w:lineRule="auto" w:line="240" w:before="0" w:after="0"/>
        <w:jc w:val="both"/>
        <w:rPr>
          <w:rFonts w:ascii="Arial" w:hAnsi="Arial" w:cs="Arial"/>
          <w:sz w:val="20"/>
          <w:szCs w:val="20"/>
        </w:rPr>
      </w:pPr>
      <w:r>
        <w:rPr>
          <w:rFonts w:cs="Arial" w:ascii="Arial" w:hAnsi="Arial"/>
          <w:sz w:val="20"/>
          <w:szCs w:val="20"/>
        </w:rPr>
        <w:t>____________________________</w:t>
        <w:tab/>
        <w:tab/>
        <w:tab/>
        <w:t>____________________________</w:t>
        <w:tab/>
      </w:r>
    </w:p>
    <w:p>
      <w:pPr>
        <w:pStyle w:val="Normal"/>
        <w:spacing w:lineRule="auto" w:line="240" w:before="0" w:after="0"/>
        <w:jc w:val="both"/>
        <w:rPr>
          <w:rFonts w:ascii="Arial" w:hAnsi="Arial" w:cs="Arial"/>
          <w:bCs/>
          <w:color w:val="000000" w:themeColor="text1"/>
          <w:kern w:val="2"/>
          <w:sz w:val="20"/>
          <w:szCs w:val="20"/>
        </w:rPr>
      </w:pPr>
      <w:r>
        <w:rPr>
          <w:rFonts w:cs="Arial" w:ascii="Arial" w:hAnsi="Arial"/>
          <w:b/>
          <w:color w:val="000000" w:themeColor="text1"/>
          <w:kern w:val="2"/>
          <w:sz w:val="20"/>
          <w:szCs w:val="20"/>
        </w:rPr>
        <w:t>Pablo David Lemoine Arboleda</w:t>
        <w:tab/>
        <w:tab/>
        <w:tab/>
      </w:r>
      <w:r>
        <w:rPr>
          <w:rFonts w:cs="Arial" w:ascii="Arial" w:hAnsi="Arial"/>
          <w:bCs/>
          <w:color w:val="000000" w:themeColor="text1"/>
          <w:kern w:val="2"/>
          <w:sz w:val="20"/>
          <w:szCs w:val="20"/>
        </w:rPr>
        <w:t>Nombre</w:t>
      </w:r>
    </w:p>
    <w:p>
      <w:pPr>
        <w:pStyle w:val="Normal"/>
        <w:spacing w:lineRule="auto" w:line="240" w:before="0" w:after="0"/>
        <w:jc w:val="both"/>
        <w:rPr>
          <w:rFonts w:ascii="Arial" w:hAnsi="Arial" w:cs="Arial"/>
          <w:sz w:val="20"/>
          <w:szCs w:val="20"/>
        </w:rPr>
      </w:pPr>
      <w:r>
        <w:rPr>
          <w:rFonts w:cs="Arial" w:ascii="Arial" w:hAnsi="Arial"/>
          <w:sz w:val="20"/>
          <w:szCs w:val="20"/>
        </w:rPr>
        <w:t>Representante Legal</w:t>
        <w:tab/>
        <w:tab/>
        <w:tab/>
        <w:tab/>
        <w:tab/>
        <w:t>Cédula</w:t>
      </w:r>
    </w:p>
    <w:p>
      <w:pPr>
        <w:pStyle w:val="Normal"/>
        <w:spacing w:lineRule="auto" w:line="240" w:before="0" w:after="0"/>
        <w:jc w:val="both"/>
        <w:rPr>
          <w:rFonts w:ascii="Arial" w:hAnsi="Arial" w:cs="Arial"/>
          <w:sz w:val="20"/>
          <w:szCs w:val="20"/>
        </w:rPr>
      </w:pPr>
      <w:r>
        <w:rPr>
          <w:rFonts w:cs="Arial" w:ascii="Arial" w:hAnsi="Arial"/>
          <w:sz w:val="20"/>
          <w:szCs w:val="20"/>
        </w:rPr>
        <w:t>Centro Nacional de Consultoría</w:t>
        <w:tab/>
        <w:tab/>
        <w:tab/>
        <w:tab/>
        <w:t xml:space="preserve">Teléfono </w:t>
      </w:r>
    </w:p>
    <w:p>
      <w:pPr>
        <w:pStyle w:val="Normal"/>
        <w:spacing w:lineRule="auto" w:line="240" w:before="0" w:after="0"/>
        <w:jc w:val="both"/>
        <w:rPr/>
      </w:pPr>
      <w:r>
        <w:rPr>
          <w:rFonts w:cs="Arial" w:ascii="Arial" w:hAnsi="Arial"/>
          <w:sz w:val="20"/>
          <w:szCs w:val="20"/>
        </w:rPr>
        <w:tab/>
        <w:tab/>
        <w:tab/>
        <w:tab/>
        <w:tab/>
        <w:tab/>
        <w:tab/>
        <w:t>E-mail</w:t>
      </w:r>
    </w:p>
    <w:sectPr>
      <w:headerReference w:type="default" r:id="rId2"/>
      <w:footerReference w:type="default" r:id="rId3"/>
      <w:type w:val="nextPage"/>
      <w:pgSz w:w="12240" w:h="15840"/>
      <w:pgMar w:left="1701" w:right="1418" w:header="709" w:top="3119" w:footer="709"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auto"/>
    <w:pitch w:val="default"/>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blCellMar>
        <w:top w:w="58" w:type="dxa"/>
        <w:left w:w="115" w:type="dxa"/>
        <w:bottom w:w="58" w:type="dxa"/>
        <w:right w:w="115" w:type="dxa"/>
      </w:tblCellMar>
      <w:tblLook w:lastRow="0" w:firstRow="1" w:lastColumn="0" w:firstColumn="1" w:val="04a0" w:noHBand="0" w:noVBand="1"/>
    </w:tblPr>
    <w:tblGrid>
      <w:gridCol w:w="9121"/>
    </w:tblGrid>
    <w:tr>
      <w:trPr/>
      <w:tc>
        <w:tcPr>
          <w:tcW w:w="9121" w:type="dxa"/>
          <w:tcBorders/>
          <w:shd w:fill="auto" w:val="clear"/>
        </w:tcPr>
        <w:p>
          <w:pPr>
            <w:pStyle w:val="Footer"/>
            <w:rPr/>
          </w:pPr>
          <w:r>
            <w:rPr/>
            <w:tab/>
          </w:r>
          <w:r>
            <w:rPr>
              <w:rFonts w:cs="Tahoma" w:ascii="Tahoma" w:hAnsi="Tahoma"/>
              <w:sz w:val="24"/>
              <w:szCs w:val="24"/>
            </w:rPr>
            <w:tab/>
          </w:r>
        </w:p>
      </w:tc>
    </w:tr>
  </w:tbl>
  <w:p>
    <w:pPr>
      <w:pStyle w:val="Footer"/>
      <w:rPr/>
    </w:pPr>
    <w:r>
      <w:rPr/>
      <w:drawing>
        <wp:anchor behindDoc="1" distT="0" distB="0" distL="114300" distR="118110" simplePos="0" locked="0" layoutInCell="1" allowOverlap="1" relativeHeight="13">
          <wp:simplePos x="0" y="0"/>
          <wp:positionH relativeFrom="column">
            <wp:posOffset>5483860</wp:posOffset>
          </wp:positionH>
          <wp:positionV relativeFrom="paragraph">
            <wp:posOffset>-429895</wp:posOffset>
          </wp:positionV>
          <wp:extent cx="529590" cy="591820"/>
          <wp:effectExtent l="0" t="0" r="0" b="0"/>
          <wp:wrapNone/>
          <wp:docPr id="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
                  <pic:cNvPicPr>
                    <a:picLocks noChangeAspect="1" noChangeArrowheads="1"/>
                  </pic:cNvPicPr>
                </pic:nvPicPr>
                <pic:blipFill>
                  <a:blip r:embed="rId1"/>
                  <a:stretch>
                    <a:fillRect/>
                  </a:stretch>
                </pic:blipFill>
                <pic:spPr bwMode="auto">
                  <a:xfrm>
                    <a:off x="0" y="0"/>
                    <a:ext cx="529590" cy="59182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9" wp14:anchorId="5D021646">
              <wp:simplePos x="0" y="0"/>
              <wp:positionH relativeFrom="column">
                <wp:posOffset>5003165</wp:posOffset>
              </wp:positionH>
              <wp:positionV relativeFrom="paragraph">
                <wp:posOffset>578485</wp:posOffset>
              </wp:positionV>
              <wp:extent cx="1398270" cy="826135"/>
              <wp:effectExtent l="0" t="0" r="0" b="0"/>
              <wp:wrapNone/>
              <wp:docPr id="1" name="Group 5"/>
              <a:graphic xmlns:a="http://schemas.openxmlformats.org/drawingml/2006/main">
                <a:graphicData uri="http://schemas.microsoft.com/office/word/2010/wordprocessingGroup">
                  <wpg:wgp>
                    <wpg:cNvGrpSpPr/>
                    <wpg:grpSpPr>
                      <a:xfrm>
                        <a:off x="0" y="0"/>
                        <a:ext cx="1397520" cy="825480"/>
                      </a:xfrm>
                    </wpg:grpSpPr>
                    <wps:wsp>
                      <wps:cNvSpPr/>
                      <wps:spPr>
                        <a:xfrm>
                          <a:off x="117360" y="0"/>
                          <a:ext cx="1280160" cy="8254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14"/>
                                <w:vertAlign w:val="baseline"/>
                                <w:position w:val="0"/>
                                <w:sz w:val="14"/>
                                <w:i w:val="false"/>
                                <w:dstrike w:val="false"/>
                                <w:strike w:val="false"/>
                                <w:u w:val="none"/>
                                <w:b/>
                                <w:sz w:val="14"/>
                                <w:rFonts w:cs="Arial" w:ascii="Arial" w:hAnsi="Arial"/>
                                <w:color w:val="000000"/>
                              </w:rPr>
                              <w:t>Centro Nacional de Consultoría S.A.</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Nit 800.011.951-9</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Calle 82 N° 6-51</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+ 571 339 48 88</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Bogotá – Colombia</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cnc@cnccol.com</w:t>
                            </w:r>
                          </w:p>
                          <w:p>
                            <w:pPr>
                              <w:overflowPunct w:val="false"/>
                              <w:spacing w:before="0" w:after="0" w:lineRule="auto" w:line="240"/>
                              <w:jc w:val="left"/>
                              <w:rPr/>
                            </w:pPr>
                            <w:r>
                              <w:rPr/>
                            </w:r>
                          </w:p>
                        </w:txbxContent>
                      </wps:txbx>
                      <wps:bodyPr>
                        <a:noAutofit/>
                      </wps:bodyPr>
                    </wps:wsp>
                    <wps:wsp>
                      <wps:cNvSpPr/>
                      <wps:spPr>
                        <a:xfrm>
                          <a:off x="0" y="73080"/>
                          <a:ext cx="71280" cy="59760"/>
                        </a:xfrm>
                        <a:prstGeom prst="ellipse">
                          <a:avLst/>
                        </a:prstGeom>
                        <a:solidFill>
                          <a:srgbClr val="1d86c0"/>
                        </a:solidFill>
                        <a:ln>
                          <a:noFill/>
                        </a:ln>
                      </wps:spPr>
                      <wps:style>
                        <a:lnRef idx="0"/>
                        <a:fillRef idx="0"/>
                        <a:effectRef idx="0"/>
                        <a:fontRef idx="minor"/>
                      </wps:style>
                      <wps:bodyPr/>
                    </wps:wsp>
                  </wpg:wgp>
                </a:graphicData>
              </a:graphic>
            </wp:anchor>
          </w:drawing>
        </mc:Choice>
        <mc:Fallback>
          <w:pict>
            <v:group id="shape_0" alt="Group 5" style="position:absolute;margin-left:393.95pt;margin-top:45.55pt;width:110.05pt;height:65pt" coordorigin="7879,911" coordsize="2201,1300">
              <v:rect id="shape_0" ID="Text Box 2" stroked="f" style="position:absolute;left:8064;top:911;width:2015;height:1299">
                <v:textbox>
                  <w:txbxContent>
                    <w:p>
                      <w:pPr>
                        <w:overflowPunct w:val="false"/>
                        <w:spacing w:before="0" w:after="0" w:lineRule="auto" w:line="240"/>
                        <w:jc w:val="left"/>
                        <w:rPr/>
                      </w:pPr>
                      <w:r>
                        <w:rPr>
                          <w:spacing w:val="0"/>
                          <w:smallCaps w:val="false"/>
                          <w:caps w:val="false"/>
                          <w:iCs w:val="false"/>
                          <w:bCs/>
                          <w:szCs w:val="14"/>
                          <w:vertAlign w:val="baseline"/>
                          <w:position w:val="0"/>
                          <w:sz w:val="14"/>
                          <w:i w:val="false"/>
                          <w:dstrike w:val="false"/>
                          <w:strike w:val="false"/>
                          <w:u w:val="none"/>
                          <w:b/>
                          <w:sz w:val="14"/>
                          <w:rFonts w:cs="Arial" w:ascii="Arial" w:hAnsi="Arial"/>
                          <w:color w:val="000000"/>
                        </w:rPr>
                        <w:t>Centro Nacional de Consultoría S.A.</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Nit 800.011.951-9</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Calle 82 N° 6-51</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+ 571 339 48 88</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Bogotá – Colombia</w:t>
                      </w:r>
                    </w:p>
                    <w:p>
                      <w:pPr>
                        <w:overflowPunct w:val="false"/>
                        <w:spacing w:before="0" w:after="0" w:lineRule="auto" w:line="240"/>
                        <w:jc w:val="left"/>
                        <w:rPr/>
                      </w:pPr>
                      <w:r>
                        <w:rPr>
                          <w:spacing w:val="0"/>
                          <w:smallCaps w:val="false"/>
                          <w:caps w:val="false"/>
                          <w:iCs w:val="false"/>
                          <w:bCs w:val="false"/>
                          <w:szCs w:val="14"/>
                          <w:vertAlign w:val="baseline"/>
                          <w:position w:val="0"/>
                          <w:sz w:val="14"/>
                          <w:i w:val="false"/>
                          <w:dstrike w:val="false"/>
                          <w:strike w:val="false"/>
                          <w:u w:val="none"/>
                          <w:b w:val="false"/>
                          <w:sz w:val="14"/>
                          <w:rFonts w:cs="Arial" w:ascii="Arial" w:hAnsi="Arial"/>
                          <w:color w:val="000000"/>
                        </w:rPr>
                        <w:t>cnc@cnccol.com</w:t>
                      </w:r>
                    </w:p>
                    <w:p>
                      <w:pPr>
                        <w:overflowPunct w:val="false"/>
                        <w:spacing w:before="0" w:after="0" w:lineRule="auto" w:line="240"/>
                        <w:jc w:val="left"/>
                        <w:rPr/>
                      </w:pPr>
                      <w:r>
                        <w:rPr/>
                      </w:r>
                    </w:p>
                  </w:txbxContent>
                </v:textbox>
                <w10:wrap type="square"/>
                <v:fill o:detectmouseclick="t" on="false"/>
                <v:stroke color="#3465a4" joinstyle="round" endcap="flat"/>
              </v:rect>
              <v:oval id="shape_0" ID="Oval 3" fillcolor="#1d86c0" stroked="f" style="position:absolute;left:7879;top:1026;width:111;height:93">
                <w10:wrap type="none"/>
                <v:fill o:detectmouseclick="t" type="solid" color2="#e2793f"/>
                <v:stroke color="#3465a4" joinstyle="round" endcap="flat"/>
              </v:oval>
            </v:group>
          </w:pict>
        </mc:Fallback>
      </mc:AlternateContent>
      <w:drawing>
        <wp:anchor behindDoc="0" distT="0" distB="0" distL="133350" distR="114300" simplePos="0" locked="0" layoutInCell="1" allowOverlap="1" relativeHeight="5">
          <wp:simplePos x="0" y="0"/>
          <wp:positionH relativeFrom="column">
            <wp:posOffset>1270</wp:posOffset>
          </wp:positionH>
          <wp:positionV relativeFrom="paragraph">
            <wp:posOffset>264795</wp:posOffset>
          </wp:positionV>
          <wp:extent cx="1830705" cy="592455"/>
          <wp:effectExtent l="0" t="0" r="0" b="0"/>
          <wp:wrapTight wrapText="bothSides">
            <wp:wrapPolygon edited="0">
              <wp:start x="-232" y="0"/>
              <wp:lineTo x="-232" y="20825"/>
              <wp:lineTo x="21575" y="20825"/>
              <wp:lineTo x="21575" y="0"/>
              <wp:lineTo x="-232" y="0"/>
            </wp:wrapPolygon>
          </wp:wrapTight>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1"/>
                  <a:stretch>
                    <a:fillRect/>
                  </a:stretch>
                </pic:blipFill>
                <pic:spPr bwMode="auto">
                  <a:xfrm>
                    <a:off x="0" y="0"/>
                    <a:ext cx="1830705" cy="592455"/>
                  </a:xfrm>
                  <a:prstGeom prst="rect">
                    <a:avLst/>
                  </a:prstGeom>
                </pic:spPr>
              </pic:pic>
            </a:graphicData>
          </a:graphic>
        </wp:anchor>
      </w:drawing>
    </w:r>
  </w:p>
  <w:p>
    <w:pPr>
      <w:pStyle w:val="Normal"/>
      <w:widowControl/>
      <w:bidi w:val="0"/>
      <w:spacing w:lineRule="auto" w:line="276" w:before="0" w:after="200"/>
      <w:jc w:val="left"/>
      <w:rPr/>
    </w:pPr>
    <w:r>
      <w:rPr/>
    </w:r>
  </w:p>
</w:hdr>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c5f2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6"/>
      <w:szCs w:val="22"/>
      <w:lang w:val="es-C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bc5f23"/>
    <w:rPr>
      <w:sz w:val="26"/>
    </w:rPr>
  </w:style>
  <w:style w:type="character" w:styleId="PiedepginaCar" w:customStyle="1">
    <w:name w:val="Pie de página Car"/>
    <w:basedOn w:val="DefaultParagraphFont"/>
    <w:link w:val="Piedepgina"/>
    <w:uiPriority w:val="99"/>
    <w:qFormat/>
    <w:rsid w:val="00bc5f23"/>
    <w:rPr>
      <w:sz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bc5f23"/>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bc5f23"/>
    <w:pPr>
      <w:tabs>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Application>LibreOffice/6.0.7.3$Linux_X86_64 LibreOffice_project/00m0$Build-3</Application>
  <Pages>4</Pages>
  <Words>1620</Words>
  <Characters>9259</Characters>
  <CharactersWithSpaces>10937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2020-11-17T17:02:00Z</dcterms:created>
  <dc:creator>Diana Infante</dc:creator>
  <dc:description/>
  <dc:language>en-US</dc:language>
  <cp:lastModifiedBy/>
  <dcterms:modified xsi:type="dcterms:W3CDTF">2020-12-01T09:17:46Z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