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Kevin Daniel Reguillo Manrique</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1043136468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