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Katerin Liceth Baquero Peñaloza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1069734687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