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Juan Pablo Peñuela Parra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1098747643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