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Jhan Carlos Ramirez Metrio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71778792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