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Alvaro Jaime Baquero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79328768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