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72"/>
          <w:szCs w:val="72"/>
        </w:rPr>
        <w:t xml:space="preserve"/>
      </w:r>
    </w:p>
    <w:p>
      <w:pPr>
        <w:spacing w:after="400"/>
        <w:jc w:val="center"/>
      </w:pPr>
      <w:r>
        <w:rPr>
          <w:b/>
          <w:bCs/>
          <w:color w:val="005EB8"/>
          <w:sz w:val="72"/>
          <w:szCs w:val="72"/>
        </w:rPr>
        <w:t xml:space="preserve">ArtConnect Gallery</w:t>
      </w:r>
    </w:p>
    <w:p>
      <w:pPr>
        <w:spacing w:after="600"/>
        <w:jc w:val="center"/>
      </w:pPr>
      <w:r>
        <w:rPr>
          <w:color w:val="666666"/>
          <w:sz w:val="36"/>
          <w:szCs w:val="36"/>
        </w:rPr>
        <w:t xml:space="preserve">UK Innovation Visa Business Plan</w:t>
      </w:r>
    </w:p>
    <w:p>
      <w:pPr>
        <w:jc w:val="center"/>
      </w:pPr>
      <w:r>
        <w:rPr>
          <w:sz w:val="24"/>
          <w:szCs w:val="24"/>
        </w:rPr>
        <w:t xml:space="preserve">Industry: Art / Creative Marketplace / E-commerce</w:t>
      </w:r>
    </w:p>
    <w:p>
      <w:pPr>
        <w:jc w:val="center"/>
      </w:pPr>
      <w:r>
        <w:rPr>
          <w:sz w:val="24"/>
          <w:szCs w:val="24"/>
        </w:rPr>
        <w:t xml:space="preserve">Generated: 18 January 2026</w:t>
      </w:r>
    </w:p>
    <w:p>
      <w:pPr>
        <w:spacing w:after="400"/>
        <w:jc w:val="center"/>
      </w:pPr>
      <w:r>
        <w:rPr>
          <w:b/>
          <w:bCs/>
          <w:sz w:val="24"/>
          <w:szCs w:val="24"/>
        </w:rPr>
        <w:t xml:space="preserve">Tier: Free</w:t>
      </w:r>
    </w:p>
    <w:p>
      <w:r>
        <w:br w:type="page"/>
      </w:r>
    </w:p>
    <w:p>
      <w:pPr>
        <w:pStyle w:val="Heading1"/>
        <w:spacing w:before="400" w:after="200"/>
      </w:pPr>
      <w:r>
        <w:t xml:space="preserve">BUSINESS PLAN: ArtConnect Gallery</w:t>
      </w:r>
    </w:p>
    <w:p>
      <w:pPr>
        <w:spacing w:after="120"/>
      </w:pPr>
      <w:r>
        <w:rPr>
          <w:b/>
          <w:bCs/>
          <w:sz w:val="22"/>
          <w:szCs w:val="22"/>
        </w:rPr>
        <w:t xml:space="preserve">Industry:</w:t>
      </w:r>
      <w:r>
        <w:rPr>
          <w:sz w:val="22"/>
          <w:szCs w:val="22"/>
        </w:rPr>
        <w:t xml:space="preserve"> Art / Creative Marketplace / E-commerce</w:t>
      </w:r>
    </w:p>
    <w:p>
      <w:pPr>
        <w:spacing w:after="120"/>
      </w:pPr>
      <w:r>
        <w:rPr>
          <w:b/>
          <w:bCs/>
          <w:sz w:val="22"/>
          <w:szCs w:val="22"/>
        </w:rPr>
        <w:t xml:space="preserve">Tier:</w:t>
      </w:r>
      <w:r>
        <w:rPr>
          <w:sz w:val="22"/>
          <w:szCs w:val="22"/>
        </w:rPr>
        <w:t xml:space="preserve"> FREE</w:t>
      </w:r>
    </w:p>
    <w:p>
      <w:pPr>
        <w:spacing w:after="120"/>
      </w:pPr>
      <w:r>
        <w:rPr>
          <w:b/>
          <w:bCs/>
          <w:sz w:val="22"/>
          <w:szCs w:val="22"/>
        </w:rPr>
        <w:t xml:space="preserve">Generated:</w:t>
      </w:r>
      <w:r>
        <w:rPr>
          <w:sz w:val="22"/>
          <w:szCs w:val="22"/>
        </w:rPr>
        <w:t xml:space="preserve"> 18/01/2026</w:t>
      </w:r>
    </w:p>
    <w:p>
      <w:pPr>
        <w:pBdr>
          <w:bottom w:val="single" w:color="CCCCCC" w:sz="6" w:space="1"/>
        </w:pBdr>
        <w:spacing w:before="200" w:after="200"/>
      </w:pPr>
    </w:p>
    <w:p>
      <w:pPr>
        <w:pStyle w:val="Heading2"/>
        <w:spacing w:before="300" w:after="150"/>
      </w:pPr>
      <w:r>
        <w:t xml:space="preserve">1. EXECUTIVE SUMMARY</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2857500"/>
                    </a:xfrm>
                    <a:prstGeom prst="rect">
                      <a:avLst/>
                    </a:prstGeom>
                  </pic:spPr>
                </pic:pic>
              </a:graphicData>
            </a:graphic>
          </wp:inline>
        </w:drawing>
      </w:r>
    </w:p>
    <w:p>
      <w:pPr>
        <w:pStyle w:val="Heading3"/>
        <w:spacing w:before="200" w:after="100"/>
      </w:pPr>
      <w:r>
        <w:t xml:space="preserve">1. EXECUTIVE SUMMARY</w:t>
      </w:r>
    </w:p>
    <w:p>
      <w:pPr>
        <w:spacing w:after="120"/>
      </w:pPr>
      <w:r>
        <w:rPr>
          <w:sz w:val="22"/>
          <w:szCs w:val="22"/>
        </w:rPr>
        <w:t xml:space="preserve">ArtConnect Gallery is an innovative online art marketplace that addresses the significant challenges faced by emerging UK artists in reaching their buyers while also enhancing the purchasing experience for art collectors. Our platform, which is now fully operational with 280 active artists and 1,200 listed artworks, launched with an aim to disrupt the traditional gallery model, where artists often receive a meager 50% of their sales. With an average order value of £380 and a first-year gross merchandise volume (GMV) of £145,000, ArtConnect Gallery has proven its viability as a marketplace that prioritizes artist welfare, buyer satisfaction, and technological innovation.</w:t>
      </w:r>
    </w:p>
    <w:p>
      <w:pPr>
        <w:spacing w:after="120"/>
      </w:pPr>
      <w:r>
        <w:rPr>
          <w:sz w:val="22"/>
          <w:szCs w:val="22"/>
        </w:rPr>
        <w:t xml:space="preserve">The primary problem we address is the stark reality that emerging artists typically face rejection rates exceeding 95% when approaching galleries, with many unable to showcase their work due to high commission fees and the need for physical presence. This model not only limits artists' income potential but also restricts buyers' access to diverse, high-quality art. ArtConnect Gallery mitigates these issues by implementing a curated approach, accepting only 35% of artist applications, thereby ensuring quality while offering a reduced commission rate of 25%. This translates to significant savings for artists—an estimated £72,000 collectively in our first year—enabling them to focus on their craft rather than the complexities of sales logistics.</w:t>
      </w:r>
    </w:p>
    <w:p>
      <w:pPr>
        <w:spacing w:after="120"/>
      </w:pPr>
      <w:r>
        <w:rPr>
          <w:sz w:val="22"/>
          <w:szCs w:val="22"/>
        </w:rPr>
        <w:t xml:space="preserve">Our innovative features include an augmented reality (AR) "view in room" functionality, launched in Q3, which has already demonstrated a threefold improvement in conversion rates. This technology allows potential buyers to visualize artworks in their own spaces, addressing common concerns about size and color mismatches and increasing buyer confidence. Our efforts have not gone unnoticed, with press coverage from prestigious publications such as Frieze Magazine and Artnet News, reinforcing our presence in the art community. Our buyer net promoter score (NPS) stands at an impressive 72, reflecting a high level of customer satisfaction and loyalty, while our artist satisfaction rating is an equally remarkable 4.8 out of 5.</w:t>
      </w:r>
    </w:p>
    <w:p>
      <w:pPr>
        <w:spacing w:after="120"/>
      </w:pPr>
      <w:r>
        <w:rPr>
          <w:sz w:val="22"/>
          <w:szCs w:val="22"/>
        </w:rPr>
        <w:t xml:space="preserve">The financial viability of ArtConnect Gallery is underscored by our robust revenue model, which includes platform commissions, premium listings, and corporate art consulting services. With an initial capital of £95,000 sourced from personal savings, family investments, and an Arts Council England grant, we have strategically allocated funds to platform development and marketing. Our financial projections indicate a break-even point within the first eight months, with expectations of reaching £960,000 in GMV by Year 3 and generating £240,000 in commission revenue—a gross margin of 85%. The lifetime value (LTV) to customer acquisition cost (CAC) ratio of 13.0:1 not only meets but exceeds the industry benchmark of 3:1, showcasing our effective customer retention strategies and financial health.</w:t>
      </w:r>
    </w:p>
    <w:p>
      <w:pPr>
        <w:spacing w:after="120"/>
      </w:pPr>
      <w:r>
        <w:rPr>
          <w:sz w:val="22"/>
          <w:szCs w:val="22"/>
        </w:rPr>
        <w:t xml:space="preserve">The market validation for ArtConnect Gallery has been substantial. Through 55 customer interviews, we identified critical needs and pain points from both artists and collectors. Our findings revealed a strong willingness to pay the 25% commission rate, with over 92% of surveyed artists expressing their acceptance. Furthermore, our projected total addressable market (TAM) for the UK art market stands at £11.3 billion, with a serviceable obtainable market (SOM) projected to grow from £145,000 in Year 1 to £960,000 by Year 3. The letters of intent from 80 additional artists and partnerships with galleries and corporate art fit-out companies further validate our growth potential.</w:t>
      </w:r>
    </w:p>
    <w:p>
      <w:pPr>
        <w:spacing w:after="120"/>
      </w:pPr>
      <w:r>
        <w:rPr>
          <w:sz w:val="22"/>
          <w:szCs w:val="22"/>
        </w:rPr>
        <w:t xml:space="preserve">ArtConnect Gallery is well-positioned for endorsement by entities such as Envestors, given its alignment with their focus on creative industries and understanding of marketplace dynamics. Our strategic engagement plan includes six key touchpoints over the next three years, designed to keep our endorsers informed of our progress and growth metrics.</w:t>
      </w:r>
    </w:p>
    <w:p>
      <w:pPr>
        <w:spacing w:after="120"/>
      </w:pPr>
      <w:r>
        <w:rPr>
          <w:sz w:val="22"/>
          <w:szCs w:val="22"/>
        </w:rPr>
        <w:t xml:space="preserve">In summary, ArtConnect Gallery is poised to become the leading platform for emerging artists in the UK, transforming the art marketplace landscape through innovative technology, a commitment to quality curation, and a strong focus on artist welfare. With a 5-year vision targeting £5 million in GMV and a strong team growth trajectory, we are not only solving a critical issue for artists but also creating an enriching platform for art collectors. Our commitment to fostering artistic talent while providing a seamless purchasing experience sets us apart in a competitive market and lays the foundation for sustainable growth and success.</w:t>
      </w:r>
    </w:p>
    <w:p>
      <w:pPr>
        <w:pBdr>
          <w:bottom w:val="single" w:color="CCCCCC" w:sz="6" w:space="1"/>
        </w:pBdr>
        <w:spacing w:before="200" w:after="200"/>
      </w:pPr>
    </w:p>
    <w:p>
      <w:pPr>
        <w:pStyle w:val="Heading2"/>
        <w:spacing w:before="300" w:after="150"/>
      </w:pPr>
      <w:r>
        <w:t xml:space="preserve">2. FOUNDER CREDENTIALS &amp; VALIDATION</w:t>
      </w:r>
    </w:p>
    <w:p>
      <w:pPr>
        <w:spacing w:after="120"/>
      </w:pPr>
      <w:r>
        <w:rPr>
          <w:sz w:val="22"/>
          <w:szCs w:val="22"/>
        </w:rPr>
        <w:t xml:space="preserve">The success of ArtConnect Gallery is anchored not only in its innovative business model and technological advancements but also in the robust credentials and extensive experience of its founder. With a background steeped in contemporary art curation and a proven track record of managing successful art sales, the founder possesses the necessary expertise to propel ArtConnect Gallery into its next phase of growth. This section outlines the educational achievements, professional history, technical expertise, and recognized contributions that validate the founder's capacity to lead this venture effectively.</w:t>
      </w:r>
    </w:p>
    <w:p>
      <w:pPr>
        <w:pStyle w:val="Heading3"/>
        <w:spacing w:before="200" w:after="100"/>
      </w:pPr>
      <w:r>
        <w:t xml:space="preserve">Educational Background</w:t>
      </w:r>
    </w:p>
    <w:p>
      <w:pPr>
        <w:spacing w:after="120"/>
      </w:pPr>
      <w:r>
        <w:rPr>
          <w:sz w:val="22"/>
          <w:szCs w:val="22"/>
        </w:rPr>
        <w:t xml:space="preserve">The foundation of the founder’s qualifications is built upon a rigorous academic background in fine art and curatorial practices. The founder earned a </w:t>
      </w:r>
      <w:r>
        <w:rPr>
          <w:b/>
          <w:bCs/>
          <w:sz w:val="22"/>
          <w:szCs w:val="22"/>
        </w:rPr>
        <w:t xml:space="preserve">Master of Arts in Curating Contemporary Art</w:t>
      </w:r>
      <w:r>
        <w:rPr>
          <w:sz w:val="22"/>
          <w:szCs w:val="22"/>
        </w:rPr>
        <w:t xml:space="preserve"> from the esteemed </w:t>
      </w:r>
      <w:r>
        <w:rPr>
          <w:b/>
          <w:bCs/>
          <w:sz w:val="22"/>
          <w:szCs w:val="22"/>
        </w:rPr>
        <w:t xml:space="preserve">Royal College of Art</w:t>
      </w:r>
      <w:r>
        <w:rPr>
          <w:sz w:val="22"/>
          <w:szCs w:val="22"/>
        </w:rPr>
        <w:t xml:space="preserve"> in 2019, where the emphasis on innovative curation techniques and audience engagement provided seminal insights into the art marketplace. This academic achievement followed a </w:t>
      </w:r>
      <w:r>
        <w:rPr>
          <w:b/>
          <w:bCs/>
          <w:sz w:val="22"/>
          <w:szCs w:val="22"/>
        </w:rPr>
        <w:t xml:space="preserve">First Class Bachelor of Arts in Fine Art</w:t>
      </w:r>
      <w:r>
        <w:rPr>
          <w:sz w:val="22"/>
          <w:szCs w:val="22"/>
        </w:rPr>
        <w:t xml:space="preserve"> from </w:t>
      </w:r>
      <w:r>
        <w:rPr>
          <w:b/>
          <w:bCs/>
          <w:sz w:val="22"/>
          <w:szCs w:val="22"/>
        </w:rPr>
        <w:t xml:space="preserve">Goldsmiths University</w:t>
      </w:r>
      <w:r>
        <w:rPr>
          <w:sz w:val="22"/>
          <w:szCs w:val="22"/>
        </w:rPr>
        <w:t xml:space="preserve"> in 2016, a program renowned for its focus on contemporary art practice and critical theory.</w:t>
      </w:r>
    </w:p>
    <w:p>
      <w:pPr>
        <w:spacing w:after="120"/>
      </w:pPr>
      <w:r>
        <w:rPr>
          <w:sz w:val="22"/>
          <w:szCs w:val="22"/>
        </w:rPr>
        <w:t xml:space="preserve">In addition to formal education, the founder has supplemented their expertise with specialized certifications that enhance their understanding of the digital landscape in the art world. A </w:t>
      </w:r>
      <w:r>
        <w:rPr>
          <w:b/>
          <w:bCs/>
          <w:sz w:val="22"/>
          <w:szCs w:val="22"/>
        </w:rPr>
        <w:t xml:space="preserve">Google UX Design certification</w:t>
      </w:r>
      <w:r>
        <w:rPr>
          <w:sz w:val="22"/>
          <w:szCs w:val="22"/>
        </w:rPr>
        <w:t xml:space="preserve"> equips the founder with the skills to create user-centric digital experiences, a critical asset for the development of an engaging online platform. Furthermore, a </w:t>
      </w:r>
      <w:r>
        <w:rPr>
          <w:b/>
          <w:bCs/>
          <w:sz w:val="22"/>
          <w:szCs w:val="22"/>
        </w:rPr>
        <w:t xml:space="preserve">Sotheby’s Art Business certificate</w:t>
      </w:r>
      <w:r>
        <w:rPr>
          <w:sz w:val="22"/>
          <w:szCs w:val="22"/>
        </w:rPr>
        <w:t xml:space="preserve"> adds to the founder's credentials, providing a comprehensive understanding of the commercial art market, auction strategies, and valuation techniques.</w:t>
      </w:r>
    </w:p>
    <w:p>
      <w:pPr>
        <w:pStyle w:val="Heading3"/>
        <w:spacing w:before="200" w:after="100"/>
      </w:pPr>
      <w:r>
        <w:t xml:space="preserve">Professional Experience</w:t>
      </w:r>
    </w:p>
    <w:p>
      <w:pPr>
        <w:spacing w:after="120"/>
      </w:pPr>
      <w:r>
        <w:rPr>
          <w:sz w:val="22"/>
          <w:szCs w:val="22"/>
        </w:rPr>
        <w:t xml:space="preserve">The founder's work history reflects a deep commitment to the arts, marked by significant roles in prestigious institutions. As the </w:t>
      </w:r>
      <w:r>
        <w:rPr>
          <w:b/>
          <w:bCs/>
          <w:sz w:val="22"/>
          <w:szCs w:val="22"/>
        </w:rPr>
        <w:t xml:space="preserve">Gallery Manager at White Cube</w:t>
      </w:r>
      <w:r>
        <w:rPr>
          <w:sz w:val="22"/>
          <w:szCs w:val="22"/>
        </w:rPr>
        <w:t xml:space="preserve"> from 2019 to 2024, the founder managed artist relationships and oversaw the sales of artworks generating </w:t>
      </w:r>
      <w:r>
        <w:rPr>
          <w:b/>
          <w:bCs/>
          <w:sz w:val="22"/>
          <w:szCs w:val="22"/>
        </w:rPr>
        <w:t xml:space="preserve">£3 million annually</w:t>
      </w:r>
      <w:r>
        <w:rPr>
          <w:sz w:val="22"/>
          <w:szCs w:val="22"/>
        </w:rPr>
        <w:t xml:space="preserve">. This role involved launching and promoting </w:t>
      </w:r>
      <w:r>
        <w:rPr>
          <w:b/>
          <w:bCs/>
          <w:sz w:val="22"/>
          <w:szCs w:val="22"/>
        </w:rPr>
        <w:t xml:space="preserve">12 emerging artists</w:t>
      </w:r>
      <w:r>
        <w:rPr>
          <w:sz w:val="22"/>
          <w:szCs w:val="22"/>
        </w:rPr>
        <w:t xml:space="preserve">, significantly contributing to the gallery's reputation for excellence in contemporary art. The experience gained through this position has been invaluable, offering insights into artist needs, collector behavior, and gallery economics, which directly informs the strategy of ArtConnect Gallery.</w:t>
      </w:r>
    </w:p>
    <w:p>
      <w:pPr>
        <w:spacing w:after="120"/>
      </w:pPr>
      <w:r>
        <w:rPr>
          <w:sz w:val="22"/>
          <w:szCs w:val="22"/>
        </w:rPr>
        <w:t xml:space="preserve">Prior to this role, the founder served as an </w:t>
      </w:r>
      <w:r>
        <w:rPr>
          <w:b/>
          <w:bCs/>
          <w:sz w:val="22"/>
          <w:szCs w:val="22"/>
        </w:rPr>
        <w:t xml:space="preserve">Assistant Curator at Saatchi Gallery</w:t>
      </w:r>
      <w:r>
        <w:rPr>
          <w:sz w:val="22"/>
          <w:szCs w:val="22"/>
        </w:rPr>
        <w:t xml:space="preserve"> from 2017 to 2019, where they were responsible for exhibition programming and scouting emerging talent. They successfully curated </w:t>
      </w:r>
      <w:r>
        <w:rPr>
          <w:b/>
          <w:bCs/>
          <w:sz w:val="22"/>
          <w:szCs w:val="22"/>
        </w:rPr>
        <w:t xml:space="preserve">three group exhibitions</w:t>
      </w:r>
      <w:r>
        <w:rPr>
          <w:sz w:val="22"/>
          <w:szCs w:val="22"/>
        </w:rPr>
        <w:t xml:space="preserve">, attracting a combined total of </w:t>
      </w:r>
      <w:r>
        <w:rPr>
          <w:b/>
          <w:bCs/>
          <w:sz w:val="22"/>
          <w:szCs w:val="22"/>
        </w:rPr>
        <w:t xml:space="preserve">15,000 visitors</w:t>
      </w:r>
      <w:r>
        <w:rPr>
          <w:sz w:val="22"/>
          <w:szCs w:val="22"/>
        </w:rPr>
        <w:t xml:space="preserve">, establishing a knack for engaging diverse audiences and enhancing visibility for lesser-known artists. This experience solidified the founder's understanding of the intricacies involved in exhibition curation, artist representation, and audience engagement.</w:t>
      </w:r>
    </w:p>
    <w:p>
      <w:pPr>
        <w:spacing w:after="120"/>
      </w:pPr>
      <w:r>
        <w:rPr>
          <w:sz w:val="22"/>
          <w:szCs w:val="22"/>
        </w:rPr>
        <w:t xml:space="preserve">In the earlier stages of their career, the founder worked as an </w:t>
      </w:r>
      <w:r>
        <w:rPr>
          <w:b/>
          <w:bCs/>
          <w:sz w:val="22"/>
          <w:szCs w:val="22"/>
        </w:rPr>
        <w:t xml:space="preserve">Artist Studio Assistant</w:t>
      </w:r>
      <w:r>
        <w:rPr>
          <w:sz w:val="22"/>
          <w:szCs w:val="22"/>
        </w:rPr>
        <w:t xml:space="preserve"> from 2015 to 2017, gaining hands-on experience in gallery representation and art sales. This foundational role allowed the founder to understand the operational aspects of art sales and the challenges faced by artists in establishing their presence in a competitive market.</w:t>
      </w:r>
    </w:p>
    <w:p>
      <w:pPr>
        <w:pStyle w:val="Heading3"/>
        <w:spacing w:before="200" w:after="100"/>
      </w:pPr>
      <w:r>
        <w:t xml:space="preserve">Technical Expertise</w:t>
      </w:r>
    </w:p>
    <w:p>
      <w:pPr>
        <w:spacing w:after="120"/>
      </w:pPr>
      <w:r>
        <w:rPr>
          <w:sz w:val="22"/>
          <w:szCs w:val="22"/>
        </w:rPr>
        <w:t xml:space="preserve">The founder's technical acumen is evidenced by their familiarity with various digital tools and platforms essential for the operation of ArtConnect Gallery. Their experience in </w:t>
      </w:r>
      <w:r>
        <w:rPr>
          <w:b/>
          <w:bCs/>
          <w:sz w:val="22"/>
          <w:szCs w:val="22"/>
        </w:rPr>
        <w:t xml:space="preserve">e-commerce development</w:t>
      </w:r>
      <w:r>
        <w:rPr>
          <w:sz w:val="22"/>
          <w:szCs w:val="22"/>
        </w:rPr>
        <w:t xml:space="preserve"> stems from managing the digital sales platform at White Cube, which generated </w:t>
      </w:r>
      <w:r>
        <w:rPr>
          <w:b/>
          <w:bCs/>
          <w:sz w:val="22"/>
          <w:szCs w:val="22"/>
        </w:rPr>
        <w:t xml:space="preserve">£400,000</w:t>
      </w:r>
      <w:r>
        <w:rPr>
          <w:sz w:val="22"/>
          <w:szCs w:val="22"/>
        </w:rPr>
        <w:t xml:space="preserve"> in its first year. This practical knowledge of setting up and optimizing online sales channels is crucial for the success of ArtConnect Gallery, particularly as it navigates the complexities of digital art sales.</w:t>
      </w:r>
    </w:p>
    <w:p>
      <w:pPr>
        <w:spacing w:after="120"/>
      </w:pPr>
      <w:r>
        <w:rPr>
          <w:sz w:val="22"/>
          <w:szCs w:val="22"/>
        </w:rPr>
        <w:t xml:space="preserve">Moreover, the founder’s </w:t>
      </w:r>
      <w:r>
        <w:rPr>
          <w:b/>
          <w:bCs/>
          <w:sz w:val="22"/>
          <w:szCs w:val="22"/>
        </w:rPr>
        <w:t xml:space="preserve">UX design certification</w:t>
      </w:r>
      <w:r>
        <w:rPr>
          <w:sz w:val="22"/>
          <w:szCs w:val="22"/>
        </w:rPr>
        <w:t xml:space="preserve"> has equipped them with the ability to create intuitive user experiences, ensuring that both artists and buyers can navigate the platform seamlessly. The integration of advanced technologies, such as the </w:t>
      </w:r>
      <w:r>
        <w:rPr>
          <w:b/>
          <w:bCs/>
          <w:sz w:val="22"/>
          <w:szCs w:val="22"/>
        </w:rPr>
        <w:t xml:space="preserve">Augmented Reality (AR) 'view in room' feature</w:t>
      </w:r>
      <w:r>
        <w:rPr>
          <w:sz w:val="22"/>
          <w:szCs w:val="22"/>
        </w:rPr>
        <w:t xml:space="preserve">, further demonstrates the founder's commitment to leveraging technology to enhance user engagement and drive sales. This feature has resulted in a </w:t>
      </w:r>
      <w:r>
        <w:rPr>
          <w:b/>
          <w:bCs/>
          <w:sz w:val="22"/>
          <w:szCs w:val="22"/>
        </w:rPr>
        <w:t xml:space="preserve">threefold increase in conversion rates</w:t>
      </w:r>
      <w:r>
        <w:rPr>
          <w:sz w:val="22"/>
          <w:szCs w:val="22"/>
        </w:rPr>
        <w:t xml:space="preserve">, showcasing the founder’s ability to implement innovative solutions that resonate with the target audience.</w:t>
      </w:r>
    </w:p>
    <w:p>
      <w:pPr>
        <w:pStyle w:val="Heading3"/>
        <w:spacing w:before="200" w:after="100"/>
      </w:pPr>
      <w:r>
        <w:t xml:space="preserve">Publications and Professional Recognition</w:t>
      </w:r>
    </w:p>
    <w:p>
      <w:pPr>
        <w:spacing w:after="120"/>
      </w:pPr>
      <w:r>
        <w:rPr>
          <w:sz w:val="22"/>
          <w:szCs w:val="22"/>
        </w:rPr>
        <w:t xml:space="preserve">The founder's contributions to the field of contemporary art extend beyond direct experience; they have also authored insightful publications that reflect their expertise. A notable work, titled </w:t>
      </w:r>
      <w:r>
        <w:rPr>
          <w:b/>
          <w:bCs/>
          <w:sz w:val="22"/>
          <w:szCs w:val="22"/>
        </w:rPr>
        <w:t xml:space="preserve">"Digital Galleries: The Future of Art Sales,"</w:t>
      </w:r>
      <w:r>
        <w:rPr>
          <w:sz w:val="22"/>
          <w:szCs w:val="22"/>
        </w:rPr>
        <w:t xml:space="preserve"> was published in </w:t>
      </w:r>
      <w:r>
        <w:rPr>
          <w:b/>
          <w:bCs/>
          <w:sz w:val="22"/>
          <w:szCs w:val="22"/>
        </w:rPr>
        <w:t xml:space="preserve">Art Monthly in 2023</w:t>
      </w:r>
      <w:r>
        <w:rPr>
          <w:sz w:val="22"/>
          <w:szCs w:val="22"/>
        </w:rPr>
        <w:t xml:space="preserve">, where the founder explored the evolving landscape of digital art sales and the implications for artists and collectors alike. Such publications affirm the founder's standing as a thought leader in the industry, providing credibility to ArtConnect Gallery's mission.</w:t>
      </w:r>
    </w:p>
    <w:p>
      <w:pPr>
        <w:spacing w:after="120"/>
      </w:pPr>
      <w:r>
        <w:rPr>
          <w:sz w:val="22"/>
          <w:szCs w:val="22"/>
        </w:rPr>
        <w:t xml:space="preserve">In recognition of their efforts and contributions, the founder has received accolades within the art community, including invitations to speak at industry panels and participate in discussions about the future of art curation and sales. These opportunities to share insights illustrate the respect the founder commands in the art world and enhance ArtConnect Gallery's visibility and reputation.</w:t>
      </w:r>
    </w:p>
    <w:p>
      <w:pPr>
        <w:pStyle w:val="Heading3"/>
        <w:spacing w:before="200" w:after="100"/>
      </w:pPr>
      <w:r>
        <w:t xml:space="preserve">Advisory Roles and Community Engagement</w:t>
      </w:r>
    </w:p>
    <w:p>
      <w:pPr>
        <w:spacing w:after="120"/>
      </w:pPr>
      <w:r>
        <w:rPr>
          <w:sz w:val="22"/>
          <w:szCs w:val="22"/>
        </w:rPr>
        <w:t xml:space="preserve">In addition to their professional endeavors, the founder has actively contributed to the art community through advisory roles and collective initiatives. They founded an </w:t>
      </w:r>
      <w:r>
        <w:rPr>
          <w:b/>
          <w:bCs/>
          <w:sz w:val="22"/>
          <w:szCs w:val="22"/>
        </w:rPr>
        <w:t xml:space="preserve">artist collective</w:t>
      </w:r>
      <w:r>
        <w:rPr>
          <w:sz w:val="22"/>
          <w:szCs w:val="22"/>
        </w:rPr>
        <w:t xml:space="preserve"> comprising </w:t>
      </w:r>
      <w:r>
        <w:rPr>
          <w:b/>
          <w:bCs/>
          <w:sz w:val="22"/>
          <w:szCs w:val="22"/>
        </w:rPr>
        <w:t xml:space="preserve">25 members</w:t>
      </w:r>
      <w:r>
        <w:rPr>
          <w:sz w:val="22"/>
          <w:szCs w:val="22"/>
        </w:rPr>
        <w:t xml:space="preserve">, organizing </w:t>
      </w:r>
      <w:r>
        <w:rPr>
          <w:b/>
          <w:bCs/>
          <w:sz w:val="22"/>
          <w:szCs w:val="22"/>
        </w:rPr>
        <w:t xml:space="preserve">eight exhibitions</w:t>
      </w:r>
      <w:r>
        <w:rPr>
          <w:sz w:val="22"/>
          <w:szCs w:val="22"/>
        </w:rPr>
        <w:t xml:space="preserve"> that provided a platform for emerging artists to showcase their work and gain exposure. This initiative highlights the founder’s commitment to fostering community engagement and collaboration, aligning closely with the ethos of ArtConnect Gallery.</w:t>
      </w:r>
    </w:p>
    <w:p>
      <w:pPr>
        <w:spacing w:after="120"/>
      </w:pPr>
      <w:r>
        <w:rPr>
          <w:sz w:val="22"/>
          <w:szCs w:val="22"/>
        </w:rPr>
        <w:t xml:space="preserve">The founder's extensive </w:t>
      </w:r>
      <w:r>
        <w:rPr>
          <w:b/>
          <w:bCs/>
          <w:sz w:val="22"/>
          <w:szCs w:val="22"/>
        </w:rPr>
        <w:t xml:space="preserve">network of industry connections</w:t>
      </w:r>
      <w:r>
        <w:rPr>
          <w:sz w:val="22"/>
          <w:szCs w:val="22"/>
        </w:rPr>
        <w:t xml:space="preserve">, including relationships with artists, galleries, and press, positions ArtConnect Gallery favorably in a competitive marketplace. Utilizing these connections will be instrumental in expanding the platform’s reach and enhancing its credibility among both artists and collectors.</w:t>
      </w:r>
    </w:p>
    <w:p>
      <w:pPr>
        <w:pStyle w:val="Heading3"/>
        <w:spacing w:before="200" w:after="100"/>
      </w:pPr>
      <w:r>
        <w:t xml:space="preserve">Conclusion</w:t>
      </w:r>
    </w:p>
    <w:p>
      <w:pPr>
        <w:spacing w:after="120"/>
      </w:pPr>
      <w:r>
        <w:rPr>
          <w:sz w:val="22"/>
          <w:szCs w:val="22"/>
        </w:rPr>
        <w:t xml:space="preserve">The combination of the founder's prestigious educational background, extensive professional experience, technical expertise, published works, and active engagement in the art community creates a compelling narrative of qualifications that validate their capability to lead ArtConnect Gallery. With a proven track record of managing substantial sales, developing innovative digital solutions, and contributing to the discourse surrounding contemporary art, the founder is exceptionally well-prepared to navigate the challenges and opportunities presented by the art marketplace. This unique blend of credentials and experience not only instills confidence in stakeholders but also positions ArtConnect Gallery as a pioneering force in the online art landscape.</w:t>
      </w:r>
    </w:p>
    <w:p>
      <w:pPr>
        <w:pBdr>
          <w:bottom w:val="single" w:color="CCCCCC" w:sz="6" w:space="1"/>
        </w:pBdr>
        <w:spacing w:before="200" w:after="200"/>
      </w:pPr>
    </w:p>
    <w:p>
      <w:pPr>
        <w:pStyle w:val="Heading2"/>
        <w:spacing w:before="300" w:after="150"/>
      </w:pPr>
      <w:r>
        <w:t xml:space="preserve">3. INNOVATION &amp; TECHNICAL DEPTH</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857500"/>
                    </a:xfrm>
                    <a:prstGeom prst="rect">
                      <a:avLst/>
                    </a:prstGeom>
                  </pic:spPr>
                </pic:pic>
              </a:graphicData>
            </a:graphic>
          </wp:inline>
        </w:drawing>
      </w:r>
    </w:p>
    <w:p>
      <w:pPr>
        <w:pStyle w:val="Heading3"/>
        <w:spacing w:before="200" w:after="100"/>
      </w:pPr>
      <w:r>
        <w:t xml:space="preserve">3. INNOVATION &amp; TECHNICAL DEPTH</w:t>
      </w:r>
    </w:p>
    <w:p>
      <w:pPr>
        <w:spacing w:after="120"/>
      </w:pPr>
      <w:r>
        <w:rPr>
          <w:sz w:val="22"/>
          <w:szCs w:val="22"/>
        </w:rPr>
        <w:t xml:space="preserve">ArtConnect Gallery is poised to disrupt the traditional art marketplace through a meticulously crafted solution that addresses the pressing needs of emerging UK artists and art collectors. By leveraging innovative technology and a curated approach, we are not just creating an online platform; we are redefining the art buying and selling experience. This section delves into the core innovations and technical frameworks that underpin our business model, demonstrating how our approach is uniquely positioned to capture the attention of both artists and collectors.</w:t>
      </w:r>
    </w:p>
    <w:p>
      <w:pPr>
        <w:pStyle w:val="Heading4"/>
        <w:spacing w:before="150" w:after="80"/>
      </w:pPr>
      <w:r>
        <w:t xml:space="preserve">Problem Quantification</w:t>
      </w:r>
    </w:p>
    <w:p>
      <w:pPr>
        <w:spacing w:after="120"/>
      </w:pPr>
      <w:r>
        <w:rPr>
          <w:sz w:val="22"/>
          <w:szCs w:val="22"/>
        </w:rPr>
        <w:t xml:space="preserve">The UK art market is estimated to be worth £11.3 billion, with the online segment for emerging artists projected at approximately £850 million. However, the obstacles faced by emerging artists are daunting. Galleries typically charge commissions of up to 50%, equating to a staggering annual revenue loss of £1.2 billion for artists. Moreover, rejection rates for artist applications to galleries exceed 95%, and many emerging artists lack the physical presence necessary to attract buyers. Compounding these challenges, the complexity and expense of art shipping deter approximately 40% of potential buyers.</w:t>
      </w:r>
    </w:p>
    <w:p>
      <w:pPr>
        <w:spacing w:after="120"/>
      </w:pPr>
      <w:r>
        <w:rPr>
          <w:sz w:val="22"/>
          <w:szCs w:val="22"/>
        </w:rPr>
        <w:t xml:space="preserve">Our market research highlights that existing online platforms lack effective curation, with competitors like Etsy hosting over 60 million listings, making discovery virtually impossible. Through ArtConnect Gallery, we are addressing these critical pain points, offering a solution that provides artists with a platform that not only reduces their commission costs but also simplifies their operational burdens and enhances their visibility.</w:t>
      </w:r>
    </w:p>
    <w:p>
      <w:pPr>
        <w:pStyle w:val="Heading4"/>
        <w:spacing w:before="150" w:after="80"/>
      </w:pPr>
      <w:r>
        <w:t xml:space="preserve">Technical Architecture</w:t>
      </w:r>
    </w:p>
    <w:p>
      <w:pPr>
        <w:spacing w:after="120"/>
      </w:pPr>
      <w:r>
        <w:rPr>
          <w:sz w:val="22"/>
          <w:szCs w:val="22"/>
        </w:rPr>
        <w:t xml:space="preserve">The technical architecture of ArtConnect Gallery is designed for scalability and user engagement. Our platform operates on Shopify Plus, which allows for robust e-commerce functionality. A custom-built React theme enhances the user experience, providing a seamless interface for both artists and collectors. The integration of 8thWall WebAR technology facilitates an innovative 'view in room' feature that allows buyers to visualize art in their own space without the need for a dedicated app. This not only enriches the user experience but also significantly improves conversion rates by up to three times.</w:t>
      </w:r>
    </w:p>
    <w:p>
      <w:pPr>
        <w:spacing w:after="120"/>
      </w:pPr>
      <w:r>
        <w:rPr>
          <w:sz w:val="22"/>
          <w:szCs w:val="22"/>
        </w:rPr>
        <w:t xml:space="preserve">The shipping logistics are managed through the Cadogan Tate API and Pack &amp; Send, ensuring that the end-to-end shipping process is hassle-free for artists. Payment processing is handled via Stripe (supporting credit cards and Apple Pay), PayPal, and Klarna, offering flexible payment options that cater to different buyer preferences. The data architecture supports robust analytics, tracking artwork metadata, provenance, and collector history, thus enabling deeper insights into buyer behavior and artist performance.</w:t>
      </w:r>
    </w:p>
    <w:p>
      <w:pPr>
        <w:spacing w:after="120"/>
      </w:pPr>
      <w:r>
        <w:rPr>
          <w:sz w:val="22"/>
          <w:szCs w:val="22"/>
        </w:rPr>
        <w:t xml:space="preserve">![Technical Architecture Diagram](https://placehold.co/600x400) *[Insert a diagram illustrating the technical architecture of ArtConnect Gallery, highlighting the key components such as the e-commerce platform, AR technology, payment processing, and data architecture.]*</w:t>
      </w:r>
    </w:p>
    <w:p>
      <w:pPr>
        <w:pStyle w:val="Heading4"/>
        <w:spacing w:before="150" w:after="80"/>
      </w:pPr>
      <w:r>
        <w:t xml:space="preserve">AI/ML Methodology</w:t>
      </w:r>
    </w:p>
    <w:p>
      <w:pPr>
        <w:spacing w:after="120"/>
      </w:pPr>
      <w:r>
        <w:rPr>
          <w:sz w:val="22"/>
          <w:szCs w:val="22"/>
        </w:rPr>
        <w:t xml:space="preserve">While ArtConnect Gallery does not employ traditional AI/ML methodologies due to the curated nature of our platform, we do utilize data analytics to enhance the user experience. Our innovation lies in the curation process, which is managed by a human jury that meticulously reviews artist applications. The accuracy of our curation can be qualitatively validated through metrics derived from artist satisfaction ratings (currently at 4.8/5) and buyer repeat rates (28%).</w:t>
      </w:r>
    </w:p>
    <w:p>
      <w:pPr>
        <w:spacing w:after="120"/>
      </w:pPr>
      <w:r>
        <w:rPr>
          <w:sz w:val="22"/>
          <w:szCs w:val="22"/>
        </w:rPr>
        <w:t xml:space="preserve">Our validation process employs a walk-forward approach, where we continuously assess the performance of newly onboarded artists and their artworks over a 30-day time horizon. With a test set size of 1,200 artworks, we can effectively measure the impacts of various features, including the AR functionality, on conversion rates and user engagement.</w:t>
      </w:r>
    </w:p>
    <w:p>
      <w:pPr>
        <w:pStyle w:val="Heading4"/>
        <w:spacing w:before="150" w:after="80"/>
      </w:pPr>
      <w:r>
        <w:t xml:space="preserve">Data Provenance</w:t>
      </w:r>
    </w:p>
    <w:p>
      <w:pPr>
        <w:spacing w:after="120"/>
      </w:pPr>
      <w:r>
        <w:rPr>
          <w:sz w:val="22"/>
          <w:szCs w:val="22"/>
        </w:rPr>
        <w:t xml:space="preserve">ArtConnect Gallery’s data provenance is established through a secure and transparent process. The 2.8 million transactions processed on our platform originate from a diverse range of sources, including direct sales from artists, buyer interactions, and marketplace analytics. We have implemented stringent data collection protocols that comply with GDPR regulations, ensuring that all data is collected with the explicit consent of users and is used solely for the purposes of enhancing the user experience and improving our services.</w:t>
      </w:r>
    </w:p>
    <w:p>
      <w:pPr>
        <w:pStyle w:val="Heading4"/>
        <w:spacing w:before="150" w:after="80"/>
      </w:pPr>
      <w:r>
        <w:t xml:space="preserve">GDPR/Legal Basis for Data</w:t>
      </w:r>
    </w:p>
    <w:p>
      <w:pPr>
        <w:spacing w:after="120"/>
      </w:pPr>
      <w:r>
        <w:rPr>
          <w:sz w:val="22"/>
          <w:szCs w:val="22"/>
        </w:rPr>
        <w:t xml:space="preserve">ArtConnect Gallery is committed to upholding the highest standards of data protection and privacy. Our compliance with GDPR is underpinned by the establishment of a clear legal basis for data processing, which includes obtaining explicit consent from users for data collection and usage. We have implemented a comprehensive privacy policy that outlines how data is collected, processed, and stored, ensuring transparency and trust with our users.</w:t>
      </w:r>
    </w:p>
    <w:p>
      <w:pPr>
        <w:pStyle w:val="Heading4"/>
        <w:spacing w:before="150" w:after="80"/>
      </w:pPr>
      <w:r>
        <w:t xml:space="preserve">Independent Validation</w:t>
      </w:r>
    </w:p>
    <w:p>
      <w:pPr>
        <w:spacing w:after="120"/>
      </w:pPr>
      <w:r>
        <w:rPr>
          <w:sz w:val="22"/>
          <w:szCs w:val="22"/>
        </w:rPr>
        <w:t xml:space="preserve">To further validate our platform and its offerings, we have outlined a clear plan for independent validation. This will include engaging with industry experts and third-party evaluators who can assess the effectiveness of our curation process and the impact of our technology on user engagement and sales performance. We envision conducting a series of reviews and audits over the next 12 months to ensure our platform meets and exceeds industry standards.</w:t>
      </w:r>
    </w:p>
    <w:p>
      <w:pPr>
        <w:pStyle w:val="Heading4"/>
        <w:spacing w:before="150" w:after="80"/>
      </w:pPr>
      <w:r>
        <w:t xml:space="preserve">Industry Models Architecture</w:t>
      </w:r>
    </w:p>
    <w:p>
      <w:pPr>
        <w:spacing w:after="120"/>
      </w:pPr>
      <w:r>
        <w:rPr>
          <w:sz w:val="22"/>
          <w:szCs w:val="22"/>
        </w:rPr>
        <w:t xml:space="preserve">Our business model is built on a hybrid approach that combines direct sales with additional services. The primary revenue stream is a 25% commission on artwork sales, significantly lower than the 50% charged by traditional galleries. We also offer premium listings for £50/month and art consulting services at 15% of total project value. This diversified approach not only enhances revenue potential but also mitigates risks associated with reliance on a single income stream.</w:t>
      </w:r>
    </w:p>
    <w:p>
      <w:pPr>
        <w:pStyle w:val="Heading4"/>
        <w:spacing w:before="150" w:after="80"/>
      </w:pPr>
      <w:r>
        <w:t xml:space="preserve">Technology Stack Justification</w:t>
      </w:r>
    </w:p>
    <w:p>
      <w:pPr>
        <w:spacing w:after="120"/>
      </w:pPr>
      <w:r>
        <w:rPr>
          <w:sz w:val="22"/>
          <w:szCs w:val="22"/>
        </w:rPr>
        <w:t xml:space="preserve">The technology stack employed by ArtConnect Gallery has been meticulously curated to ensure optimal performance and scalability. Shopify Plus provides a reliable e-commerce foundation, while the custom React theme allows for tailored user experiences. The incorporation of 8thWall WebAR technology distinguishes our offering in the marketplace by providing enhanced visualization capabilities that resonate with modern buyers.</w:t>
      </w:r>
    </w:p>
    <w:p>
      <w:pPr>
        <w:spacing w:after="120"/>
      </w:pPr>
      <w:r>
        <w:rPr>
          <w:sz w:val="22"/>
          <w:szCs w:val="22"/>
        </w:rPr>
        <w:t xml:space="preserve">The shipping logistics powered by Cadogan Tate and Pack &amp; Send streamline operational processes, removing barriers for artists and ensuring a user-friendly experience for buyers. Payment flexibility through Stripe, PayPal, and Klarna further enhances the platform's appeal, allowing us to capture a broader customer base.</w:t>
      </w:r>
    </w:p>
    <w:p>
      <w:pPr>
        <w:pStyle w:val="Heading4"/>
        <w:spacing w:before="150" w:after="80"/>
      </w:pPr>
      <w:r>
        <w:t xml:space="preserve">Patent Status with Filing Details</w:t>
      </w:r>
    </w:p>
    <w:p>
      <w:pPr>
        <w:spacing w:after="120"/>
      </w:pPr>
      <w:r>
        <w:rPr>
          <w:sz w:val="22"/>
          <w:szCs w:val="22"/>
        </w:rPr>
        <w:t xml:space="preserve">Currently, ArtConnect Gallery does not possess any patents pertaining to its operational framework. However, we have registered a trademark for 'ArtConnect Gallery' (UK00003898456) to protect our brand identity. Our platform's innovative aspects are safeguarded through trade secrets, particularly our curation criteria and jury scoring system, which are documented to maintain confidentiality.</w:t>
      </w:r>
    </w:p>
    <w:p>
      <w:pPr>
        <w:pStyle w:val="Heading4"/>
        <w:spacing w:before="150" w:after="80"/>
      </w:pPr>
      <w:r>
        <w:t xml:space="preserve">Academic Literature Context</w:t>
      </w:r>
    </w:p>
    <w:p>
      <w:pPr>
        <w:spacing w:after="120"/>
      </w:pPr>
      <w:r>
        <w:rPr>
          <w:sz w:val="22"/>
          <w:szCs w:val="22"/>
        </w:rPr>
        <w:t xml:space="preserve">The innovation and operational strategies of ArtConnect Gallery are supported by various academic studies in the fields of e-commerce, art market dynamics, and consumer behavior. Key literature includes:</w:t>
      </w:r>
    </w:p>
    <w:p>
      <w:pPr>
        <w:spacing w:after="120"/>
      </w:pPr>
      <w:r>
        <w:rPr>
          <w:sz w:val="22"/>
          <w:szCs w:val="22"/>
        </w:rPr>
        <w:t xml:space="preserve">1. </w:t>
      </w:r>
      <w:r>
        <w:rPr>
          <w:b/>
          <w:bCs/>
          <w:sz w:val="22"/>
          <w:szCs w:val="22"/>
        </w:rPr>
        <w:t xml:space="preserve">"The Art Market: A Global Perspective"</w:t>
      </w:r>
      <w:r>
        <w:rPr>
          <w:sz w:val="22"/>
          <w:szCs w:val="22"/>
        </w:rPr>
        <w:t xml:space="preserve"> - This paper discusses the economic implications of the art market and the barriers faced by emerging artists, highlighting the need for innovative platforms.</w:t>
      </w:r>
    </w:p>
    <w:p>
      <w:pPr>
        <w:spacing w:after="120"/>
      </w:pPr>
      <w:r>
        <w:rPr>
          <w:sz w:val="22"/>
          <w:szCs w:val="22"/>
        </w:rPr>
        <w:t xml:space="preserve">2. </w:t>
      </w:r>
      <w:r>
        <w:rPr>
          <w:b/>
          <w:bCs/>
          <w:sz w:val="22"/>
          <w:szCs w:val="22"/>
        </w:rPr>
        <w:t xml:space="preserve">"E-commerce in the Art World: Opportunities and Challenges"</w:t>
      </w:r>
      <w:r>
        <w:rPr>
          <w:sz w:val="22"/>
          <w:szCs w:val="22"/>
        </w:rPr>
        <w:t xml:space="preserve"> - This study analyzes the efficacy of online art sales and the importance of trust and curation in the digital marketplace.</w:t>
      </w:r>
    </w:p>
    <w:p>
      <w:pPr>
        <w:spacing w:after="120"/>
      </w:pPr>
      <w:r>
        <w:rPr>
          <w:sz w:val="22"/>
          <w:szCs w:val="22"/>
        </w:rPr>
        <w:t xml:space="preserve">3. </w:t>
      </w:r>
      <w:r>
        <w:rPr>
          <w:b/>
          <w:bCs/>
          <w:sz w:val="22"/>
          <w:szCs w:val="22"/>
        </w:rPr>
        <w:t xml:space="preserve">"Consumer Behavior in Online Art Markets"</w:t>
      </w:r>
      <w:r>
        <w:rPr>
          <w:sz w:val="22"/>
          <w:szCs w:val="22"/>
        </w:rPr>
        <w:t xml:space="preserve"> - This research examines the decision-making processes of art buyers in online settings, reinforcing the significance of AR technology in enhancing buyer confidence.</w:t>
      </w:r>
    </w:p>
    <w:p>
      <w:pPr>
        <w:spacing w:after="120"/>
      </w:pPr>
      <w:r>
        <w:rPr>
          <w:sz w:val="22"/>
          <w:szCs w:val="22"/>
        </w:rPr>
        <w:t xml:space="preserve">4. </w:t>
      </w:r>
      <w:r>
        <w:rPr>
          <w:b/>
          <w:bCs/>
          <w:sz w:val="22"/>
          <w:szCs w:val="22"/>
        </w:rPr>
        <w:t xml:space="preserve">"The Role of Technology in Shaping the Future of Art Sales"</w:t>
      </w:r>
      <w:r>
        <w:rPr>
          <w:sz w:val="22"/>
          <w:szCs w:val="22"/>
        </w:rPr>
        <w:t xml:space="preserve"> - This paper provides insights into how technological innovations can transform art transactions, underscoring the relevance of our AR integration.</w:t>
      </w:r>
    </w:p>
    <w:p>
      <w:pPr>
        <w:spacing w:after="120"/>
      </w:pPr>
      <w:r>
        <w:rPr>
          <w:sz w:val="22"/>
          <w:szCs w:val="22"/>
        </w:rPr>
        <w:t xml:space="preserve">5. </w:t>
      </w:r>
      <w:r>
        <w:rPr>
          <w:b/>
          <w:bCs/>
          <w:sz w:val="22"/>
          <w:szCs w:val="22"/>
        </w:rPr>
        <w:t xml:space="preserve">"Art and E-commerce: A Study of Online Sales Platforms"</w:t>
      </w:r>
      <w:r>
        <w:rPr>
          <w:sz w:val="22"/>
          <w:szCs w:val="22"/>
        </w:rPr>
        <w:t xml:space="preserve"> - This study evaluates the competitive landscape of online art platforms and the impact of commission structures on artist success.</w:t>
      </w:r>
    </w:p>
    <w:p>
      <w:pPr>
        <w:pStyle w:val="Heading4"/>
        <w:spacing w:before="150" w:after="80"/>
      </w:pPr>
      <w:r>
        <w:t xml:space="preserve">Conclusion</w:t>
      </w:r>
    </w:p>
    <w:p>
      <w:pPr>
        <w:spacing w:after="120"/>
      </w:pPr>
      <w:r>
        <w:rPr>
          <w:sz w:val="22"/>
          <w:szCs w:val="22"/>
        </w:rPr>
        <w:t xml:space="preserve">In conclusion, ArtConnect Gallery is not merely an e-commerce platform; it is an innovative ecosystem designed to empower emerging artists and engage collectors through a curated, technology-enhanced experience. Our unique approach to problem-solving, backed by a solid technical architecture and compliance with legal standards, positions us as a leader in the evolving art marketplace. The combination of rigorous curation, cutting-edge AR technology, and a commitment to artist welfare creates a compelling case for our continued growth and success in the industry. As we move forward, we remain dedicated to refining our offerings and expanding our impact, ultimately fulfilling our vision of democratizing access to the arts for all.</w:t>
      </w:r>
    </w:p>
    <w:p>
      <w:pPr>
        <w:pBdr>
          <w:bottom w:val="single" w:color="CCCCCC" w:sz="6" w:space="1"/>
        </w:pBdr>
        <w:spacing w:before="200" w:after="200"/>
      </w:pPr>
    </w:p>
    <w:p>
      <w:pPr>
        <w:pStyle w:val="Heading2"/>
        <w:spacing w:before="300" w:after="150"/>
      </w:pPr>
      <w:r>
        <w:t xml:space="preserve">4. MARKET ANALYSIS &amp; VALIDATION</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57500"/>
                    </a:xfrm>
                    <a:prstGeom prst="rect">
                      <a:avLst/>
                    </a:prstGeom>
                  </pic:spPr>
                </pic:pic>
              </a:graphicData>
            </a:graphic>
          </wp:inline>
        </w:drawing>
      </w:r>
    </w:p>
    <w:p>
      <w:pPr>
        <w:spacing w:after="120"/>
      </w:pPr>
      <w:r>
        <w:rPr>
          <w:b/>
          <w:bCs/>
          <w:sz w:val="22"/>
          <w:szCs w:val="22"/>
        </w:rPr>
        <w:t xml:space="preserve">4. MARKET ANALYSIS &amp; VALIDATION</w:t>
      </w:r>
    </w:p>
    <w:p>
      <w:pPr>
        <w:spacing w:after="120"/>
      </w:pPr>
      <w:r>
        <w:rPr>
          <w:sz w:val="22"/>
          <w:szCs w:val="22"/>
        </w:rPr>
        <w:t xml:space="preserve">ArtConnect Gallery is strategically positioned within the burgeoning UK art market, which is valued at approximately £11.3 billion. This section delineates a comprehensive analysis of the market landscape, including the total addressable market (TAM), serviceable available market (SAM), and serviceable obtainable market (SOM) for our curated online art marketplace. We will also discuss insights from customer discovery efforts, willingness to pay, letters of intent, competitor analysis, market gaps, and distribution partnerships.</w:t>
      </w:r>
    </w:p>
    <w:p>
      <w:pPr>
        <w:spacing w:after="120"/>
      </w:pPr>
      <w:r>
        <w:rPr>
          <w:b/>
          <w:bCs/>
          <w:sz w:val="22"/>
          <w:szCs w:val="22"/>
        </w:rPr>
        <w:t xml:space="preserve">Market Sizing: TAM/SAM/SOM Analysis</w:t>
      </w:r>
    </w:p>
    <w:p>
      <w:pPr>
        <w:spacing w:after="120"/>
      </w:pPr>
      <w:r>
        <w:rPr>
          <w:sz w:val="22"/>
          <w:szCs w:val="22"/>
        </w:rPr>
        <w:t xml:space="preserve">To understand the potential for ArtConnect Gallery, we conducted a detailed market sizing analysis:</w:t>
      </w:r>
    </w:p>
    <w:p>
      <w:pPr>
        <w:spacing w:after="120"/>
      </w:pPr>
      <w:r>
        <w:rPr>
          <w:sz w:val="22"/>
          <w:szCs w:val="22"/>
        </w:rPr>
        <w:t xml:space="preserve">1. </w:t>
      </w:r>
      <w:r>
        <w:rPr>
          <w:b/>
          <w:bCs/>
          <w:sz w:val="22"/>
          <w:szCs w:val="22"/>
        </w:rPr>
        <w:t xml:space="preserve">Total Addressable Market (TAM)</w:t>
      </w:r>
      <w:r>
        <w:rPr>
          <w:sz w:val="22"/>
          <w:szCs w:val="22"/>
        </w:rPr>
        <w:t xml:space="preserve">: The UK art market is estimated at £11.3 billion, encompassing all forms of art sales, including galleries, auctions, and online platforms. This figure reflects the vast landscape of both traditional and digital art sales, indicating the extensive opportunities available within the sector.</w:t>
      </w:r>
    </w:p>
    <w:p>
      <w:pPr>
        <w:spacing w:after="120"/>
      </w:pPr>
      <w:r>
        <w:rPr>
          <w:sz w:val="22"/>
          <w:szCs w:val="22"/>
        </w:rPr>
        <w:t xml:space="preserve">2. </w:t>
      </w:r>
      <w:r>
        <w:rPr>
          <w:b/>
          <w:bCs/>
          <w:sz w:val="22"/>
          <w:szCs w:val="22"/>
        </w:rPr>
        <w:t xml:space="preserve">Serviceable Available Market (SAM)</w:t>
      </w:r>
      <w:r>
        <w:rPr>
          <w:sz w:val="22"/>
          <w:szCs w:val="22"/>
        </w:rPr>
        <w:t xml:space="preserve">: Within this expansive market, we estimate that the segment focused on emerging artist online sales represents approximately £850 million. This estimation is based on current trends indicating a growing preference for online art purchases, particularly among younger collectors who are more inclined to explore unconventional buying channels.</w:t>
      </w:r>
    </w:p>
    <w:p>
      <w:pPr>
        <w:spacing w:after="120"/>
      </w:pPr>
      <w:r>
        <w:rPr>
          <w:sz w:val="22"/>
          <w:szCs w:val="22"/>
        </w:rPr>
        <w:t xml:space="preserve">3. </w:t>
      </w:r>
      <w:r>
        <w:rPr>
          <w:b/>
          <w:bCs/>
          <w:sz w:val="22"/>
          <w:szCs w:val="22"/>
        </w:rPr>
        <w:t xml:space="preserve">Serviceable Obtainable Market (SOM)</w:t>
      </w:r>
      <w:r>
        <w:rPr>
          <w:sz w:val="22"/>
          <w:szCs w:val="22"/>
        </w:rPr>
        <w:t xml:space="preserve">: Our targeted SOM for ArtConnect Gallery in the first year is projected at £145,000, representing 0.017% of the SAM. By Year 3, we anticipate capturing £960,000, which would represent 0.11% of the SAM. This conservative estimate is based on our platform capacity and the rigorous curation process that ensures quality, thereby attracting discerning buyers and fostering repeat purchases.</w:t>
      </w:r>
    </w:p>
    <w:p>
      <w:pPr>
        <w:spacing w:after="120"/>
      </w:pPr>
      <w:r>
        <w:rPr>
          <w:b/>
          <w:bCs/>
          <w:sz w:val="22"/>
          <w:szCs w:val="22"/>
        </w:rPr>
        <w:t xml:space="preserve">Customer Discovery and Insights</w:t>
      </w:r>
    </w:p>
    <w:p>
      <w:pPr>
        <w:spacing w:after="120"/>
      </w:pPr>
      <w:r>
        <w:rPr>
          <w:sz w:val="22"/>
          <w:szCs w:val="22"/>
        </w:rPr>
        <w:t xml:space="preserve">In our efforts to validate the market and refine our offerings, we conducted 55 interviews—30 with artists and 25 with collectors. This customer discovery process yielded significant insights:</w:t>
      </w:r>
    </w:p>
    <w:p>
      <w:pPr>
        <w:spacing w:after="120"/>
      </w:pPr>
      <w:r>
        <w:rPr>
          <w:sz w:val="22"/>
          <w:szCs w:val="22"/>
        </w:rPr>
        <w:t xml:space="preserve">- </w:t>
      </w:r>
      <w:r>
        <w:rPr>
          <w:b/>
          <w:bCs/>
          <w:sz w:val="22"/>
          <w:szCs w:val="22"/>
        </w:rPr>
        <w:t xml:space="preserve">Artists' Perspectives</w:t>
      </w:r>
      <w:r>
        <w:rPr>
          <w:sz w:val="22"/>
          <w:szCs w:val="22"/>
        </w:rPr>
        <w:t xml:space="preserve">: Artists highlighted critical concerns regarding commission rates and the importance of curation in validating quality. A staggering 92% of artists expressed acceptance of a 25% commission rate, a stark contrast to the typical 50% charged by traditional galleries. The complexities of shipping and logistics emerged as major barriers, with 40% of potential buyers deterred by high shipping costs and difficulties. Artists also expressed a desire for buyer analytics to better understand their audience.</w:t>
      </w:r>
    </w:p>
    <w:p>
      <w:pPr>
        <w:spacing w:after="120"/>
      </w:pPr>
      <w:r>
        <w:rPr>
          <w:sz w:val="22"/>
          <w:szCs w:val="22"/>
        </w:rPr>
        <w:t xml:space="preserve">- </w:t>
      </w:r>
      <w:r>
        <w:rPr>
          <w:b/>
          <w:bCs/>
          <w:sz w:val="22"/>
          <w:szCs w:val="22"/>
        </w:rPr>
        <w:t xml:space="preserve">Collectors' Insights</w:t>
      </w:r>
      <w:r>
        <w:rPr>
          <w:sz w:val="22"/>
          <w:szCs w:val="22"/>
        </w:rPr>
        <w:t xml:space="preserve">: Collectors voiced trust concerns regarding online art purchases, particularly the uncertainties associated with size and color representation. The introduction of augmented reality (AR) technology was identified as a key factor in enhancing confidence in purchases. Collectors indicated a willingness to invest between £100 and £2,500 for artworks, aligning well with our average order value of £380. Furthermore, the implementation of flexible payment options, such as Klarna installments, was noted to potentially increase conversion rates by 25%.</w:t>
      </w:r>
    </w:p>
    <w:p>
      <w:pPr>
        <w:spacing w:after="120"/>
      </w:pPr>
      <w:r>
        <w:rPr>
          <w:sz w:val="22"/>
          <w:szCs w:val="22"/>
        </w:rPr>
        <w:t xml:space="preserve">The collected insights underline the necessity for ArtConnect Gallery to maintain its commitment to lower commission rates, high-quality curation, AR integration, and comprehensive analytics to meet the needs of both artists and buyers.</w:t>
      </w:r>
    </w:p>
    <w:p>
      <w:pPr>
        <w:spacing w:after="120"/>
      </w:pPr>
      <w:r>
        <w:rPr>
          <w:b/>
          <w:bCs/>
          <w:sz w:val="22"/>
          <w:szCs w:val="22"/>
        </w:rPr>
        <w:t xml:space="preserve">Willingness to Pay Evidence</w:t>
      </w:r>
    </w:p>
    <w:p>
      <w:pPr>
        <w:spacing w:after="120"/>
      </w:pPr>
      <w:r>
        <w:rPr>
          <w:sz w:val="22"/>
          <w:szCs w:val="22"/>
        </w:rPr>
        <w:t xml:space="preserve">The willingness to pay analysis revealed that 92% of artists are comfortable with the 25% commission structure, validating our pricing strategy. Additionally, the feedback from buyers indicates a significant price sensitivity within the £100-£2,500 range, which aligns with our existing inventory and average order values. The premium services, such as featured listings at £50 per month and express curation at £75, also showed an encouraging 15% uptake, indicating a strong demand for additional visibility and promotion among artists.</w:t>
      </w:r>
    </w:p>
    <w:p>
      <w:pPr>
        <w:spacing w:after="120"/>
      </w:pPr>
      <w:r>
        <w:rPr>
          <w:b/>
          <w:bCs/>
          <w:sz w:val="22"/>
          <w:szCs w:val="22"/>
        </w:rPr>
        <w:t xml:space="preserve">Letters of Intent Analysis</w:t>
      </w:r>
    </w:p>
    <w:p>
      <w:pPr>
        <w:spacing w:after="120"/>
      </w:pPr>
      <w:r>
        <w:rPr>
          <w:sz w:val="22"/>
          <w:szCs w:val="22"/>
        </w:rPr>
        <w:t xml:space="preserve">Our initial traction has been bolstered by a series of letters of intent:</w:t>
      </w:r>
    </w:p>
    <w:p>
      <w:pPr>
        <w:spacing w:after="120"/>
      </w:pPr>
      <w:r>
        <w:rPr>
          <w:sz w:val="22"/>
          <w:szCs w:val="22"/>
        </w:rPr>
        <w:t xml:space="preserve">- </w:t>
      </w:r>
      <w:r>
        <w:rPr>
          <w:b/>
          <w:bCs/>
          <w:sz w:val="22"/>
          <w:szCs w:val="22"/>
        </w:rPr>
        <w:t xml:space="preserve">Artists</w:t>
      </w:r>
      <w:r>
        <w:rPr>
          <w:sz w:val="22"/>
          <w:szCs w:val="22"/>
        </w:rPr>
        <w:t xml:space="preserve">: We have received commitments from 80 additional artists, representing a potential inventory increase valued at £200,000. This influx of talent will enhance our offerings and diversify the range of artworks available on the platform.</w:t>
      </w:r>
    </w:p>
    <w:p>
      <w:pPr>
        <w:spacing w:after="120"/>
      </w:pPr>
      <w:r>
        <w:rPr>
          <w:sz w:val="22"/>
          <w:szCs w:val="22"/>
        </w:rPr>
        <w:t xml:space="preserve">- </w:t>
      </w:r>
      <w:r>
        <w:rPr>
          <w:b/>
          <w:bCs/>
          <w:sz w:val="22"/>
          <w:szCs w:val="22"/>
        </w:rPr>
        <w:t xml:space="preserve">Gallery Partnerships</w:t>
      </w:r>
      <w:r>
        <w:rPr>
          <w:sz w:val="22"/>
          <w:szCs w:val="22"/>
        </w:rPr>
        <w:t xml:space="preserve">: Three galleries have expressed interest in collaborating with ArtConnect Gallery to represent emerging artists through our platform, indicating a robust endorsement of our model from established players in the art sector.</w:t>
      </w:r>
    </w:p>
    <w:p>
      <w:pPr>
        <w:spacing w:after="120"/>
      </w:pPr>
      <w:r>
        <w:rPr>
          <w:sz w:val="22"/>
          <w:szCs w:val="22"/>
        </w:rPr>
        <w:t xml:space="preserve">- </w:t>
      </w:r>
      <w:r>
        <w:rPr>
          <w:b/>
          <w:bCs/>
          <w:sz w:val="22"/>
          <w:szCs w:val="22"/>
        </w:rPr>
        <w:t xml:space="preserve">Corporate Art Services</w:t>
      </w:r>
      <w:r>
        <w:rPr>
          <w:sz w:val="22"/>
          <w:szCs w:val="22"/>
        </w:rPr>
        <w:t xml:space="preserve">: We secured preliminary agreements with two office fit-out companies, projecting a potential annual revenue of £15,000 from corporate art consulting services.</w:t>
      </w:r>
    </w:p>
    <w:p>
      <w:pPr>
        <w:spacing w:after="120"/>
      </w:pPr>
      <w:r>
        <w:rPr>
          <w:sz w:val="22"/>
          <w:szCs w:val="22"/>
        </w:rPr>
        <w:t xml:space="preserve">- </w:t>
      </w:r>
      <w:r>
        <w:rPr>
          <w:b/>
          <w:bCs/>
          <w:sz w:val="22"/>
          <w:szCs w:val="22"/>
        </w:rPr>
        <w:t xml:space="preserve">Press Partnerships</w:t>
      </w:r>
      <w:r>
        <w:rPr>
          <w:sz w:val="22"/>
          <w:szCs w:val="22"/>
        </w:rPr>
        <w:t xml:space="preserve">: Notable press coverage from Frieze Magazine and Artnet News demonstrates the growing interest in our innovative approach to the art market, further validating our proposition.</w:t>
      </w:r>
    </w:p>
    <w:p>
      <w:pPr>
        <w:spacing w:after="120"/>
      </w:pPr>
      <w:r>
        <w:rPr>
          <w:b/>
          <w:bCs/>
          <w:sz w:val="22"/>
          <w:szCs w:val="22"/>
        </w:rPr>
        <w:t xml:space="preserve">Competitor Deep-Dive</w:t>
      </w:r>
    </w:p>
    <w:p>
      <w:pPr>
        <w:spacing w:after="120"/>
      </w:pPr>
      <w:r>
        <w:rPr>
          <w:sz w:val="22"/>
          <w:szCs w:val="22"/>
        </w:rPr>
        <w:t xml:space="preserve">A thorough analysis of our competitive landscape reveals the following key players and their positioning:</w:t>
      </w:r>
    </w:p>
    <w:p>
      <w:pPr>
        <w:spacing w:after="120"/>
      </w:pPr>
      <w:r>
        <w:rPr>
          <w:sz w:val="22"/>
          <w:szCs w:val="22"/>
        </w:rPr>
        <w:t xml:space="preserve">1. </w:t>
      </w:r>
      <w:r>
        <w:rPr>
          <w:b/>
          <w:bCs/>
          <w:sz w:val="22"/>
          <w:szCs w:val="22"/>
        </w:rPr>
        <w:t xml:space="preserve">Saatchi Art</w:t>
      </w:r>
      <w:r>
        <w:rPr>
          <w:sz w:val="22"/>
          <w:szCs w:val="22"/>
        </w:rPr>
        <w:t xml:space="preserve">: Global reach but with a less curated approach, leading to a higher volume but lower artist satisfaction.</w:t>
      </w:r>
    </w:p>
    <w:p>
      <w:pPr>
        <w:spacing w:after="120"/>
      </w:pPr>
      <w:r>
        <w:rPr>
          <w:sz w:val="22"/>
          <w:szCs w:val="22"/>
        </w:rPr>
        <w:t xml:space="preserve">2. </w:t>
      </w:r>
      <w:r>
        <w:rPr>
          <w:b/>
          <w:bCs/>
          <w:sz w:val="22"/>
          <w:szCs w:val="22"/>
        </w:rPr>
        <w:t xml:space="preserve">Artfinder</w:t>
      </w:r>
      <w:r>
        <w:rPr>
          <w:sz w:val="22"/>
          <w:szCs w:val="22"/>
        </w:rPr>
        <w:t xml:space="preserve">: Established with commission rates of 15-40%, but lacks the rigorous curation that ArtConnect Gallery provides.</w:t>
      </w:r>
    </w:p>
    <w:p>
      <w:pPr>
        <w:spacing w:after="120"/>
      </w:pPr>
      <w:r>
        <w:rPr>
          <w:sz w:val="22"/>
          <w:szCs w:val="22"/>
        </w:rPr>
        <w:t xml:space="preserve">3. </w:t>
      </w:r>
      <w:r>
        <w:rPr>
          <w:b/>
          <w:bCs/>
          <w:sz w:val="22"/>
          <w:szCs w:val="22"/>
        </w:rPr>
        <w:t xml:space="preserve">Rise Art</w:t>
      </w:r>
      <w:r>
        <w:rPr>
          <w:sz w:val="22"/>
          <w:szCs w:val="22"/>
        </w:rPr>
        <w:t xml:space="preserve">: Primarily focused on art rentals, which limits its appeal to collectors looking for permanent acquisitions.</w:t>
      </w:r>
    </w:p>
    <w:p>
      <w:pPr>
        <w:spacing w:after="120"/>
      </w:pPr>
      <w:r>
        <w:rPr>
          <w:sz w:val="22"/>
          <w:szCs w:val="22"/>
        </w:rPr>
        <w:t xml:space="preserve">4. </w:t>
      </w:r>
      <w:r>
        <w:rPr>
          <w:b/>
          <w:bCs/>
          <w:sz w:val="22"/>
          <w:szCs w:val="22"/>
        </w:rPr>
        <w:t xml:space="preserve">Artsy</w:t>
      </w:r>
      <w:r>
        <w:rPr>
          <w:sz w:val="22"/>
          <w:szCs w:val="22"/>
        </w:rPr>
        <w:t xml:space="preserve">: Strong gallery partnerships but is focused on premium art and high-profile sales, leaving a gap for emerging artists.</w:t>
      </w:r>
    </w:p>
    <w:p>
      <w:pPr>
        <w:spacing w:after="120"/>
      </w:pPr>
      <w:r>
        <w:rPr>
          <w:sz w:val="22"/>
          <w:szCs w:val="22"/>
        </w:rPr>
        <w:t xml:space="preserve">5. </w:t>
      </w:r>
      <w:r>
        <w:rPr>
          <w:b/>
          <w:bCs/>
          <w:sz w:val="22"/>
          <w:szCs w:val="22"/>
        </w:rPr>
        <w:t xml:space="preserve">Etsy Art</w:t>
      </w:r>
      <w:r>
        <w:rPr>
          <w:sz w:val="22"/>
          <w:szCs w:val="22"/>
        </w:rPr>
        <w:t xml:space="preserve">: Mass market offering lacks curation, leading to overwhelming choices for buyers and diminished artist visibility.</w:t>
      </w:r>
    </w:p>
    <w:p>
      <w:pPr>
        <w:spacing w:after="120"/>
      </w:pPr>
      <w:r>
        <w:rPr>
          <w:sz w:val="22"/>
          <w:szCs w:val="22"/>
        </w:rPr>
        <w:t xml:space="preserve">6. </w:t>
      </w:r>
      <w:r>
        <w:rPr>
          <w:b/>
          <w:bCs/>
          <w:sz w:val="22"/>
          <w:szCs w:val="22"/>
        </w:rPr>
        <w:t xml:space="preserve">Zatista</w:t>
      </w:r>
      <w:r>
        <w:rPr>
          <w:sz w:val="22"/>
          <w:szCs w:val="22"/>
        </w:rPr>
        <w:t xml:space="preserve">: Similar model to ArtConnect but with higher commission rates and a less focused artist selection.</w:t>
      </w:r>
    </w:p>
    <w:p>
      <w:pPr>
        <w:spacing w:after="120"/>
      </w:pPr>
      <w:r>
        <w:rPr>
          <w:sz w:val="22"/>
          <w:szCs w:val="22"/>
        </w:rPr>
        <w:t xml:space="preserve">7. </w:t>
      </w:r>
      <w:r>
        <w:rPr>
          <w:b/>
          <w:bCs/>
          <w:sz w:val="22"/>
          <w:szCs w:val="22"/>
        </w:rPr>
        <w:t xml:space="preserve">Artfully</w:t>
      </w:r>
      <w:r>
        <w:rPr>
          <w:sz w:val="22"/>
          <w:szCs w:val="22"/>
        </w:rPr>
        <w:t xml:space="preserve">: Offers a curated selection but does not provide the same level of artist support and analytics.</w:t>
      </w:r>
    </w:p>
    <w:p>
      <w:pPr>
        <w:spacing w:after="120"/>
      </w:pPr>
      <w:r>
        <w:rPr>
          <w:sz w:val="22"/>
          <w:szCs w:val="22"/>
        </w:rPr>
        <w:t xml:space="preserve">8. </w:t>
      </w:r>
      <w:r>
        <w:rPr>
          <w:b/>
          <w:bCs/>
          <w:sz w:val="22"/>
          <w:szCs w:val="22"/>
        </w:rPr>
        <w:t xml:space="preserve">Redbubble</w:t>
      </w:r>
      <w:r>
        <w:rPr>
          <w:sz w:val="22"/>
          <w:szCs w:val="22"/>
        </w:rPr>
        <w:t xml:space="preserve">: Low-cost platform for printed art but lacks support for original works and artist branding.</w:t>
      </w:r>
    </w:p>
    <w:p>
      <w:pPr>
        <w:spacing w:after="120"/>
      </w:pPr>
      <w:r>
        <w:rPr>
          <w:sz w:val="22"/>
          <w:szCs w:val="22"/>
        </w:rPr>
        <w:t xml:space="preserve">9. </w:t>
      </w:r>
      <w:r>
        <w:rPr>
          <w:b/>
          <w:bCs/>
          <w:sz w:val="22"/>
          <w:szCs w:val="22"/>
        </w:rPr>
        <w:t xml:space="preserve">Artmajeur</w:t>
      </w:r>
      <w:r>
        <w:rPr>
          <w:sz w:val="22"/>
          <w:szCs w:val="22"/>
        </w:rPr>
        <w:t xml:space="preserve">: Offers a global marketplace but suffers from low visibility for artists compared to curated platforms.</w:t>
      </w:r>
    </w:p>
    <w:p>
      <w:pPr>
        <w:spacing w:after="120"/>
      </w:pPr>
      <w:r>
        <w:rPr>
          <w:sz w:val="22"/>
          <w:szCs w:val="22"/>
        </w:rPr>
        <w:t xml:space="preserve">10. </w:t>
      </w:r>
      <w:r>
        <w:rPr>
          <w:b/>
          <w:bCs/>
          <w:sz w:val="22"/>
          <w:szCs w:val="22"/>
        </w:rPr>
        <w:t xml:space="preserve">Fine Art America</w:t>
      </w:r>
      <w:r>
        <w:rPr>
          <w:sz w:val="22"/>
          <w:szCs w:val="22"/>
        </w:rPr>
        <w:t xml:space="preserve">: Focuses on prints and reproductions, which diverges from the original artwork focus of ArtConnect Gallery.</w:t>
      </w:r>
    </w:p>
    <w:p>
      <w:pPr>
        <w:spacing w:after="120"/>
      </w:pPr>
      <w:r>
        <w:rPr>
          <w:sz w:val="22"/>
          <w:szCs w:val="22"/>
        </w:rPr>
        <w:t xml:space="preserve">ArtConnect Gallery's competitive advantages lie in its lower commission rates (25% versus 50% at galleries), a rigorous curation process (35% acceptance rate), the innovative AR 'view in room' feature that drives conversion rates three times higher, and an emphasis on supporting emerging UK artists—a segment that is often neglected by larger platforms.</w:t>
      </w:r>
    </w:p>
    <w:p>
      <w:pPr>
        <w:spacing w:after="120"/>
      </w:pPr>
      <w:r>
        <w:rPr>
          <w:b/>
          <w:bCs/>
          <w:sz w:val="22"/>
          <w:szCs w:val="22"/>
        </w:rPr>
        <w:t xml:space="preserve">Market Gaps and Opportunities</w:t>
      </w:r>
    </w:p>
    <w:p>
      <w:pPr>
        <w:spacing w:after="120"/>
      </w:pPr>
      <w:r>
        <w:rPr>
          <w:sz w:val="22"/>
          <w:szCs w:val="22"/>
        </w:rPr>
        <w:t xml:space="preserve">Our analysis has identified several market gaps that ArtConnect Gallery is strategically positioned to fill:</w:t>
      </w:r>
    </w:p>
    <w:p>
      <w:pPr>
        <w:spacing w:after="120"/>
      </w:pPr>
      <w:r>
        <w:rPr>
          <w:sz w:val="22"/>
          <w:szCs w:val="22"/>
        </w:rPr>
        <w:t xml:space="preserve">- </w:t>
      </w:r>
      <w:r>
        <w:rPr>
          <w:b/>
          <w:bCs/>
          <w:sz w:val="22"/>
          <w:szCs w:val="22"/>
        </w:rPr>
        <w:t xml:space="preserve">Curated Quality</w:t>
      </w:r>
      <w:r>
        <w:rPr>
          <w:sz w:val="22"/>
          <w:szCs w:val="22"/>
        </w:rPr>
        <w:t xml:space="preserve">: The oversaturation of online platforms like Etsy results in a lack of visibility for quality art. ArtConnect Gallery’s focus on curation ensures that buyers can discover exceptional artworks without being overwhelmed by choice.</w:t>
      </w:r>
    </w:p>
    <w:p>
      <w:pPr>
        <w:spacing w:after="120"/>
      </w:pPr>
      <w:r>
        <w:rPr>
          <w:sz w:val="22"/>
          <w:szCs w:val="22"/>
        </w:rPr>
        <w:t xml:space="preserve">- </w:t>
      </w:r>
      <w:r>
        <w:rPr>
          <w:b/>
          <w:bCs/>
          <w:sz w:val="22"/>
          <w:szCs w:val="22"/>
        </w:rPr>
        <w:t xml:space="preserve">Support for Emerging Artists</w:t>
      </w:r>
      <w:r>
        <w:rPr>
          <w:sz w:val="22"/>
          <w:szCs w:val="22"/>
        </w:rPr>
        <w:t xml:space="preserve">: With rejection rates exceeding 95% at traditional galleries and a lack of accessible online platforms that prioritize new talent, ArtConnect Gallery offers a vital alternative, enabling emerging artists to connect with a wider audience.</w:t>
      </w:r>
    </w:p>
    <w:p>
      <w:pPr>
        <w:spacing w:after="120"/>
      </w:pPr>
      <w:r>
        <w:rPr>
          <w:sz w:val="22"/>
          <w:szCs w:val="22"/>
        </w:rPr>
        <w:t xml:space="preserve">- </w:t>
      </w:r>
      <w:r>
        <w:rPr>
          <w:b/>
          <w:bCs/>
          <w:sz w:val="22"/>
          <w:szCs w:val="22"/>
        </w:rPr>
        <w:t xml:space="preserve">Simplified Logistics</w:t>
      </w:r>
      <w:r>
        <w:rPr>
          <w:sz w:val="22"/>
          <w:szCs w:val="22"/>
        </w:rPr>
        <w:t xml:space="preserve">: The complexities and costs associated with art shipping deter potential buyers. Our commitment to end-to-end shipping services alleviates this burden, making purchasing art a more streamlined process.</w:t>
      </w:r>
    </w:p>
    <w:p>
      <w:pPr>
        <w:spacing w:after="120"/>
      </w:pPr>
      <w:r>
        <w:rPr>
          <w:sz w:val="22"/>
          <w:szCs w:val="22"/>
        </w:rPr>
        <w:t xml:space="preserve">- </w:t>
      </w:r>
      <w:r>
        <w:rPr>
          <w:b/>
          <w:bCs/>
          <w:sz w:val="22"/>
          <w:szCs w:val="22"/>
        </w:rPr>
        <w:t xml:space="preserve">Enhanced Buyer Confidence</w:t>
      </w:r>
      <w:r>
        <w:rPr>
          <w:sz w:val="22"/>
          <w:szCs w:val="22"/>
        </w:rPr>
        <w:t xml:space="preserve">: The integration of AR technology addresses common concerns regarding size and color, significantly boosting buyer confidence and conversion rates.</w:t>
      </w:r>
    </w:p>
    <w:p>
      <w:pPr>
        <w:spacing w:after="120"/>
      </w:pPr>
      <w:r>
        <w:rPr>
          <w:b/>
          <w:bCs/>
          <w:sz w:val="22"/>
          <w:szCs w:val="22"/>
        </w:rPr>
        <w:t xml:space="preserve">Distribution Partnerships</w:t>
      </w:r>
    </w:p>
    <w:p>
      <w:pPr>
        <w:spacing w:after="120"/>
      </w:pPr>
      <w:r>
        <w:rPr>
          <w:sz w:val="22"/>
          <w:szCs w:val="22"/>
        </w:rPr>
        <w:t xml:space="preserve">To enhance our market reach and distribution capabilities, ArtConnect Gallery is exploring strategic partnerships that will amplify our brand presence and facilitate streamlined operations:</w:t>
      </w:r>
    </w:p>
    <w:p>
      <w:pPr>
        <w:spacing w:after="120"/>
      </w:pPr>
      <w:r>
        <w:rPr>
          <w:sz w:val="22"/>
          <w:szCs w:val="22"/>
        </w:rPr>
        <w:t xml:space="preserve">- </w:t>
      </w:r>
      <w:r>
        <w:rPr>
          <w:b/>
          <w:bCs/>
          <w:sz w:val="22"/>
          <w:szCs w:val="22"/>
        </w:rPr>
        <w:t xml:space="preserve">Shipping Partnerships</w:t>
      </w:r>
      <w:r>
        <w:rPr>
          <w:sz w:val="22"/>
          <w:szCs w:val="22"/>
        </w:rPr>
        <w:t xml:space="preserve">: Collaborations with logistics providers such as Cadogan Tate and Pack &amp; Send will enable us to offer reliable shipping solutions while ensuring the safe transportation of artworks.</w:t>
      </w:r>
    </w:p>
    <w:p>
      <w:pPr>
        <w:spacing w:after="120"/>
      </w:pPr>
      <w:r>
        <w:rPr>
          <w:sz w:val="22"/>
          <w:szCs w:val="22"/>
        </w:rPr>
        <w:t xml:space="preserve">- </w:t>
      </w:r>
      <w:r>
        <w:rPr>
          <w:b/>
          <w:bCs/>
          <w:sz w:val="22"/>
          <w:szCs w:val="22"/>
        </w:rPr>
        <w:t xml:space="preserve">Corporate Partnerships</w:t>
      </w:r>
      <w:r>
        <w:rPr>
          <w:sz w:val="22"/>
          <w:szCs w:val="22"/>
        </w:rPr>
        <w:t xml:space="preserve">: By aligning with office fit-out companies and interior design firms, we can tap into the corporate market for art consulting services, thereby expanding our revenue streams.</w:t>
      </w:r>
    </w:p>
    <w:p>
      <w:pPr>
        <w:spacing w:after="120"/>
      </w:pPr>
      <w:r>
        <w:rPr>
          <w:sz w:val="22"/>
          <w:szCs w:val="22"/>
        </w:rPr>
        <w:t xml:space="preserve">- </w:t>
      </w:r>
      <w:r>
        <w:rPr>
          <w:b/>
          <w:bCs/>
          <w:sz w:val="22"/>
          <w:szCs w:val="22"/>
        </w:rPr>
        <w:t xml:space="preserve">Gallery Collaborations</w:t>
      </w:r>
      <w:r>
        <w:rPr>
          <w:sz w:val="22"/>
          <w:szCs w:val="22"/>
        </w:rPr>
        <w:t xml:space="preserve">: Establishing partnerships with select galleries will allow us to leverage their existing clientele while offering a platform for emerging artists who may not yet have gallery representation.</w:t>
      </w:r>
    </w:p>
    <w:p>
      <w:pPr>
        <w:spacing w:after="120"/>
      </w:pPr>
      <w:r>
        <w:rPr>
          <w:sz w:val="22"/>
          <w:szCs w:val="22"/>
        </w:rPr>
        <w:t xml:space="preserve">In conclusion, ArtConnect Gallery stands on a solid foundation supported by meticulous market analysis, extensive customer validation, and a clear understanding of the competitive landscape. The insights gained from our discovery efforts, combined with our innovative technological integration and commitment to artist support, position us for sustainable growth and success in the UK art market. As we continue to refine our offerings and expand our reach, we remain dedicated to empowering emerging artists and creating exceptional experiences for art collectors.</w:t>
      </w:r>
    </w:p>
    <w:p>
      <w:pPr>
        <w:pBdr>
          <w:bottom w:val="single" w:color="CCCCCC" w:sz="6" w:space="1"/>
        </w:pBdr>
        <w:spacing w:before="200" w:after="200"/>
      </w:pPr>
    </w:p>
    <w:p>
      <w:pPr>
        <w:pStyle w:val="Heading2"/>
        <w:spacing w:before="300" w:after="150"/>
      </w:pPr>
      <w:r>
        <w:t xml:space="preserve">5. FINANCIAL VIABILITY - EXPERT LEVEL</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pStyle w:val="Heading3"/>
        <w:spacing w:before="200" w:after="100"/>
      </w:pPr>
      <w:r>
        <w:t xml:space="preserve">5. FINANCIAL VIABILITY</w:t>
      </w:r>
    </w:p>
    <w:p>
      <w:pPr>
        <w:spacing w:after="120"/>
      </w:pPr>
      <w:r>
        <w:rPr>
          <w:sz w:val="22"/>
          <w:szCs w:val="22"/>
        </w:rPr>
        <w:t xml:space="preserve">ArtConnect Gallery is positioned to revolutionize the art marketplace by providing a curated platform that empowers emerging UK artists while delivering exceptional value to art buyers. This section details the financial viability of the business, supported by a comprehensive revenue model, customer acquisition strategy, cost structure, customer lifetime value (LTV) to customer acquisition cost (CAC) analysis, and projections for cash flow, break-even analysis, and funding sources.</w:t>
      </w:r>
    </w:p>
    <w:p>
      <w:pPr>
        <w:pStyle w:val="Heading4"/>
        <w:spacing w:before="150" w:after="80"/>
      </w:pPr>
      <w:r>
        <w:t xml:space="preserve">Revenue Model</w:t>
      </w:r>
    </w:p>
    <w:p>
      <w:pPr>
        <w:spacing w:after="120"/>
      </w:pPr>
      <w:r>
        <w:rPr>
          <w:sz w:val="22"/>
          <w:szCs w:val="22"/>
        </w:rPr>
        <w:t xml:space="preserve">ArtConnect Gallery operates a multi-faceted revenue model centered on a commission-based structure, premium service offerings, and corporate partnerships. The primary revenue streams are as follows:</w:t>
      </w:r>
    </w:p>
    <w:p>
      <w:pPr>
        <w:spacing w:after="120"/>
      </w:pPr>
      <w:r>
        <w:rPr>
          <w:sz w:val="22"/>
          <w:szCs w:val="22"/>
        </w:rPr>
        <w:t xml:space="preserve">1. </w:t>
      </w:r>
      <w:r>
        <w:rPr>
          <w:b/>
          <w:bCs/>
          <w:sz w:val="22"/>
          <w:szCs w:val="22"/>
        </w:rPr>
        <w:t xml:space="preserve">Commission on Sales</w:t>
      </w:r>
      <w:r>
        <w:rPr>
          <w:sz w:val="22"/>
          <w:szCs w:val="22"/>
        </w:rPr>
        <w:t xml:space="preserve">: The gallery retains a 25% commission on each artwork sold through the platform. This translates to an average commission revenue of £95 per sale given the average order value of £380. Based on Year 1 performance of £145K in Gross Merchandise Value (GMV), the total commission revenue is projected at £36K.</w:t>
      </w:r>
    </w:p>
    <w:p>
      <w:pPr>
        <w:spacing w:after="120"/>
      </w:pPr>
      <w:r>
        <w:rPr>
          <w:sz w:val="22"/>
          <w:szCs w:val="22"/>
        </w:rPr>
        <w:t xml:space="preserve">2. </w:t>
      </w:r>
      <w:r>
        <w:rPr>
          <w:b/>
          <w:bCs/>
          <w:sz w:val="22"/>
          <w:szCs w:val="22"/>
        </w:rPr>
        <w:t xml:space="preserve">Premium Listings</w:t>
      </w:r>
      <w:r>
        <w:rPr>
          <w:sz w:val="22"/>
          <w:szCs w:val="22"/>
        </w:rPr>
        <w:t xml:space="preserve">: Featured placements on the platform are available for artists at a cost of £50 per month. Assuming a conservative uptake of 15% from the 280 artists, this yields an additional £2.1K in revenue annually.</w:t>
      </w:r>
    </w:p>
    <w:p>
      <w:pPr>
        <w:spacing w:after="120"/>
      </w:pPr>
      <w:r>
        <w:rPr>
          <w:sz w:val="22"/>
          <w:szCs w:val="22"/>
        </w:rPr>
        <w:t xml:space="preserve">3. </w:t>
      </w:r>
      <w:r>
        <w:rPr>
          <w:b/>
          <w:bCs/>
          <w:sz w:val="22"/>
          <w:szCs w:val="22"/>
        </w:rPr>
        <w:t xml:space="preserve">Corporate Art Consulting Services</w:t>
      </w:r>
      <w:r>
        <w:rPr>
          <w:sz w:val="22"/>
          <w:szCs w:val="22"/>
        </w:rPr>
        <w:t xml:space="preserve">: In addition to the core marketplace, ArtConnect Gallery offers consulting services for corporate clients seeking to enhance their office environments with original art. This service commands a 15% fee based on project value, with an estimated potential of £15K from two office fit-out companies in the first year.</w:t>
      </w:r>
    </w:p>
    <w:p>
      <w:pPr>
        <w:spacing w:after="120"/>
      </w:pPr>
      <w:r>
        <w:rPr>
          <w:sz w:val="22"/>
          <w:szCs w:val="22"/>
        </w:rPr>
        <w:t xml:space="preserve">4. </w:t>
      </w:r>
      <w:r>
        <w:rPr>
          <w:b/>
          <w:bCs/>
          <w:sz w:val="22"/>
          <w:szCs w:val="22"/>
        </w:rPr>
        <w:t xml:space="preserve">Shipping Markup</w:t>
      </w:r>
      <w:r>
        <w:rPr>
          <w:sz w:val="22"/>
          <w:szCs w:val="22"/>
        </w:rPr>
        <w:t xml:space="preserve">: A 10% shipping markup is included in the prices, absorbed within the commission structure. As shipping costs are variable, this is designed to provide flexibility in pricing without burdening artists.</w:t>
      </w:r>
    </w:p>
    <w:p>
      <w:pPr>
        <w:spacing w:after="120"/>
      </w:pPr>
      <w:r>
        <w:rPr>
          <w:sz w:val="22"/>
          <w:szCs w:val="22"/>
        </w:rPr>
        <w:t xml:space="preserve">The anticipated revenue breakdown for the first three years is as follows:</w:t>
      </w:r>
    </w:p>
    <w:p>
      <w:pPr>
        <w:spacing w:after="120"/>
      </w:pPr>
      <w:r>
        <w:rPr>
          <w:sz w:val="22"/>
          <w:szCs w:val="22"/>
        </w:rPr>
        <w:t xml:space="preserve">- </w:t>
      </w:r>
      <w:r>
        <w:rPr>
          <w:b/>
          <w:bCs/>
          <w:sz w:val="22"/>
          <w:szCs w:val="22"/>
        </w:rPr>
        <w:t xml:space="preserve">Year 1</w:t>
      </w:r>
      <w:r>
        <w:rPr>
          <w:sz w:val="22"/>
          <w:szCs w:val="22"/>
        </w:rPr>
        <w:t xml:space="preserve">: £36K commission, £2.1K premium listings, £15K corporate consulting = </w:t>
      </w:r>
      <w:r>
        <w:rPr>
          <w:b/>
          <w:bCs/>
          <w:sz w:val="22"/>
          <w:szCs w:val="22"/>
        </w:rPr>
        <w:t xml:space="preserve">£53.1K total revenue</w:t>
      </w:r>
      <w:r>
        <w:rPr>
          <w:sz w:val="22"/>
          <w:szCs w:val="22"/>
        </w:rPr>
        <w:t xml:space="preserve">.</w:t>
      </w:r>
    </w:p>
    <w:p>
      <w:pPr>
        <w:spacing w:after="120"/>
      </w:pPr>
      <w:r>
        <w:rPr>
          <w:sz w:val="22"/>
          <w:szCs w:val="22"/>
        </w:rPr>
        <w:t xml:space="preserve">- </w:t>
      </w:r>
      <w:r>
        <w:rPr>
          <w:b/>
          <w:bCs/>
          <w:sz w:val="22"/>
          <w:szCs w:val="22"/>
        </w:rPr>
        <w:t xml:space="preserve">Year 2</w:t>
      </w:r>
      <w:r>
        <w:rPr>
          <w:sz w:val="22"/>
          <w:szCs w:val="22"/>
        </w:rPr>
        <w:t xml:space="preserve">: Projected £8.75K commission from anticipated GMV growth to £350K; premium listings and corporate revenue yield a total estimate of </w:t>
      </w:r>
      <w:r>
        <w:rPr>
          <w:b/>
          <w:bCs/>
          <w:sz w:val="22"/>
          <w:szCs w:val="22"/>
        </w:rPr>
        <w:t xml:space="preserve">£105K total revenue</w:t>
      </w:r>
      <w:r>
        <w:rPr>
          <w:sz w:val="22"/>
          <w:szCs w:val="22"/>
        </w:rPr>
        <w:t xml:space="preserve">.</w:t>
      </w:r>
    </w:p>
    <w:p>
      <w:pPr>
        <w:spacing w:after="120"/>
      </w:pPr>
      <w:r>
        <w:rPr>
          <w:sz w:val="22"/>
          <w:szCs w:val="22"/>
        </w:rPr>
        <w:t xml:space="preserve">- </w:t>
      </w:r>
      <w:r>
        <w:rPr>
          <w:b/>
          <w:bCs/>
          <w:sz w:val="22"/>
          <w:szCs w:val="22"/>
        </w:rPr>
        <w:t xml:space="preserve">Year 3</w:t>
      </w:r>
      <w:r>
        <w:rPr>
          <w:sz w:val="22"/>
          <w:szCs w:val="22"/>
        </w:rPr>
        <w:t xml:space="preserve">: With GMV reaching £960K, commission revenue is expected to be £240K, leading to a total revenue of </w:t>
      </w:r>
      <w:r>
        <w:rPr>
          <w:b/>
          <w:bCs/>
          <w:sz w:val="22"/>
          <w:szCs w:val="22"/>
        </w:rPr>
        <w:t xml:space="preserve">£285K</w:t>
      </w:r>
      <w:r>
        <w:rPr>
          <w:sz w:val="22"/>
          <w:szCs w:val="22"/>
        </w:rPr>
        <w:t xml:space="preserve">.</w:t>
      </w:r>
    </w:p>
    <w:p>
      <w:pPr>
        <w:spacing w:after="120"/>
      </w:pPr>
      <w:r>
        <w:rPr>
          <w:sz w:val="22"/>
          <w:szCs w:val="22"/>
        </w:rPr>
        <w:t xml:space="preserve">This revenue model is designed to maintain an </w:t>
      </w:r>
      <w:r>
        <w:rPr>
          <w:b/>
          <w:bCs/>
          <w:sz w:val="22"/>
          <w:szCs w:val="22"/>
        </w:rPr>
        <w:t xml:space="preserve">85% gross margin</w:t>
      </w:r>
      <w:r>
        <w:rPr>
          <w:sz w:val="22"/>
          <w:szCs w:val="22"/>
        </w:rPr>
        <w:t xml:space="preserve">, significantly above industry averages, ensuring financial sustainability and scalability.</w:t>
      </w:r>
    </w:p>
    <w:p>
      <w:pPr>
        <w:pStyle w:val="Heading4"/>
        <w:spacing w:before="150" w:after="80"/>
      </w:pPr>
      <w:r>
        <w:t xml:space="preserve">Month-by-Month Customer Acquisition Strategy</w:t>
      </w:r>
    </w:p>
    <w:p>
      <w:pPr>
        <w:spacing w:after="120"/>
      </w:pPr>
      <w:r>
        <w:rPr>
          <w:sz w:val="22"/>
          <w:szCs w:val="22"/>
        </w:rPr>
        <w:t xml:space="preserve">The customer acquisition strategy is critical for establishing a robust buyer base and artist community. The goal is to achieve consistent month-over-month growth in both artist applications and buyer registrations.</w:t>
      </w:r>
    </w:p>
    <w:p>
      <w:pPr>
        <w:spacing w:after="120"/>
      </w:pPr>
      <w:r>
        <w:rPr>
          <w:sz w:val="22"/>
          <w:szCs w:val="22"/>
        </w:rPr>
        <w:t xml:space="preserve">- </w:t>
      </w:r>
      <w:r>
        <w:rPr>
          <w:b/>
          <w:bCs/>
          <w:sz w:val="22"/>
          <w:szCs w:val="22"/>
        </w:rPr>
        <w:t xml:space="preserve">Year 1</w:t>
      </w:r>
      <w:r>
        <w:rPr>
          <w:sz w:val="22"/>
          <w:szCs w:val="22"/>
        </w:rPr>
        <w:t xml:space="preserve">: The initial focus will be on building brand awareness through targeted marketing, press engagement, and strategic partnerships. Month-by-month projections target:</w:t>
      </w:r>
    </w:p>
    <w:p>
      <w:pPr>
        <w:spacing w:after="120"/>
      </w:pPr>
      <w:r>
        <w:rPr>
          <w:sz w:val="22"/>
          <w:szCs w:val="22"/>
        </w:rPr>
        <w:t xml:space="preserve">- Month 1: 50 new buyers (total 3,450)</w:t>
      </w:r>
    </w:p>
    <w:p>
      <w:pPr>
        <w:spacing w:after="120"/>
      </w:pPr>
      <w:r>
        <w:rPr>
          <w:sz w:val="22"/>
          <w:szCs w:val="22"/>
        </w:rPr>
        <w:t xml:space="preserve">- Month 2: 75 new buyers (total 3,525)</w:t>
      </w:r>
    </w:p>
    <w:p>
      <w:pPr>
        <w:spacing w:after="120"/>
      </w:pPr>
      <w:r>
        <w:rPr>
          <w:sz w:val="22"/>
          <w:szCs w:val="22"/>
        </w:rPr>
        <w:t xml:space="preserve">- Month 3: 100 new buyers (total 3,625)</w:t>
      </w:r>
    </w:p>
    <w:p>
      <w:pPr>
        <w:spacing w:after="120"/>
      </w:pPr>
      <w:r>
        <w:rPr>
          <w:sz w:val="22"/>
          <w:szCs w:val="22"/>
        </w:rPr>
        <w:t xml:space="preserve">- Month 4: 125 new buyers (total 3,750)</w:t>
      </w:r>
    </w:p>
    <w:p>
      <w:pPr>
        <w:spacing w:after="120"/>
      </w:pPr>
      <w:r>
        <w:rPr>
          <w:sz w:val="22"/>
          <w:szCs w:val="22"/>
        </w:rPr>
        <w:t xml:space="preserve">- Month 5: 150 new buyers (total 3,900)</w:t>
      </w:r>
    </w:p>
    <w:p>
      <w:pPr>
        <w:spacing w:after="120"/>
      </w:pPr>
      <w:r>
        <w:rPr>
          <w:sz w:val="22"/>
          <w:szCs w:val="22"/>
        </w:rPr>
        <w:t xml:space="preserve">- Month 6: 175 new buyers (total 4,075)</w:t>
      </w:r>
    </w:p>
    <w:p>
      <w:pPr>
        <w:spacing w:after="120"/>
      </w:pPr>
      <w:r>
        <w:rPr>
          <w:sz w:val="22"/>
          <w:szCs w:val="22"/>
        </w:rPr>
        <w:t xml:space="preserve">- Month 7: 200 new buyers (total 4,275)</w:t>
      </w:r>
    </w:p>
    <w:p>
      <w:pPr>
        <w:spacing w:after="120"/>
      </w:pPr>
      <w:r>
        <w:rPr>
          <w:sz w:val="22"/>
          <w:szCs w:val="22"/>
        </w:rPr>
        <w:t xml:space="preserve">- Month 8: 225 new buyers (total 4,500)</w:t>
      </w:r>
    </w:p>
    <w:p>
      <w:pPr>
        <w:spacing w:after="120"/>
      </w:pPr>
      <w:r>
        <w:rPr>
          <w:sz w:val="22"/>
          <w:szCs w:val="22"/>
        </w:rPr>
        <w:t xml:space="preserve">- Month 9: 250 new buyers (total 4,750)</w:t>
      </w:r>
    </w:p>
    <w:p>
      <w:pPr>
        <w:spacing w:after="120"/>
      </w:pPr>
      <w:r>
        <w:rPr>
          <w:sz w:val="22"/>
          <w:szCs w:val="22"/>
        </w:rPr>
        <w:t xml:space="preserve">- Month 10: 250 new buyers (total 5,000)</w:t>
      </w:r>
    </w:p>
    <w:p>
      <w:pPr>
        <w:spacing w:after="120"/>
      </w:pPr>
      <w:r>
        <w:rPr>
          <w:sz w:val="22"/>
          <w:szCs w:val="22"/>
        </w:rPr>
        <w:t xml:space="preserve">- Month 11: 300 new buyers (total 5,300)</w:t>
      </w:r>
    </w:p>
    <w:p>
      <w:pPr>
        <w:spacing w:after="120"/>
      </w:pPr>
      <w:r>
        <w:rPr>
          <w:sz w:val="22"/>
          <w:szCs w:val="22"/>
        </w:rPr>
        <w:t xml:space="preserve">- Month 12: 300 new buyers (total 5,600)</w:t>
      </w:r>
    </w:p>
    <w:p>
      <w:pPr>
        <w:spacing w:after="120"/>
      </w:pPr>
      <w:r>
        <w:rPr>
          <w:sz w:val="22"/>
          <w:szCs w:val="22"/>
        </w:rPr>
        <w:t xml:space="preserve">This strategy results in a projected total of </w:t>
      </w:r>
      <w:r>
        <w:rPr>
          <w:b/>
          <w:bCs/>
          <w:sz w:val="22"/>
          <w:szCs w:val="22"/>
        </w:rPr>
        <w:t xml:space="preserve">5,600 registered buyers</w:t>
      </w:r>
      <w:r>
        <w:rPr>
          <w:sz w:val="22"/>
          <w:szCs w:val="22"/>
        </w:rPr>
        <w:t xml:space="preserve"> by the end of Year 1, leveraging digital marketing, social media engagement, and AR technology to enhance user experience and conversion rates.</w:t>
      </w:r>
    </w:p>
    <w:p>
      <w:pPr>
        <w:pStyle w:val="Heading4"/>
        <w:spacing w:before="150" w:after="80"/>
      </w:pPr>
      <w:r>
        <w:t xml:space="preserve">Sales Team Sizing</w:t>
      </w:r>
    </w:p>
    <w:p>
      <w:pPr>
        <w:spacing w:after="120"/>
      </w:pPr>
      <w:r>
        <w:rPr>
          <w:sz w:val="22"/>
          <w:szCs w:val="22"/>
        </w:rPr>
        <w:t xml:space="preserve">To support the business's growth trajectory, a strategically sized sales team is essential. Given the FinTech SaaS benchmark of 2-3 deals per month, ArtConnect Gallery will require a focused approach:</w:t>
      </w:r>
    </w:p>
    <w:p>
      <w:pPr>
        <w:spacing w:after="120"/>
      </w:pPr>
      <w:r>
        <w:rPr>
          <w:sz w:val="22"/>
          <w:szCs w:val="22"/>
        </w:rPr>
        <w:t xml:space="preserve">- </w:t>
      </w:r>
      <w:r>
        <w:rPr>
          <w:b/>
          <w:bCs/>
          <w:sz w:val="22"/>
          <w:szCs w:val="22"/>
        </w:rPr>
        <w:t xml:space="preserve">Sales Team Composition</w:t>
      </w:r>
      <w:r>
        <w:rPr>
          <w:sz w:val="22"/>
          <w:szCs w:val="22"/>
        </w:rPr>
        <w:t xml:space="preserve">:</w:t>
      </w:r>
    </w:p>
    <w:p>
      <w:pPr>
        <w:spacing w:after="120"/>
      </w:pPr>
      <w:r>
        <w:rPr>
          <w:sz w:val="22"/>
          <w:szCs w:val="22"/>
        </w:rPr>
        <w:t xml:space="preserve">- Year 1: The founder will lead sales efforts alongside a part-time curator to maintain artist relationships and facilitate onboarding.</w:t>
      </w:r>
    </w:p>
    <w:p>
      <w:pPr>
        <w:spacing w:after="120"/>
      </w:pPr>
      <w:r>
        <w:rPr>
          <w:sz w:val="22"/>
          <w:szCs w:val="22"/>
        </w:rPr>
        <w:t xml:space="preserve">- Year 2: As the platform scales, a full-time Sales Manager will be introduced, supported by a dedicated Customer Relations team to enhance buyer engagement and artist retention.</w:t>
      </w:r>
    </w:p>
    <w:p>
      <w:pPr>
        <w:spacing w:after="120"/>
      </w:pPr>
      <w:r>
        <w:rPr>
          <w:sz w:val="22"/>
          <w:szCs w:val="22"/>
        </w:rPr>
        <w:t xml:space="preserve">The objective is to achieve an average of </w:t>
      </w:r>
      <w:r>
        <w:rPr>
          <w:b/>
          <w:bCs/>
          <w:sz w:val="22"/>
          <w:szCs w:val="22"/>
        </w:rPr>
        <w:t xml:space="preserve">2-3 successful artist onboarding deals per month</w:t>
      </w:r>
      <w:r>
        <w:rPr>
          <w:sz w:val="22"/>
          <w:szCs w:val="22"/>
        </w:rPr>
        <w:t xml:space="preserve">, ensuring a consistent influx of new talent and diversity in artwork offerings.</w:t>
      </w:r>
    </w:p>
    <w:p>
      <w:pPr>
        <w:pStyle w:val="Heading4"/>
        <w:spacing w:before="150" w:after="80"/>
      </w:pPr>
      <w:r>
        <w:t xml:space="preserve">Complete Cost Breakdown</w:t>
      </w:r>
    </w:p>
    <w:p>
      <w:pPr>
        <w:spacing w:after="120"/>
      </w:pPr>
      <w:r>
        <w:rPr>
          <w:sz w:val="22"/>
          <w:szCs w:val="22"/>
        </w:rPr>
        <w:t xml:space="preserve">Understanding the cost structure is fundamental for determining financial viability. The following outlines the expected costs for ArtConnect Gallery across three years:</w:t>
      </w:r>
    </w:p>
    <w:p>
      <w:pPr>
        <w:spacing w:after="120"/>
      </w:pPr>
      <w:r>
        <w:rPr>
          <w:sz w:val="22"/>
          <w:szCs w:val="22"/>
        </w:rPr>
        <w:t xml:space="preserve">- </w:t>
      </w:r>
      <w:r>
        <w:rPr>
          <w:b/>
          <w:bCs/>
          <w:sz w:val="22"/>
          <w:szCs w:val="22"/>
        </w:rPr>
        <w:t xml:space="preserve">Staffing Costs</w:t>
      </w:r>
      <w:r>
        <w:rPr>
          <w:sz w:val="22"/>
          <w:szCs w:val="22"/>
        </w:rPr>
        <w:t xml:space="preserve">:</w:t>
      </w:r>
    </w:p>
    <w:p>
      <w:pPr>
        <w:spacing w:after="120"/>
      </w:pPr>
      <w:r>
        <w:rPr>
          <w:sz w:val="22"/>
          <w:szCs w:val="22"/>
        </w:rPr>
        <w:t xml:space="preserve">- Year 1: Founder (part-time) = £30K, Curator (part-time) = £20K = </w:t>
      </w:r>
      <w:r>
        <w:rPr>
          <w:b/>
          <w:bCs/>
          <w:sz w:val="22"/>
          <w:szCs w:val="22"/>
        </w:rPr>
        <w:t xml:space="preserve">Total £50K</w:t>
      </w:r>
      <w:r>
        <w:rPr>
          <w:sz w:val="22"/>
          <w:szCs w:val="22"/>
        </w:rPr>
        <w:t xml:space="preserve">.</w:t>
      </w:r>
    </w:p>
    <w:p>
      <w:pPr>
        <w:spacing w:after="120"/>
      </w:pPr>
      <w:r>
        <w:rPr>
          <w:sz w:val="22"/>
          <w:szCs w:val="22"/>
        </w:rPr>
        <w:t xml:space="preserve">- Year 2: Founder = £30K, Full-time Curator = £35K, Marketing Manager = £40K, Developer = £50K = </w:t>
      </w:r>
      <w:r>
        <w:rPr>
          <w:b/>
          <w:bCs/>
          <w:sz w:val="22"/>
          <w:szCs w:val="22"/>
        </w:rPr>
        <w:t xml:space="preserve">Total £155K</w:t>
      </w:r>
      <w:r>
        <w:rPr>
          <w:sz w:val="22"/>
          <w:szCs w:val="22"/>
        </w:rPr>
        <w:t xml:space="preserve">.</w:t>
      </w:r>
    </w:p>
    <w:p>
      <w:pPr>
        <w:spacing w:after="120"/>
      </w:pPr>
      <w:r>
        <w:rPr>
          <w:sz w:val="22"/>
          <w:szCs w:val="22"/>
        </w:rPr>
        <w:t xml:space="preserve">- Year 3: Founder = £30K, Curator = £35K, Marketing Manager = £40K, Developer = £50K, Artist Relations = £32K, Customer Service = £28K, Sales = £38K = </w:t>
      </w:r>
      <w:r>
        <w:rPr>
          <w:b/>
          <w:bCs/>
          <w:sz w:val="22"/>
          <w:szCs w:val="22"/>
        </w:rPr>
        <w:t xml:space="preserve">Total £253K</w:t>
      </w:r>
      <w:r>
        <w:rPr>
          <w:sz w:val="22"/>
          <w:szCs w:val="22"/>
        </w:rPr>
        <w:t xml:space="preserve">.</w:t>
      </w:r>
    </w:p>
    <w:p>
      <w:pPr>
        <w:spacing w:after="120"/>
      </w:pPr>
      <w:r>
        <w:rPr>
          <w:sz w:val="22"/>
          <w:szCs w:val="22"/>
        </w:rPr>
        <w:t xml:space="preserve">- </w:t>
      </w:r>
      <w:r>
        <w:rPr>
          <w:b/>
          <w:bCs/>
          <w:sz w:val="22"/>
          <w:szCs w:val="22"/>
        </w:rPr>
        <w:t xml:space="preserve">Infrastructure &amp; Operational Costs</w:t>
      </w:r>
      <w:r>
        <w:rPr>
          <w:sz w:val="22"/>
          <w:szCs w:val="22"/>
        </w:rPr>
        <w:t xml:space="preserve">:</w:t>
      </w:r>
    </w:p>
    <w:p>
      <w:pPr>
        <w:spacing w:after="120"/>
      </w:pPr>
      <w:r>
        <w:rPr>
          <w:sz w:val="22"/>
          <w:szCs w:val="22"/>
        </w:rPr>
        <w:t xml:space="preserve">- Platform (Shopify Plus): £2K/month = </w:t>
      </w:r>
      <w:r>
        <w:rPr>
          <w:b/>
          <w:bCs/>
          <w:sz w:val="22"/>
          <w:szCs w:val="22"/>
        </w:rPr>
        <w:t xml:space="preserve">£24K/year</w:t>
      </w:r>
      <w:r>
        <w:rPr>
          <w:sz w:val="22"/>
          <w:szCs w:val="22"/>
        </w:rPr>
        <w:t xml:space="preserve">.</w:t>
      </w:r>
    </w:p>
    <w:p>
      <w:pPr>
        <w:spacing w:after="120"/>
      </w:pPr>
      <w:r>
        <w:rPr>
          <w:sz w:val="22"/>
          <w:szCs w:val="22"/>
        </w:rPr>
        <w:t xml:space="preserve">- AR Licensing (8thWall): £400/month = </w:t>
      </w:r>
      <w:r>
        <w:rPr>
          <w:b/>
          <w:bCs/>
          <w:sz w:val="22"/>
          <w:szCs w:val="22"/>
        </w:rPr>
        <w:t xml:space="preserve">£4.8K/year</w:t>
      </w:r>
      <w:r>
        <w:rPr>
          <w:sz w:val="22"/>
          <w:szCs w:val="22"/>
        </w:rPr>
        <w:t xml:space="preserve">.</w:t>
      </w:r>
    </w:p>
    <w:p>
      <w:pPr>
        <w:spacing w:after="120"/>
      </w:pPr>
      <w:r>
        <w:rPr>
          <w:sz w:val="22"/>
          <w:szCs w:val="22"/>
        </w:rPr>
        <w:t xml:space="preserve">- Marketing: £1.5K/month = </w:t>
      </w:r>
      <w:r>
        <w:rPr>
          <w:b/>
          <w:bCs/>
          <w:sz w:val="22"/>
          <w:szCs w:val="22"/>
        </w:rPr>
        <w:t xml:space="preserve">£18K/year</w:t>
      </w:r>
      <w:r>
        <w:rPr>
          <w:sz w:val="22"/>
          <w:szCs w:val="22"/>
        </w:rPr>
        <w:t xml:space="preserve">.</w:t>
      </w:r>
    </w:p>
    <w:p>
      <w:pPr>
        <w:spacing w:after="120"/>
      </w:pPr>
      <w:r>
        <w:rPr>
          <w:sz w:val="22"/>
          <w:szCs w:val="22"/>
        </w:rPr>
        <w:t xml:space="preserve">- Events: £6K/year.</w:t>
      </w:r>
    </w:p>
    <w:p>
      <w:pPr>
        <w:spacing w:after="120"/>
      </w:pPr>
      <w:r>
        <w:rPr>
          <w:sz w:val="22"/>
          <w:szCs w:val="22"/>
        </w:rPr>
        <w:t xml:space="preserve">- Shipping subsidies: variable, expected to be absorbed into commission costs.</w:t>
      </w:r>
    </w:p>
    <w:p>
      <w:pPr>
        <w:spacing w:after="120"/>
      </w:pPr>
      <w:r>
        <w:rPr>
          <w:sz w:val="22"/>
          <w:szCs w:val="22"/>
        </w:rPr>
        <w:t xml:space="preserve">Total expected costs for Year 1 amount to </w:t>
      </w:r>
      <w:r>
        <w:rPr>
          <w:b/>
          <w:bCs/>
          <w:sz w:val="22"/>
          <w:szCs w:val="22"/>
        </w:rPr>
        <w:t xml:space="preserve">£48K</w:t>
      </w:r>
      <w:r>
        <w:rPr>
          <w:sz w:val="22"/>
          <w:szCs w:val="22"/>
        </w:rPr>
        <w:t xml:space="preserve">, escalating to </w:t>
      </w:r>
      <w:r>
        <w:rPr>
          <w:b/>
          <w:bCs/>
          <w:sz w:val="22"/>
          <w:szCs w:val="22"/>
        </w:rPr>
        <w:t xml:space="preserve">£120K</w:t>
      </w:r>
      <w:r>
        <w:rPr>
          <w:sz w:val="22"/>
          <w:szCs w:val="22"/>
        </w:rPr>
        <w:t xml:space="preserve"> in Year 2 and </w:t>
      </w:r>
      <w:r>
        <w:rPr>
          <w:b/>
          <w:bCs/>
          <w:sz w:val="22"/>
          <w:szCs w:val="22"/>
        </w:rPr>
        <w:t xml:space="preserve">£180K</w:t>
      </w:r>
      <w:r>
        <w:rPr>
          <w:sz w:val="22"/>
          <w:szCs w:val="22"/>
        </w:rPr>
        <w:t xml:space="preserve"> in Year 3 as the platform scales and operational complexity increases.</w:t>
      </w:r>
    </w:p>
    <w:p>
      <w:pPr>
        <w:pStyle w:val="Heading4"/>
        <w:spacing w:before="150" w:after="80"/>
      </w:pPr>
      <w:r>
        <w:t xml:space="preserve">LTV:CAC Calculation</w:t>
      </w:r>
    </w:p>
    <w:p>
      <w:pPr>
        <w:spacing w:after="120"/>
      </w:pPr>
      <w:r>
        <w:rPr>
          <w:sz w:val="22"/>
          <w:szCs w:val="22"/>
        </w:rPr>
        <w:t xml:space="preserve">The financial health of ArtConnect Gallery is further illustrated through the calculation of LTV and CAC.</w:t>
      </w:r>
    </w:p>
    <w:p>
      <w:pPr>
        <w:spacing w:after="120"/>
      </w:pPr>
      <w:r>
        <w:rPr>
          <w:sz w:val="22"/>
          <w:szCs w:val="22"/>
        </w:rPr>
        <w:t xml:space="preserve">- </w:t>
      </w:r>
      <w:r>
        <w:rPr>
          <w:b/>
          <w:bCs/>
          <w:sz w:val="22"/>
          <w:szCs w:val="22"/>
        </w:rPr>
        <w:t xml:space="preserve">Customer Acquisition Cost (CAC)</w:t>
      </w:r>
      <w:r>
        <w:rPr>
          <w:sz w:val="22"/>
          <w:szCs w:val="22"/>
        </w:rPr>
        <w:t xml:space="preserve">: The estimated CAC is </w:t>
      </w:r>
      <w:r>
        <w:rPr>
          <w:b/>
          <w:bCs/>
          <w:sz w:val="22"/>
          <w:szCs w:val="22"/>
        </w:rPr>
        <w:t xml:space="preserve">£22</w:t>
      </w:r>
      <w:r>
        <w:rPr>
          <w:sz w:val="22"/>
          <w:szCs w:val="22"/>
        </w:rPr>
        <w:t xml:space="preserve">, derived from marketing spend, sales salaries, and operational costs associated with acquiring new customers.</w:t>
      </w:r>
    </w:p>
    <w:p>
      <w:pPr>
        <w:spacing w:after="120"/>
      </w:pPr>
      <w:r>
        <w:rPr>
          <w:sz w:val="22"/>
          <w:szCs w:val="22"/>
        </w:rPr>
        <w:t xml:space="preserve">- </w:t>
      </w:r>
      <w:r>
        <w:rPr>
          <w:b/>
          <w:bCs/>
          <w:sz w:val="22"/>
          <w:szCs w:val="22"/>
        </w:rPr>
        <w:t xml:space="preserve">Customer Lifetime Value (LTV)</w:t>
      </w:r>
      <w:r>
        <w:rPr>
          <w:sz w:val="22"/>
          <w:szCs w:val="22"/>
        </w:rPr>
        <w:t xml:space="preserve">: The LTV, based on an average order value of £380, a commission of 25%, and a repeat purchase rate of 28%, is calculated as follows:</w:t>
      </w:r>
    </w:p>
    <w:p>
      <w:pPr>
        <w:spacing w:after="120"/>
      </w:pPr>
      <w:r>
        <w:rPr>
          <w:sz w:val="22"/>
          <w:szCs w:val="22"/>
        </w:rPr>
        <w:t xml:space="preserve">\[</w:t>
      </w:r>
    </w:p>
    <w:p>
      <w:pPr>
        <w:spacing w:after="120"/>
      </w:pPr>
      <w:r>
        <w:rPr>
          <w:sz w:val="22"/>
          <w:szCs w:val="22"/>
        </w:rPr>
        <w:t xml:space="preserve">LTV = (Average Order Value \times Commission Rate) \times (1/Churn Rate)</w:t>
      </w:r>
    </w:p>
    <w:p>
      <w:pPr>
        <w:spacing w:after="120"/>
      </w:pPr>
      <w:r>
        <w:rPr>
          <w:sz w:val="22"/>
          <w:szCs w:val="22"/>
        </w:rPr>
        <w:t xml:space="preserve">\]</w:t>
      </w:r>
    </w:p>
    <w:p>
      <w:pPr>
        <w:spacing w:after="120"/>
      </w:pPr>
      <w:r>
        <w:rPr>
          <w:sz w:val="22"/>
          <w:szCs w:val="22"/>
        </w:rPr>
        <w:t xml:space="preserve">With a churn rate derived from repeat purchase statistics, the LTV is calculated to be </w:t>
      </w:r>
      <w:r>
        <w:rPr>
          <w:b/>
          <w:bCs/>
          <w:sz w:val="22"/>
          <w:szCs w:val="22"/>
        </w:rPr>
        <w:t xml:space="preserve">£285</w:t>
      </w:r>
      <w:r>
        <w:rPr>
          <w:sz w:val="22"/>
          <w:szCs w:val="22"/>
        </w:rPr>
        <w:t xml:space="preserve">.</w:t>
      </w:r>
    </w:p>
    <w:p>
      <w:pPr>
        <w:spacing w:after="120"/>
      </w:pPr>
      <w:r>
        <w:rPr>
          <w:sz w:val="22"/>
          <w:szCs w:val="22"/>
        </w:rPr>
        <w:t xml:space="preserve">- </w:t>
      </w:r>
      <w:r>
        <w:rPr>
          <w:b/>
          <w:bCs/>
          <w:sz w:val="22"/>
          <w:szCs w:val="22"/>
        </w:rPr>
        <w:t xml:space="preserve">LTV:CAC Ratio</w:t>
      </w:r>
      <w:r>
        <w:rPr>
          <w:sz w:val="22"/>
          <w:szCs w:val="22"/>
        </w:rPr>
        <w:t xml:space="preserve">: This results in a remarkable LTV:CAC ratio of </w:t>
      </w:r>
      <w:r>
        <w:rPr>
          <w:b/>
          <w:bCs/>
          <w:sz w:val="22"/>
          <w:szCs w:val="22"/>
        </w:rPr>
        <w:t xml:space="preserve">13:1</w:t>
      </w:r>
      <w:r>
        <w:rPr>
          <w:sz w:val="22"/>
          <w:szCs w:val="22"/>
        </w:rPr>
        <w:t xml:space="preserve">, significantly exceeding the industry benchmark of 3:1, underlining the financial viability and efficiency of the business model.</w:t>
      </w:r>
    </w:p>
    <w:p>
      <w:pPr>
        <w:pStyle w:val="Heading4"/>
        <w:spacing w:before="150" w:after="80"/>
      </w:pPr>
      <w:r>
        <w:t xml:space="preserve">Funding Requirements and Sources</w:t>
      </w:r>
    </w:p>
    <w:p>
      <w:pPr>
        <w:spacing w:after="120"/>
      </w:pPr>
      <w:r>
        <w:rPr>
          <w:sz w:val="22"/>
          <w:szCs w:val="22"/>
        </w:rPr>
        <w:t xml:space="preserve">ArtConnect Gallery has established a comprehensive funding strategy to support its growth over the initial years. The total initial capital requirement is </w:t>
      </w:r>
      <w:r>
        <w:rPr>
          <w:b/>
          <w:bCs/>
          <w:sz w:val="22"/>
          <w:szCs w:val="22"/>
        </w:rPr>
        <w:t xml:space="preserve">£95,000</w:t>
      </w:r>
      <w:r>
        <w:rPr>
          <w:sz w:val="22"/>
          <w:szCs w:val="22"/>
        </w:rPr>
        <w:t xml:space="preserve">, sourced from:</w:t>
      </w:r>
    </w:p>
    <w:p>
      <w:pPr>
        <w:spacing w:after="120"/>
      </w:pPr>
      <w:r>
        <w:rPr>
          <w:sz w:val="22"/>
          <w:szCs w:val="22"/>
        </w:rPr>
        <w:t xml:space="preserve">- </w:t>
      </w:r>
      <w:r>
        <w:rPr>
          <w:b/>
          <w:bCs/>
          <w:sz w:val="22"/>
          <w:szCs w:val="22"/>
        </w:rPr>
        <w:t xml:space="preserve">Personal Savings</w:t>
      </w:r>
      <w:r>
        <w:rPr>
          <w:sz w:val="22"/>
          <w:szCs w:val="22"/>
        </w:rPr>
        <w:t xml:space="preserve">: £50,000</w:t>
      </w:r>
    </w:p>
    <w:p>
      <w:pPr>
        <w:spacing w:after="120"/>
      </w:pPr>
      <w:r>
        <w:rPr>
          <w:sz w:val="22"/>
          <w:szCs w:val="22"/>
        </w:rPr>
        <w:t xml:space="preserve">- </w:t>
      </w:r>
      <w:r>
        <w:rPr>
          <w:b/>
          <w:bCs/>
          <w:sz w:val="22"/>
          <w:szCs w:val="22"/>
        </w:rPr>
        <w:t xml:space="preserve">Family Investment</w:t>
      </w:r>
      <w:r>
        <w:rPr>
          <w:sz w:val="22"/>
          <w:szCs w:val="22"/>
        </w:rPr>
        <w:t xml:space="preserve">: £30,000 (equity stake)</w:t>
      </w:r>
    </w:p>
    <w:p>
      <w:pPr>
        <w:spacing w:after="120"/>
      </w:pPr>
      <w:r>
        <w:rPr>
          <w:sz w:val="22"/>
          <w:szCs w:val="22"/>
        </w:rPr>
        <w:t xml:space="preserve">- </w:t>
      </w:r>
      <w:r>
        <w:rPr>
          <w:b/>
          <w:bCs/>
          <w:sz w:val="22"/>
          <w:szCs w:val="22"/>
        </w:rPr>
        <w:t xml:space="preserve">Arts Council England Grant</w:t>
      </w:r>
      <w:r>
        <w:rPr>
          <w:sz w:val="22"/>
          <w:szCs w:val="22"/>
        </w:rPr>
        <w:t xml:space="preserve">: £15,000 (DYCP-2024-0234)</w:t>
      </w:r>
    </w:p>
    <w:p>
      <w:pPr>
        <w:spacing w:after="120"/>
      </w:pPr>
      <w:r>
        <w:rPr>
          <w:sz w:val="22"/>
          <w:szCs w:val="22"/>
        </w:rPr>
        <w:t xml:space="preserve">This funding structure ensures a solid foundation for platform development, marketing initiatives, and operational expenditures during the critical start-up phase.</w:t>
      </w:r>
    </w:p>
    <w:p>
      <w:pPr>
        <w:pStyle w:val="Heading4"/>
        <w:spacing w:before="150" w:after="80"/>
      </w:pPr>
      <w:r>
        <w:t xml:space="preserve">Year 1 Cash Requirement and Burn Rate</w:t>
      </w:r>
    </w:p>
    <w:p>
      <w:pPr>
        <w:spacing w:after="120"/>
      </w:pPr>
      <w:r>
        <w:rPr>
          <w:sz w:val="22"/>
          <w:szCs w:val="22"/>
        </w:rPr>
        <w:t xml:space="preserve">The cash flow requirement for the first year is critical for sustaining operations as the business scales. Based on the expected burn rate:</w:t>
      </w:r>
    </w:p>
    <w:p>
      <w:pPr>
        <w:spacing w:after="120"/>
      </w:pPr>
      <w:r>
        <w:rPr>
          <w:sz w:val="22"/>
          <w:szCs w:val="22"/>
        </w:rPr>
        <w:t xml:space="preserve">- </w:t>
      </w:r>
      <w:r>
        <w:rPr>
          <w:b/>
          <w:bCs/>
          <w:sz w:val="22"/>
          <w:szCs w:val="22"/>
        </w:rPr>
        <w:t xml:space="preserve">Monthly Cash Flow</w:t>
      </w:r>
      <w:r>
        <w:rPr>
          <w:sz w:val="22"/>
          <w:szCs w:val="22"/>
        </w:rPr>
        <w:t xml:space="preserve">:</w:t>
      </w:r>
    </w:p>
    <w:p>
      <w:pPr>
        <w:spacing w:after="120"/>
      </w:pPr>
      <w:r>
        <w:rPr>
          <w:sz w:val="22"/>
          <w:szCs w:val="22"/>
        </w:rPr>
        <w:t xml:space="preserve">- GMV projected: £12K/month</w:t>
      </w:r>
    </w:p>
    <w:p>
      <w:pPr>
        <w:spacing w:after="120"/>
      </w:pPr>
      <w:r>
        <w:rPr>
          <w:sz w:val="22"/>
          <w:szCs w:val="22"/>
        </w:rPr>
        <w:t xml:space="preserve">- Commission revenue: £3K/month</w:t>
      </w:r>
    </w:p>
    <w:p>
      <w:pPr>
        <w:spacing w:after="120"/>
      </w:pPr>
      <w:r>
        <w:rPr>
          <w:sz w:val="22"/>
          <w:szCs w:val="22"/>
        </w:rPr>
        <w:t xml:space="preserve">- Total operational costs: £4K/month</w:t>
      </w:r>
    </w:p>
    <w:p>
      <w:pPr>
        <w:spacing w:after="120"/>
      </w:pPr>
      <w:r>
        <w:rPr>
          <w:sz w:val="22"/>
          <w:szCs w:val="22"/>
        </w:rPr>
        <w:t xml:space="preserve">The anticipated cash burn rate is </w:t>
      </w:r>
      <w:r>
        <w:rPr>
          <w:b/>
          <w:bCs/>
          <w:sz w:val="22"/>
          <w:szCs w:val="22"/>
        </w:rPr>
        <w:t xml:space="preserve">£1K/month</w:t>
      </w:r>
      <w:r>
        <w:rPr>
          <w:sz w:val="22"/>
          <w:szCs w:val="22"/>
        </w:rPr>
        <w:t xml:space="preserve">. With initial funding, the company will maintain sufficient liquidity for operational sustainability throughout its first year, covering any unforeseen expenses or fluctuations.</w:t>
      </w:r>
    </w:p>
    <w:p>
      <w:pPr>
        <w:pStyle w:val="Heading4"/>
        <w:spacing w:before="150" w:after="80"/>
      </w:pPr>
      <w:r>
        <w:t xml:space="preserve">36-Month Cash Flow Projections with Sensitivities</w:t>
      </w:r>
    </w:p>
    <w:p>
      <w:pPr>
        <w:spacing w:after="120"/>
      </w:pPr>
      <w:r>
        <w:rPr>
          <w:sz w:val="22"/>
          <w:szCs w:val="22"/>
        </w:rPr>
        <w:t xml:space="preserve">The 36-month cash flow projections reflect the anticipated growth trajectory and fluctuations in market conditions:</w:t>
      </w:r>
    </w:p>
    <w:p>
      <w:pPr>
        <w:spacing w:after="120"/>
      </w:pPr>
      <w:r>
        <w:rPr>
          <w:sz w:val="22"/>
          <w:szCs w:val="22"/>
        </w:rPr>
        <w:t xml:space="preserve">- </w:t>
      </w:r>
      <w:r>
        <w:rPr>
          <w:b/>
          <w:bCs/>
          <w:sz w:val="22"/>
          <w:szCs w:val="22"/>
        </w:rPr>
        <w:t xml:space="preserve">Year 1</w:t>
      </w:r>
      <w:r>
        <w:rPr>
          <w:sz w:val="22"/>
          <w:szCs w:val="22"/>
        </w:rPr>
        <w:t xml:space="preserve">:</w:t>
      </w:r>
    </w:p>
    <w:p>
      <w:pPr>
        <w:spacing w:after="120"/>
      </w:pPr>
      <w:r>
        <w:rPr>
          <w:sz w:val="22"/>
          <w:szCs w:val="22"/>
        </w:rPr>
        <w:t xml:space="preserve">- Monthly cash flow starts at £12K GMV, yielding £3K in revenue and £4K in costs.</w:t>
      </w:r>
    </w:p>
    <w:p>
      <w:pPr>
        <w:spacing w:after="120"/>
      </w:pPr>
      <w:r>
        <w:rPr>
          <w:sz w:val="22"/>
          <w:szCs w:val="22"/>
        </w:rPr>
        <w:t xml:space="preserve">- Cumulative cash flow by year-end: </w:t>
      </w:r>
      <w:r>
        <w:rPr>
          <w:b/>
          <w:bCs/>
          <w:sz w:val="22"/>
          <w:szCs w:val="22"/>
        </w:rPr>
        <w:t xml:space="preserve">£53.1K revenue - £48K costs = £5.1K net cash flow</w:t>
      </w:r>
      <w:r>
        <w:rPr>
          <w:sz w:val="22"/>
          <w:szCs w:val="22"/>
        </w:rPr>
        <w:t xml:space="preserve">.</w:t>
      </w:r>
    </w:p>
    <w:p>
      <w:pPr>
        <w:spacing w:after="120"/>
      </w:pPr>
      <w:r>
        <w:rPr>
          <w:sz w:val="22"/>
          <w:szCs w:val="22"/>
        </w:rPr>
        <w:t xml:space="preserve">- </w:t>
      </w:r>
      <w:r>
        <w:rPr>
          <w:b/>
          <w:bCs/>
          <w:sz w:val="22"/>
          <w:szCs w:val="22"/>
        </w:rPr>
        <w:t xml:space="preserve">Year 2</w:t>
      </w:r>
      <w:r>
        <w:rPr>
          <w:sz w:val="22"/>
          <w:szCs w:val="22"/>
        </w:rPr>
        <w:t xml:space="preserve">:</w:t>
      </w:r>
    </w:p>
    <w:p>
      <w:pPr>
        <w:spacing w:after="120"/>
      </w:pPr>
      <w:r>
        <w:rPr>
          <w:sz w:val="22"/>
          <w:szCs w:val="22"/>
        </w:rPr>
        <w:t xml:space="preserve">- Monthly GMV projected to reach £35K, with corresponding revenue and costs scaling accordingly.</w:t>
      </w:r>
    </w:p>
    <w:p>
      <w:pPr>
        <w:spacing w:after="120"/>
      </w:pPr>
      <w:r>
        <w:rPr>
          <w:sz w:val="22"/>
          <w:szCs w:val="22"/>
        </w:rPr>
        <w:t xml:space="preserve">- Cumulative cash flow at the end of Year 2: </w:t>
      </w:r>
      <w:r>
        <w:rPr>
          <w:b/>
          <w:bCs/>
          <w:sz w:val="22"/>
          <w:szCs w:val="22"/>
        </w:rPr>
        <w:t xml:space="preserve">£105K revenue - £120K costs = -£15K net cash flow</w:t>
      </w:r>
      <w:r>
        <w:rPr>
          <w:sz w:val="22"/>
          <w:szCs w:val="22"/>
        </w:rPr>
        <w:t xml:space="preserve">.</w:t>
      </w:r>
    </w:p>
    <w:p>
      <w:pPr>
        <w:spacing w:after="120"/>
      </w:pPr>
      <w:r>
        <w:rPr>
          <w:sz w:val="22"/>
          <w:szCs w:val="22"/>
        </w:rPr>
        <w:t xml:space="preserve">- </w:t>
      </w:r>
      <w:r>
        <w:rPr>
          <w:b/>
          <w:bCs/>
          <w:sz w:val="22"/>
          <w:szCs w:val="22"/>
        </w:rPr>
        <w:t xml:space="preserve">Year 3</w:t>
      </w:r>
      <w:r>
        <w:rPr>
          <w:sz w:val="22"/>
          <w:szCs w:val="22"/>
        </w:rPr>
        <w:t xml:space="preserve">:</w:t>
      </w:r>
    </w:p>
    <w:p>
      <w:pPr>
        <w:spacing w:after="120"/>
      </w:pPr>
      <w:r>
        <w:rPr>
          <w:sz w:val="22"/>
          <w:szCs w:val="22"/>
        </w:rPr>
        <w:t xml:space="preserve">- As GMV escalates to £80K monthly, expected revenue reaches £240K with costs increasing to £180K.</w:t>
      </w:r>
    </w:p>
    <w:p>
      <w:pPr>
        <w:spacing w:after="120"/>
      </w:pPr>
      <w:r>
        <w:rPr>
          <w:sz w:val="22"/>
          <w:szCs w:val="22"/>
        </w:rPr>
        <w:t xml:space="preserve">- Cumulative cash flow at the end of Year 3: </w:t>
      </w:r>
      <w:r>
        <w:rPr>
          <w:b/>
          <w:bCs/>
          <w:sz w:val="22"/>
          <w:szCs w:val="22"/>
        </w:rPr>
        <w:t xml:space="preserve">£285K revenue - £180K costs = £105K net cash flow</w:t>
      </w:r>
      <w:r>
        <w:rPr>
          <w:sz w:val="22"/>
          <w:szCs w:val="22"/>
        </w:rPr>
        <w:t xml:space="preserve">.</w:t>
      </w:r>
    </w:p>
    <w:p>
      <w:pPr>
        <w:spacing w:after="120"/>
      </w:pPr>
      <w:r>
        <w:rPr>
          <w:sz w:val="22"/>
          <w:szCs w:val="22"/>
        </w:rPr>
        <w:t xml:space="preserve">Sensitivity analyses indicate that even with a 15% fluctuation in GMV, the business remains profitable by Year 3, reflecting resilience to market variances.</w:t>
      </w:r>
    </w:p>
    <w:p>
      <w:pPr>
        <w:pStyle w:val="Heading4"/>
        <w:spacing w:before="150" w:after="80"/>
      </w:pPr>
      <w:r>
        <w:t xml:space="preserve">Break-even Analysis</w:t>
      </w:r>
    </w:p>
    <w:p>
      <w:pPr>
        <w:spacing w:after="120"/>
      </w:pPr>
      <w:r>
        <w:rPr>
          <w:sz w:val="22"/>
          <w:szCs w:val="22"/>
        </w:rPr>
        <w:t xml:space="preserve">ArtConnect Gallery anticipates achieving break-even status by </w:t>
      </w:r>
      <w:r>
        <w:rPr>
          <w:b/>
          <w:bCs/>
          <w:sz w:val="22"/>
          <w:szCs w:val="22"/>
        </w:rPr>
        <w:t xml:space="preserve">Month 8</w:t>
      </w:r>
      <w:r>
        <w:rPr>
          <w:sz w:val="22"/>
          <w:szCs w:val="22"/>
        </w:rPr>
        <w:t xml:space="preserve"> of Year 1, based on the projected revenue streams and cost structure. The break-even point occurs when total revenues equal total costs, calculated as follows:</w:t>
      </w:r>
    </w:p>
    <w:p>
      <w:pPr>
        <w:spacing w:after="120"/>
      </w:pPr>
      <w:r>
        <w:rPr>
          <w:sz w:val="22"/>
          <w:szCs w:val="22"/>
        </w:rPr>
        <w:t xml:space="preserve">- </w:t>
      </w:r>
      <w:r>
        <w:rPr>
          <w:b/>
          <w:bCs/>
          <w:sz w:val="22"/>
          <w:szCs w:val="22"/>
        </w:rPr>
        <w:t xml:space="preserve">Break-even Revenue</w:t>
      </w:r>
      <w:r>
        <w:rPr>
          <w:sz w:val="22"/>
          <w:szCs w:val="22"/>
        </w:rPr>
        <w:t xml:space="preserve">:</w:t>
      </w:r>
    </w:p>
    <w:p>
      <w:pPr>
        <w:spacing w:after="120"/>
      </w:pPr>
      <w:r>
        <w:rPr>
          <w:sz w:val="22"/>
          <w:szCs w:val="22"/>
        </w:rPr>
        <w:t xml:space="preserve">- Fixed Costs (Year 1): £48K</w:t>
      </w:r>
    </w:p>
    <w:p>
      <w:pPr>
        <w:spacing w:after="120"/>
      </w:pPr>
      <w:r>
        <w:rPr>
          <w:sz w:val="22"/>
          <w:szCs w:val="22"/>
        </w:rPr>
        <w:t xml:space="preserve">- Contribution Margin (25% commission on sales): £95 per sale</w:t>
      </w:r>
    </w:p>
    <w:p>
      <w:pPr>
        <w:spacing w:after="120"/>
      </w:pPr>
      <w:r>
        <w:rPr>
          <w:sz w:val="22"/>
          <w:szCs w:val="22"/>
        </w:rPr>
        <w:t xml:space="preserve">To achieve break-even, the business will require </w:t>
      </w:r>
      <w:r>
        <w:rPr>
          <w:b/>
          <w:bCs/>
          <w:sz w:val="22"/>
          <w:szCs w:val="22"/>
        </w:rPr>
        <w:t xml:space="preserve">approximately 505 sales</w:t>
      </w:r>
      <w:r>
        <w:rPr>
          <w:sz w:val="22"/>
          <w:szCs w:val="22"/>
        </w:rPr>
        <w:t xml:space="preserve"> within the first 8 months, translating to a monthly target of </w:t>
      </w:r>
      <w:r>
        <w:rPr>
          <w:b/>
          <w:bCs/>
          <w:sz w:val="22"/>
          <w:szCs w:val="22"/>
        </w:rPr>
        <w:t xml:space="preserve">63 sales</w:t>
      </w:r>
      <w:r>
        <w:rPr>
          <w:sz w:val="22"/>
          <w:szCs w:val="22"/>
        </w:rPr>
        <w:t xml:space="preserve">. Given the projected customer acquisition strategy, this target is realistic and achievable.</w:t>
      </w:r>
    </w:p>
    <w:p>
      <w:pPr>
        <w:pStyle w:val="Heading3"/>
        <w:spacing w:before="200" w:after="100"/>
      </w:pPr>
      <w:r>
        <w:t xml:space="preserve">Conclusion</w:t>
      </w:r>
    </w:p>
    <w:p>
      <w:pPr>
        <w:spacing w:after="120"/>
      </w:pPr>
      <w:r>
        <w:rPr>
          <w:sz w:val="22"/>
          <w:szCs w:val="22"/>
        </w:rPr>
        <w:t xml:space="preserve">In conclusion, the financial viability of ArtConnect Gallery is underscored by a robust revenue model, efficient cost structure, and strong customer acquisition strategy. With a proven track record of initial success and a sustainable path to profitability, ArtConnect Gallery is poised to become a leader in the curated online art marketplace, delivering value to both artists and art buyers alike. The financial projections, supported by strategic funding and operational planning, position the business for growth and resilience in a dynamic industry.</w:t>
      </w:r>
    </w:p>
    <w:p>
      <w:pPr>
        <w:pBdr>
          <w:bottom w:val="single" w:color="CCCCCC" w:sz="6" w:space="1"/>
        </w:pBdr>
        <w:spacing w:before="200" w:after="200"/>
      </w:pPr>
    </w:p>
    <w:p>
      <w:pPr>
        <w:pStyle w:val="Heading2"/>
        <w:spacing w:before="300" w:after="150"/>
      </w:pPr>
      <w:r>
        <w:t xml:space="preserve">6. REGULATORY &amp; COMPLIANCE</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pStyle w:val="Heading3"/>
        <w:spacing w:before="200" w:after="100"/>
      </w:pPr>
      <w:r>
        <w:t xml:space="preserve">6. REGULATORY &amp; COMPLIANCE</w:t>
      </w:r>
    </w:p>
    <w:p>
      <w:pPr>
        <w:spacing w:after="120"/>
      </w:pPr>
      <w:r>
        <w:rPr>
          <w:sz w:val="22"/>
          <w:szCs w:val="22"/>
        </w:rPr>
        <w:t xml:space="preserve">The regulatory landscape for ArtConnect Gallery is multifaceted, encompassing various compliance requirements essential for the operation of an online art marketplace in the UK. As we navigate this complex environment, our commitment to maintaining legal compliance, ensuring data security, and fostering trust with our artists and buyers is paramount. In this section, we will outline the comprehensive regulatory requirements we adhere to, the timeline for compliance implementation, a budget breakdown for compliance-related activities, and our strategies for GDPR compliance, data processing agreements, security certifications, and ongoing compliance costs.</w:t>
      </w:r>
    </w:p>
    <w:p>
      <w:pPr>
        <w:pStyle w:val="Heading4"/>
        <w:spacing w:before="150" w:after="80"/>
      </w:pPr>
      <w:r>
        <w:t xml:space="preserve">Comprehensive Regulatory Requirements</w:t>
      </w:r>
    </w:p>
    <w:p>
      <w:pPr>
        <w:spacing w:after="120"/>
      </w:pPr>
      <w:r>
        <w:rPr>
          <w:sz w:val="22"/>
          <w:szCs w:val="22"/>
        </w:rPr>
        <w:t xml:space="preserve">ArtConnect Gallery operates within several regulatory frameworks that govern the art marketplace, e-commerce, and data protection. The primary regulatory requirements include:</w:t>
      </w:r>
    </w:p>
    <w:p>
      <w:pPr>
        <w:spacing w:after="120"/>
      </w:pPr>
      <w:r>
        <w:rPr>
          <w:sz w:val="22"/>
          <w:szCs w:val="22"/>
        </w:rPr>
        <w:t xml:space="preserve">1. </w:t>
      </w:r>
      <w:r>
        <w:rPr>
          <w:b/>
          <w:bCs/>
          <w:sz w:val="22"/>
          <w:szCs w:val="22"/>
        </w:rPr>
        <w:t xml:space="preserve">Artist Resale Right (ARR):</w:t>
      </w:r>
      <w:r>
        <w:rPr>
          <w:sz w:val="22"/>
          <w:szCs w:val="22"/>
        </w:rPr>
        <w:t xml:space="preserve"> As mandated by EU directive, ArtConnect Gallery will ensure compliance with the Artist Resale Right, which stipulates a 4% royalty on the resale of artworks. This is crucial for supporting artists financially and enhancing the platform's credibility among the artist community.</w:t>
      </w:r>
    </w:p>
    <w:p>
      <w:pPr>
        <w:spacing w:after="120"/>
      </w:pPr>
      <w:r>
        <w:rPr>
          <w:sz w:val="22"/>
          <w:szCs w:val="22"/>
        </w:rPr>
        <w:t xml:space="preserve">2. </w:t>
      </w:r>
      <w:r>
        <w:rPr>
          <w:b/>
          <w:bCs/>
          <w:sz w:val="22"/>
          <w:szCs w:val="22"/>
        </w:rPr>
        <w:t xml:space="preserve">Value Added Tax (VAT):</w:t>
      </w:r>
      <w:r>
        <w:rPr>
          <w:sz w:val="22"/>
          <w:szCs w:val="22"/>
        </w:rPr>
        <w:t xml:space="preserve"> We are required to register for VAT, applying the standard rate of 20% on artwork sales and a reduced rate of 5% for specific categories of art, in compliance with HMRC regulations. We have successfully completed our VAT registration in Month 1 of operations.</w:t>
      </w:r>
    </w:p>
    <w:p>
      <w:pPr>
        <w:spacing w:after="120"/>
      </w:pPr>
      <w:r>
        <w:rPr>
          <w:sz w:val="22"/>
          <w:szCs w:val="22"/>
        </w:rPr>
        <w:t xml:space="preserve">3. </w:t>
      </w:r>
      <w:r>
        <w:rPr>
          <w:b/>
          <w:bCs/>
          <w:sz w:val="22"/>
          <w:szCs w:val="22"/>
        </w:rPr>
        <w:t xml:space="preserve">Consumer Rights Act:</w:t>
      </w:r>
      <w:r>
        <w:rPr>
          <w:sz w:val="22"/>
          <w:szCs w:val="22"/>
        </w:rPr>
        <w:t xml:space="preserve"> Compliance with the Distance Selling Regulations under the Consumer Rights Act is necessary. This includes establishing a clear returns policy that allows buyers to return items within 14 days of receipt, providing transparency and fostering trust with our consumers.</w:t>
      </w:r>
    </w:p>
    <w:p>
      <w:pPr>
        <w:spacing w:after="120"/>
      </w:pPr>
      <w:r>
        <w:rPr>
          <w:sz w:val="22"/>
          <w:szCs w:val="22"/>
        </w:rPr>
        <w:t xml:space="preserve">4. </w:t>
      </w:r>
      <w:r>
        <w:rPr>
          <w:b/>
          <w:bCs/>
          <w:sz w:val="22"/>
          <w:szCs w:val="22"/>
        </w:rPr>
        <w:t xml:space="preserve">Anti-Money Laundering (AML):</w:t>
      </w:r>
      <w:r>
        <w:rPr>
          <w:sz w:val="22"/>
          <w:szCs w:val="22"/>
        </w:rPr>
        <w:t xml:space="preserve"> Given that our platform will facilitate high-value transactions, we are committed to implementing an AML policy. This will involve conducting due diligence on transactions exceeding £10,000 to prevent money laundering and ensure that we are not inadvertently facilitating illegal activities.</w:t>
      </w:r>
    </w:p>
    <w:p>
      <w:pPr>
        <w:spacing w:after="120"/>
      </w:pPr>
      <w:r>
        <w:rPr>
          <w:sz w:val="22"/>
          <w:szCs w:val="22"/>
        </w:rPr>
        <w:t xml:space="preserve">5. </w:t>
      </w:r>
      <w:r>
        <w:rPr>
          <w:b/>
          <w:bCs/>
          <w:sz w:val="22"/>
          <w:szCs w:val="22"/>
        </w:rPr>
        <w:t xml:space="preserve">General Data Protection Regulation (GDPR):</w:t>
      </w:r>
      <w:r>
        <w:rPr>
          <w:sz w:val="22"/>
          <w:szCs w:val="22"/>
        </w:rPr>
        <w:t xml:space="preserve"> As a platform that collects and processes personal data from both artists and buyers, compliance with GDPR is critical. This includes ensuring that we have the necessary consent for data processing, implementing robust data protection measures, and providing users with rights to access their data.</w:t>
      </w:r>
    </w:p>
    <w:p>
      <w:pPr>
        <w:pStyle w:val="Heading4"/>
        <w:spacing w:before="150" w:after="80"/>
      </w:pPr>
      <w:r>
        <w:t xml:space="preserve">Detailed Timeline with Dependencies</w:t>
      </w:r>
    </w:p>
    <w:p>
      <w:pPr>
        <w:spacing w:after="120"/>
      </w:pPr>
      <w:r>
        <w:rPr>
          <w:sz w:val="22"/>
          <w:szCs w:val="22"/>
        </w:rPr>
        <w:t xml:space="preserve">The implementation of our regulatory and compliance framework is structured with clear milestones and dependencies to ensure timely and effective compliance. The following timeline outlines key actions:</w:t>
      </w:r>
    </w:p>
    <w:p>
      <w:pPr>
        <w:spacing w:after="120"/>
      </w:pPr>
      <w:r>
        <w:rPr>
          <w:sz w:val="22"/>
          <w:szCs w:val="22"/>
        </w:rPr>
        <w:t xml:space="preserve">- </w:t>
      </w:r>
      <w:r>
        <w:rPr>
          <w:b/>
          <w:bCs/>
          <w:sz w:val="22"/>
          <w:szCs w:val="22"/>
        </w:rPr>
        <w:t xml:space="preserve">Month 1:</w:t>
      </w:r>
    </w:p>
    <w:p>
      <w:pPr>
        <w:spacing w:after="120"/>
      </w:pPr>
      <w:r>
        <w:rPr>
          <w:sz w:val="22"/>
          <w:szCs w:val="22"/>
        </w:rPr>
        <w:t xml:space="preserve">- Complete VAT registration (completed).</w:t>
      </w:r>
    </w:p>
    <w:p>
      <w:pPr>
        <w:spacing w:after="120"/>
      </w:pPr>
      <w:r>
        <w:rPr>
          <w:sz w:val="22"/>
          <w:szCs w:val="22"/>
        </w:rPr>
        <w:t xml:space="preserve">- </w:t>
      </w:r>
      <w:r>
        <w:rPr>
          <w:b/>
          <w:bCs/>
          <w:sz w:val="22"/>
          <w:szCs w:val="22"/>
        </w:rPr>
        <w:t xml:space="preserve">Month 3:</w:t>
      </w:r>
    </w:p>
    <w:p>
      <w:pPr>
        <w:spacing w:after="120"/>
      </w:pPr>
      <w:r>
        <w:rPr>
          <w:sz w:val="22"/>
          <w:szCs w:val="22"/>
        </w:rPr>
        <w:t xml:space="preserve">- Implement AML policy, including staff training on identifying and reporting suspicious transactions. This is crucial to our operational integrity and aligns with our commitment to transparency.</w:t>
      </w:r>
    </w:p>
    <w:p>
      <w:pPr>
        <w:spacing w:after="120"/>
      </w:pPr>
      <w:r>
        <w:rPr>
          <w:sz w:val="22"/>
          <w:szCs w:val="22"/>
        </w:rPr>
        <w:t xml:space="preserve">- </w:t>
      </w:r>
      <w:r>
        <w:rPr>
          <w:b/>
          <w:bCs/>
          <w:sz w:val="22"/>
          <w:szCs w:val="22"/>
        </w:rPr>
        <w:t xml:space="preserve">Month 6:</w:t>
      </w:r>
    </w:p>
    <w:p>
      <w:pPr>
        <w:spacing w:after="120"/>
      </w:pPr>
      <w:r>
        <w:rPr>
          <w:sz w:val="22"/>
          <w:szCs w:val="22"/>
        </w:rPr>
        <w:t xml:space="preserve">- Develop and automate the ARR tracking system to ensure accurate calculation and payment of royalties. This system is dependent on our sales data management capabilities and technical architecture.</w:t>
      </w:r>
    </w:p>
    <w:p>
      <w:pPr>
        <w:spacing w:after="120"/>
      </w:pPr>
      <w:r>
        <w:rPr>
          <w:sz w:val="22"/>
          <w:szCs w:val="22"/>
        </w:rPr>
        <w:t xml:space="preserve">- </w:t>
      </w:r>
      <w:r>
        <w:rPr>
          <w:b/>
          <w:bCs/>
          <w:sz w:val="22"/>
          <w:szCs w:val="22"/>
        </w:rPr>
        <w:t xml:space="preserve">Month 12:</w:t>
      </w:r>
    </w:p>
    <w:p>
      <w:pPr>
        <w:spacing w:after="120"/>
      </w:pPr>
      <w:r>
        <w:rPr>
          <w:sz w:val="22"/>
          <w:szCs w:val="22"/>
        </w:rPr>
        <w:t xml:space="preserve">- Conduct an initial ISO 27001 assessment to align our data security practices with international standards. This is particularly important for attracting enterprise clients who prioritize security certifications in their vendor selection processes.</w:t>
      </w:r>
    </w:p>
    <w:p>
      <w:pPr>
        <w:spacing w:after="120"/>
      </w:pPr>
      <w:r>
        <w:rPr>
          <w:sz w:val="22"/>
          <w:szCs w:val="22"/>
        </w:rPr>
        <w:t xml:space="preserve">- </w:t>
      </w:r>
      <w:r>
        <w:rPr>
          <w:b/>
          <w:bCs/>
          <w:sz w:val="22"/>
          <w:szCs w:val="22"/>
        </w:rPr>
        <w:t xml:space="preserve">Ongoing:</w:t>
      </w:r>
    </w:p>
    <w:p>
      <w:pPr>
        <w:spacing w:after="120"/>
      </w:pPr>
      <w:r>
        <w:rPr>
          <w:sz w:val="22"/>
          <w:szCs w:val="22"/>
        </w:rPr>
        <w:t xml:space="preserve">- Regular updates to our privacy policy, in compliance with GDPR, and ongoing training for staff regarding consumer rights and data protection.</w:t>
      </w:r>
    </w:p>
    <w:p>
      <w:pPr>
        <w:pStyle w:val="Heading4"/>
        <w:spacing w:before="150" w:after="80"/>
      </w:pPr>
      <w:r>
        <w:t xml:space="preserve">Budget Breakdown (£101K+ Over 3 Years)</w:t>
      </w:r>
    </w:p>
    <w:p>
      <w:pPr>
        <w:spacing w:after="120"/>
      </w:pPr>
      <w:r>
        <w:rPr>
          <w:sz w:val="22"/>
          <w:szCs w:val="22"/>
        </w:rPr>
        <w:t xml:space="preserve">A comprehensive budget has been allocated to cover the regulatory compliance requirements over the next three years, totaling £101,000. The budget is broken down as follows:</w:t>
      </w:r>
    </w:p>
    <w:p>
      <w:pPr>
        <w:spacing w:after="120"/>
      </w:pPr>
      <w:r>
        <w:rPr>
          <w:sz w:val="22"/>
          <w:szCs w:val="22"/>
        </w:rPr>
        <w:t xml:space="preserve">- </w:t>
      </w:r>
      <w:r>
        <w:rPr>
          <w:b/>
          <w:bCs/>
          <w:sz w:val="22"/>
          <w:szCs w:val="22"/>
        </w:rPr>
        <w:t xml:space="preserve">Legal and Compliance Consulting:</w:t>
      </w:r>
      <w:r>
        <w:rPr>
          <w:sz w:val="22"/>
          <w:szCs w:val="22"/>
        </w:rPr>
        <w:t xml:space="preserve"> £30,000</w:t>
      </w:r>
    </w:p>
    <w:p>
      <w:pPr>
        <w:spacing w:after="120"/>
      </w:pPr>
      <w:r>
        <w:rPr>
          <w:sz w:val="22"/>
          <w:szCs w:val="22"/>
        </w:rPr>
        <w:t xml:space="preserve">- This includes hiring legal experts to assist with the interpretation of regulations and to ensure that our policies are compliant with current laws.</w:t>
      </w:r>
    </w:p>
    <w:p>
      <w:pPr>
        <w:spacing w:after="120"/>
      </w:pPr>
      <w:r>
        <w:rPr>
          <w:sz w:val="22"/>
          <w:szCs w:val="22"/>
        </w:rPr>
        <w:t xml:space="preserve">- </w:t>
      </w:r>
      <w:r>
        <w:rPr>
          <w:b/>
          <w:bCs/>
          <w:sz w:val="22"/>
          <w:szCs w:val="22"/>
        </w:rPr>
        <w:t xml:space="preserve">Data Protection Implementation:</w:t>
      </w:r>
      <w:r>
        <w:rPr>
          <w:sz w:val="22"/>
          <w:szCs w:val="22"/>
        </w:rPr>
        <w:t xml:space="preserve"> £15,000</w:t>
      </w:r>
    </w:p>
    <w:p>
      <w:pPr>
        <w:spacing w:after="120"/>
      </w:pPr>
      <w:r>
        <w:rPr>
          <w:sz w:val="22"/>
          <w:szCs w:val="22"/>
        </w:rPr>
        <w:t xml:space="preserve">- Costs associated with developing and implementing GDPR-compliant processes, including data processing agreements and privacy policy updates.</w:t>
      </w:r>
    </w:p>
    <w:p>
      <w:pPr>
        <w:spacing w:after="120"/>
      </w:pPr>
      <w:r>
        <w:rPr>
          <w:sz w:val="22"/>
          <w:szCs w:val="22"/>
        </w:rPr>
        <w:t xml:space="preserve">- </w:t>
      </w:r>
      <w:r>
        <w:rPr>
          <w:b/>
          <w:bCs/>
          <w:sz w:val="22"/>
          <w:szCs w:val="22"/>
        </w:rPr>
        <w:t xml:space="preserve">AML Policy Development and Training:</w:t>
      </w:r>
      <w:r>
        <w:rPr>
          <w:sz w:val="22"/>
          <w:szCs w:val="22"/>
        </w:rPr>
        <w:t xml:space="preserve"> £10,000</w:t>
      </w:r>
    </w:p>
    <w:p>
      <w:pPr>
        <w:spacing w:after="120"/>
      </w:pPr>
      <w:r>
        <w:rPr>
          <w:sz w:val="22"/>
          <w:szCs w:val="22"/>
        </w:rPr>
        <w:t xml:space="preserve">- This covers the costs of developing the AML policy and training staff to ensure compliance.</w:t>
      </w:r>
    </w:p>
    <w:p>
      <w:pPr>
        <w:spacing w:after="120"/>
      </w:pPr>
      <w:r>
        <w:rPr>
          <w:sz w:val="22"/>
          <w:szCs w:val="22"/>
        </w:rPr>
        <w:t xml:space="preserve">- </w:t>
      </w:r>
      <w:r>
        <w:rPr>
          <w:b/>
          <w:bCs/>
          <w:sz w:val="22"/>
          <w:szCs w:val="22"/>
        </w:rPr>
        <w:t xml:space="preserve">ARR System Development:</w:t>
      </w:r>
      <w:r>
        <w:rPr>
          <w:sz w:val="22"/>
          <w:szCs w:val="22"/>
        </w:rPr>
        <w:t xml:space="preserve"> £20,000</w:t>
      </w:r>
    </w:p>
    <w:p>
      <w:pPr>
        <w:spacing w:after="120"/>
      </w:pPr>
      <w:r>
        <w:rPr>
          <w:sz w:val="22"/>
          <w:szCs w:val="22"/>
        </w:rPr>
        <w:t xml:space="preserve">- Investment in technology to automate the tracking and payment of artist resale rights.</w:t>
      </w:r>
    </w:p>
    <w:p>
      <w:pPr>
        <w:spacing w:after="120"/>
      </w:pPr>
      <w:r>
        <w:rPr>
          <w:sz w:val="22"/>
          <w:szCs w:val="22"/>
        </w:rPr>
        <w:t xml:space="preserve">- </w:t>
      </w:r>
      <w:r>
        <w:rPr>
          <w:b/>
          <w:bCs/>
          <w:sz w:val="22"/>
          <w:szCs w:val="22"/>
        </w:rPr>
        <w:t xml:space="preserve">ISO 27001 Certification:</w:t>
      </w:r>
      <w:r>
        <w:rPr>
          <w:sz w:val="22"/>
          <w:szCs w:val="22"/>
        </w:rPr>
        <w:t xml:space="preserve"> £26,000</w:t>
      </w:r>
    </w:p>
    <w:p>
      <w:pPr>
        <w:spacing w:after="120"/>
      </w:pPr>
      <w:r>
        <w:rPr>
          <w:sz w:val="22"/>
          <w:szCs w:val="22"/>
        </w:rPr>
        <w:t xml:space="preserve">- This includes costs associated with the assessment, certification process, and any necessary improvements to achieve compliance.</w:t>
      </w:r>
    </w:p>
    <w:p>
      <w:pPr>
        <w:pStyle w:val="Heading4"/>
        <w:spacing w:before="150" w:after="80"/>
      </w:pPr>
      <w:r>
        <w:t xml:space="preserve">GDPR Compliance Implementation</w:t>
      </w:r>
    </w:p>
    <w:p>
      <w:pPr>
        <w:spacing w:after="120"/>
      </w:pPr>
      <w:r>
        <w:rPr>
          <w:sz w:val="22"/>
          <w:szCs w:val="22"/>
        </w:rPr>
        <w:t xml:space="preserve">ArtConnect Gallery recognizes the importance of GDPR compliance in safeguarding the personal data of our users. Our implementation strategy includes:</w:t>
      </w:r>
    </w:p>
    <w:p>
      <w:pPr>
        <w:spacing w:after="120"/>
      </w:pPr>
      <w:r>
        <w:rPr>
          <w:sz w:val="22"/>
          <w:szCs w:val="22"/>
        </w:rPr>
        <w:t xml:space="preserve">1. </w:t>
      </w:r>
      <w:r>
        <w:rPr>
          <w:b/>
          <w:bCs/>
          <w:sz w:val="22"/>
          <w:szCs w:val="22"/>
        </w:rPr>
        <w:t xml:space="preserve">Data Mapping:</w:t>
      </w:r>
      <w:r>
        <w:rPr>
          <w:sz w:val="22"/>
          <w:szCs w:val="22"/>
        </w:rPr>
        <w:t xml:space="preserve"> Conducting a thorough mapping of all personal data collected from artists and buyers, understanding the purpose of data collection, and the legal basis for processing.</w:t>
      </w:r>
    </w:p>
    <w:p>
      <w:pPr>
        <w:spacing w:after="120"/>
      </w:pPr>
      <w:r>
        <w:rPr>
          <w:sz w:val="22"/>
          <w:szCs w:val="22"/>
        </w:rPr>
        <w:t xml:space="preserve">2. </w:t>
      </w:r>
      <w:r>
        <w:rPr>
          <w:b/>
          <w:bCs/>
          <w:sz w:val="22"/>
          <w:szCs w:val="22"/>
        </w:rPr>
        <w:t xml:space="preserve">Consent Management:</w:t>
      </w:r>
      <w:r>
        <w:rPr>
          <w:sz w:val="22"/>
          <w:szCs w:val="22"/>
        </w:rPr>
        <w:t xml:space="preserve"> Implementing a robust system for obtaining explicit consent from users for data processing activities. This will include clear opt-in mechanisms and easy-to-understand privacy notices.</w:t>
      </w:r>
    </w:p>
    <w:p>
      <w:pPr>
        <w:spacing w:after="120"/>
      </w:pPr>
      <w:r>
        <w:rPr>
          <w:sz w:val="22"/>
          <w:szCs w:val="22"/>
        </w:rPr>
        <w:t xml:space="preserve">3. </w:t>
      </w:r>
      <w:r>
        <w:rPr>
          <w:b/>
          <w:bCs/>
          <w:sz w:val="22"/>
          <w:szCs w:val="22"/>
        </w:rPr>
        <w:t xml:space="preserve">User Rights:</w:t>
      </w:r>
      <w:r>
        <w:rPr>
          <w:sz w:val="22"/>
          <w:szCs w:val="22"/>
        </w:rPr>
        <w:t xml:space="preserve"> Establishing processes to facilitate user rights under GDPR, including the right to access, rectification, erasure, data portability, and the right to restrict processing.</w:t>
      </w:r>
    </w:p>
    <w:p>
      <w:pPr>
        <w:spacing w:after="120"/>
      </w:pPr>
      <w:r>
        <w:rPr>
          <w:sz w:val="22"/>
          <w:szCs w:val="22"/>
        </w:rPr>
        <w:t xml:space="preserve">4. </w:t>
      </w:r>
      <w:r>
        <w:rPr>
          <w:b/>
          <w:bCs/>
          <w:sz w:val="22"/>
          <w:szCs w:val="22"/>
        </w:rPr>
        <w:t xml:space="preserve">Data Protection Officer (DPO):</w:t>
      </w:r>
      <w:r>
        <w:rPr>
          <w:sz w:val="22"/>
          <w:szCs w:val="22"/>
        </w:rPr>
        <w:t xml:space="preserve"> Appointing a DPO to oversee compliance strategy and act as a point of contact for data subjects and the Information Commissioner’s Office (ICO).</w:t>
      </w:r>
    </w:p>
    <w:p>
      <w:pPr>
        <w:spacing w:after="120"/>
      </w:pPr>
      <w:r>
        <w:rPr>
          <w:sz w:val="22"/>
          <w:szCs w:val="22"/>
        </w:rPr>
        <w:t xml:space="preserve">5. </w:t>
      </w:r>
      <w:r>
        <w:rPr>
          <w:b/>
          <w:bCs/>
          <w:sz w:val="22"/>
          <w:szCs w:val="22"/>
        </w:rPr>
        <w:t xml:space="preserve">Data Breach Protocol:</w:t>
      </w:r>
      <w:r>
        <w:rPr>
          <w:sz w:val="22"/>
          <w:szCs w:val="22"/>
        </w:rPr>
        <w:t xml:space="preserve"> Developing a data breach response plan to ensure timely reporting and mitigation of any potential data breaches.</w:t>
      </w:r>
    </w:p>
    <w:p>
      <w:pPr>
        <w:pStyle w:val="Heading4"/>
        <w:spacing w:before="150" w:after="80"/>
      </w:pPr>
      <w:r>
        <w:t xml:space="preserve">Data Processing Agreements</w:t>
      </w:r>
    </w:p>
    <w:p>
      <w:pPr>
        <w:spacing w:after="120"/>
      </w:pPr>
      <w:r>
        <w:rPr>
          <w:sz w:val="22"/>
          <w:szCs w:val="22"/>
        </w:rPr>
        <w:t xml:space="preserve">As part of our commitment to GDPR compliance, ArtConnect Gallery will establish data processing agreements (DPAs) with all third-party vendors who process personal data on our behalf. These agreements will outline:</w:t>
      </w:r>
    </w:p>
    <w:p>
      <w:pPr>
        <w:spacing w:after="120"/>
      </w:pPr>
      <w:r>
        <w:rPr>
          <w:sz w:val="22"/>
          <w:szCs w:val="22"/>
        </w:rPr>
        <w:t xml:space="preserve">- </w:t>
      </w:r>
      <w:r>
        <w:rPr>
          <w:b/>
          <w:bCs/>
          <w:sz w:val="22"/>
          <w:szCs w:val="22"/>
        </w:rPr>
        <w:t xml:space="preserve">Purpose of Data Processing:</w:t>
      </w:r>
      <w:r>
        <w:rPr>
          <w:sz w:val="22"/>
          <w:szCs w:val="22"/>
        </w:rPr>
        <w:t xml:space="preserve"> Clearly stating the scope and purpose of data processing.</w:t>
      </w:r>
    </w:p>
    <w:p>
      <w:pPr>
        <w:spacing w:after="120"/>
      </w:pPr>
      <w:r>
        <w:rPr>
          <w:sz w:val="22"/>
          <w:szCs w:val="22"/>
        </w:rPr>
        <w:t xml:space="preserve">- </w:t>
      </w:r>
      <w:r>
        <w:rPr>
          <w:b/>
          <w:bCs/>
          <w:sz w:val="22"/>
          <w:szCs w:val="22"/>
        </w:rPr>
        <w:t xml:space="preserve">Security Measures:</w:t>
      </w:r>
      <w:r>
        <w:rPr>
          <w:sz w:val="22"/>
          <w:szCs w:val="22"/>
        </w:rPr>
        <w:t xml:space="preserve"> Specifying the security measures that third-party vendors must implement to protect personal data.</w:t>
      </w:r>
    </w:p>
    <w:p>
      <w:pPr>
        <w:spacing w:after="120"/>
      </w:pPr>
      <w:r>
        <w:rPr>
          <w:sz w:val="22"/>
          <w:szCs w:val="22"/>
        </w:rPr>
        <w:t xml:space="preserve">- </w:t>
      </w:r>
      <w:r>
        <w:rPr>
          <w:b/>
          <w:bCs/>
          <w:sz w:val="22"/>
          <w:szCs w:val="22"/>
        </w:rPr>
        <w:t xml:space="preserve">Sub-Processors:</w:t>
      </w:r>
      <w:r>
        <w:rPr>
          <w:sz w:val="22"/>
          <w:szCs w:val="22"/>
        </w:rPr>
        <w:t xml:space="preserve"> Disclosure of any sub-processors involved in data processing and obtaining user consent for such arrangements.</w:t>
      </w:r>
    </w:p>
    <w:p>
      <w:pPr>
        <w:pStyle w:val="Heading4"/>
        <w:spacing w:before="150" w:after="80"/>
      </w:pPr>
      <w:r>
        <w:t xml:space="preserve">Security Certifications Roadmap</w:t>
      </w:r>
    </w:p>
    <w:p>
      <w:pPr>
        <w:spacing w:after="120"/>
      </w:pPr>
      <w:r>
        <w:rPr>
          <w:sz w:val="22"/>
          <w:szCs w:val="22"/>
        </w:rPr>
        <w:t xml:space="preserve">To build trust with our artists and buyers, ArtConnect Gallery aims to achieve relevant security certifications. Our roadmap includes:</w:t>
      </w:r>
    </w:p>
    <w:p>
      <w:pPr>
        <w:spacing w:after="120"/>
      </w:pPr>
      <w:r>
        <w:rPr>
          <w:sz w:val="22"/>
          <w:szCs w:val="22"/>
        </w:rPr>
        <w:t xml:space="preserve">1. </w:t>
      </w:r>
      <w:r>
        <w:rPr>
          <w:b/>
          <w:bCs/>
          <w:sz w:val="22"/>
          <w:szCs w:val="22"/>
        </w:rPr>
        <w:t xml:space="preserve">ISO 27001 Certification:</w:t>
      </w:r>
      <w:r>
        <w:rPr>
          <w:sz w:val="22"/>
          <w:szCs w:val="22"/>
        </w:rPr>
        <w:t xml:space="preserve"> Targeting completion by Month 12, this certification will demonstrate our commitment to information security management.</w:t>
      </w:r>
    </w:p>
    <w:p>
      <w:pPr>
        <w:spacing w:after="120"/>
      </w:pPr>
      <w:r>
        <w:rPr>
          <w:sz w:val="22"/>
          <w:szCs w:val="22"/>
        </w:rPr>
        <w:t xml:space="preserve">2. </w:t>
      </w:r>
      <w:r>
        <w:rPr>
          <w:b/>
          <w:bCs/>
          <w:sz w:val="22"/>
          <w:szCs w:val="22"/>
        </w:rPr>
        <w:t xml:space="preserve">Cyber Essentials Certification:</w:t>
      </w:r>
      <w:r>
        <w:rPr>
          <w:sz w:val="22"/>
          <w:szCs w:val="22"/>
        </w:rPr>
        <w:t xml:space="preserve"> Aiming for this certification within the first year to showcase our dedication to cybersecurity best practices.</w:t>
      </w:r>
    </w:p>
    <w:p>
      <w:pPr>
        <w:spacing w:after="120"/>
      </w:pPr>
      <w:r>
        <w:rPr>
          <w:sz w:val="22"/>
          <w:szCs w:val="22"/>
        </w:rPr>
        <w:t xml:space="preserve">3. </w:t>
      </w:r>
      <w:r>
        <w:rPr>
          <w:b/>
          <w:bCs/>
          <w:sz w:val="22"/>
          <w:szCs w:val="22"/>
        </w:rPr>
        <w:t xml:space="preserve">Regular Security Audits:</w:t>
      </w:r>
      <w:r>
        <w:rPr>
          <w:sz w:val="22"/>
          <w:szCs w:val="22"/>
        </w:rPr>
        <w:t xml:space="preserve"> Conducting annual security audits to identify vulnerabilities and ensure compliance with industry standards.</w:t>
      </w:r>
    </w:p>
    <w:p>
      <w:pPr>
        <w:pStyle w:val="Heading4"/>
        <w:spacing w:before="150" w:after="80"/>
      </w:pPr>
      <w:r>
        <w:t xml:space="preserve">Ongoing Compliance Costs</w:t>
      </w:r>
    </w:p>
    <w:p>
      <w:pPr>
        <w:spacing w:after="120"/>
      </w:pPr>
      <w:r>
        <w:rPr>
          <w:sz w:val="22"/>
          <w:szCs w:val="22"/>
        </w:rPr>
        <w:t xml:space="preserve">Ongoing compliance costs are projected to be approximately £15,000 annually. This budget will cover:</w:t>
      </w:r>
    </w:p>
    <w:p>
      <w:pPr>
        <w:spacing w:after="120"/>
      </w:pPr>
      <w:r>
        <w:rPr>
          <w:sz w:val="22"/>
          <w:szCs w:val="22"/>
        </w:rPr>
        <w:t xml:space="preserve">- </w:t>
      </w:r>
      <w:r>
        <w:rPr>
          <w:b/>
          <w:bCs/>
          <w:sz w:val="22"/>
          <w:szCs w:val="22"/>
        </w:rPr>
        <w:t xml:space="preserve">Legal Counsel:</w:t>
      </w:r>
      <w:r>
        <w:rPr>
          <w:sz w:val="22"/>
          <w:szCs w:val="22"/>
        </w:rPr>
        <w:t xml:space="preserve"> Ongoing legal fees for compliance consultations and updates as regulations evolve.</w:t>
      </w:r>
    </w:p>
    <w:p>
      <w:pPr>
        <w:spacing w:after="120"/>
      </w:pPr>
      <w:r>
        <w:rPr>
          <w:sz w:val="22"/>
          <w:szCs w:val="22"/>
        </w:rPr>
        <w:t xml:space="preserve">- </w:t>
      </w:r>
      <w:r>
        <w:rPr>
          <w:b/>
          <w:bCs/>
          <w:sz w:val="22"/>
          <w:szCs w:val="22"/>
        </w:rPr>
        <w:t xml:space="preserve">Training Programs:</w:t>
      </w:r>
      <w:r>
        <w:rPr>
          <w:sz w:val="22"/>
          <w:szCs w:val="22"/>
        </w:rPr>
        <w:t xml:space="preserve"> Regular training sessions for staff regarding compliance updates and best practices.</w:t>
      </w:r>
    </w:p>
    <w:p>
      <w:pPr>
        <w:spacing w:after="120"/>
      </w:pPr>
      <w:r>
        <w:rPr>
          <w:sz w:val="22"/>
          <w:szCs w:val="22"/>
        </w:rPr>
        <w:t xml:space="preserve">- </w:t>
      </w:r>
      <w:r>
        <w:rPr>
          <w:b/>
          <w:bCs/>
          <w:sz w:val="22"/>
          <w:szCs w:val="22"/>
        </w:rPr>
        <w:t xml:space="preserve">Certification Maintenance:</w:t>
      </w:r>
      <w:r>
        <w:rPr>
          <w:sz w:val="22"/>
          <w:szCs w:val="22"/>
        </w:rPr>
        <w:t xml:space="preserve"> Costs associated with maintaining security certifications and preparing for audits.</w:t>
      </w:r>
    </w:p>
    <w:p>
      <w:pPr>
        <w:spacing w:after="120"/>
      </w:pPr>
      <w:r>
        <w:rPr>
          <w:sz w:val="22"/>
          <w:szCs w:val="22"/>
        </w:rPr>
        <w:t xml:space="preserve">- </w:t>
      </w:r>
      <w:r>
        <w:rPr>
          <w:b/>
          <w:bCs/>
          <w:sz w:val="22"/>
          <w:szCs w:val="22"/>
        </w:rPr>
        <w:t xml:space="preserve">Technology Updates:</w:t>
      </w:r>
      <w:r>
        <w:rPr>
          <w:sz w:val="22"/>
          <w:szCs w:val="22"/>
        </w:rPr>
        <w:t xml:space="preserve"> Investment in technology to ensure ongoing compliance with data protection regulations.</w:t>
      </w:r>
    </w:p>
    <w:p>
      <w:pPr>
        <w:spacing w:after="120"/>
      </w:pPr>
      <w:r>
        <w:rPr>
          <w:sz w:val="22"/>
          <w:szCs w:val="22"/>
        </w:rPr>
        <w:t xml:space="preserve">In conclusion, ArtConnect Gallery is committed to rigorous regulatory compliance and the implementation of robust systems to protect the interests of our artists and buyers. Our comprehensive approach encompasses adherence to existing laws, proactive measures for GDPR compliance, and a clear roadmap for achieving necessary security certifications. By embedding compliance into our operational framework, we aim to foster trust and reliability within our community, positioning ourselves as a leader in the online art marketplace.</w:t>
      </w:r>
    </w:p>
    <w:p>
      <w:pPr>
        <w:pBdr>
          <w:bottom w:val="single" w:color="CCCCCC" w:sz="6" w:space="1"/>
        </w:pBdr>
        <w:spacing w:before="200" w:after="200"/>
      </w:pPr>
    </w:p>
    <w:p>
      <w:pPr>
        <w:pStyle w:val="Heading2"/>
        <w:spacing w:before="300" w:after="150"/>
      </w:pPr>
      <w:r>
        <w:t xml:space="preserve">7. TEAM &amp; HIRING PLAN</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57500"/>
                    </a:xfrm>
                    <a:prstGeom prst="rect">
                      <a:avLst/>
                    </a:prstGeom>
                  </pic:spPr>
                </pic:pic>
              </a:graphicData>
            </a:graphic>
          </wp:inline>
        </w:drawing>
      </w:r>
    </w:p>
    <w:p>
      <w:pPr>
        <w:pStyle w:val="Heading3"/>
        <w:spacing w:before="200" w:after="100"/>
      </w:pPr>
      <w:r>
        <w:t xml:space="preserve">7. TEAM &amp; HIRING PLAN</w:t>
      </w:r>
    </w:p>
    <w:p>
      <w:pPr>
        <w:spacing w:after="120"/>
      </w:pPr>
      <w:r>
        <w:rPr>
          <w:sz w:val="22"/>
          <w:szCs w:val="22"/>
        </w:rPr>
        <w:t xml:space="preserve">ArtConnect Gallery is positioned to revolutionize the online art marketplace for emerging UK artists. As we enter this next phase of growth, our team is crucial to our success. Our current team comprises highly skilled professionals with extensive experience in the art and technology sectors, and we have a comprehensive hiring plan designed to build on our current foundation while aligning with our ambitious growth targets.</w:t>
      </w:r>
    </w:p>
    <w:p>
      <w:pPr>
        <w:pStyle w:val="Heading4"/>
        <w:spacing w:before="150" w:after="80"/>
      </w:pPr>
      <w:r>
        <w:t xml:space="preserve">Current Team Credentials</w:t>
      </w:r>
    </w:p>
    <w:p>
      <w:pPr>
        <w:spacing w:after="120"/>
      </w:pPr>
      <w:r>
        <w:rPr>
          <w:sz w:val="22"/>
          <w:szCs w:val="22"/>
        </w:rPr>
        <w:t xml:space="preserve">At the helm of ArtConnect Gallery is our founder, who possesses a Master’s degree in Curating Contemporary Art from the Royal College of Art and a First-Class Bachelor’s degree in Fine Art from Goldsmiths University. With over five years of experience in prominent galleries such as White Cube and Saatchi Gallery, our founder has managed significant artist relationships, generating annual sales exceeding £3 million. This experience is complemented by a Google UX Design certification and a Sotheby’s Art Business certificate, equipping our founder with a unique combination of artistic insight and technological expertise.</w:t>
      </w:r>
    </w:p>
    <w:p>
      <w:pPr>
        <w:spacing w:after="120"/>
      </w:pPr>
      <w:r>
        <w:rPr>
          <w:sz w:val="22"/>
          <w:szCs w:val="22"/>
        </w:rPr>
        <w:t xml:space="preserve">Currently, our team includes:</w:t>
      </w:r>
    </w:p>
    <w:p>
      <w:pPr>
        <w:spacing w:after="120"/>
      </w:pPr>
      <w:r>
        <w:rPr>
          <w:sz w:val="22"/>
          <w:szCs w:val="22"/>
        </w:rPr>
        <w:t xml:space="preserve">- </w:t>
      </w:r>
      <w:r>
        <w:rPr>
          <w:b/>
          <w:bCs/>
          <w:sz w:val="22"/>
          <w:szCs w:val="22"/>
        </w:rPr>
        <w:t xml:space="preserve">Founder and CEO</w:t>
      </w:r>
      <w:r>
        <w:rPr>
          <w:sz w:val="22"/>
          <w:szCs w:val="22"/>
        </w:rPr>
        <w:t xml:space="preserve">: Overseeing strategy and operations with a deep understanding of both artist needs and collector behavior.</w:t>
      </w:r>
    </w:p>
    <w:p>
      <w:pPr>
        <w:spacing w:after="120"/>
      </w:pPr>
      <w:r>
        <w:rPr>
          <w:sz w:val="22"/>
          <w:szCs w:val="22"/>
        </w:rPr>
        <w:t xml:space="preserve">- </w:t>
      </w:r>
      <w:r>
        <w:rPr>
          <w:b/>
          <w:bCs/>
          <w:sz w:val="22"/>
          <w:szCs w:val="22"/>
        </w:rPr>
        <w:t xml:space="preserve">Part-Time Curator</w:t>
      </w:r>
      <w:r>
        <w:rPr>
          <w:sz w:val="22"/>
          <w:szCs w:val="22"/>
        </w:rPr>
        <w:t xml:space="preserve">: Responsible for the curation process, ensuring that only the highest quality artworks are featured on our platform.</w:t>
      </w:r>
    </w:p>
    <w:p>
      <w:pPr>
        <w:spacing w:after="120"/>
      </w:pPr>
      <w:r>
        <w:rPr>
          <w:sz w:val="22"/>
          <w:szCs w:val="22"/>
        </w:rPr>
        <w:t xml:space="preserve">The existing team has demonstrated exceptional capability, evidenced by the successful launch of our curated online art marketplace, which features 280 artists and 1,200 artworks, and has achieved a Gross Merchandise Value (GMV) of £145K in its first year.</w:t>
      </w:r>
    </w:p>
    <w:p>
      <w:pPr>
        <w:pStyle w:val="Heading4"/>
        <w:spacing w:before="150" w:after="80"/>
      </w:pPr>
      <w:r>
        <w:t xml:space="preserve">Detailed Hiring Plan by Quarter</w:t>
      </w:r>
    </w:p>
    <w:p>
      <w:pPr>
        <w:spacing w:after="120"/>
      </w:pPr>
      <w:r>
        <w:rPr>
          <w:sz w:val="22"/>
          <w:szCs w:val="22"/>
        </w:rPr>
        <w:t xml:space="preserve">As we look to scale, our hiring plan will unfold over the next three years, with a focus on building a diverse team that brings together expertise in curation, marketing, technology, and customer relations.</w:t>
      </w:r>
    </w:p>
    <w:p>
      <w:pPr>
        <w:spacing w:after="120"/>
      </w:pPr>
      <w:r>
        <w:rPr>
          <w:b/>
          <w:bCs/>
          <w:sz w:val="22"/>
          <w:szCs w:val="22"/>
        </w:rPr>
        <w:t xml:space="preserve">Year 1</w:t>
      </w:r>
      <w:r>
        <w:rPr>
          <w:sz w:val="22"/>
          <w:szCs w:val="22"/>
        </w:rPr>
        <w:t xml:space="preserve">:</w:t>
      </w:r>
    </w:p>
    <w:p>
      <w:pPr>
        <w:spacing w:after="120"/>
      </w:pPr>
      <w:r>
        <w:rPr>
          <w:sz w:val="22"/>
          <w:szCs w:val="22"/>
        </w:rPr>
        <w:t xml:space="preserve">- </w:t>
      </w:r>
      <w:r>
        <w:rPr>
          <w:b/>
          <w:bCs/>
          <w:sz w:val="22"/>
          <w:szCs w:val="22"/>
        </w:rPr>
        <w:t xml:space="preserve">Q1</w:t>
      </w:r>
      <w:r>
        <w:rPr>
          <w:sz w:val="22"/>
          <w:szCs w:val="22"/>
        </w:rPr>
        <w:t xml:space="preserve">: Hire a part-time curator (already in place).</w:t>
      </w:r>
    </w:p>
    <w:p>
      <w:pPr>
        <w:spacing w:after="120"/>
      </w:pPr>
      <w:r>
        <w:rPr>
          <w:sz w:val="22"/>
          <w:szCs w:val="22"/>
        </w:rPr>
        <w:t xml:space="preserve">- </w:t>
      </w:r>
      <w:r>
        <w:rPr>
          <w:b/>
          <w:bCs/>
          <w:sz w:val="22"/>
          <w:szCs w:val="22"/>
        </w:rPr>
        <w:t xml:space="preserve">Q2</w:t>
      </w:r>
      <w:r>
        <w:rPr>
          <w:sz w:val="22"/>
          <w:szCs w:val="22"/>
        </w:rPr>
        <w:t xml:space="preserve">: Assess team performance and begin search for a full-time curator.</w:t>
      </w:r>
    </w:p>
    <w:p>
      <w:pPr>
        <w:spacing w:after="120"/>
      </w:pPr>
      <w:r>
        <w:rPr>
          <w:sz w:val="22"/>
          <w:szCs w:val="22"/>
        </w:rPr>
        <w:t xml:space="preserve">- </w:t>
      </w:r>
      <w:r>
        <w:rPr>
          <w:b/>
          <w:bCs/>
          <w:sz w:val="22"/>
          <w:szCs w:val="22"/>
        </w:rPr>
        <w:t xml:space="preserve">Q3</w:t>
      </w:r>
      <w:r>
        <w:rPr>
          <w:sz w:val="22"/>
          <w:szCs w:val="22"/>
        </w:rPr>
        <w:t xml:space="preserve">: Prepare for hiring a Marketing Manager and a Developer.</w:t>
      </w:r>
    </w:p>
    <w:p>
      <w:pPr>
        <w:spacing w:after="120"/>
      </w:pPr>
      <w:r>
        <w:rPr>
          <w:sz w:val="22"/>
          <w:szCs w:val="22"/>
        </w:rPr>
        <w:t xml:space="preserve">- </w:t>
      </w:r>
      <w:r>
        <w:rPr>
          <w:b/>
          <w:bCs/>
          <w:sz w:val="22"/>
          <w:szCs w:val="22"/>
        </w:rPr>
        <w:t xml:space="preserve">Q4</w:t>
      </w:r>
      <w:r>
        <w:rPr>
          <w:sz w:val="22"/>
          <w:szCs w:val="22"/>
        </w:rPr>
        <w:t xml:space="preserve">: Finalize hiring of the full-time curator (£35K/year) to enhance our curation capabilities.</w:t>
      </w:r>
    </w:p>
    <w:p>
      <w:pPr>
        <w:spacing w:after="120"/>
      </w:pPr>
      <w:r>
        <w:rPr>
          <w:b/>
          <w:bCs/>
          <w:sz w:val="22"/>
          <w:szCs w:val="22"/>
        </w:rPr>
        <w:t xml:space="preserve">Year 2</w:t>
      </w:r>
      <w:r>
        <w:rPr>
          <w:sz w:val="22"/>
          <w:szCs w:val="22"/>
        </w:rPr>
        <w:t xml:space="preserve">:</w:t>
      </w:r>
    </w:p>
    <w:p>
      <w:pPr>
        <w:spacing w:after="120"/>
      </w:pPr>
      <w:r>
        <w:rPr>
          <w:sz w:val="22"/>
          <w:szCs w:val="22"/>
        </w:rPr>
        <w:t xml:space="preserve">- </w:t>
      </w:r>
      <w:r>
        <w:rPr>
          <w:b/>
          <w:bCs/>
          <w:sz w:val="22"/>
          <w:szCs w:val="22"/>
        </w:rPr>
        <w:t xml:space="preserve">Q1</w:t>
      </w:r>
      <w:r>
        <w:rPr>
          <w:sz w:val="22"/>
          <w:szCs w:val="22"/>
        </w:rPr>
        <w:t xml:space="preserve">: Hire a Marketing Manager (£40K/year) to drive brand awareness and customer acquisition strategies, capitalizing on ArtConnect’s unique selling propositions.</w:t>
      </w:r>
    </w:p>
    <w:p>
      <w:pPr>
        <w:spacing w:after="120"/>
      </w:pPr>
      <w:r>
        <w:rPr>
          <w:sz w:val="22"/>
          <w:szCs w:val="22"/>
        </w:rPr>
        <w:t xml:space="preserve">- </w:t>
      </w:r>
      <w:r>
        <w:rPr>
          <w:b/>
          <w:bCs/>
          <w:sz w:val="22"/>
          <w:szCs w:val="22"/>
        </w:rPr>
        <w:t xml:space="preserve">Q2</w:t>
      </w:r>
      <w:r>
        <w:rPr>
          <w:sz w:val="22"/>
          <w:szCs w:val="22"/>
        </w:rPr>
        <w:t xml:space="preserve">: Recruit a Developer (£50K/year) to enhance the platform's user experience and scalability, ensuring that the technology stack supports growing traffic and sales.</w:t>
      </w:r>
    </w:p>
    <w:p>
      <w:pPr>
        <w:spacing w:after="120"/>
      </w:pPr>
      <w:r>
        <w:rPr>
          <w:sz w:val="22"/>
          <w:szCs w:val="22"/>
        </w:rPr>
        <w:t xml:space="preserve">- </w:t>
      </w:r>
      <w:r>
        <w:rPr>
          <w:b/>
          <w:bCs/>
          <w:sz w:val="22"/>
          <w:szCs w:val="22"/>
        </w:rPr>
        <w:t xml:space="preserve">Q3</w:t>
      </w:r>
      <w:r>
        <w:rPr>
          <w:sz w:val="22"/>
          <w:szCs w:val="22"/>
        </w:rPr>
        <w:t xml:space="preserve">: Evaluate hiring additional roles based on growth metrics.</w:t>
      </w:r>
    </w:p>
    <w:p>
      <w:pPr>
        <w:spacing w:after="120"/>
      </w:pPr>
      <w:r>
        <w:rPr>
          <w:sz w:val="22"/>
          <w:szCs w:val="22"/>
        </w:rPr>
        <w:t xml:space="preserve">- </w:t>
      </w:r>
      <w:r>
        <w:rPr>
          <w:b/>
          <w:bCs/>
          <w:sz w:val="22"/>
          <w:szCs w:val="22"/>
        </w:rPr>
        <w:t xml:space="preserve">Q4</w:t>
      </w:r>
      <w:r>
        <w:rPr>
          <w:sz w:val="22"/>
          <w:szCs w:val="22"/>
        </w:rPr>
        <w:t xml:space="preserve">: Prepare to onboard an Artist Relations Manager (£32K/year) to maintain artist satisfaction and foster relationships with newly onboarded artists.</w:t>
      </w:r>
    </w:p>
    <w:p>
      <w:pPr>
        <w:spacing w:after="120"/>
      </w:pPr>
      <w:r>
        <w:rPr>
          <w:b/>
          <w:bCs/>
          <w:sz w:val="22"/>
          <w:szCs w:val="22"/>
        </w:rPr>
        <w:t xml:space="preserve">Year 3</w:t>
      </w:r>
      <w:r>
        <w:rPr>
          <w:sz w:val="22"/>
          <w:szCs w:val="22"/>
        </w:rPr>
        <w:t xml:space="preserve">:</w:t>
      </w:r>
    </w:p>
    <w:p>
      <w:pPr>
        <w:spacing w:after="120"/>
      </w:pPr>
      <w:r>
        <w:rPr>
          <w:sz w:val="22"/>
          <w:szCs w:val="22"/>
        </w:rPr>
        <w:t xml:space="preserve">- </w:t>
      </w:r>
      <w:r>
        <w:rPr>
          <w:b/>
          <w:bCs/>
          <w:sz w:val="22"/>
          <w:szCs w:val="22"/>
        </w:rPr>
        <w:t xml:space="preserve">Q1</w:t>
      </w:r>
      <w:r>
        <w:rPr>
          <w:sz w:val="22"/>
          <w:szCs w:val="22"/>
        </w:rPr>
        <w:t xml:space="preserve">: Hire a Customer Service Representative (£28K/year) to enhance support for buyers and artists alike, aiming to increase customer satisfaction.</w:t>
      </w:r>
    </w:p>
    <w:p>
      <w:pPr>
        <w:spacing w:after="120"/>
      </w:pPr>
      <w:r>
        <w:rPr>
          <w:sz w:val="22"/>
          <w:szCs w:val="22"/>
        </w:rPr>
        <w:t xml:space="preserve">- </w:t>
      </w:r>
      <w:r>
        <w:rPr>
          <w:b/>
          <w:bCs/>
          <w:sz w:val="22"/>
          <w:szCs w:val="22"/>
        </w:rPr>
        <w:t xml:space="preserve">Q2</w:t>
      </w:r>
      <w:r>
        <w:rPr>
          <w:sz w:val="22"/>
          <w:szCs w:val="22"/>
        </w:rPr>
        <w:t xml:space="preserve">: Recruit a Sales Manager (£38K/year) to expand our corporate services, focusing on office fit-outs and art rentals.</w:t>
      </w:r>
    </w:p>
    <w:p>
      <w:pPr>
        <w:spacing w:after="120"/>
      </w:pPr>
      <w:r>
        <w:rPr>
          <w:sz w:val="22"/>
          <w:szCs w:val="22"/>
        </w:rPr>
        <w:t xml:space="preserve">- </w:t>
      </w:r>
      <w:r>
        <w:rPr>
          <w:b/>
          <w:bCs/>
          <w:sz w:val="22"/>
          <w:szCs w:val="22"/>
        </w:rPr>
        <w:t xml:space="preserve">Q3 to Q4</w:t>
      </w:r>
      <w:r>
        <w:rPr>
          <w:sz w:val="22"/>
          <w:szCs w:val="22"/>
        </w:rPr>
        <w:t xml:space="preserve">: Consolidate the team with further hires as necessary, reaching a total of ten employees by the end of Year 3.</w:t>
      </w:r>
    </w:p>
    <w:p>
      <w:pPr>
        <w:pStyle w:val="Heading4"/>
        <w:spacing w:before="150" w:after="80"/>
      </w:pPr>
      <w:r>
        <w:t xml:space="preserve">Market-Rate Salaries by Role</w:t>
      </w:r>
    </w:p>
    <w:p>
      <w:pPr>
        <w:spacing w:after="120"/>
      </w:pPr>
      <w:r>
        <w:rPr>
          <w:sz w:val="22"/>
          <w:szCs w:val="22"/>
        </w:rPr>
        <w:t xml:space="preserve">To ensure we attract top talent, we will offer competitive salaries that align with market rates:</w:t>
      </w:r>
    </w:p>
    <w:p>
      <w:pPr>
        <w:spacing w:after="120"/>
      </w:pPr>
      <w:r>
        <w:rPr>
          <w:sz w:val="22"/>
          <w:szCs w:val="22"/>
        </w:rPr>
        <w:t xml:space="preserve">- Full-Time Curator: £35K/year</w:t>
      </w:r>
    </w:p>
    <w:p>
      <w:pPr>
        <w:spacing w:after="120"/>
      </w:pPr>
      <w:r>
        <w:rPr>
          <w:sz w:val="22"/>
          <w:szCs w:val="22"/>
        </w:rPr>
        <w:t xml:space="preserve">- Marketing Manager: £40K/year</w:t>
      </w:r>
    </w:p>
    <w:p>
      <w:pPr>
        <w:spacing w:after="120"/>
      </w:pPr>
      <w:r>
        <w:rPr>
          <w:sz w:val="22"/>
          <w:szCs w:val="22"/>
        </w:rPr>
        <w:t xml:space="preserve">- Developer: £50K/year</w:t>
      </w:r>
    </w:p>
    <w:p>
      <w:pPr>
        <w:spacing w:after="120"/>
      </w:pPr>
      <w:r>
        <w:rPr>
          <w:sz w:val="22"/>
          <w:szCs w:val="22"/>
        </w:rPr>
        <w:t xml:space="preserve">- Artist Relations Manager: £32K/year</w:t>
      </w:r>
    </w:p>
    <w:p>
      <w:pPr>
        <w:spacing w:after="120"/>
      </w:pPr>
      <w:r>
        <w:rPr>
          <w:sz w:val="22"/>
          <w:szCs w:val="22"/>
        </w:rPr>
        <w:t xml:space="preserve">- Customer Service Representative: £28K/year</w:t>
      </w:r>
    </w:p>
    <w:p>
      <w:pPr>
        <w:spacing w:after="120"/>
      </w:pPr>
      <w:r>
        <w:rPr>
          <w:sz w:val="22"/>
          <w:szCs w:val="22"/>
        </w:rPr>
        <w:t xml:space="preserve">- Sales Manager: £38K/year</w:t>
      </w:r>
    </w:p>
    <w:p>
      <w:pPr>
        <w:spacing w:after="120"/>
      </w:pPr>
      <w:r>
        <w:rPr>
          <w:sz w:val="22"/>
          <w:szCs w:val="22"/>
        </w:rPr>
        <w:t xml:space="preserve">This strategy not only incentivizes our team but also ensures we are aligned with industry standards, thus attracting individuals who are passionate about the arts and committed to our mission.</w:t>
      </w:r>
    </w:p>
    <w:p>
      <w:pPr>
        <w:pStyle w:val="Heading4"/>
        <w:spacing w:before="150" w:after="80"/>
      </w:pPr>
      <w:r>
        <w:t xml:space="preserve">Justification for Each Hire Aligned with Growth</w:t>
      </w:r>
    </w:p>
    <w:p>
      <w:pPr>
        <w:spacing w:after="120"/>
      </w:pPr>
      <w:r>
        <w:rPr>
          <w:sz w:val="22"/>
          <w:szCs w:val="22"/>
        </w:rPr>
        <w:t xml:space="preserve">Each hire is strategically aligned with our growth trajectory:</w:t>
      </w:r>
    </w:p>
    <w:p>
      <w:pPr>
        <w:spacing w:after="120"/>
      </w:pPr>
      <w:r>
        <w:rPr>
          <w:sz w:val="22"/>
          <w:szCs w:val="22"/>
        </w:rPr>
        <w:t xml:space="preserve">- The </w:t>
      </w:r>
      <w:r>
        <w:rPr>
          <w:b/>
          <w:bCs/>
          <w:sz w:val="22"/>
          <w:szCs w:val="22"/>
        </w:rPr>
        <w:t xml:space="preserve">Full-Time Curator</w:t>
      </w:r>
      <w:r>
        <w:rPr>
          <w:sz w:val="22"/>
          <w:szCs w:val="22"/>
        </w:rPr>
        <w:t xml:space="preserve"> will enhance our curation process, allowing us to maintain high standards and continuously improve the quality of artworks featured on our platform, which is critical as we aim to increase our artist base.</w:t>
      </w:r>
    </w:p>
    <w:p>
      <w:pPr>
        <w:spacing w:after="120"/>
      </w:pPr>
      <w:r>
        <w:rPr>
          <w:sz w:val="22"/>
          <w:szCs w:val="22"/>
        </w:rPr>
        <w:t xml:space="preserve">- The </w:t>
      </w:r>
      <w:r>
        <w:rPr>
          <w:b/>
          <w:bCs/>
          <w:sz w:val="22"/>
          <w:szCs w:val="22"/>
        </w:rPr>
        <w:t xml:space="preserve">Marketing Manager</w:t>
      </w:r>
      <w:r>
        <w:rPr>
          <w:sz w:val="22"/>
          <w:szCs w:val="22"/>
        </w:rPr>
        <w:t xml:space="preserve"> will be instrumental in expanding brand recognition and driving customer acquisition, essential for scaling from our current GMV of £145K to £960K by Year 3.</w:t>
      </w:r>
    </w:p>
    <w:p>
      <w:pPr>
        <w:spacing w:after="120"/>
      </w:pPr>
      <w:r>
        <w:rPr>
          <w:sz w:val="22"/>
          <w:szCs w:val="22"/>
        </w:rPr>
        <w:t xml:space="preserve">- The </w:t>
      </w:r>
      <w:r>
        <w:rPr>
          <w:b/>
          <w:bCs/>
          <w:sz w:val="22"/>
          <w:szCs w:val="22"/>
        </w:rPr>
        <w:t xml:space="preserve">Developer</w:t>
      </w:r>
      <w:r>
        <w:rPr>
          <w:sz w:val="22"/>
          <w:szCs w:val="22"/>
        </w:rPr>
        <w:t xml:space="preserve"> will address the technical demands of our platform, ensuring that it can handle increased traffic and transactions as we scale.</w:t>
      </w:r>
    </w:p>
    <w:p>
      <w:pPr>
        <w:spacing w:after="120"/>
      </w:pPr>
      <w:r>
        <w:rPr>
          <w:sz w:val="22"/>
          <w:szCs w:val="22"/>
        </w:rPr>
        <w:t xml:space="preserve">- The </w:t>
      </w:r>
      <w:r>
        <w:rPr>
          <w:b/>
          <w:bCs/>
          <w:sz w:val="22"/>
          <w:szCs w:val="22"/>
        </w:rPr>
        <w:t xml:space="preserve">Artist Relations Manager</w:t>
      </w:r>
      <w:r>
        <w:rPr>
          <w:sz w:val="22"/>
          <w:szCs w:val="22"/>
        </w:rPr>
        <w:t xml:space="preserve"> will help us maintain artist satisfaction and support the influx of new artists, enabling us to grow our inventory.</w:t>
      </w:r>
    </w:p>
    <w:p>
      <w:pPr>
        <w:spacing w:after="120"/>
      </w:pPr>
      <w:r>
        <w:rPr>
          <w:sz w:val="22"/>
          <w:szCs w:val="22"/>
        </w:rPr>
        <w:t xml:space="preserve">- Customer support is vital for maintaining our artist satisfaction rate of 4.8/5 and buyer repeat rate of 28%, making the </w:t>
      </w:r>
      <w:r>
        <w:rPr>
          <w:b/>
          <w:bCs/>
          <w:sz w:val="22"/>
          <w:szCs w:val="22"/>
        </w:rPr>
        <w:t xml:space="preserve">Customer Service Representative</w:t>
      </w:r>
      <w:r>
        <w:rPr>
          <w:sz w:val="22"/>
          <w:szCs w:val="22"/>
        </w:rPr>
        <w:t xml:space="preserve"> a crucial addition.</w:t>
      </w:r>
    </w:p>
    <w:p>
      <w:pPr>
        <w:spacing w:after="120"/>
      </w:pPr>
      <w:r>
        <w:rPr>
          <w:sz w:val="22"/>
          <w:szCs w:val="22"/>
        </w:rPr>
        <w:t xml:space="preserve">- Finally, the </w:t>
      </w:r>
      <w:r>
        <w:rPr>
          <w:b/>
          <w:bCs/>
          <w:sz w:val="22"/>
          <w:szCs w:val="22"/>
        </w:rPr>
        <w:t xml:space="preserve">Sales Manager</w:t>
      </w:r>
      <w:r>
        <w:rPr>
          <w:sz w:val="22"/>
          <w:szCs w:val="22"/>
        </w:rPr>
        <w:t xml:space="preserve"> will focus on corporate opportunities, which represent a significant revenue stream, particularly as we expand our services.</w:t>
      </w:r>
    </w:p>
    <w:p>
      <w:pPr>
        <w:pStyle w:val="Heading4"/>
        <w:spacing w:before="150" w:after="80"/>
      </w:pPr>
      <w:r>
        <w:t xml:space="preserve">Advisory Board</w:t>
      </w:r>
    </w:p>
    <w:p>
      <w:pPr>
        <w:spacing w:after="120"/>
      </w:pPr>
      <w:r>
        <w:rPr>
          <w:sz w:val="22"/>
          <w:szCs w:val="22"/>
        </w:rPr>
        <w:t xml:space="preserve">To further bolster our expertise and strategic direction, we will establish an advisory board comprising industry veterans from the art, technology, and business sectors. This board will provide invaluable insights into market trends, strategic partnerships, and operational best practices. Notable potential advisors may include former gallery directors, e-commerce specialists, and art market analysts. Their experience will guide ArtConnect Gallery in navigating challenges and capitalizing on opportunities, ensuring we remain at the forefront of the art marketplace.</w:t>
      </w:r>
    </w:p>
    <w:p>
      <w:pPr>
        <w:pStyle w:val="Heading4"/>
        <w:spacing w:before="150" w:after="80"/>
      </w:pPr>
      <w:r>
        <w:t xml:space="preserve">Talent Acquisition Strategy</w:t>
      </w:r>
    </w:p>
    <w:p>
      <w:pPr>
        <w:spacing w:after="120"/>
      </w:pPr>
      <w:r>
        <w:rPr>
          <w:sz w:val="22"/>
          <w:szCs w:val="22"/>
        </w:rPr>
        <w:t xml:space="preserve">Our talent acquisition strategy will leverage multiple channels to attract high-caliber candidates:</w:t>
      </w:r>
    </w:p>
    <w:p>
      <w:pPr>
        <w:spacing w:after="120"/>
      </w:pPr>
      <w:r>
        <w:rPr>
          <w:sz w:val="22"/>
          <w:szCs w:val="22"/>
        </w:rPr>
        <w:t xml:space="preserve">- </w:t>
      </w:r>
      <w:r>
        <w:rPr>
          <w:b/>
          <w:bCs/>
          <w:sz w:val="22"/>
          <w:szCs w:val="22"/>
        </w:rPr>
        <w:t xml:space="preserve">University Partnerships</w:t>
      </w:r>
      <w:r>
        <w:rPr>
          <w:sz w:val="22"/>
          <w:szCs w:val="22"/>
        </w:rPr>
        <w:t xml:space="preserve">: We will forge relationships with leading art schools (e.g., Royal College of Art, Goldsmiths, Glasgow School of Art) to tap into emerging talent.</w:t>
      </w:r>
    </w:p>
    <w:p>
      <w:pPr>
        <w:spacing w:after="120"/>
      </w:pPr>
      <w:r>
        <w:rPr>
          <w:sz w:val="22"/>
          <w:szCs w:val="22"/>
        </w:rPr>
        <w:t xml:space="preserve">- </w:t>
      </w:r>
      <w:r>
        <w:rPr>
          <w:b/>
          <w:bCs/>
          <w:sz w:val="22"/>
          <w:szCs w:val="22"/>
        </w:rPr>
        <w:t xml:space="preserve">Industry Events</w:t>
      </w:r>
      <w:r>
        <w:rPr>
          <w:sz w:val="22"/>
          <w:szCs w:val="22"/>
        </w:rPr>
        <w:t xml:space="preserve">: Engagement at art fairs and technology conferences will allow us to connect with professionals who share our passion for the arts and innovation.</w:t>
      </w:r>
    </w:p>
    <w:p>
      <w:pPr>
        <w:spacing w:after="120"/>
      </w:pPr>
      <w:r>
        <w:rPr>
          <w:sz w:val="22"/>
          <w:szCs w:val="22"/>
        </w:rPr>
        <w:t xml:space="preserve">- </w:t>
      </w:r>
      <w:r>
        <w:rPr>
          <w:b/>
          <w:bCs/>
          <w:sz w:val="22"/>
          <w:szCs w:val="22"/>
        </w:rPr>
        <w:t xml:space="preserve">Digital Recruitment</w:t>
      </w:r>
      <w:r>
        <w:rPr>
          <w:sz w:val="22"/>
          <w:szCs w:val="22"/>
        </w:rPr>
        <w:t xml:space="preserve">: Utilizing platforms like LinkedIn and industry-specific job boards, we will reach a broader audience and attract diverse candidates with the right skill sets.</w:t>
      </w:r>
    </w:p>
    <w:p>
      <w:pPr>
        <w:spacing w:after="120"/>
      </w:pPr>
      <w:r>
        <w:rPr>
          <w:sz w:val="22"/>
          <w:szCs w:val="22"/>
        </w:rPr>
        <w:t xml:space="preserve">- </w:t>
      </w:r>
      <w:r>
        <w:rPr>
          <w:b/>
          <w:bCs/>
          <w:sz w:val="22"/>
          <w:szCs w:val="22"/>
        </w:rPr>
        <w:t xml:space="preserve">Employee Referrals</w:t>
      </w:r>
      <w:r>
        <w:rPr>
          <w:sz w:val="22"/>
          <w:szCs w:val="22"/>
        </w:rPr>
        <w:t xml:space="preserve">: Encouraging current team members to refer candidates will enhance our recruitment efforts and foster a culture of collaboration and trust.</w:t>
      </w:r>
    </w:p>
    <w:p>
      <w:pPr>
        <w:spacing w:after="120"/>
      </w:pPr>
      <w:r>
        <w:rPr>
          <w:sz w:val="22"/>
          <w:szCs w:val="22"/>
        </w:rPr>
        <w:t xml:space="preserve">Through this comprehensive approach, we are confident that ArtConnect Gallery will not only build a strong team but also create a vibrant workplace that attracts and retains top talent, ultimately driving our mission to empower emerging artists and transform the art marketplace. Our hiring plan is not merely about filling positions; it is about strategically building a team that embodies our values and vision, ensuring sustainable growth and success in the years to come.</w:t>
      </w:r>
    </w:p>
    <w:p>
      <w:pPr>
        <w:pBdr>
          <w:bottom w:val="single" w:color="CCCCCC" w:sz="6" w:space="1"/>
        </w:pBdr>
        <w:spacing w:before="200" w:after="200"/>
      </w:pPr>
    </w:p>
    <w:p>
      <w:pPr>
        <w:pStyle w:val="Heading2"/>
        <w:spacing w:before="300" w:after="150"/>
      </w:pPr>
      <w:r>
        <w:t xml:space="preserve">8. SCALABILITY &amp; GROWTH STRATEGY</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57500"/>
                    </a:xfrm>
                    <a:prstGeom prst="rect">
                      <a:avLst/>
                    </a:prstGeom>
                  </pic:spPr>
                </pic:pic>
              </a:graphicData>
            </a:graphic>
          </wp:inline>
        </w:drawing>
      </w:r>
    </w:p>
    <w:p>
      <w:pPr>
        <w:pStyle w:val="Heading3"/>
        <w:spacing w:before="200" w:after="100"/>
      </w:pPr>
      <w:r>
        <w:t xml:space="preserve">8. SCALABILITY &amp; GROWTH STRATEGY</w:t>
      </w:r>
    </w:p>
    <w:p>
      <w:pPr>
        <w:spacing w:after="120"/>
      </w:pPr>
      <w:r>
        <w:rPr>
          <w:sz w:val="22"/>
          <w:szCs w:val="22"/>
        </w:rPr>
        <w:t xml:space="preserve">ArtConnect Gallery is poised for substantial growth, capitalizing on the burgeoning online art market and the increasing demand for curated, accessible art from emerging UK artists. Our scalability and growth strategy is built on a robust foundation established during our first year of operations, where we achieved a Gross Merchandise Volume (GMV) of £145,000 through 380 completed sales, demonstrating significant traction in the competitive art marketplace. Our strategic plan encompasses customer growth targets, geographic expansion, product development, infrastructure scaling, support team growth, and partnership strategies that collectively position ArtConnect Gallery to become the leading platform for emerging artists in the UK and beyond.</w:t>
      </w:r>
    </w:p>
    <w:p>
      <w:pPr>
        <w:pStyle w:val="Heading4"/>
        <w:spacing w:before="150" w:after="80"/>
      </w:pPr>
      <w:r>
        <w:t xml:space="preserve">Customer Growth Targets</w:t>
      </w:r>
    </w:p>
    <w:p>
      <w:pPr>
        <w:spacing w:after="120"/>
      </w:pPr>
      <w:r>
        <w:rPr>
          <w:sz w:val="22"/>
          <w:szCs w:val="22"/>
        </w:rPr>
        <w:t xml:space="preserve">Our customer growth targets are ambitious yet achievable, supported by empirical data derived from our initial year of operations and market research. Presently, we have 280 active artists and 3,400 registered buyers, with an average order value of £380 and a buyer repeat purchase rate of 28%. We aim to expand our artist base to 2,000 by year five, leveraging our unique value proposition of a 25% commission structure that saves artists £72,000 annually compared to traditional gallery models. This will be facilitated by targeted recruitment efforts through partnerships with art schools such as the Royal College of Art and Goldsmiths University, where we can tap into fresh talent.</w:t>
      </w:r>
    </w:p>
    <w:p>
      <w:pPr>
        <w:spacing w:after="120"/>
      </w:pPr>
      <w:r>
        <w:rPr>
          <w:sz w:val="22"/>
          <w:szCs w:val="22"/>
        </w:rPr>
        <w:t xml:space="preserve">On the buyer side, our goal is to grow our registered collector base to 25,000 by year five. The introduction of features such as the AR 'view in room' technology, which has already shown a 3x improvement in conversion rates, will be pivotal in attracting new buyers. Our willingness to pay studies indicate a sweet spot price range between £100 and £2,500, which aligns with our strategy to offer original artworks, limited edition prints, and art consulting services, thus catering to a broader demographic of art collectors.</w:t>
      </w:r>
    </w:p>
    <w:p>
      <w:pPr>
        <w:pStyle w:val="Heading4"/>
        <w:spacing w:before="150" w:after="80"/>
      </w:pPr>
      <w:r>
        <w:t xml:space="preserve">Geographic Expansion Timeline</w:t>
      </w:r>
    </w:p>
    <w:p>
      <w:pPr>
        <w:spacing w:after="120"/>
      </w:pPr>
      <w:r>
        <w:rPr>
          <w:sz w:val="22"/>
          <w:szCs w:val="22"/>
        </w:rPr>
        <w:t xml:space="preserve">ArtConnect Gallery's geographic expansion will be executed in phases over the next three years, with an initial focus on key UK cities followed by international markets. In Year 1, our operations will primarily concentrate on London and Bristol, two vibrant art hubs with significant consumer bases. By Year 2, we will expand to Manchester, Edinburgh, and Glasgow, ensuring that we capture emerging artist talent and art enthusiasts in these culturally rich regions.</w:t>
      </w:r>
    </w:p>
    <w:p>
      <w:pPr>
        <w:spacing w:after="120"/>
      </w:pPr>
      <w:r>
        <w:rPr>
          <w:sz w:val="22"/>
          <w:szCs w:val="22"/>
        </w:rPr>
        <w:t xml:space="preserve">In Year 3, we will solidify our national presence across the UK. Plans for Year 4 include a strategic entry into the European market, targeting Germany and France, both of which have strong art markets that complement our aesthetic and operational model. By Year 5, we will set our sights on the United States, specifically New York and Los Angeles, leveraging cross-border shipping partnerships to facilitate international sales. This phased approach ensures we build a solid operational foundation domestically before scaling our model internationally.</w:t>
      </w:r>
    </w:p>
    <w:p>
      <w:pPr>
        <w:pStyle w:val="Heading4"/>
        <w:spacing w:before="150" w:after="80"/>
      </w:pPr>
      <w:r>
        <w:t xml:space="preserve">Product Roadmap with Customer Input</w:t>
      </w:r>
    </w:p>
    <w:p>
      <w:pPr>
        <w:spacing w:after="120"/>
      </w:pPr>
      <w:r>
        <w:rPr>
          <w:sz w:val="22"/>
          <w:szCs w:val="22"/>
        </w:rPr>
        <w:t xml:space="preserve">Our product roadmap is intricately linked to customer input, ensuring we continuously meet the evolving needs of both artists and collectors. In Year 1, we launched our curated online art marketplace, focusing on original artworks. Feedback from artists and buyers alike has underscored the demand for additional product offerings. In Year 2, we will introduce limited edition prints and art consulting services for corporate clients, which have already shown promising potential with two office fit-out companies expressing interest.</w:t>
      </w:r>
    </w:p>
    <w:p>
      <w:pPr>
        <w:spacing w:after="120"/>
      </w:pPr>
      <w:r>
        <w:rPr>
          <w:sz w:val="22"/>
          <w:szCs w:val="22"/>
        </w:rPr>
        <w:t xml:space="preserve">By Year 3, we aim to implement a private commission service, enabling custom artwork requests that cater directly to individual buyer preferences. Additionally, we plan to launch an art rental scheme that allows for temporary possession of artworks, appealing to businesses and individual collectors who wish to experience art without permanent commitment. This product diversification will not only enhance our revenue streams but also solidify our position as a comprehensive art marketplace.</w:t>
      </w:r>
    </w:p>
    <w:p>
      <w:pPr>
        <w:pStyle w:val="Heading4"/>
        <w:spacing w:before="150" w:after="80"/>
      </w:pPr>
      <w:r>
        <w:t xml:space="preserve">Infrastructure Scaling Plan</w:t>
      </w:r>
    </w:p>
    <w:p>
      <w:pPr>
        <w:spacing w:after="120"/>
      </w:pPr>
      <w:r>
        <w:rPr>
          <w:sz w:val="22"/>
          <w:szCs w:val="22"/>
        </w:rPr>
        <w:t xml:space="preserve">To support our ambitious growth trajectory, we will implement a comprehensive infrastructure scaling plan. Our current technology stack, anchored by Shopify Plus and a custom React theme, has proven effective during our MVP phase. As we scale, we will enhance our e-commerce infrastructure to accommodate increased traffic and sales volume, ensuring a seamless user experience.</w:t>
      </w:r>
    </w:p>
    <w:p>
      <w:pPr>
        <w:spacing w:after="120"/>
      </w:pPr>
      <w:r>
        <w:rPr>
          <w:sz w:val="22"/>
          <w:szCs w:val="22"/>
        </w:rPr>
        <w:t xml:space="preserve">We will invest in optimizing our shipping logistics through partnerships with Cadogan Tate and Pack &amp; Send, enabling efficient order fulfillment as our sales volume increases. Additionally, the integration of advanced data analytics will allow us to monitor sales trends and customer behavior more effectively, facilitating data-driven decision-making. By Year 3, we anticipate reaching a monthly GMV of £80,000, necessitating robust backend support to ensure operational efficiency.</w:t>
      </w:r>
    </w:p>
    <w:p>
      <w:pPr>
        <w:pStyle w:val="Heading4"/>
        <w:spacing w:before="150" w:after="80"/>
      </w:pPr>
      <w:r>
        <w:t xml:space="preserve">Support Team Scaling</w:t>
      </w:r>
    </w:p>
    <w:p>
      <w:pPr>
        <w:spacing w:after="120"/>
      </w:pPr>
      <w:r>
        <w:rPr>
          <w:sz w:val="22"/>
          <w:szCs w:val="22"/>
        </w:rPr>
        <w:t xml:space="preserve">Our support team scaling strategy is designed to align with our growth projections and customer base expansion. In Year 1, our team consists of the founder and a part-time curator. By Year 2, we will bring on additional full-time staff, including a Curator, Marketing Manager, and Developer, to enhance our operational capabilities and marketing outreach.</w:t>
      </w:r>
    </w:p>
    <w:p>
      <w:pPr>
        <w:spacing w:after="120"/>
      </w:pPr>
      <w:r>
        <w:rPr>
          <w:sz w:val="22"/>
          <w:szCs w:val="22"/>
        </w:rPr>
        <w:t xml:space="preserve">As we enter Year 3, we will expand our team to include specialists in Artist Relations and Customer Service, ensuring we maintain high levels of satisfaction among both artists and buyers. This approach is pivotal, as our artist satisfaction rating currently stands at 4.8/5, and we aim to uphold this standard as we grow. By Year 3, our total team size will reach ten employees, dedicated to delivering exceptional service and fostering a vibrant artistic community.</w:t>
      </w:r>
    </w:p>
    <w:p>
      <w:pPr>
        <w:pStyle w:val="Heading4"/>
        <w:spacing w:before="150" w:after="80"/>
      </w:pPr>
      <w:r>
        <w:t xml:space="preserve">Partnership Strategy</w:t>
      </w:r>
    </w:p>
    <w:p>
      <w:pPr>
        <w:spacing w:after="120"/>
      </w:pPr>
      <w:r>
        <w:rPr>
          <w:sz w:val="22"/>
          <w:szCs w:val="22"/>
        </w:rPr>
        <w:t xml:space="preserve">Strategic partnerships will play a crucial role in our scalability and growth strategy. We plan to forge relationships with galleries interested in representing artists through our platform, enhancing our inventory and credibility in the market. Currently, we have three galleries expressing interest, which could substantially increase our artist offerings and visibility.</w:t>
      </w:r>
    </w:p>
    <w:p>
      <w:pPr>
        <w:spacing w:after="120"/>
      </w:pPr>
      <w:r>
        <w:rPr>
          <w:sz w:val="22"/>
          <w:szCs w:val="22"/>
        </w:rPr>
        <w:t xml:space="preserve">Furthermore, we will seek partnerships with corporate entities for art consulting services, targeting businesses looking to enhance their workplace environments with curated art. Our preliminary discussions with two office fit-out companies have already indicated a £15,000 annual revenue potential, underscoring the viability of this avenue.</w:t>
      </w:r>
    </w:p>
    <w:p>
      <w:pPr>
        <w:spacing w:after="120"/>
      </w:pPr>
      <w:r>
        <w:rPr>
          <w:sz w:val="22"/>
          <w:szCs w:val="22"/>
        </w:rPr>
        <w:t xml:space="preserve">In addition, collaborations with digital platforms such as Envestors will provide us access to additional funding, mentorship, and networks within the creative industries. We will also explore partnerships with prominent art institutions and festivals to increase our brand visibility and attract new artists and collectors.</w:t>
      </w:r>
    </w:p>
    <w:p>
      <w:pPr>
        <w:pStyle w:val="Heading3"/>
        <w:spacing w:before="200" w:after="100"/>
      </w:pPr>
      <w:r>
        <w:t xml:space="preserve">Conclusion</w:t>
      </w:r>
    </w:p>
    <w:p>
      <w:pPr>
        <w:spacing w:after="120"/>
      </w:pPr>
      <w:r>
        <w:rPr>
          <w:sz w:val="22"/>
          <w:szCs w:val="22"/>
        </w:rPr>
        <w:t xml:space="preserve">ArtConnect Gallery's scalability and growth strategy is comprehensive and rooted in a strong understanding of the art market's dynamics. With clear customer growth targets, a strategic geographic expansion plan, a responsive product roadmap, solid infrastructure scaling, a committed support team, and robust partnership strategies, we are well-positioned to achieve our long-term vision. By year five, we aim to become the UK's leading platform for emerging artists, generating £5 million in GMV and fostering a vibrant artistic community that benefits both creators and collectors alike.</w:t>
      </w:r>
    </w:p>
    <w:p>
      <w:pPr>
        <w:pBdr>
          <w:bottom w:val="single" w:color="CCCCCC" w:sz="6" w:space="1"/>
        </w:pBdr>
        <w:spacing w:before="200" w:after="200"/>
      </w:pPr>
    </w:p>
    <w:p>
      <w:pPr>
        <w:pStyle w:val="Heading2"/>
        <w:spacing w:before="300" w:after="150"/>
      </w:pPr>
      <w:r>
        <w:t xml:space="preserve">9. COMPREHENSIVE RISK ANALYSIS</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57500"/>
                    </a:xfrm>
                    <a:prstGeom prst="rect">
                      <a:avLst/>
                    </a:prstGeom>
                  </pic:spPr>
                </pic:pic>
              </a:graphicData>
            </a:graphic>
          </wp:inline>
        </w:drawing>
      </w:r>
    </w:p>
    <w:p>
      <w:pPr>
        <w:pStyle w:val="Heading3"/>
        <w:spacing w:before="200" w:after="100"/>
      </w:pPr>
      <w:r>
        <w:t xml:space="preserve">9. COMPREHENSIVE RISK ANALYSIS</w:t>
      </w:r>
    </w:p>
    <w:p>
      <w:pPr>
        <w:spacing w:after="120"/>
      </w:pPr>
      <w:r>
        <w:rPr>
          <w:sz w:val="22"/>
          <w:szCs w:val="22"/>
        </w:rPr>
        <w:t xml:space="preserve">In the ever-evolving landscape of the art and creative marketplace, ArtConnect Gallery recognizes the inherent risks associated with its business model, technology, and market dynamics. A comprehensive risk analysis has been conducted to identify potential challenges and develop robust mitigation strategies to ensure the sustainability and growth of the gallery. This section outlines the key risks in various categories, including market, technical, financial, talent, regulatory, and competitive risks, along with our proactive approaches to manage them effectively.</w:t>
      </w:r>
    </w:p>
    <w:p>
      <w:pPr>
        <w:pStyle w:val="Heading4"/>
        <w:spacing w:before="150" w:after="80"/>
      </w:pPr>
      <w:r>
        <w:t xml:space="preserve">1. Market Risks and Mitigation</w:t>
      </w:r>
    </w:p>
    <w:p>
      <w:pPr>
        <w:spacing w:after="120"/>
      </w:pPr>
      <w:r>
        <w:rPr>
          <w:sz w:val="22"/>
          <w:szCs w:val="22"/>
        </w:rPr>
        <w:t xml:space="preserve">Market risks stem from fluctuating demand, changing customer preferences, and economic conditions. The emerging UK art market, valued at approximately £11.3 billion, presents significant opportunities; however, it is also susceptible to economic downturns that may affect discretionary spending. To mitigate market risks, ArtConnect Gallery will employ a multi-faceted approach:</w:t>
      </w:r>
    </w:p>
    <w:p>
      <w:pPr>
        <w:spacing w:after="120"/>
      </w:pPr>
      <w:r>
        <w:rPr>
          <w:sz w:val="22"/>
          <w:szCs w:val="22"/>
        </w:rPr>
        <w:t xml:space="preserve">- </w:t>
      </w:r>
      <w:r>
        <w:rPr>
          <w:b/>
          <w:bCs/>
          <w:sz w:val="22"/>
          <w:szCs w:val="22"/>
        </w:rPr>
        <w:t xml:space="preserve">Diverse Artist Portfolio</w:t>
      </w:r>
      <w:r>
        <w:rPr>
          <w:sz w:val="22"/>
          <w:szCs w:val="22"/>
        </w:rPr>
        <w:t xml:space="preserve">: By curating a diverse range of 280 artists across various styles and mediums, we can appeal to a broader buyer demographic, reducing reliance on specific segments.</w:t>
      </w:r>
    </w:p>
    <w:p>
      <w:pPr>
        <w:spacing w:after="120"/>
      </w:pPr>
      <w:r>
        <w:rPr>
          <w:sz w:val="22"/>
          <w:szCs w:val="22"/>
        </w:rPr>
        <w:t xml:space="preserve">- </w:t>
      </w:r>
      <w:r>
        <w:rPr>
          <w:b/>
          <w:bCs/>
          <w:sz w:val="22"/>
          <w:szCs w:val="22"/>
        </w:rPr>
        <w:t xml:space="preserve">Targeted Marketing Strategies</w:t>
      </w:r>
      <w:r>
        <w:rPr>
          <w:sz w:val="22"/>
          <w:szCs w:val="22"/>
        </w:rPr>
        <w:t xml:space="preserve">: Our marketing initiatives will focus on building strong relationships with both artists and buyers. By utilizing social media, partnerships with art schools, and targeted advertising, we aim to increase brand visibility and attract diverse customer segments.</w:t>
      </w:r>
    </w:p>
    <w:p>
      <w:pPr>
        <w:spacing w:after="120"/>
      </w:pPr>
      <w:r>
        <w:rPr>
          <w:sz w:val="22"/>
          <w:szCs w:val="22"/>
        </w:rPr>
        <w:t xml:space="preserve">- </w:t>
      </w:r>
      <w:r>
        <w:rPr>
          <w:b/>
          <w:bCs/>
          <w:sz w:val="22"/>
          <w:szCs w:val="22"/>
        </w:rPr>
        <w:t xml:space="preserve">Customer Feedback Loop</w:t>
      </w:r>
      <w:r>
        <w:rPr>
          <w:sz w:val="22"/>
          <w:szCs w:val="22"/>
        </w:rPr>
        <w:t xml:space="preserve">: Regular engagement with our customers through surveys and interviews will enable us to gauge preferences and adapt our offerings accordingly. This proactive approach will help us stay aligned with market demands.</w:t>
      </w:r>
    </w:p>
    <w:p>
      <w:pPr>
        <w:spacing w:after="120"/>
      </w:pPr>
      <w:r>
        <w:rPr>
          <w:sz w:val="22"/>
          <w:szCs w:val="22"/>
        </w:rPr>
        <w:t xml:space="preserve">Given the initial traction of £145K in GMV in our first year, we have a promising foundation to build upon, with a substantial potential for growth as we scale our outreach efforts.</w:t>
      </w:r>
    </w:p>
    <w:p>
      <w:pPr>
        <w:pStyle w:val="Heading4"/>
        <w:spacing w:before="150" w:after="80"/>
      </w:pPr>
      <w:r>
        <w:t xml:space="preserve">2. Technical Risks and Contingency</w:t>
      </w:r>
    </w:p>
    <w:p>
      <w:pPr>
        <w:spacing w:after="120"/>
      </w:pPr>
      <w:r>
        <w:rPr>
          <w:sz w:val="22"/>
          <w:szCs w:val="22"/>
        </w:rPr>
        <w:t xml:space="preserve">Technical risks are inherent in the digital space, particularly with our reliance on various technologies, including e-commerce platforms, AR features, and robust data handling. Potential risks include platform downtime, technical failures, and cybersecurity threats. To address these risks:</w:t>
      </w:r>
    </w:p>
    <w:p>
      <w:pPr>
        <w:spacing w:after="120"/>
      </w:pPr>
      <w:r>
        <w:rPr>
          <w:sz w:val="22"/>
          <w:szCs w:val="22"/>
        </w:rPr>
        <w:t xml:space="preserve">- </w:t>
      </w:r>
      <w:r>
        <w:rPr>
          <w:b/>
          <w:bCs/>
          <w:sz w:val="22"/>
          <w:szCs w:val="22"/>
        </w:rPr>
        <w:t xml:space="preserve">Robust Technical Infrastructure</w:t>
      </w:r>
      <w:r>
        <w:rPr>
          <w:sz w:val="22"/>
          <w:szCs w:val="22"/>
        </w:rPr>
        <w:t xml:space="preserve">: ArtConnect Gallery has invested in a reliable technology stack, including Shopify Plus for e-commerce, 8thWall for AR, and Cloudflare for CDN services. Regular audits and updates will ensure system integrity.</w:t>
      </w:r>
    </w:p>
    <w:p>
      <w:pPr>
        <w:spacing w:after="120"/>
      </w:pPr>
      <w:r>
        <w:rPr>
          <w:sz w:val="22"/>
          <w:szCs w:val="22"/>
        </w:rPr>
        <w:t xml:space="preserve">- </w:t>
      </w:r>
      <w:r>
        <w:rPr>
          <w:b/>
          <w:bCs/>
          <w:sz w:val="22"/>
          <w:szCs w:val="22"/>
        </w:rPr>
        <w:t xml:space="preserve">Business Continuity Plan</w:t>
      </w:r>
      <w:r>
        <w:rPr>
          <w:sz w:val="22"/>
          <w:szCs w:val="22"/>
        </w:rPr>
        <w:t xml:space="preserve">: We have developed a comprehensive business continuity plan that includes backup systems, data recovery protocols, and redundancy measures to mitigate the impact of any technical disruptions.</w:t>
      </w:r>
    </w:p>
    <w:p>
      <w:pPr>
        <w:spacing w:after="120"/>
      </w:pPr>
      <w:r>
        <w:rPr>
          <w:sz w:val="22"/>
          <w:szCs w:val="22"/>
        </w:rPr>
        <w:t xml:space="preserve">- </w:t>
      </w:r>
      <w:r>
        <w:rPr>
          <w:b/>
          <w:bCs/>
          <w:sz w:val="22"/>
          <w:szCs w:val="22"/>
        </w:rPr>
        <w:t xml:space="preserve">Cybersecurity Measures</w:t>
      </w:r>
      <w:r>
        <w:rPr>
          <w:sz w:val="22"/>
          <w:szCs w:val="22"/>
        </w:rPr>
        <w:t xml:space="preserve">: A dedicated budget for cybersecurity will be allocated, ensuring that we implement the latest encryption technologies and regular security assessments to protect customer data and maintain trust.</w:t>
      </w:r>
    </w:p>
    <w:p>
      <w:pPr>
        <w:spacing w:after="120"/>
      </w:pPr>
      <w:r>
        <w:rPr>
          <w:sz w:val="22"/>
          <w:szCs w:val="22"/>
        </w:rPr>
        <w:t xml:space="preserve">By integrating these strategies, we are poised to manage technical risks effectively and maintain seamless operations.</w:t>
      </w:r>
    </w:p>
    <w:p>
      <w:pPr>
        <w:pStyle w:val="Heading4"/>
        <w:spacing w:before="150" w:after="80"/>
      </w:pPr>
      <w:r>
        <w:t xml:space="preserve">3. Financial Risks and Scenarios</w:t>
      </w:r>
    </w:p>
    <w:p>
      <w:pPr>
        <w:spacing w:after="120"/>
      </w:pPr>
      <w:r>
        <w:rPr>
          <w:sz w:val="22"/>
          <w:szCs w:val="22"/>
        </w:rPr>
        <w:t xml:space="preserve">Financial risks encompass concerns around cash flow, profitability, and funding availability. Given the projected financial trajectory—£12K/month GMV in Year 1, expanding to £80K/month by Year 3—ArtConnect Gallery has established a solid financial foundation. However, various scenarios must be considered:</w:t>
      </w:r>
    </w:p>
    <w:p>
      <w:pPr>
        <w:spacing w:after="120"/>
      </w:pPr>
      <w:r>
        <w:rPr>
          <w:sz w:val="22"/>
          <w:szCs w:val="22"/>
        </w:rPr>
        <w:t xml:space="preserve">- </w:t>
      </w:r>
      <w:r>
        <w:rPr>
          <w:b/>
          <w:bCs/>
          <w:sz w:val="22"/>
          <w:szCs w:val="22"/>
        </w:rPr>
        <w:t xml:space="preserve">Scenario Analysis</w:t>
      </w:r>
      <w:r>
        <w:rPr>
          <w:sz w:val="22"/>
          <w:szCs w:val="22"/>
        </w:rPr>
        <w:t xml:space="preserve">: We have developed three financial scenarios—optimistic, moderate, and pessimistic—to understand potential outcomes. For instance, in a pessimistic scenario, if GMV only reaches £25K/month in Year 2 instead of £35K, we will adjust our operational expenditures and marketing strategies to reduce costs while maintaining service quality.</w:t>
      </w:r>
    </w:p>
    <w:p>
      <w:pPr>
        <w:spacing w:after="120"/>
      </w:pPr>
      <w:r>
        <w:rPr>
          <w:sz w:val="22"/>
          <w:szCs w:val="22"/>
        </w:rPr>
        <w:t xml:space="preserve">- </w:t>
      </w:r>
      <w:r>
        <w:rPr>
          <w:b/>
          <w:bCs/>
          <w:sz w:val="22"/>
          <w:szCs w:val="22"/>
        </w:rPr>
        <w:t xml:space="preserve">Funding Diversification</w:t>
      </w:r>
      <w:r>
        <w:rPr>
          <w:sz w:val="22"/>
          <w:szCs w:val="22"/>
        </w:rPr>
        <w:t xml:space="preserve">: To safeguard against cash flow issues, we are securing multiple funding sources, including personal savings, family investments, and grants, totaling £95,000 initially. Future funding will also consider loans and angel investors, diversifying our financial base.</w:t>
      </w:r>
    </w:p>
    <w:p>
      <w:pPr>
        <w:spacing w:after="120"/>
      </w:pPr>
      <w:r>
        <w:rPr>
          <w:sz w:val="22"/>
          <w:szCs w:val="22"/>
        </w:rPr>
        <w:t xml:space="preserve">- </w:t>
      </w:r>
      <w:r>
        <w:rPr>
          <w:b/>
          <w:bCs/>
          <w:sz w:val="22"/>
          <w:szCs w:val="22"/>
        </w:rPr>
        <w:t xml:space="preserve">Cost Management Strategy</w:t>
      </w:r>
      <w:r>
        <w:rPr>
          <w:sz w:val="22"/>
          <w:szCs w:val="22"/>
        </w:rPr>
        <w:t xml:space="preserve">: Maintaining a lean operational model is crucial. Our cost structure has been carefully planned, with Year 1 costs projected at £48K. Continuous monitoring of expenses will allow us to respond swiftly to financial pressures.</w:t>
      </w:r>
    </w:p>
    <w:p>
      <w:pPr>
        <w:spacing w:after="120"/>
      </w:pPr>
      <w:r>
        <w:rPr>
          <w:sz w:val="22"/>
          <w:szCs w:val="22"/>
        </w:rPr>
        <w:t xml:space="preserve">These strategies will help us navigate potential financial challenges while ensuring sustained growth.</w:t>
      </w:r>
    </w:p>
    <w:p>
      <w:pPr>
        <w:pStyle w:val="Heading4"/>
        <w:spacing w:before="150" w:after="80"/>
      </w:pPr>
      <w:r>
        <w:t xml:space="preserve">4. People/Talent Risks</w:t>
      </w:r>
    </w:p>
    <w:p>
      <w:pPr>
        <w:spacing w:after="120"/>
      </w:pPr>
      <w:r>
        <w:rPr>
          <w:sz w:val="22"/>
          <w:szCs w:val="22"/>
        </w:rPr>
        <w:t xml:space="preserve">Talent acquisition and retention are critical for the success of ArtConnect Gallery. The creative industry is competitive, and attracting skilled professionals can be challenging. To mitigate people-related risks:</w:t>
      </w:r>
    </w:p>
    <w:p>
      <w:pPr>
        <w:spacing w:after="120"/>
      </w:pPr>
      <w:r>
        <w:rPr>
          <w:sz w:val="22"/>
          <w:szCs w:val="22"/>
        </w:rPr>
        <w:t xml:space="preserve">- </w:t>
      </w:r>
      <w:r>
        <w:rPr>
          <w:b/>
          <w:bCs/>
          <w:sz w:val="22"/>
          <w:szCs w:val="22"/>
        </w:rPr>
        <w:t xml:space="preserve">Competitive Compensation Packages</w:t>
      </w:r>
      <w:r>
        <w:rPr>
          <w:sz w:val="22"/>
          <w:szCs w:val="22"/>
        </w:rPr>
        <w:t xml:space="preserve">: We will offer attractive salaries and benefits, including a supportive work environment that encourages creativity and professional development, thereby enhancing our appeal to top talent.</w:t>
      </w:r>
    </w:p>
    <w:p>
      <w:pPr>
        <w:spacing w:after="120"/>
      </w:pPr>
      <w:r>
        <w:rPr>
          <w:sz w:val="22"/>
          <w:szCs w:val="22"/>
        </w:rPr>
        <w:t xml:space="preserve">- </w:t>
      </w:r>
      <w:r>
        <w:rPr>
          <w:b/>
          <w:bCs/>
          <w:sz w:val="22"/>
          <w:szCs w:val="22"/>
        </w:rPr>
        <w:t xml:space="preserve">Investing in Training and Development</w:t>
      </w:r>
      <w:r>
        <w:rPr>
          <w:sz w:val="22"/>
          <w:szCs w:val="22"/>
        </w:rPr>
        <w:t xml:space="preserve">: Continuous professional development opportunities will be provided to our team members to ensure they remain at the forefront of industry trends and technology.</w:t>
      </w:r>
    </w:p>
    <w:p>
      <w:pPr>
        <w:spacing w:after="120"/>
      </w:pPr>
      <w:r>
        <w:rPr>
          <w:sz w:val="22"/>
          <w:szCs w:val="22"/>
        </w:rPr>
        <w:t xml:space="preserve">- </w:t>
      </w:r>
      <w:r>
        <w:rPr>
          <w:b/>
          <w:bCs/>
          <w:sz w:val="22"/>
          <w:szCs w:val="22"/>
        </w:rPr>
        <w:t xml:space="preserve">Cultural Fit and Engagement</w:t>
      </w:r>
      <w:r>
        <w:rPr>
          <w:sz w:val="22"/>
          <w:szCs w:val="22"/>
        </w:rPr>
        <w:t xml:space="preserve">: We will foster a strong organizational culture that aligns with our mission, encouraging team collaboration and creativity, which will help retain talent and reduce turnover rates.</w:t>
      </w:r>
    </w:p>
    <w:p>
      <w:pPr>
        <w:spacing w:after="120"/>
      </w:pPr>
      <w:r>
        <w:rPr>
          <w:sz w:val="22"/>
          <w:szCs w:val="22"/>
        </w:rPr>
        <w:t xml:space="preserve">By prioritizing our people strategy, we can build a committed and skilled team that drives ArtConnect Gallery’s success.</w:t>
      </w:r>
    </w:p>
    <w:p>
      <w:pPr>
        <w:pStyle w:val="Heading4"/>
        <w:spacing w:before="150" w:after="80"/>
      </w:pPr>
      <w:r>
        <w:t xml:space="preserve">5. Regulatory Risks</w:t>
      </w:r>
    </w:p>
    <w:p>
      <w:pPr>
        <w:spacing w:after="120"/>
      </w:pPr>
      <w:r>
        <w:rPr>
          <w:sz w:val="22"/>
          <w:szCs w:val="22"/>
        </w:rPr>
        <w:t xml:space="preserve">Compliance with legal and regulatory requirements is paramount in the art marketplace. ArtConnect Gallery must navigate various regulations, including VAT, Consumer Rights Act, and Anti-Money Laundering (AML) policies. To address regulatory risks:</w:t>
      </w:r>
    </w:p>
    <w:p>
      <w:pPr>
        <w:spacing w:after="120"/>
      </w:pPr>
      <w:r>
        <w:rPr>
          <w:sz w:val="22"/>
          <w:szCs w:val="22"/>
        </w:rPr>
        <w:t xml:space="preserve">- </w:t>
      </w:r>
      <w:r>
        <w:rPr>
          <w:b/>
          <w:bCs/>
          <w:sz w:val="22"/>
          <w:szCs w:val="22"/>
        </w:rPr>
        <w:t xml:space="preserve">Proactive Compliance Strategy</w:t>
      </w:r>
      <w:r>
        <w:rPr>
          <w:sz w:val="22"/>
          <w:szCs w:val="22"/>
        </w:rPr>
        <w:t xml:space="preserve">: We have established a timeline for compliance activities, including VAT registration and AML policy implementation, ensuring all necessary legal frameworks are adhered to within stipulated timelines.</w:t>
      </w:r>
    </w:p>
    <w:p>
      <w:pPr>
        <w:spacing w:after="120"/>
      </w:pPr>
      <w:r>
        <w:rPr>
          <w:sz w:val="22"/>
          <w:szCs w:val="22"/>
        </w:rPr>
        <w:t xml:space="preserve">- </w:t>
      </w:r>
      <w:r>
        <w:rPr>
          <w:b/>
          <w:bCs/>
          <w:sz w:val="22"/>
          <w:szCs w:val="22"/>
        </w:rPr>
        <w:t xml:space="preserve">Expert Legal Consultation</w:t>
      </w:r>
      <w:r>
        <w:rPr>
          <w:sz w:val="22"/>
          <w:szCs w:val="22"/>
        </w:rPr>
        <w:t xml:space="preserve">: Engaging legal experts in the art and e-commerce fields will help us stay informed about regulatory changes and ensure compliance with evolving laws.</w:t>
      </w:r>
    </w:p>
    <w:p>
      <w:pPr>
        <w:spacing w:after="120"/>
      </w:pPr>
      <w:r>
        <w:rPr>
          <w:sz w:val="22"/>
          <w:szCs w:val="22"/>
        </w:rPr>
        <w:t xml:space="preserve">- </w:t>
      </w:r>
      <w:r>
        <w:rPr>
          <w:b/>
          <w:bCs/>
          <w:sz w:val="22"/>
          <w:szCs w:val="22"/>
        </w:rPr>
        <w:t xml:space="preserve">Transparent Practices</w:t>
      </w:r>
      <w:r>
        <w:rPr>
          <w:sz w:val="22"/>
          <w:szCs w:val="22"/>
        </w:rPr>
        <w:t xml:space="preserve">: Implementing robust customer service policies and transparent practices will enhance trust and reduce the likelihood of disputes.</w:t>
      </w:r>
    </w:p>
    <w:p>
      <w:pPr>
        <w:spacing w:after="120"/>
      </w:pPr>
      <w:r>
        <w:rPr>
          <w:sz w:val="22"/>
          <w:szCs w:val="22"/>
        </w:rPr>
        <w:t xml:space="preserve">Our proactive approach to regulatory compliance will mitigate risks and foster a trustworthy environment for both artists and buyers.</w:t>
      </w:r>
    </w:p>
    <w:p>
      <w:pPr>
        <w:pStyle w:val="Heading4"/>
        <w:spacing w:before="150" w:after="80"/>
      </w:pPr>
      <w:r>
        <w:t xml:space="preserve">6. Competitive Risks</w:t>
      </w:r>
    </w:p>
    <w:p>
      <w:pPr>
        <w:spacing w:after="120"/>
      </w:pPr>
      <w:r>
        <w:rPr>
          <w:sz w:val="22"/>
          <w:szCs w:val="22"/>
        </w:rPr>
        <w:t xml:space="preserve">The competitive landscape in the online art marketplace is dynamic, with established players like Saatchi Art and Artfinder posing challenges. To mitigate competitive risks:</w:t>
      </w:r>
    </w:p>
    <w:p>
      <w:pPr>
        <w:spacing w:after="120"/>
      </w:pPr>
      <w:r>
        <w:rPr>
          <w:sz w:val="22"/>
          <w:szCs w:val="22"/>
        </w:rPr>
        <w:t xml:space="preserve">- </w:t>
      </w:r>
      <w:r>
        <w:rPr>
          <w:b/>
          <w:bCs/>
          <w:sz w:val="22"/>
          <w:szCs w:val="22"/>
        </w:rPr>
        <w:t xml:space="preserve">Unique Value Proposition</w:t>
      </w:r>
      <w:r>
        <w:rPr>
          <w:sz w:val="22"/>
          <w:szCs w:val="22"/>
        </w:rPr>
        <w:t xml:space="preserve">: ArtConnect Gallery’s focus on curated quality, lower commission rates (25% vs. 50% galleries), and innovative AR integration provides a distinct competitive edge. This unique positioning will attract both artists and buyers seeking a tailored experience.</w:t>
      </w:r>
    </w:p>
    <w:p>
      <w:pPr>
        <w:spacing w:after="120"/>
      </w:pPr>
      <w:r>
        <w:rPr>
          <w:sz w:val="22"/>
          <w:szCs w:val="22"/>
        </w:rPr>
        <w:t xml:space="preserve">- </w:t>
      </w:r>
      <w:r>
        <w:rPr>
          <w:b/>
          <w:bCs/>
          <w:sz w:val="22"/>
          <w:szCs w:val="22"/>
        </w:rPr>
        <w:t xml:space="preserve">Continuous Innovation</w:t>
      </w:r>
      <w:r>
        <w:rPr>
          <w:sz w:val="22"/>
          <w:szCs w:val="22"/>
        </w:rPr>
        <w:t xml:space="preserve">: Regular updates to our platform and features, including enhancements to the AR experience and artist analytics dashboard, will ensure we remain competitive and relevant in the market.</w:t>
      </w:r>
    </w:p>
    <w:p>
      <w:pPr>
        <w:spacing w:after="120"/>
      </w:pPr>
      <w:r>
        <w:rPr>
          <w:sz w:val="22"/>
          <w:szCs w:val="22"/>
        </w:rPr>
        <w:t xml:space="preserve">- </w:t>
      </w:r>
      <w:r>
        <w:rPr>
          <w:b/>
          <w:bCs/>
          <w:sz w:val="22"/>
          <w:szCs w:val="22"/>
        </w:rPr>
        <w:t xml:space="preserve">Strategic Partnerships</w:t>
      </w:r>
      <w:r>
        <w:rPr>
          <w:sz w:val="22"/>
          <w:szCs w:val="22"/>
        </w:rPr>
        <w:t xml:space="preserve">: Forming alliances with galleries and complementary businesses will expand our reach and bolster our market position.</w:t>
      </w:r>
    </w:p>
    <w:p>
      <w:pPr>
        <w:spacing w:after="120"/>
      </w:pPr>
      <w:r>
        <w:rPr>
          <w:sz w:val="22"/>
          <w:szCs w:val="22"/>
        </w:rPr>
        <w:t xml:space="preserve">By continuously refining our competitive strategies, we will maintain our market position and capitalize on growth opportunities.</w:t>
      </w:r>
    </w:p>
    <w:p>
      <w:pPr>
        <w:spacing w:after="120"/>
      </w:pPr>
      <w:r>
        <w:rPr>
          <w:sz w:val="22"/>
          <w:szCs w:val="22"/>
        </w:rPr>
        <w:t xml:space="preserve">In conclusion, ArtConnect Gallery is committed to identifying, assessing, and mitigating risks across all facets of its operations. Through proactive planning and strategic initiatives, we are poised to navigate the complexities of the art marketplace, ensuring long-term sustainability and success. Our comprehensive risk management framework not only protects the business but also enhances our ability to innovate and adapt in a competitive environment.</w:t>
      </w:r>
    </w:p>
    <w:p>
      <w:pPr>
        <w:pBdr>
          <w:bottom w:val="single" w:color="CCCCCC" w:sz="6" w:space="1"/>
        </w:pBdr>
        <w:spacing w:before="200" w:after="200"/>
      </w:pPr>
    </w:p>
    <w:p>
      <w:pPr>
        <w:pStyle w:val="Heading2"/>
        <w:spacing w:before="300" w:after="150"/>
      </w:pPr>
      <w:r>
        <w:t xml:space="preserve">10. ENDORSING BODY STRATEGY</w:t>
      </w:r>
    </w:p>
    <w:p>
      <w:pPr>
        <w:pStyle w:val="Heading3"/>
        <w:spacing w:before="200" w:after="100"/>
      </w:pPr>
      <w:r>
        <w:t xml:space="preserve">10. ENDORSING BODY STRATEGY</w:t>
      </w:r>
    </w:p>
    <w:p>
      <w:pPr>
        <w:spacing w:after="120"/>
      </w:pPr>
      <w:r>
        <w:rPr>
          <w:sz w:val="22"/>
          <w:szCs w:val="22"/>
        </w:rPr>
        <w:t xml:space="preserve">As ArtConnect Gallery embarks on its journey to reshape the online art marketplace for emerging UK artists, an integral component of our success will be our strategic partnership with an endorsing body. Our primary target for endorsement is Envestors, a reputable platform known for its focus on the creative industries and its robust understanding of marketplace businesses. Our alternative consideration is Innovator International, which also possesses the necessary expertise but does not align as closely with our core mission and values as Envestors does. This section elaborates on our fit assessment with the endorsing body criteria, our application strategy and timeline, our contact points plan, and a summary of our evidence portfolio, all formulated to ensure a seamless review process and high likelihood of approval.</w:t>
      </w:r>
    </w:p>
    <w:p>
      <w:pPr>
        <w:pStyle w:val="Heading4"/>
        <w:spacing w:before="150" w:after="80"/>
      </w:pPr>
      <w:r>
        <w:t xml:space="preserve">Fit Assessment with Criteria Mapping</w:t>
      </w:r>
    </w:p>
    <w:p>
      <w:pPr>
        <w:spacing w:after="120"/>
      </w:pPr>
      <w:r>
        <w:rPr>
          <w:sz w:val="22"/>
          <w:szCs w:val="22"/>
        </w:rPr>
        <w:t xml:space="preserve">ArtConnect Gallery stands out as an innovative and impactful solution to a pressing problem in the art market. Our curated online marketplace addresses significant challenges faced by emerging artists, including the high commission rates imposed by galleries, which average 50% and can cost artists up to £1.2 billion annually in lost revenue. We are proud to offer a competitive 25% commission, representing a substantial saving for our artists—an estimated £72,000 annually based on current sales data. This economic advantage aligns closely with Envestors' criteria, which emphasize financial viability and sustainability.</w:t>
      </w:r>
    </w:p>
    <w:p>
      <w:pPr>
        <w:spacing w:after="120"/>
      </w:pPr>
      <w:r>
        <w:rPr>
          <w:sz w:val="22"/>
          <w:szCs w:val="22"/>
        </w:rPr>
        <w:t xml:space="preserve">Moreover, our rigorous curation process, with a 35% approval rate from a pool of over 800 artist applications, underscores our commitment to quality—an essential aspect of any marketplace. This fits within Envestors' criteria of fostering high-caliber ventures that are both innovative and capable of scaling. The implementation of our augmented reality (AR) feature, which has already demonstrated a threefold increase in conversion rates, signifies our commitment to leveraging technology for enhanced user experience. Envestors prioritizes ventures that utilize technology to solve real-world problems, making ArtConnect Gallery an ideal candidate for endorsement.</w:t>
      </w:r>
    </w:p>
    <w:p>
      <w:pPr>
        <w:pStyle w:val="Heading4"/>
        <w:spacing w:before="150" w:after="80"/>
      </w:pPr>
      <w:r>
        <w:t xml:space="preserve">Application Strategy and Timeline</w:t>
      </w:r>
    </w:p>
    <w:p>
      <w:pPr>
        <w:spacing w:after="120"/>
      </w:pPr>
      <w:r>
        <w:rPr>
          <w:sz w:val="22"/>
          <w:szCs w:val="22"/>
        </w:rPr>
        <w:t xml:space="preserve">Our application strategy is meticulously crafted to ensure compliance with the endorsing body’s requirements while effectively showcasing the unique value proposition of ArtConnect Gallery. The timeline for our application will unfold over a 30-month period, with key milestones designed to demonstrate our growth and adaptability.</w:t>
      </w:r>
    </w:p>
    <w:p>
      <w:pPr>
        <w:spacing w:after="120"/>
      </w:pPr>
      <w:r>
        <w:rPr>
          <w:sz w:val="22"/>
          <w:szCs w:val="22"/>
        </w:rPr>
        <w:t xml:space="preserve">1. </w:t>
      </w:r>
      <w:r>
        <w:rPr>
          <w:b/>
          <w:bCs/>
          <w:sz w:val="22"/>
          <w:szCs w:val="22"/>
        </w:rPr>
        <w:t xml:space="preserve">Month 1</w:t>
      </w:r>
      <w:r>
        <w:rPr>
          <w:sz w:val="22"/>
          <w:szCs w:val="22"/>
        </w:rPr>
        <w:t xml:space="preserve">: Submission of the initial application, including a comprehensive business plan outlining our value proposition, market analysis, and financial projections.</w:t>
      </w:r>
    </w:p>
    <w:p>
      <w:pPr>
        <w:spacing w:after="120"/>
      </w:pPr>
      <w:r>
        <w:rPr>
          <w:sz w:val="22"/>
          <w:szCs w:val="22"/>
        </w:rPr>
        <w:t xml:space="preserve">2. </w:t>
      </w:r>
      <w:r>
        <w:rPr>
          <w:b/>
          <w:bCs/>
          <w:sz w:val="22"/>
          <w:szCs w:val="22"/>
        </w:rPr>
        <w:t xml:space="preserve">Month 6</w:t>
      </w:r>
      <w:r>
        <w:rPr>
          <w:sz w:val="22"/>
          <w:szCs w:val="22"/>
        </w:rPr>
        <w:t xml:space="preserve">: A follow-up engagement with Envestors, presenting our first six months' gross merchandise value (GMV) growth along with metrics demonstrating the impact of our AR feature on customer conversion.</w:t>
      </w:r>
    </w:p>
    <w:p>
      <w:pPr>
        <w:spacing w:after="120"/>
      </w:pPr>
      <w:r>
        <w:rPr>
          <w:sz w:val="22"/>
          <w:szCs w:val="22"/>
        </w:rPr>
        <w:t xml:space="preserve">3. </w:t>
      </w:r>
      <w:r>
        <w:rPr>
          <w:b/>
          <w:bCs/>
          <w:sz w:val="22"/>
          <w:szCs w:val="22"/>
        </w:rPr>
        <w:t xml:space="preserve">Month 12</w:t>
      </w:r>
      <w:r>
        <w:rPr>
          <w:sz w:val="22"/>
          <w:szCs w:val="22"/>
        </w:rPr>
        <w:t xml:space="preserve">: A detailed year-end review will be conducted, highlighting our press coverage, user testimonials, and overall traction in the market.</w:t>
      </w:r>
    </w:p>
    <w:p>
      <w:pPr>
        <w:spacing w:after="120"/>
      </w:pPr>
      <w:r>
        <w:rPr>
          <w:sz w:val="22"/>
          <w:szCs w:val="22"/>
        </w:rPr>
        <w:t xml:space="preserve">4. </w:t>
      </w:r>
      <w:r>
        <w:rPr>
          <w:b/>
          <w:bCs/>
          <w:sz w:val="22"/>
          <w:szCs w:val="22"/>
        </w:rPr>
        <w:t xml:space="preserve">Month 18</w:t>
      </w:r>
      <w:r>
        <w:rPr>
          <w:sz w:val="22"/>
          <w:szCs w:val="22"/>
        </w:rPr>
        <w:t xml:space="preserve">: We will present updates on team growth and the establishment of gallery partnerships, reinforcing our expanding network within the arts community.</w:t>
      </w:r>
    </w:p>
    <w:p>
      <w:pPr>
        <w:spacing w:after="120"/>
      </w:pPr>
      <w:r>
        <w:rPr>
          <w:sz w:val="22"/>
          <w:szCs w:val="22"/>
        </w:rPr>
        <w:t xml:space="preserve">5. </w:t>
      </w:r>
      <w:r>
        <w:rPr>
          <w:b/>
          <w:bCs/>
          <w:sz w:val="22"/>
          <w:szCs w:val="22"/>
        </w:rPr>
        <w:t xml:space="preserve">Month 24</w:t>
      </w:r>
      <w:r>
        <w:rPr>
          <w:sz w:val="22"/>
          <w:szCs w:val="22"/>
        </w:rPr>
        <w:t xml:space="preserve">: A focus on the launch and performance of our corporate art program, demonstrating our diversification strategy and revenue streams.</w:t>
      </w:r>
    </w:p>
    <w:p>
      <w:pPr>
        <w:spacing w:after="120"/>
      </w:pPr>
      <w:r>
        <w:rPr>
          <w:sz w:val="22"/>
          <w:szCs w:val="22"/>
        </w:rPr>
        <w:t xml:space="preserve">6. </w:t>
      </w:r>
      <w:r>
        <w:rPr>
          <w:b/>
          <w:bCs/>
          <w:sz w:val="22"/>
          <w:szCs w:val="22"/>
        </w:rPr>
        <w:t xml:space="preserve">Month 30</w:t>
      </w:r>
      <w:r>
        <w:rPr>
          <w:sz w:val="22"/>
          <w:szCs w:val="22"/>
        </w:rPr>
        <w:t xml:space="preserve">: We will showcase our plans for international expansion into the EU market, reflecting our long-term growth strategy and the scalability of our business model.</w:t>
      </w:r>
    </w:p>
    <w:p>
      <w:pPr>
        <w:spacing w:after="120"/>
      </w:pPr>
      <w:r>
        <w:rPr>
          <w:sz w:val="22"/>
          <w:szCs w:val="22"/>
        </w:rPr>
        <w:t xml:space="preserve">This structured timeline ensures that we maintain regular communication with Envestors, providing them with a clear understanding of our progress and an opportunity for continuous feedback.</w:t>
      </w:r>
    </w:p>
    <w:p>
      <w:pPr>
        <w:pStyle w:val="Heading4"/>
        <w:spacing w:before="150" w:after="80"/>
      </w:pPr>
      <w:r>
        <w:t xml:space="preserve">Contact Points Plan</w:t>
      </w:r>
    </w:p>
    <w:p>
      <w:pPr>
        <w:spacing w:after="120"/>
      </w:pPr>
      <w:r>
        <w:rPr>
          <w:sz w:val="22"/>
          <w:szCs w:val="22"/>
        </w:rPr>
        <w:t xml:space="preserve">To foster a strong relationship with Envestors and facilitate a collaborative endorsement process, we propose a contact points plan that involves six key engagement touchpoints throughout the application timeline.</w:t>
      </w:r>
    </w:p>
    <w:p>
      <w:pPr>
        <w:spacing w:after="120"/>
      </w:pPr>
      <w:r>
        <w:rPr>
          <w:sz w:val="22"/>
          <w:szCs w:val="22"/>
        </w:rPr>
        <w:t xml:space="preserve">1. </w:t>
      </w:r>
      <w:r>
        <w:rPr>
          <w:b/>
          <w:bCs/>
          <w:sz w:val="22"/>
          <w:szCs w:val="22"/>
        </w:rPr>
        <w:t xml:space="preserve">Month 1</w:t>
      </w:r>
      <w:r>
        <w:rPr>
          <w:sz w:val="22"/>
          <w:szCs w:val="22"/>
        </w:rPr>
        <w:t xml:space="preserve">: Initial platform demonstration, providing a walkthrough of our user interface and functionality, alongside artist and buyer metrics.</w:t>
      </w:r>
    </w:p>
    <w:p>
      <w:pPr>
        <w:spacing w:after="120"/>
      </w:pPr>
      <w:r>
        <w:rPr>
          <w:sz w:val="22"/>
          <w:szCs w:val="22"/>
        </w:rPr>
        <w:t xml:space="preserve">2. </w:t>
      </w:r>
      <w:r>
        <w:rPr>
          <w:b/>
          <w:bCs/>
          <w:sz w:val="22"/>
          <w:szCs w:val="22"/>
        </w:rPr>
        <w:t xml:space="preserve">Month 6</w:t>
      </w:r>
      <w:r>
        <w:rPr>
          <w:sz w:val="22"/>
          <w:szCs w:val="22"/>
        </w:rPr>
        <w:t xml:space="preserve">: Presentation of GMV growth data, showcasing our progress and the effectiveness of our AR feature in driving sales.</w:t>
      </w:r>
    </w:p>
    <w:p>
      <w:pPr>
        <w:spacing w:after="120"/>
      </w:pPr>
      <w:r>
        <w:rPr>
          <w:sz w:val="22"/>
          <w:szCs w:val="22"/>
        </w:rPr>
        <w:t xml:space="preserve">3. </w:t>
      </w:r>
      <w:r>
        <w:rPr>
          <w:b/>
          <w:bCs/>
          <w:sz w:val="22"/>
          <w:szCs w:val="22"/>
        </w:rPr>
        <w:t xml:space="preserve">Month 12</w:t>
      </w:r>
      <w:r>
        <w:rPr>
          <w:sz w:val="22"/>
          <w:szCs w:val="22"/>
        </w:rPr>
        <w:t xml:space="preserve">: A comprehensive year-in-review meeting, where we will share our press coverage highlights and artist testimonials, reinforcing our brand's credibility.</w:t>
      </w:r>
    </w:p>
    <w:p>
      <w:pPr>
        <w:spacing w:after="120"/>
      </w:pPr>
      <w:r>
        <w:rPr>
          <w:sz w:val="22"/>
          <w:szCs w:val="22"/>
        </w:rPr>
        <w:t xml:space="preserve">4. </w:t>
      </w:r>
      <w:r>
        <w:rPr>
          <w:b/>
          <w:bCs/>
          <w:sz w:val="22"/>
          <w:szCs w:val="22"/>
        </w:rPr>
        <w:t xml:space="preserve">Month 18</w:t>
      </w:r>
      <w:r>
        <w:rPr>
          <w:sz w:val="22"/>
          <w:szCs w:val="22"/>
        </w:rPr>
        <w:t xml:space="preserve">: Updates on team expansion and gallery partnerships, illustrating our operational growth and strategic alliances.</w:t>
      </w:r>
    </w:p>
    <w:p>
      <w:pPr>
        <w:spacing w:after="120"/>
      </w:pPr>
      <w:r>
        <w:rPr>
          <w:sz w:val="22"/>
          <w:szCs w:val="22"/>
        </w:rPr>
        <w:t xml:space="preserve">5. </w:t>
      </w:r>
      <w:r>
        <w:rPr>
          <w:b/>
          <w:bCs/>
          <w:sz w:val="22"/>
          <w:szCs w:val="22"/>
        </w:rPr>
        <w:t xml:space="preserve">Month 24</w:t>
      </w:r>
      <w:r>
        <w:rPr>
          <w:sz w:val="22"/>
          <w:szCs w:val="22"/>
        </w:rPr>
        <w:t xml:space="preserve">: Discussion on the corporate art program, detailing the potential revenue it presents and its alignment with our mission.</w:t>
      </w:r>
    </w:p>
    <w:p>
      <w:pPr>
        <w:spacing w:after="120"/>
      </w:pPr>
      <w:r>
        <w:rPr>
          <w:sz w:val="22"/>
          <w:szCs w:val="22"/>
        </w:rPr>
        <w:t xml:space="preserve">6. </w:t>
      </w:r>
      <w:r>
        <w:rPr>
          <w:b/>
          <w:bCs/>
          <w:sz w:val="22"/>
          <w:szCs w:val="22"/>
        </w:rPr>
        <w:t xml:space="preserve">Month 30</w:t>
      </w:r>
      <w:r>
        <w:rPr>
          <w:sz w:val="22"/>
          <w:szCs w:val="22"/>
        </w:rPr>
        <w:t xml:space="preserve">: A strategic overview of our plans for international expansion, including market research and potential partnerships in Europe, demonstrating our readiness for scalable growth.</w:t>
      </w:r>
    </w:p>
    <w:p>
      <w:pPr>
        <w:spacing w:after="120"/>
      </w:pPr>
      <w:r>
        <w:rPr>
          <w:sz w:val="22"/>
          <w:szCs w:val="22"/>
        </w:rPr>
        <w:t xml:space="preserve">This proactive approach to engagement will ensure that Envestors remains informed and invested in our journey, enhancing our chances of a favorable endorsement.</w:t>
      </w:r>
    </w:p>
    <w:p>
      <w:pPr>
        <w:pStyle w:val="Heading4"/>
        <w:spacing w:before="150" w:after="80"/>
      </w:pPr>
      <w:r>
        <w:t xml:space="preserve">Evidence Portfolio Summary</w:t>
      </w:r>
    </w:p>
    <w:p>
      <w:pPr>
        <w:spacing w:after="120"/>
      </w:pPr>
      <w:r>
        <w:rPr>
          <w:sz w:val="22"/>
          <w:szCs w:val="22"/>
        </w:rPr>
        <w:t xml:space="preserve">To substantiate our application and illustrate the strength of ArtConnect Gallery, we will compile a robust evidence portfolio encompassing quantitative and qualitative data. This portfolio will include:</w:t>
      </w:r>
    </w:p>
    <w:p>
      <w:pPr>
        <w:spacing w:after="120"/>
      </w:pPr>
      <w:r>
        <w:rPr>
          <w:sz w:val="22"/>
          <w:szCs w:val="22"/>
        </w:rPr>
        <w:t xml:space="preserve">- </w:t>
      </w:r>
      <w:r>
        <w:rPr>
          <w:b/>
          <w:bCs/>
          <w:sz w:val="22"/>
          <w:szCs w:val="22"/>
        </w:rPr>
        <w:t xml:space="preserve">Financial Metrics</w:t>
      </w:r>
      <w:r>
        <w:rPr>
          <w:sz w:val="22"/>
          <w:szCs w:val="22"/>
        </w:rPr>
        <w:t xml:space="preserve">: Year 1 GMV of £145,000 with an average order value of £380, demonstrating strong market traction. Our customer acquisition cost (CAC) of £22 and lifetime value (LTV) of £285 illustrate a healthy LTV:CAC ratio of 13:1, significantly exceeding the benchmark of 3:1.</w:t>
      </w:r>
    </w:p>
    <w:p>
      <w:pPr>
        <w:spacing w:after="120"/>
      </w:pPr>
      <w:r>
        <w:rPr>
          <w:sz w:val="22"/>
          <w:szCs w:val="22"/>
        </w:rPr>
        <w:t xml:space="preserve">- </w:t>
      </w:r>
      <w:r>
        <w:rPr>
          <w:b/>
          <w:bCs/>
          <w:sz w:val="22"/>
          <w:szCs w:val="22"/>
        </w:rPr>
        <w:t xml:space="preserve">Customer Insights</w:t>
      </w:r>
      <w:r>
        <w:rPr>
          <w:sz w:val="22"/>
          <w:szCs w:val="22"/>
        </w:rPr>
        <w:t xml:space="preserve">: Results from 55 customer interviews, revealing that 92% of surveyed artists accept our 25% commission rate, while buyers expressed a strong preference for our AR capabilities.</w:t>
      </w:r>
    </w:p>
    <w:p>
      <w:pPr>
        <w:spacing w:after="120"/>
      </w:pPr>
      <w:r>
        <w:rPr>
          <w:sz w:val="22"/>
          <w:szCs w:val="22"/>
        </w:rPr>
        <w:t xml:space="preserve">- </w:t>
      </w:r>
      <w:r>
        <w:rPr>
          <w:b/>
          <w:bCs/>
          <w:sz w:val="22"/>
          <w:szCs w:val="22"/>
        </w:rPr>
        <w:t xml:space="preserve">Traction Evidence</w:t>
      </w:r>
      <w:r>
        <w:rPr>
          <w:sz w:val="22"/>
          <w:szCs w:val="22"/>
        </w:rPr>
        <w:t xml:space="preserve">: Over 3,400 registered buyers and 380 completed purchases within the first year, alongside artist satisfaction ratings averaging 4.8/5, reflecting our positive reception in the market.</w:t>
      </w:r>
    </w:p>
    <w:p>
      <w:pPr>
        <w:spacing w:after="120"/>
      </w:pPr>
      <w:r>
        <w:rPr>
          <w:sz w:val="22"/>
          <w:szCs w:val="22"/>
        </w:rPr>
        <w:t xml:space="preserve">- </w:t>
      </w:r>
      <w:r>
        <w:rPr>
          <w:b/>
          <w:bCs/>
          <w:sz w:val="22"/>
          <w:szCs w:val="22"/>
        </w:rPr>
        <w:t xml:space="preserve">Press Coverage</w:t>
      </w:r>
      <w:r>
        <w:rPr>
          <w:sz w:val="22"/>
          <w:szCs w:val="22"/>
        </w:rPr>
        <w:t xml:space="preserve">: Documentation of our features in reputable arts publications such as Frieze Magazine and Artnet News, which lend credibility to our business model and growth trajectory.</w:t>
      </w:r>
    </w:p>
    <w:p>
      <w:pPr>
        <w:spacing w:after="120"/>
      </w:pPr>
      <w:r>
        <w:rPr>
          <w:sz w:val="22"/>
          <w:szCs w:val="22"/>
        </w:rPr>
        <w:t xml:space="preserve">- </w:t>
      </w:r>
      <w:r>
        <w:rPr>
          <w:b/>
          <w:bCs/>
          <w:sz w:val="22"/>
          <w:szCs w:val="22"/>
        </w:rPr>
        <w:t xml:space="preserve">Artist Testimonials</w:t>
      </w:r>
      <w:r>
        <w:rPr>
          <w:sz w:val="22"/>
          <w:szCs w:val="22"/>
        </w:rPr>
        <w:t xml:space="preserve">: A selection of over 45 published testimonials from artists, demonstrating satisfaction with our platform and the real-world impact of our commission structure.</w:t>
      </w:r>
    </w:p>
    <w:p>
      <w:pPr>
        <w:spacing w:after="120"/>
      </w:pPr>
      <w:r>
        <w:rPr>
          <w:sz w:val="22"/>
          <w:szCs w:val="22"/>
        </w:rPr>
        <w:t xml:space="preserve">The comprehensive nature of our evidence portfolio will provide Envestors with the confidence needed to endorse ArtConnect Gallery as a pioneering venture in the creative marketplace, thereby facilitating our growth and ensuring we achieve our ambitious goals.</w:t>
      </w:r>
    </w:p>
    <w:p>
      <w:pPr>
        <w:spacing w:after="120"/>
      </w:pPr>
      <w:r>
        <w:rPr>
          <w:sz w:val="22"/>
          <w:szCs w:val="22"/>
        </w:rPr>
        <w:t xml:space="preserve">In conclusion, our strategic alignment with Envestors, combined with a well-defined application strategy, a proactive contact points plan, and a robust evidence portfolio, positions ArtConnect Gallery as a compelling candidate for endorsement. With their support, we aim to redefine the landscape for emerging artists in the UK, fostering a thriving community of creativity and innovation.</w:t>
      </w:r>
    </w:p>
    <w:p>
      <w:r>
        <w:br w:type="page"/>
      </w:r>
    </w:p>
    <w:p>
      <w:pPr>
        <w:pStyle w:val="Heading1"/>
        <w:spacing w:before="400" w:after="300"/>
      </w:pPr>
      <w:r>
        <w:t xml:space="preserve">Additional Visual Analytics</w:t>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57500"/>
                    </a:xfrm>
                    <a:prstGeom prst="rect">
                      <a:avLst/>
                    </a:prstGeom>
                  </pic:spPr>
                </pic:pic>
              </a:graphicData>
            </a:graphic>
          </wp:inline>
        </w:drawing>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57500"/>
                    </a:xfrm>
                    <a:prstGeom prst="rect">
                      <a:avLst/>
                    </a:prstGeom>
                  </pic:spPr>
                </pic:pic>
              </a:graphicData>
            </a:graphic>
          </wp:inline>
        </w:drawing>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857500"/>
                    </a:xfrm>
                    <a:prstGeom prst="rect">
                      <a:avLst/>
                    </a:prstGeom>
                  </pic:spPr>
                </pic:pic>
              </a:graphicData>
            </a:graphic>
          </wp:inline>
        </w:drawing>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857500"/>
                    </a:xfrm>
                    <a:prstGeom prst="rect">
                      <a:avLst/>
                    </a:prstGeom>
                  </pic:spPr>
                </pic:pic>
              </a:graphicData>
            </a:graphic>
          </wp:inline>
        </w:drawing>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857500"/>
                    </a:xfrm>
                    <a:prstGeom prst="rect">
                      <a:avLst/>
                    </a:prstGeom>
                  </pic:spPr>
                </pic:pic>
              </a:graphicData>
            </a:graphic>
          </wp:inline>
        </w:drawing>
      </w:r>
    </w:p>
    <w:p>
      <w:pPr>
        <w:spacing w:before="200"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8575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fc3fedcee9904116c1347a426b64030d37be918.png"/><Relationship Id="rId7" Type="http://schemas.openxmlformats.org/officeDocument/2006/relationships/image" Target="media/34ae469f754b43e63b64af9e311005524ac89761.png"/><Relationship Id="rId8" Type="http://schemas.openxmlformats.org/officeDocument/2006/relationships/image" Target="media/c5d8389fbe14ead4b3a925e38c1efbe316352d67.png"/><Relationship Id="rId9" Type="http://schemas.openxmlformats.org/officeDocument/2006/relationships/image" Target="media/68ab24730eadb6d30033d29437e3cfed29e7dc19.png"/><Relationship Id="rId10" Type="http://schemas.openxmlformats.org/officeDocument/2006/relationships/image" Target="media/2b98826b6afdf12b244643dfadf18f3c24d35ba1.png"/><Relationship Id="rId11" Type="http://schemas.openxmlformats.org/officeDocument/2006/relationships/image" Target="media/269fa86c91098bc9f1e04a87bb4700c5090204b9.png"/><Relationship Id="rId12" Type="http://schemas.openxmlformats.org/officeDocument/2006/relationships/image" Target="media/044abc867e5cb43881767290986425baae802fee.png"/><Relationship Id="rId13" Type="http://schemas.openxmlformats.org/officeDocument/2006/relationships/image" Target="media/90a37cd8520bd7834b870368c4565e966acbd181.png"/><Relationship Id="rId14" Type="http://schemas.openxmlformats.org/officeDocument/2006/relationships/image" Target="media/a8ec89c7a9ebce1d35814214652f0981dc30a763.png"/><Relationship Id="rId15" Type="http://schemas.openxmlformats.org/officeDocument/2006/relationships/image" Target="media/ff2810414b2fecf90355e8b71e79af93f0a84c65.png"/><Relationship Id="rId16" Type="http://schemas.openxmlformats.org/officeDocument/2006/relationships/image" Target="media/9c2601beb9703455d3ec00895c8ab1ba609bb868.png"/><Relationship Id="rId17" Type="http://schemas.openxmlformats.org/officeDocument/2006/relationships/image" Target="media/e70a6ae4965e966fa2ea6de50be6cbd6f2d12c7f.png"/><Relationship Id="rId18" Type="http://schemas.openxmlformats.org/officeDocument/2006/relationships/image" Target="media/6ea6e3b2eaef63fcb1fff4cb08f43628b8e2b3bd.png"/><Relationship Id="rId19" Type="http://schemas.openxmlformats.org/officeDocument/2006/relationships/image" Target="media/1b38110025f9efc6435d7fb0cfcfa85dacc57e8b.png"/><Relationship Id="rId20" Type="http://schemas.openxmlformats.org/officeDocument/2006/relationships/image" Target="media/0376fb354a663be5a1f5258313680a81160c2752.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ArtConnect Gallery - Business Plan</dc:title>
  <dc:creator>UK Innovator Founder Visa Assistant</dc:creator>
  <dc:description>UK Innovation Visa Business Plan</dc:description>
  <cp:lastModifiedBy>Un-named</cp:lastModifiedBy>
  <cp:revision>1</cp:revision>
  <dcterms:created xsi:type="dcterms:W3CDTF">2026-01-18T00:54:47.908Z</dcterms:created>
  <dcterms:modified xsi:type="dcterms:W3CDTF">2026-01-18T00:54:47.908Z</dcterms:modified>
</cp:coreProperties>
</file>

<file path=docProps/custom.xml><?xml version="1.0" encoding="utf-8"?>
<Properties xmlns="http://schemas.openxmlformats.org/officeDocument/2006/custom-properties" xmlns:vt="http://schemas.openxmlformats.org/officeDocument/2006/docPropsVTypes"/>
</file>