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20"/>
        <w:jc w:val="center"/>
      </w:pPr>
      <w:r>
        <w:rPr>
          <w:b/>
          <w:bCs/>
          <w:color w:val="0F2B26"/>
          <w:sz w:val="72"/>
          <w:szCs w:val="72"/>
        </w:rPr>
        <w:t xml:space="preserve">WasteWise</w:t>
      </w:r>
    </w:p>
    <w:p>
      <w:pPr>
        <w:spacing w:after="40"/>
        <w:jc w:val="center"/>
      </w:pPr>
      <w:r>
        <w:rPr>
          <w:color w:val="3FA66B"/>
          <w:sz w:val="30"/>
          <w:szCs w:val="30"/>
        </w:rPr>
        <w:t xml:space="preserve">Waste Management, Simplified</w:t>
      </w:r>
    </w:p>
    <w:p>
      <w:pPr>
        <w:spacing w:after="500"/>
        <w:jc w:val="center"/>
      </w:pPr>
      <w:r>
        <w:rPr>
          <w:i/>
          <w:iCs/>
          <w:color w:val="555555"/>
          <w:sz w:val="22"/>
          <w:szCs w:val="22"/>
        </w:rPr>
        <w:t xml:space="preserve">Schedule Pickups · Track Collection · Get Rewarded</w:t>
      </w:r>
    </w:p>
    <w:p>
      <w:pPr>
        <w:spacing w:after="300"/>
        <w:jc w:val="center"/>
      </w:pPr>
      <w:r>
        <w:rPr>
          <w:b/>
          <w:bCs/>
          <w:color w:val="2C2C2A"/>
          <w:sz w:val="24"/>
          <w:szCs w:val="24"/>
        </w:rPr>
        <w:t xml:space="preserve">Comprehensive Project Blueprint &amp; Technical Documentation</w:t>
      </w:r>
    </w:p>
    <w:p>
      <w:pPr>
        <w:spacing w:after="800"/>
        <w:jc w:val="center"/>
      </w:pPr>
      <w:hyperlink w:history="1" r:id="rIdh9ip6ojhrhtbg0z9oso1e">
        <w:r>
          <w:rPr>
            <w:color w:val="2E8FD1"/>
            <w:u w:val="single"/>
          </w:rPr>
          <w:t xml:space="preserve">waste-wise-x0ra.onrender.com</w:t>
        </w:r>
      </w:hyperlink>
    </w:p>
    <w:p>
      <w:pPr>
        <w:jc w:val="center"/>
      </w:pPr>
      <w:r>
        <w:rPr>
          <w:color w:val="888888"/>
          <w:sz w:val="20"/>
          <w:szCs w:val="20"/>
        </w:rPr>
        <w:t xml:space="preserve">Built for Ile-Ife neighborhoods</w:t>
      </w:r>
    </w:p>
    <w:p>
      <w:r>
        <w:br w:type="page"/>
      </w:r>
    </w:p>
    <w:p>
      <w:pPr>
        <w:pStyle w:val="Heading1"/>
        <w:spacing w:after="160" w:before="360"/>
      </w:pPr>
      <w:r>
        <w:t xml:space="preserve">Contents</w:t>
      </w:r>
    </w:p>
    <w:p>
      <w:pPr>
        <w:pStyle w:val="TOCEntry"/>
      </w:pPr>
      <w:r>
        <w:rPr>
          <w:b w:val="false"/>
          <w:bCs w:val="false"/>
        </w:rPr>
        <w:t xml:space="preserve">1. Executive Summary</w:t>
      </w:r>
    </w:p>
    <w:p>
      <w:pPr>
        <w:pStyle w:val="TOCEntry"/>
      </w:pPr>
      <w:r>
        <w:rPr>
          <w:b w:val="false"/>
          <w:bCs w:val="false"/>
        </w:rPr>
        <w:t xml:space="preserve">2. Problem Statement</w:t>
      </w:r>
    </w:p>
    <w:p>
      <w:pPr>
        <w:pStyle w:val="TOCEntry"/>
      </w:pPr>
      <w:r>
        <w:rPr>
          <w:b w:val="false"/>
          <w:bCs w:val="false"/>
        </w:rPr>
        <w:t xml:space="preserve">3. Our Solution</w:t>
      </w:r>
    </w:p>
    <w:p>
      <w:pPr>
        <w:pStyle w:val="TOCEntry"/>
      </w:pPr>
      <w:r>
        <w:rPr>
          <w:b w:val="false"/>
          <w:bCs w:val="false"/>
        </w:rPr>
        <w:t xml:space="preserve">4. Key Features</w:t>
      </w:r>
    </w:p>
    <w:p>
      <w:pPr>
        <w:pStyle w:val="TOCEntry"/>
      </w:pPr>
      <w:r>
        <w:rPr>
          <w:b w:val="false"/>
          <w:bCs w:val="false"/>
        </w:rPr>
        <w:t xml:space="preserve">5. System Architecture</w:t>
      </w:r>
    </w:p>
    <w:p>
      <w:pPr>
        <w:pStyle w:val="TOCEntry"/>
      </w:pPr>
      <w:r>
        <w:rPr>
          <w:b w:val="false"/>
          <w:bCs w:val="false"/>
        </w:rPr>
        <w:t xml:space="preserve">6. Tech Stack</w:t>
      </w:r>
    </w:p>
    <w:p>
      <w:pPr>
        <w:pStyle w:val="TOCEntry"/>
      </w:pPr>
      <w:r>
        <w:rPr>
          <w:b w:val="false"/>
          <w:bCs w:val="false"/>
        </w:rPr>
        <w:t xml:space="preserve">7. Database Schema</w:t>
      </w:r>
    </w:p>
    <w:p>
      <w:pPr>
        <w:pStyle w:val="TOCEntry"/>
      </w:pPr>
      <w:r>
        <w:rPr>
          <w:b w:val="false"/>
          <w:bCs w:val="false"/>
        </w:rPr>
        <w:t xml:space="preserve">8. API Endpoints</w:t>
      </w:r>
    </w:p>
    <w:p>
      <w:pPr>
        <w:pStyle w:val="TOCEntry"/>
      </w:pPr>
      <w:r>
        <w:rPr>
          <w:b w:val="false"/>
          <w:bCs w:val="false"/>
        </w:rPr>
        <w:t xml:space="preserve">9. User Flow</w:t>
      </w:r>
    </w:p>
    <w:p>
      <w:pPr>
        <w:pStyle w:val="TOCEntry"/>
      </w:pPr>
      <w:r>
        <w:rPr>
          <w:b w:val="false"/>
          <w:bCs w:val="false"/>
        </w:rPr>
        <w:t xml:space="preserve">10. Deployment</w:t>
      </w:r>
    </w:p>
    <w:p>
      <w:pPr>
        <w:pStyle w:val="TOCEntry"/>
      </w:pPr>
      <w:r>
        <w:rPr>
          <w:b w:val="false"/>
          <w:bCs w:val="false"/>
        </w:rPr>
        <w:t xml:space="preserve">11. Security &amp; Known Limitations</w:t>
      </w:r>
    </w:p>
    <w:p>
      <w:pPr>
        <w:pStyle w:val="TOCEntry"/>
      </w:pPr>
      <w:r>
        <w:rPr>
          <w:b w:val="false"/>
          <w:bCs w:val="false"/>
        </w:rPr>
        <w:t xml:space="preserve">12. Future Enhancements</w:t>
      </w:r>
    </w:p>
    <w:p>
      <w:pPr>
        <w:pStyle w:val="TOCEntry"/>
      </w:pPr>
      <w:r>
        <w:rPr>
          <w:b w:val="false"/>
          <w:bCs w:val="false"/>
        </w:rPr>
        <w:t xml:space="preserve">13. Project Journey</w:t>
      </w:r>
    </w:p>
    <w:p>
      <w:pPr>
        <w:pStyle w:val="TOCEntry"/>
      </w:pPr>
      <w:r>
        <w:rPr>
          <w:b w:val="false"/>
          <w:bCs w:val="false"/>
        </w:rPr>
        <w:t xml:space="preserve">14. Development Highlights Log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Executive Summary</w:t>
      </w:r>
    </w:p>
    <w:p>
      <w:pPr>
        <w:spacing w:after="140"/>
      </w:pPr>
      <w:r>
        <w:t xml:space="preserve">WasteWise is a full-stack web application that lets residents schedule waste pickups, sort waste by category, track collection in real time, and communicate with a waste management admin team — all from a single account. Built for Ile-Ife neighborhoods, WasteWise replaces informal, unreliable waste collection arrangements with a structured, trackable, digital system.</w:t>
      </w:r>
    </w:p>
    <w:p>
      <w:pPr>
        <w:spacing w:after="140"/>
      </w:pPr>
      <w:r>
        <w:rPr>
          <w:b/>
          <w:bCs/>
        </w:rPr>
        <w:t xml:space="preserve">Live application: </w:t>
      </w:r>
      <w:hyperlink w:history="1" r:id="rIdhtw4arwo5lil7_etumcqf">
        <w:r>
          <w:rPr>
            <w:color w:val="2E8FD1"/>
            <w:u w:val="single"/>
          </w:rPr>
          <w:t xml:space="preserve">waste-wise-x0ra.onrender.com</w:t>
        </w:r>
      </w:hyperlink>
    </w:p>
    <w:p>
      <w:pPr>
        <w:pStyle w:val="Heading1"/>
        <w:spacing w:after="160" w:before="360"/>
      </w:pPr>
      <w:r>
        <w:t xml:space="preserve">2. Problem Statement</w:t>
      </w:r>
    </w:p>
    <w:p>
      <w:pPr>
        <w:spacing w:after="140"/>
      </w:pPr>
      <w:r>
        <w:t xml:space="preserve">Residential waste collection in many neighborhoods is informal and inconsistent — no fixed schedule, no confirmation a pickup is coming, and no easy way to reach the waste management team. Residents are often left wondering whether their trash will be collected at all.</w:t>
      </w:r>
    </w:p>
    <w:p>
      <w:pPr>
        <w:pStyle w:val="Heading1"/>
        <w:spacing w:after="160" w:before="360"/>
      </w:pPr>
      <w:r>
        <w:t xml:space="preserve">3. Our Solution</w:t>
      </w:r>
    </w:p>
    <w:p>
      <w:pPr>
        <w:pStyle w:val="Heading3"/>
        <w:spacing w:after="100" w:before="200"/>
      </w:pPr>
      <w:r>
        <w:t xml:space="preserve">For residents, WasteWise provides: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simple way to schedule a pickup, specifying waste type, date, and time window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live status tracker for their scheduled pickup (Scheduled → En Route → Arrived → Collected)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payment flow for pickup service fees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messaging system to receive updates directly from the admin team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An account history of past pickups and payments</w:t>
      </w:r>
    </w:p>
    <w:p>
      <w:pPr>
        <w:pStyle w:val="Heading3"/>
        <w:spacing w:after="100" w:before="200"/>
      </w:pPr>
      <w:r>
        <w:t xml:space="preserve">For the admin team, WasteWise provides: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dashboard to view all registered users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dashboard to view all scheduled pickups, including requester details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way to message any user directly, delivered both in-app and by email</w:t>
      </w:r>
    </w:p>
    <w:p>
      <w:pPr>
        <w:pStyle w:val="Heading1"/>
        <w:spacing w:after="160" w:before="360"/>
      </w:pPr>
      <w:r>
        <w:t xml:space="preserve">4. Key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shd w:fill="0F2B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60"/>
            <w:shd w:fill="0F2B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Account creation &amp; login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Email/password authentication with hashed passwords (bcrypt)</w:t>
            </w:r>
          </w:p>
        </w:tc>
      </w:tr>
      <w:tr>
        <w:trPr>
          <w:cantSplit/>
        </w:trPr>
        <w:tc>
          <w:tcPr>
            <w:tcW w:type="dxa" w:w="30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Waste sorting</w:t>
            </w:r>
          </w:p>
        </w:tc>
        <w:tc>
          <w:tcPr>
            <w:tcW w:type="dxa" w:w="636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Users select a waste category before scheduling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Schedule pickup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Date, time window, and address captured per request</w:t>
            </w:r>
          </w:p>
        </w:tc>
      </w:tr>
      <w:tr>
        <w:trPr>
          <w:cantSplit/>
        </w:trPr>
        <w:tc>
          <w:tcPr>
            <w:tcW w:type="dxa" w:w="30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Cost estimation</w:t>
            </w:r>
          </w:p>
        </w:tc>
        <w:tc>
          <w:tcPr>
            <w:tcW w:type="dxa" w:w="636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Estimated cost calculated per request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Payment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Payment method selection and confirmation</w:t>
            </w:r>
          </w:p>
        </w:tc>
      </w:tr>
      <w:tr>
        <w:trPr>
          <w:cantSplit/>
        </w:trPr>
        <w:tc>
          <w:tcPr>
            <w:tcW w:type="dxa" w:w="30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Live pickup tracking</w:t>
            </w:r>
          </w:p>
        </w:tc>
        <w:tc>
          <w:tcPr>
            <w:tcW w:type="dxa" w:w="636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Status progression shown to the user in real time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 all users and all pickups in one place</w:t>
            </w:r>
          </w:p>
        </w:tc>
      </w:tr>
      <w:tr>
        <w:trPr>
          <w:cantSplit/>
        </w:trPr>
        <w:tc>
          <w:tcPr>
            <w:tcW w:type="dxa" w:w="30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 → user messaging</w:t>
            </w:r>
          </w:p>
        </w:tc>
        <w:tc>
          <w:tcPr>
            <w:tcW w:type="dxa" w:w="636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 sends a message; user sees it in-app and via email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Ratings &amp; history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Users rate completed pickups; history is retained</w:t>
            </w:r>
          </w:p>
        </w:tc>
      </w:tr>
      <w:tr>
        <w:trPr>
          <w:cantSplit/>
        </w:trPr>
        <w:tc>
          <w:tcPr>
            <w:tcW w:type="dxa" w:w="30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OTP email verification</w:t>
            </w:r>
          </w:p>
        </w:tc>
        <w:tc>
          <w:tcPr>
            <w:tcW w:type="dxa" w:w="636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Built and functional; currently suspended per instructor guidance for the hackathon submission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5. System Architecture</w:t>
      </w:r>
    </w:p>
    <w:p>
      <w:pPr>
        <w:spacing w:after="220"/>
        <w:jc w:val="center"/>
      </w:pPr>
      <w:r>
        <w:drawing>
          <wp:inline distT="0" distB="0" distL="0" distR="0">
            <wp:extent cx="5905500" cy="110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Single-service deployment: rather than hosting frontend and backend separately, the Express server is configured to build and serve the React app's static files directly, while also handling all /api/* requests. This keeps the entire app on one Render web service.</w:t>
      </w:r>
    </w:p>
    <w:p>
      <w:pPr>
        <w:pStyle w:val="Heading1"/>
        <w:spacing w:after="160" w:before="360"/>
      </w:pPr>
      <w:r>
        <w:t xml:space="preserve">6.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shd w:fill="0F2B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560"/>
            <w:shd w:fill="0F2B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React (Create React App)</w:t>
            </w:r>
          </w:p>
        </w:tc>
      </w:tr>
      <w:tr>
        <w:trPr>
          <w:cantSplit/>
        </w:trPr>
        <w:tc>
          <w:tcPr>
            <w:tcW w:type="dxa" w:w="28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656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Node.js, Express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PostgreSQL (pg driver)</w:t>
            </w:r>
          </w:p>
        </w:tc>
      </w:tr>
      <w:tr>
        <w:trPr>
          <w:cantSplit/>
        </w:trPr>
        <w:tc>
          <w:tcPr>
            <w:tcW w:type="dxa" w:w="28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56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bcryptjs (password hashing)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Brevo HTTP API</w:t>
            </w:r>
          </w:p>
        </w:tc>
      </w:tr>
      <w:tr>
        <w:trPr>
          <w:cantSplit/>
        </w:trPr>
        <w:tc>
          <w:tcPr>
            <w:tcW w:type="dxa" w:w="28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Hosting</w:t>
            </w:r>
          </w:p>
        </w:tc>
        <w:tc>
          <w:tcPr>
            <w:tcW w:type="dxa" w:w="656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Render (Web Service, free tier)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 + GitHub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7. Database Schema</w:t>
      </w:r>
    </w:p>
    <w:p>
      <w:pPr>
        <w:pStyle w:val="Heading2"/>
        <w:spacing w:after="120" w:before="260"/>
      </w:pPr>
      <w: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cantSplit/>
          <w:tblHeader/>
        </w:trPr>
        <w:tc>
          <w:tcPr>
            <w:tcW w:type="dxa" w:w="2400"/>
            <w:shd w:fill="0F2B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00"/>
            <w:shd w:fill="0F2B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560"/>
            <w:shd w:fill="0F2B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SERIAL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Primary key</w:t>
            </w:r>
          </w:p>
        </w:tc>
      </w:tr>
      <w:tr>
        <w:trPr>
          <w:cantSplit/>
        </w:trPr>
        <w:tc>
          <w:tcPr>
            <w:tcW w:type="dxa" w:w="24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full_name</w:t>
            </w:r>
          </w:p>
        </w:tc>
        <w:tc>
          <w:tcPr>
            <w:tcW w:type="dxa" w:w="24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6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24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phone</w:t>
            </w:r>
          </w:p>
        </w:tc>
        <w:tc>
          <w:tcPr>
            <w:tcW w:type="dxa" w:w="24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tcW w:type="dxa" w:w="456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Optional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password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Bcrypt hash</w:t>
            </w:r>
          </w:p>
        </w:tc>
      </w:tr>
      <w:tr>
        <w:trPr>
          <w:cantSplit/>
        </w:trPr>
        <w:tc>
          <w:tcPr>
            <w:tcW w:type="dxa" w:w="24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address</w:t>
            </w:r>
          </w:p>
        </w:tc>
        <w:tc>
          <w:tcPr>
            <w:tcW w:type="dxa" w:w="24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6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otps  (built, not currently active in the live 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cantSplit/>
          <w:tblHeader/>
        </w:trPr>
        <w:tc>
          <w:tcPr>
            <w:tcW w:type="dxa" w:w="2400"/>
            <w:shd w:fill="0F2B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00"/>
            <w:shd w:fill="0F2B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560"/>
            <w:shd w:fill="0F2B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SERIAL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Primary key</w:t>
            </w:r>
          </w:p>
        </w:tc>
      </w:tr>
      <w:tr>
        <w:trPr>
          <w:cantSplit/>
        </w:trPr>
        <w:tc>
          <w:tcPr>
            <w:tcW w:type="dxa" w:w="24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24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6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code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VARCHAR(6)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expires_at</w:t>
            </w:r>
          </w:p>
        </w:tc>
        <w:tc>
          <w:tcPr>
            <w:tcW w:type="dxa" w:w="24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456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10-minute expiry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cantSplit/>
          <w:tblHeader/>
        </w:trPr>
        <w:tc>
          <w:tcPr>
            <w:tcW w:type="dxa" w:w="2400"/>
            <w:shd w:fill="0F2B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00"/>
            <w:shd w:fill="0F2B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560"/>
            <w:shd w:fill="0F2B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SERIAL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Primary key</w:t>
            </w:r>
          </w:p>
        </w:tc>
      </w:tr>
      <w:tr>
        <w:trPr>
          <w:cantSplit/>
        </w:trPr>
        <w:tc>
          <w:tcPr>
            <w:tcW w:type="dxa" w:w="24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user_id</w:t>
            </w:r>
          </w:p>
        </w:tc>
        <w:tc>
          <w:tcPr>
            <w:tcW w:type="dxa" w:w="24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456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References users(id)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amount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NUMERIC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tcW w:type="dxa" w:w="456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Default 'Paid'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Default 'Card'</w:t>
            </w:r>
          </w:p>
        </w:tc>
      </w:tr>
      <w:tr>
        <w:trPr>
          <w:cantSplit/>
        </w:trPr>
        <w:tc>
          <w:tcPr>
            <w:tcW w:type="dxa" w:w="24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paid_at</w:t>
            </w:r>
          </w:p>
        </w:tc>
        <w:tc>
          <w:tcPr>
            <w:tcW w:type="dxa" w:w="24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456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Default NOW()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pickups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cantSplit/>
          <w:tblHeader/>
        </w:trPr>
        <w:tc>
          <w:tcPr>
            <w:tcW w:type="dxa" w:w="2400"/>
            <w:shd w:fill="0F2B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00"/>
            <w:shd w:fill="0F2B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560"/>
            <w:shd w:fill="0F2B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SERIAL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Primary key</w:t>
            </w:r>
          </w:p>
        </w:tc>
      </w:tr>
      <w:tr>
        <w:trPr>
          <w:cantSplit/>
        </w:trPr>
        <w:tc>
          <w:tcPr>
            <w:tcW w:type="dxa" w:w="24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user_id</w:t>
            </w:r>
          </w:p>
        </w:tc>
        <w:tc>
          <w:tcPr>
            <w:tcW w:type="dxa" w:w="24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456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References users(id)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waste_type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Default 'General'</w:t>
            </w:r>
          </w:p>
        </w:tc>
      </w:tr>
      <w:tr>
        <w:trPr>
          <w:cantSplit/>
        </w:trPr>
        <w:tc>
          <w:tcPr>
            <w:tcW w:type="dxa" w:w="24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pickup_date</w:t>
            </w:r>
          </w:p>
        </w:tc>
        <w:tc>
          <w:tcPr>
            <w:tcW w:type="dxa" w:w="24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456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time_window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tcW w:type="dxa" w:w="456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Default 'Scheduled'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request_id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VARCHAR(50)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e.g. WW-1234</w:t>
            </w:r>
          </w:p>
        </w:tc>
      </w:tr>
      <w:tr>
        <w:trPr>
          <w:cantSplit/>
        </w:trPr>
        <w:tc>
          <w:tcPr>
            <w:tcW w:type="dxa" w:w="24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456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cantSplit/>
          <w:tblHeader/>
        </w:trPr>
        <w:tc>
          <w:tcPr>
            <w:tcW w:type="dxa" w:w="2400"/>
            <w:shd w:fill="0F2B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00"/>
            <w:shd w:fill="0F2B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560"/>
            <w:shd w:fill="0F2B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SERIAL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Primary key</w:t>
            </w:r>
          </w:p>
        </w:tc>
      </w:tr>
      <w:tr>
        <w:trPr>
          <w:cantSplit/>
        </w:trPr>
        <w:tc>
          <w:tcPr>
            <w:tcW w:type="dxa" w:w="24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user_id</w:t>
            </w:r>
          </w:p>
        </w:tc>
        <w:tc>
          <w:tcPr>
            <w:tcW w:type="dxa" w:w="24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456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References users(id)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message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456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Default NOW()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8.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cantSplit/>
          <w:tblHeader/>
        </w:trPr>
        <w:tc>
          <w:tcPr>
            <w:tcW w:type="dxa" w:w="1200"/>
            <w:shd w:fill="0F2B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0F2B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960"/>
            <w:shd w:fill="0F2B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Health check</w:t>
            </w:r>
          </w:p>
        </w:tc>
      </w:tr>
      <w:tr>
        <w:trPr>
          <w:cantSplit/>
        </w:trPr>
        <w:tc>
          <w:tcPr>
            <w:tcW w:type="dxa" w:w="12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/api/register</w:t>
            </w:r>
          </w:p>
        </w:tc>
        <w:tc>
          <w:tcPr>
            <w:tcW w:type="dxa" w:w="496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a new user account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/api/login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Authenticate an existing user</w:t>
            </w:r>
          </w:p>
        </w:tc>
      </w:tr>
      <w:tr>
        <w:trPr>
          <w:cantSplit/>
        </w:trPr>
        <w:tc>
          <w:tcPr>
            <w:tcW w:type="dxa" w:w="12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/api/send-otp</w:t>
            </w:r>
          </w:p>
        </w:tc>
        <w:tc>
          <w:tcPr>
            <w:tcW w:type="dxa" w:w="496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Generate and email a verification code (built, currently unused)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/api/verify-otp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Verify a submitted code (built, currently unused)</w:t>
            </w:r>
          </w:p>
        </w:tc>
      </w:tr>
      <w:tr>
        <w:trPr>
          <w:cantSplit/>
        </w:trPr>
        <w:tc>
          <w:tcPr>
            <w:tcW w:type="dxa" w:w="12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/api/payments</w:t>
            </w:r>
          </w:p>
        </w:tc>
        <w:tc>
          <w:tcPr>
            <w:tcW w:type="dxa" w:w="496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Record a payment for a user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/api/pickups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Schedule a new pickup request</w:t>
            </w:r>
          </w:p>
        </w:tc>
      </w:tr>
      <w:tr>
        <w:trPr>
          <w:cantSplit/>
        </w:trPr>
        <w:tc>
          <w:tcPr>
            <w:tcW w:type="dxa" w:w="12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/api/admin/users</w:t>
            </w:r>
          </w:p>
        </w:tc>
        <w:tc>
          <w:tcPr>
            <w:tcW w:type="dxa" w:w="496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 all registered users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/api/admin/pickups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 all pickups with requester details</w:t>
            </w:r>
          </w:p>
        </w:tc>
      </w:tr>
      <w:tr>
        <w:trPr>
          <w:cantSplit/>
        </w:trPr>
        <w:tc>
          <w:tcPr>
            <w:tcW w:type="dxa" w:w="12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/api/admin/messages</w:t>
            </w:r>
          </w:p>
        </w:tc>
        <w:tc>
          <w:tcPr>
            <w:tcW w:type="dxa" w:w="4960"/>
            <w:shd w:fill="F5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Send a message + email to a specific user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/api/messages/:userId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Retrieve a user's message history</w:t>
            </w:r>
          </w:p>
        </w:tc>
      </w:tr>
    </w:tbl>
    <w:p>
      <w:pPr>
        <w:spacing w:after="140"/>
      </w:pPr>
      <w:r>
        <w:rPr>
          <w:i/>
          <w:iCs/>
        </w:rPr>
        <w:t xml:space="preserve">All routes are prefixed with /api in the frontend; the backend strips this prefix internally so route logic is written without it (e.g. app.post('/login', ...)).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9. User Flow</w:t>
      </w:r>
    </w:p>
    <w:p>
      <w:pPr>
        <w:spacing w:after="220"/>
        <w:jc w:val="center"/>
      </w:pPr>
      <w:r>
        <w:drawing>
          <wp:inline distT="0" distB="0" distL="0" distR="0">
            <wp:extent cx="3048000" cy="1274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7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360"/>
      </w:pPr>
      <w:r>
        <w:t xml:space="preserve">10. Deployment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Platform: Render (Web Service, Free tier)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Repository: GitHub (auto-deploys on push to master)</w:t>
      </w:r>
    </w:p>
    <w:p>
      <w:pPr>
        <w:pStyle w:val="Heading3"/>
        <w:spacing w:after="100" w:before="200"/>
      </w:pPr>
      <w:r>
        <w:t xml:space="preserve">Build command</w:t>
      </w:r>
    </w:p>
    <w:p>
      <w:pPr>
        <w:shd w:fill="EFF3EC" w:val="clear"/>
        <w:spacing w:after="40"/>
        <w:ind w:left="200"/>
      </w:pPr>
      <w:r>
        <w:rPr>
          <w:rFonts w:ascii="Consolas" w:cs="Consolas" w:eastAsia="Consolas" w:hAnsi="Consolas"/>
          <w:color w:val="1A3A2E"/>
          <w:sz w:val="19"/>
          <w:szCs w:val="19"/>
        </w:rPr>
        <w:t xml:space="preserve">npm install &amp;&amp; npm run build &amp;&amp; cd backend &amp;&amp; npm install</w:t>
      </w:r>
    </w:p>
    <w:p>
      <w:pPr>
        <w:pStyle w:val="Heading3"/>
        <w:spacing w:after="100" w:before="200"/>
      </w:pPr>
      <w:r>
        <w:t xml:space="preserve">Start command</w:t>
      </w:r>
    </w:p>
    <w:p>
      <w:pPr>
        <w:shd w:fill="EFF3EC" w:val="clear"/>
        <w:spacing w:after="40"/>
        <w:ind w:left="200"/>
      </w:pPr>
      <w:r>
        <w:rPr>
          <w:rFonts w:ascii="Consolas" w:cs="Consolas" w:eastAsia="Consolas" w:hAnsi="Consolas"/>
          <w:color w:val="1A3A2E"/>
          <w:sz w:val="19"/>
          <w:szCs w:val="19"/>
        </w:rPr>
        <w:t xml:space="preserve">node backend/server.js</w:t>
      </w:r>
    </w:p>
    <w:p>
      <w:pPr>
        <w:pStyle w:val="Heading3"/>
        <w:spacing w:after="100" w:before="200"/>
      </w:pPr>
      <w:r>
        <w:t xml:space="preserve">Environment variables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DATABASE_URL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EMAIL_APP_PASSWORD / BREVO_API_KEY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ADMIN_PASSWORD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PORT</w:t>
      </w:r>
    </w:p>
    <w:p>
      <w:pPr>
        <w:pStyle w:val="Heading3"/>
        <w:spacing w:after="100" w:before="200"/>
      </w:pPr>
      <w:r>
        <w:t xml:space="preserve">Database</w:t>
      </w:r>
    </w:p>
    <w:p>
      <w:pPr>
        <w:spacing w:after="140"/>
      </w:pPr>
      <w:r>
        <w:t xml:space="preserve">PostgreSQL, hosted on Render's free tier. Note: free databases expire after 30 days unless upgraded — this instance is provisioned for the current deployment window.</w:t>
      </w:r>
    </w:p>
    <w:p>
      <w:pPr>
        <w:pStyle w:val="Heading1"/>
        <w:spacing w:after="160" w:before="360"/>
      </w:pPr>
      <w:r>
        <w:t xml:space="preserve">11. Security &amp; Known Limitations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OTP verification is fully built (backend routes, database table, frontend UI) but suspended per instructor guidance, in favor of a simpler direct-registration flow.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Email delivery originally used Gmail SMTP via Nodemailer. Render's free tier blocks outbound SMTP traffic (ports 25/465/587) as a platform-wide anti-abuse policy, so email sending is being migrated to Brevo's HTTP API, which operates over standard HTTPS and isn't subject to this restriction.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Free-tier database expiry: the Render Postgres instance is time-limited on the free plan; for continued use beyond the hackathon, an upgrade or migration would be needed.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12. Future Enhancements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Re-enable OTP email verification for signup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SMS notifications (API integration planned)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Automatic nearest-collector assignment using real geolocation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Recurring pickup scheduling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Analytics dashboard for admin (pickup volume, waste type trends)</w:t>
      </w:r>
    </w:p>
    <w:p>
      <w:pPr>
        <w:pStyle w:val="Heading1"/>
        <w:spacing w:after="160" w:before="360"/>
      </w:pPr>
      <w:r>
        <w:t xml:space="preserve">13. Project Journey</w:t>
      </w:r>
    </w:p>
    <w:p>
      <w:pPr>
        <w:spacing w:after="140"/>
      </w:pPr>
      <w:r>
        <w:t xml:space="preserve">This project went through a full real-world deployment cycle: initial algorithm and flowchart design, React frontend and Express backend development, MySQL-based local development, migration to a multi-service Vercel deployment, and a final migration to PostgreSQL on Render — including converting all database queries, fixing platform-specific routing quirks, and solving an email-delivery restriction unique to free-tier cloud hosting. Every stage surfaced a real, common deployment problem (environment variable scoping, wildcard routing syntax changes, database driver differences, SMTP port blocking) — each diagnosed and resolved methodically.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14. Development Highlights Log</w:t>
      </w:r>
    </w:p>
    <w:p>
      <w:pPr>
        <w:pStyle w:val="Heading2"/>
        <w:spacing w:after="120" w:before="260"/>
      </w:pPr>
      <w:r>
        <w:t xml:space="preserve">Planning &amp; Design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Defined the full user algorithm and flowchart: signup/login → dashboard → sort waste → schedule pickup → cost estimate → payment → confirmation &amp; collector assignment → live tracking → completion, rating, and rewards.</w:t>
      </w:r>
    </w:p>
    <w:p>
      <w:pPr>
        <w:pStyle w:val="Heading2"/>
        <w:spacing w:after="120" w:before="260"/>
      </w:pPr>
      <w:r>
        <w:t xml:space="preserve">Backend Development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Built a Node.js/Express REST API covering registration, login, payments, pickup scheduling, admin user/pickup views, and admin-to-user messaging.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Implemented password hashing with bcrypt and structured error handling across all routes.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Designed and built an email OTP verification system (database table, send/verify routes, frontend UI) — fully functional and available for future re-activation.</w:t>
      </w:r>
    </w:p>
    <w:p>
      <w:pPr>
        <w:pStyle w:val="Heading2"/>
        <w:spacing w:after="120" w:before="260"/>
      </w:pPr>
      <w:r>
        <w:t xml:space="preserve">Frontend Development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Built the React application covering authentication, dashboards, scheduling, and admin views.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Diagnosed and fixed hardcoded local API URLs, replacing them with environment-aware relative paths so the same code works in local development and in production.</w:t>
      </w:r>
    </w:p>
    <w:p>
      <w:pPr>
        <w:pStyle w:val="Heading2"/>
        <w:spacing w:after="120" w:before="260"/>
      </w:pPr>
      <w:r>
        <w:t xml:space="preserve">Deployment Architecture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Configured a multi-service deployment (separate frontend and backend services routed through a single domain) using vercel.json, including path rewrites and a stripped /api prefix so Express routes required no restructuring.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Diagnosed and resolved several deployment-specific issues: incorrect file placement in the repository, missing vercel.json routing rules, a missing public folder in version control, and an Express 5 breaking change in wildcard route syntax.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Migrated the entire deployment to a single-service architecture on Render, with Express serving the built React frontend directly alongside the API.</w:t>
      </w:r>
    </w:p>
    <w:p>
      <w:pPr>
        <w:pStyle w:val="Heading2"/>
        <w:spacing w:after="120" w:before="260"/>
      </w:pPr>
      <w:r>
        <w:t xml:space="preserve">Database Migration</w:t>
      </w:r>
    </w:p>
    <w:p>
      <w:pPr>
        <w:spacing w:after="140"/>
      </w:pPr>
      <w:r>
        <w:t xml:space="preserve">Migrated the entire data layer from local MySQL (via XAMPP) to a cloud-hosted PostgreSQL database, including:</w:t>
      </w:r>
    </w:p>
    <w:p>
      <w:pPr>
        <w:pStyle w:val="ListParagraph"/>
        <w:numPr>
          <w:ilvl w:val="1"/>
          <w:numId w:val="1"/>
        </w:numPr>
        <w:spacing w:after="70"/>
      </w:pPr>
      <w:r>
        <w:t xml:space="preserve">Rewriting the connection layer from mysql2 to pg with a connection pool.</w:t>
      </w:r>
    </w:p>
    <w:p>
      <w:pPr>
        <w:pStyle w:val="ListParagraph"/>
        <w:numPr>
          <w:ilvl w:val="1"/>
          <w:numId w:val="1"/>
        </w:numPr>
        <w:spacing w:after="70"/>
      </w:pPr>
      <w:r>
        <w:t xml:space="preserve">Converting every query from MySQL placeholder syntax (?) to PostgreSQL syntax ($1, $2...) and adapting insert-ID retrieval accordingly.</w:t>
      </w:r>
    </w:p>
    <w:p>
      <w:pPr>
        <w:pStyle w:val="ListParagraph"/>
        <w:numPr>
          <w:ilvl w:val="1"/>
          <w:numId w:val="1"/>
        </w:numPr>
        <w:spacing w:after="70"/>
      </w:pPr>
      <w:r>
        <w:t xml:space="preserve">Recreating the full schema (users, otps, payments, pickups, messages) on the new database via a one-time setup script.</w:t>
      </w:r>
    </w:p>
    <w:p>
      <w:pPr>
        <w:pStyle w:val="Heading2"/>
        <w:spacing w:after="120" w:before="260"/>
      </w:pPr>
      <w:r>
        <w:t xml:space="preserve">Security Hardening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Identified and remediated an exposed email credential that had been hardcoded in source code: revoked the compromised app password, generated a replacement, and migrated it to an environment variable.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Moved all sensitive configuration (database connection string, email credentials, admin password) out of source code and into environment variables, both locally and on the hosting platform.</w:t>
      </w:r>
    </w:p>
    <w:p>
      <w:pPr>
        <w:pStyle w:val="Heading2"/>
        <w:spacing w:after="120" w:before="260"/>
      </w:pPr>
      <w:r>
        <w:t xml:space="preserve">Email Delivery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Diagnosed two independent causes of failed email delivery: a restrictive local network blocking outbound SMTP ports, and a platform-level SMTP restriction on the hosting provider's free tier.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Began migrating email delivery from SMTP (Nodemailer) to an HTTP-based email API (Brevo), which operates over standard HTTPS and is unaffected by SMTP port restrictions.</w:t>
      </w:r>
    </w:p>
    <w:p>
      <w:pPr>
        <w:pStyle w:val="Heading2"/>
        <w:spacing w:after="120" w:before="260"/>
      </w:pPr>
      <w:r>
        <w:t xml:space="preserve">Outcome</w:t>
      </w:r>
    </w:p>
    <w:p>
      <w:pPr>
        <w:spacing w:after="140"/>
      </w:pPr>
      <w:r>
        <w:t xml:space="preserve">A fully deployed, publicly accessible application with a working frontend, backend, and cloud database, built and debugged end-to-end through a complete, realistic software deployment lifecycle.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9ip6ojhrhtbg0z9oso1e" Type="http://schemas.openxmlformats.org/officeDocument/2006/relationships/hyperlink" Target="https://waste-wise-x0ra.onrender.com" TargetMode="External"/><Relationship Id="rIdhtw4arwo5lil7_etumcqf" Type="http://schemas.openxmlformats.org/officeDocument/2006/relationships/hyperlink" Target="https://waste-wise-x0ra.onrender.com" TargetMode="External"/><Relationship Id="rId7" Type="http://schemas.openxmlformats.org/officeDocument/2006/relationships/image" Target="media/a45a667c4be403ed450cc021291c877602f68ac0.png"/><Relationship Id="rId8" Type="http://schemas.openxmlformats.org/officeDocument/2006/relationships/image" Target="media/ec2b6739f65a7f379c0fa9471c3c282395c2ba7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2026-09-01T05:27:56.323Z</dcterms:created>
  <dcterms:modified xsi:type="dcterms:W3CDTF">2026-09-01T05:27:56.323Z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