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D049" w14:textId="77777777" w:rsidR="00F921A9" w:rsidRPr="00447D26" w:rsidRDefault="00D9638C">
      <w:pPr>
        <w:pStyle w:val="Heading1"/>
        <w:rPr>
          <w:sz w:val="40"/>
          <w:szCs w:val="40"/>
        </w:rPr>
      </w:pPr>
      <w:r w:rsidRPr="00447D26">
        <w:rPr>
          <w:sz w:val="40"/>
          <w:szCs w:val="40"/>
        </w:rPr>
        <w:t>Assessment Architecture &amp; Build Package</w:t>
      </w:r>
    </w:p>
    <w:p w14:paraId="1E5881FF" w14:textId="0600688F" w:rsidR="00F921A9" w:rsidRDefault="00D9638C" w:rsidP="008915E0">
      <w:pPr>
        <w:pStyle w:val="IntenseQuote"/>
        <w:ind w:left="0"/>
      </w:pPr>
      <w:r>
        <w:t xml:space="preserve">Transform your </w:t>
      </w:r>
      <w:r w:rsidR="002D55E4">
        <w:t xml:space="preserve">IP &amp; </w:t>
      </w:r>
      <w:r>
        <w:t>expertise into a scalable diagnostic tool.</w:t>
      </w:r>
    </w:p>
    <w:p w14:paraId="447FE8AE" w14:textId="77777777" w:rsidR="00F921A9" w:rsidRDefault="00D9638C">
      <w:pPr>
        <w:pStyle w:val="Heading2"/>
      </w:pPr>
      <w:r>
        <w:t>🎯</w:t>
      </w:r>
      <w:r>
        <w:t xml:space="preserve"> </w:t>
      </w:r>
      <w:r w:rsidRPr="002D55E4">
        <w:rPr>
          <w:sz w:val="28"/>
          <w:szCs w:val="28"/>
        </w:rPr>
        <w:t>Overview</w:t>
      </w:r>
    </w:p>
    <w:p w14:paraId="7A0E3B44" w14:textId="04E71B9B" w:rsidR="00F921A9" w:rsidRDefault="00D9638C">
      <w:r>
        <w:t>This engagement turns your diagnostic framework into a client-facing assessment</w:t>
      </w:r>
      <w:r w:rsidR="0049181E">
        <w:t xml:space="preserve"> (</w:t>
      </w:r>
      <w:r>
        <w:t>built in Docassemble</w:t>
      </w:r>
      <w:r w:rsidR="0049181E">
        <w:t xml:space="preserve">) </w:t>
      </w:r>
      <w:r>
        <w:t>complete with scoring logic, visual outputs, and a branded PDF report. Ideal for thought leadership, lead-gen, or onboarding support.</w:t>
      </w:r>
    </w:p>
    <w:p w14:paraId="0F049AAA" w14:textId="77777777" w:rsidR="00F921A9" w:rsidRPr="002D55E4" w:rsidRDefault="00D9638C">
      <w:pPr>
        <w:pStyle w:val="Heading2"/>
        <w:rPr>
          <w:sz w:val="28"/>
          <w:szCs w:val="28"/>
        </w:rPr>
      </w:pPr>
      <w:r>
        <w:t>🧭</w:t>
      </w:r>
      <w:r>
        <w:t xml:space="preserve"> </w:t>
      </w:r>
      <w:r w:rsidRPr="002D55E4">
        <w:rPr>
          <w:sz w:val="28"/>
          <w:szCs w:val="28"/>
        </w:rPr>
        <w:t>Scope of Work</w:t>
      </w:r>
    </w:p>
    <w:p w14:paraId="4F5D2AF6" w14:textId="77777777" w:rsidR="002D55E4" w:rsidRDefault="002D55E4">
      <w:pPr>
        <w:pStyle w:val="ListNumber"/>
        <w:sectPr w:rsidR="002D55E4" w:rsidSect="000346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AE2215" w14:textId="5BDFA2C5" w:rsidR="00F921A9" w:rsidRPr="002D55E4" w:rsidRDefault="00D9638C">
      <w:pPr>
        <w:pStyle w:val="ListNumber"/>
        <w:rPr>
          <w:sz w:val="20"/>
          <w:szCs w:val="20"/>
        </w:rPr>
      </w:pPr>
      <w:r w:rsidRPr="002D55E4">
        <w:rPr>
          <w:sz w:val="20"/>
          <w:szCs w:val="20"/>
        </w:rPr>
        <w:t>Assessment Architecture</w:t>
      </w:r>
    </w:p>
    <w:p w14:paraId="395E4D8E" w14:textId="60E73DC1" w:rsidR="00F921A9" w:rsidRPr="002D55E4" w:rsidRDefault="00D9638C" w:rsidP="002D55E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D55E4">
        <w:rPr>
          <w:sz w:val="20"/>
          <w:szCs w:val="20"/>
        </w:rPr>
        <w:t>Finalize categories, questions, and scoring schema</w:t>
      </w:r>
    </w:p>
    <w:p w14:paraId="71D216D3" w14:textId="32EE4DF7" w:rsidR="00F921A9" w:rsidRPr="002D55E4" w:rsidRDefault="00D9638C" w:rsidP="002D55E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D55E4">
        <w:rPr>
          <w:sz w:val="20"/>
          <w:szCs w:val="20"/>
        </w:rPr>
        <w:t>Ensure diagnostic flow supports actionable insights</w:t>
      </w:r>
    </w:p>
    <w:p w14:paraId="23C29F7B" w14:textId="6E9127B5" w:rsidR="00F921A9" w:rsidRPr="002D55E4" w:rsidRDefault="00D9638C" w:rsidP="002D55E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D55E4">
        <w:rPr>
          <w:sz w:val="20"/>
          <w:szCs w:val="20"/>
        </w:rPr>
        <w:t>Align outcomes with client-facing services</w:t>
      </w:r>
    </w:p>
    <w:p w14:paraId="7C6CEADA" w14:textId="7B27F68F" w:rsidR="00F921A9" w:rsidRPr="002D55E4" w:rsidRDefault="00D9638C">
      <w:pPr>
        <w:pStyle w:val="ListNumber"/>
        <w:rPr>
          <w:sz w:val="20"/>
          <w:szCs w:val="20"/>
        </w:rPr>
      </w:pPr>
      <w:r w:rsidRPr="002D55E4">
        <w:rPr>
          <w:sz w:val="20"/>
          <w:szCs w:val="20"/>
        </w:rPr>
        <w:t>Scoring &amp; Recommendation Logic</w:t>
      </w:r>
    </w:p>
    <w:p w14:paraId="797A9DBC" w14:textId="206A6234" w:rsidR="00F921A9" w:rsidRPr="002D55E4" w:rsidRDefault="00D9638C" w:rsidP="002D55E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D55E4">
        <w:rPr>
          <w:sz w:val="20"/>
          <w:szCs w:val="20"/>
        </w:rPr>
        <w:t>Define how scores roll up (by section and total)</w:t>
      </w:r>
    </w:p>
    <w:p w14:paraId="70022EE7" w14:textId="09EB1C95" w:rsidR="00F921A9" w:rsidRPr="002D55E4" w:rsidRDefault="00D9638C" w:rsidP="002D55E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D55E4">
        <w:rPr>
          <w:sz w:val="20"/>
          <w:szCs w:val="20"/>
        </w:rPr>
        <w:t>Set service triggers based on threshold logic</w:t>
      </w:r>
    </w:p>
    <w:p w14:paraId="1ECE4CA1" w14:textId="7FA09FD7" w:rsidR="00F921A9" w:rsidRPr="002D55E4" w:rsidRDefault="00D9638C" w:rsidP="002D55E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D55E4">
        <w:rPr>
          <w:sz w:val="20"/>
          <w:szCs w:val="20"/>
        </w:rPr>
        <w:t>Draft language for GPT prompts or rule-based insights</w:t>
      </w:r>
    </w:p>
    <w:p w14:paraId="6B5E87F0" w14:textId="76ACF0D0" w:rsidR="00F921A9" w:rsidRPr="002D55E4" w:rsidRDefault="00D9638C">
      <w:pPr>
        <w:pStyle w:val="ListNumber"/>
        <w:rPr>
          <w:sz w:val="20"/>
          <w:szCs w:val="20"/>
        </w:rPr>
      </w:pPr>
      <w:r w:rsidRPr="002D55E4">
        <w:rPr>
          <w:sz w:val="20"/>
          <w:szCs w:val="20"/>
        </w:rPr>
        <w:t xml:space="preserve">YAML Development </w:t>
      </w:r>
    </w:p>
    <w:p w14:paraId="2491FF05" w14:textId="214DD48C" w:rsidR="00F921A9" w:rsidRPr="002D55E4" w:rsidRDefault="00D9638C" w:rsidP="002D55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D55E4">
        <w:rPr>
          <w:sz w:val="20"/>
          <w:szCs w:val="20"/>
        </w:rPr>
        <w:t>Build interactive questionnaire with logic and scoring</w:t>
      </w:r>
    </w:p>
    <w:p w14:paraId="0FF12DF9" w14:textId="7550D87E" w:rsidR="00F921A9" w:rsidRPr="002D55E4" w:rsidRDefault="00D9638C" w:rsidP="002D55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D55E4">
        <w:rPr>
          <w:sz w:val="20"/>
          <w:szCs w:val="20"/>
        </w:rPr>
        <w:t xml:space="preserve">Enable </w:t>
      </w:r>
      <w:r w:rsidR="0089214E">
        <w:rPr>
          <w:sz w:val="20"/>
          <w:szCs w:val="20"/>
        </w:rPr>
        <w:t>plots</w:t>
      </w:r>
      <w:r w:rsidRPr="002D55E4">
        <w:rPr>
          <w:sz w:val="20"/>
          <w:szCs w:val="20"/>
        </w:rPr>
        <w:t xml:space="preserve"> and conditional text output</w:t>
      </w:r>
    </w:p>
    <w:p w14:paraId="327D640D" w14:textId="3C319369" w:rsidR="00F921A9" w:rsidRPr="002D55E4" w:rsidRDefault="00D9638C" w:rsidP="002D55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D55E4">
        <w:rPr>
          <w:sz w:val="20"/>
          <w:szCs w:val="20"/>
        </w:rPr>
        <w:t>Design output handoff (PDF or screen summary)</w:t>
      </w:r>
    </w:p>
    <w:p w14:paraId="0F742237" w14:textId="0EF83CC0" w:rsidR="00F921A9" w:rsidRPr="002D55E4" w:rsidRDefault="00D9638C">
      <w:pPr>
        <w:pStyle w:val="ListNumber"/>
        <w:rPr>
          <w:sz w:val="20"/>
          <w:szCs w:val="20"/>
        </w:rPr>
      </w:pPr>
      <w:r w:rsidRPr="002D55E4">
        <w:rPr>
          <w:sz w:val="20"/>
          <w:szCs w:val="20"/>
        </w:rPr>
        <w:t>Report Output &amp; Integration</w:t>
      </w:r>
    </w:p>
    <w:p w14:paraId="75514323" w14:textId="2877E426" w:rsidR="00F921A9" w:rsidRPr="002D55E4" w:rsidRDefault="00D9638C" w:rsidP="002D55E4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D55E4">
        <w:rPr>
          <w:sz w:val="20"/>
          <w:szCs w:val="20"/>
        </w:rPr>
        <w:t>Style branded PDF summary with charts and text</w:t>
      </w:r>
    </w:p>
    <w:p w14:paraId="49898788" w14:textId="58BEADDC" w:rsidR="00F921A9" w:rsidRPr="002D55E4" w:rsidRDefault="00D9638C" w:rsidP="002D55E4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D55E4">
        <w:rPr>
          <w:sz w:val="20"/>
          <w:szCs w:val="20"/>
        </w:rPr>
        <w:t>Include recommendations, visual summary, and next steps</w:t>
      </w:r>
    </w:p>
    <w:p w14:paraId="3C2142F3" w14:textId="4419DDAC" w:rsidR="00F921A9" w:rsidRPr="002D55E4" w:rsidRDefault="00D9638C" w:rsidP="002D55E4">
      <w:pPr>
        <w:pStyle w:val="ListParagraph"/>
        <w:numPr>
          <w:ilvl w:val="0"/>
          <w:numId w:val="18"/>
        </w:numPr>
        <w:rPr>
          <w:i/>
          <w:iCs/>
          <w:sz w:val="20"/>
          <w:szCs w:val="20"/>
        </w:rPr>
      </w:pPr>
      <w:r w:rsidRPr="002D55E4">
        <w:rPr>
          <w:i/>
          <w:iCs/>
          <w:sz w:val="20"/>
          <w:szCs w:val="20"/>
        </w:rPr>
        <w:t>Optionally: Add GPT coaching insights and roadmap</w:t>
      </w:r>
    </w:p>
    <w:p w14:paraId="444607BE" w14:textId="77777777" w:rsidR="002D55E4" w:rsidRDefault="002D55E4">
      <w:pPr>
        <w:pStyle w:val="Heading2"/>
        <w:sectPr w:rsidR="002D55E4" w:rsidSect="002D55E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312363F" w14:textId="77777777" w:rsidR="00F921A9" w:rsidRDefault="00D9638C">
      <w:pPr>
        <w:pStyle w:val="Heading2"/>
      </w:pPr>
      <w:r>
        <w:t>📄</w:t>
      </w:r>
      <w:r>
        <w:t xml:space="preserve"> </w:t>
      </w:r>
      <w:r w:rsidRPr="002D55E4">
        <w:rPr>
          <w:sz w:val="28"/>
          <w:szCs w:val="28"/>
        </w:rPr>
        <w:t>Deliverables</w:t>
      </w:r>
    </w:p>
    <w:p w14:paraId="664AAC72" w14:textId="77777777" w:rsidR="002D55E4" w:rsidRDefault="002D55E4" w:rsidP="002D55E4">
      <w:pPr>
        <w:pStyle w:val="ListParagraph"/>
        <w:numPr>
          <w:ilvl w:val="0"/>
          <w:numId w:val="24"/>
        </w:numPr>
        <w:rPr>
          <w:sz w:val="20"/>
          <w:szCs w:val="20"/>
        </w:rPr>
        <w:sectPr w:rsidR="002D55E4" w:rsidSect="002D55E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CB80426" w14:textId="1EF088A5" w:rsidR="00F921A9" w:rsidRPr="002D55E4" w:rsidRDefault="00D9638C" w:rsidP="002D55E4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2D55E4">
        <w:rPr>
          <w:sz w:val="20"/>
          <w:szCs w:val="20"/>
        </w:rPr>
        <w:t>Working Assessment YAML File</w:t>
      </w:r>
    </w:p>
    <w:p w14:paraId="4A8409E9" w14:textId="13DE5EA7" w:rsidR="00F921A9" w:rsidRPr="002D55E4" w:rsidRDefault="00D9638C" w:rsidP="002D55E4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2D55E4">
        <w:rPr>
          <w:sz w:val="20"/>
          <w:szCs w:val="20"/>
        </w:rPr>
        <w:t>Radar Chart + Scoring Engine</w:t>
      </w:r>
    </w:p>
    <w:p w14:paraId="467CFCE5" w14:textId="36EDF40C" w:rsidR="00F921A9" w:rsidRPr="002D55E4" w:rsidRDefault="00D9638C" w:rsidP="002D55E4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2D55E4">
        <w:rPr>
          <w:sz w:val="20"/>
          <w:szCs w:val="20"/>
        </w:rPr>
        <w:t>Branded Assessment PDF Report Template</w:t>
      </w:r>
    </w:p>
    <w:p w14:paraId="43FEC172" w14:textId="5C6E5133" w:rsidR="00F921A9" w:rsidRPr="002D55E4" w:rsidRDefault="00D9638C" w:rsidP="002D55E4">
      <w:pPr>
        <w:pStyle w:val="ListParagraph"/>
        <w:numPr>
          <w:ilvl w:val="0"/>
          <w:numId w:val="24"/>
        </w:numPr>
        <w:rPr>
          <w:i/>
          <w:iCs/>
          <w:sz w:val="20"/>
          <w:szCs w:val="20"/>
        </w:rPr>
      </w:pPr>
      <w:r w:rsidRPr="002D55E4">
        <w:rPr>
          <w:i/>
          <w:iCs/>
          <w:sz w:val="20"/>
          <w:szCs w:val="20"/>
        </w:rPr>
        <w:t>Optional: GPT integration for insight generation</w:t>
      </w:r>
    </w:p>
    <w:p w14:paraId="59C66D46" w14:textId="77777777" w:rsidR="002D55E4" w:rsidRDefault="002D55E4">
      <w:pPr>
        <w:pStyle w:val="Heading2"/>
        <w:rPr>
          <w:rFonts w:ascii="Segoe UI Emoji" w:hAnsi="Segoe UI Emoji" w:cs="Segoe UI Emoji"/>
        </w:rPr>
        <w:sectPr w:rsidR="002D55E4" w:rsidSect="002D55E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F500D9B" w14:textId="77777777" w:rsidR="00F921A9" w:rsidRDefault="00D9638C">
      <w:pPr>
        <w:pStyle w:val="Heading2"/>
      </w:pPr>
      <w:r>
        <w:rPr>
          <w:rFonts w:ascii="Segoe UI Emoji" w:hAnsi="Segoe UI Emoji" w:cs="Segoe UI Emoji"/>
        </w:rPr>
        <w:t>⏱</w:t>
      </w:r>
      <w:r>
        <w:rPr>
          <w:rFonts w:ascii="Segoe UI Emoji" w:hAnsi="Segoe UI Emoji" w:cs="Segoe UI Emoji"/>
        </w:rPr>
        <w:t>️</w:t>
      </w:r>
      <w:r>
        <w:t xml:space="preserve"> </w:t>
      </w:r>
      <w:r w:rsidRPr="002D55E4">
        <w:rPr>
          <w:sz w:val="28"/>
          <w:szCs w:val="28"/>
        </w:rPr>
        <w:t>Level of Effort &amp; Timeline</w:t>
      </w:r>
    </w:p>
    <w:p w14:paraId="5D26A8F5" w14:textId="77777777" w:rsidR="00F921A9" w:rsidRPr="002D55E4" w:rsidRDefault="00D9638C" w:rsidP="002D55E4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D55E4">
        <w:rPr>
          <w:sz w:val="20"/>
          <w:szCs w:val="20"/>
        </w:rPr>
        <w:t>25–40 hours over 2–3 weeks</w:t>
      </w:r>
    </w:p>
    <w:p w14:paraId="2F2C9AF1" w14:textId="77777777" w:rsidR="00F921A9" w:rsidRDefault="00D9638C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2D55E4">
        <w:rPr>
          <w:sz w:val="28"/>
          <w:szCs w:val="28"/>
        </w:rPr>
        <w:t>Ideal For:</w:t>
      </w:r>
    </w:p>
    <w:p w14:paraId="5D40E485" w14:textId="0031A6AA" w:rsidR="00F921A9" w:rsidRPr="002D55E4" w:rsidRDefault="00D9638C" w:rsidP="002D55E4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2D55E4">
        <w:rPr>
          <w:sz w:val="20"/>
          <w:szCs w:val="20"/>
        </w:rPr>
        <w:t>Consultants wanting to scale their insight and lead-gen</w:t>
      </w:r>
    </w:p>
    <w:p w14:paraId="1D8B9B69" w14:textId="508E74B2" w:rsidR="00F921A9" w:rsidRPr="002D55E4" w:rsidRDefault="00D9638C" w:rsidP="002D55E4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2D55E4">
        <w:rPr>
          <w:sz w:val="20"/>
          <w:szCs w:val="20"/>
        </w:rPr>
        <w:t>Firms ready to productize their methodology</w:t>
      </w:r>
    </w:p>
    <w:p w14:paraId="0FD5BD80" w14:textId="10F6DF4A" w:rsidR="00F921A9" w:rsidRPr="002D55E4" w:rsidRDefault="00D9638C" w:rsidP="002D55E4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2D55E4">
        <w:rPr>
          <w:sz w:val="20"/>
          <w:szCs w:val="20"/>
        </w:rPr>
        <w:t>Experts seeking to create a repeatable qualification tool</w:t>
      </w:r>
    </w:p>
    <w:sectPr w:rsidR="00F921A9" w:rsidRPr="002D55E4" w:rsidSect="002D55E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8CFF8" w14:textId="77777777" w:rsidR="00D9638C" w:rsidRDefault="00D9638C" w:rsidP="00AD4913">
      <w:pPr>
        <w:spacing w:after="0" w:line="240" w:lineRule="auto"/>
      </w:pPr>
      <w:r>
        <w:separator/>
      </w:r>
    </w:p>
  </w:endnote>
  <w:endnote w:type="continuationSeparator" w:id="0">
    <w:p w14:paraId="16F50021" w14:textId="77777777" w:rsidR="00D9638C" w:rsidRDefault="00D9638C" w:rsidP="00AD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6E31" w14:textId="77777777" w:rsidR="00447D26" w:rsidRDefault="00447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92E3C" w14:textId="77777777" w:rsidR="00AD4913" w:rsidRPr="00EE5DD3" w:rsidRDefault="00AD4913" w:rsidP="00AD4913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EF64F4" wp14:editId="29009E1D">
              <wp:simplePos x="0" y="0"/>
              <wp:positionH relativeFrom="column">
                <wp:posOffset>57150</wp:posOffset>
              </wp:positionH>
              <wp:positionV relativeFrom="paragraph">
                <wp:posOffset>-228600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85C7C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18pt" to="43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I4P&#10;HDf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>© 2025 Veloquent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30EF702A" w14:textId="5DF9BDF3" w:rsidR="00AD4913" w:rsidRPr="00447D26" w:rsidRDefault="00447D26">
    <w:pPr>
      <w:pStyle w:val="Footer"/>
      <w:rPr>
        <w:sz w:val="12"/>
        <w:szCs w:val="12"/>
      </w:rPr>
    </w:pPr>
    <w:r w:rsidRPr="00447D26">
      <w:rPr>
        <w:sz w:val="12"/>
        <w:szCs w:val="12"/>
      </w:rPr>
      <w:t>AAB rev1</w:t>
    </w:r>
    <w:r>
      <w:rPr>
        <w:sz w:val="12"/>
        <w:szCs w:val="12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98EF" w14:textId="77777777" w:rsidR="00447D26" w:rsidRDefault="0044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71606" w14:textId="77777777" w:rsidR="00D9638C" w:rsidRDefault="00D9638C" w:rsidP="00AD4913">
      <w:pPr>
        <w:spacing w:after="0" w:line="240" w:lineRule="auto"/>
      </w:pPr>
      <w:r>
        <w:separator/>
      </w:r>
    </w:p>
  </w:footnote>
  <w:footnote w:type="continuationSeparator" w:id="0">
    <w:p w14:paraId="35E09DB2" w14:textId="77777777" w:rsidR="00D9638C" w:rsidRDefault="00D9638C" w:rsidP="00AD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E671F" w14:textId="77777777" w:rsidR="00447D26" w:rsidRDefault="00447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87804" w14:textId="77777777" w:rsidR="00447D26" w:rsidRDefault="00447D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E574B" w14:textId="77777777" w:rsidR="00447D26" w:rsidRDefault="00447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93FA7"/>
    <w:multiLevelType w:val="hybridMultilevel"/>
    <w:tmpl w:val="7ACC6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1771D"/>
    <w:multiLevelType w:val="hybridMultilevel"/>
    <w:tmpl w:val="BDB0B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61EDA"/>
    <w:multiLevelType w:val="hybridMultilevel"/>
    <w:tmpl w:val="6CE63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AF602B"/>
    <w:multiLevelType w:val="hybridMultilevel"/>
    <w:tmpl w:val="A00C96BE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0475F"/>
    <w:multiLevelType w:val="hybridMultilevel"/>
    <w:tmpl w:val="BBEA8072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0F0962"/>
    <w:multiLevelType w:val="hybridMultilevel"/>
    <w:tmpl w:val="18EEC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E7326"/>
    <w:multiLevelType w:val="hybridMultilevel"/>
    <w:tmpl w:val="7BD40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C0757"/>
    <w:multiLevelType w:val="hybridMultilevel"/>
    <w:tmpl w:val="496A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65A0E"/>
    <w:multiLevelType w:val="hybridMultilevel"/>
    <w:tmpl w:val="1B40C090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AA283D"/>
    <w:multiLevelType w:val="hybridMultilevel"/>
    <w:tmpl w:val="D6425216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B2F5F"/>
    <w:multiLevelType w:val="hybridMultilevel"/>
    <w:tmpl w:val="FD8A3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42993"/>
    <w:multiLevelType w:val="hybridMultilevel"/>
    <w:tmpl w:val="44EC6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91089"/>
    <w:multiLevelType w:val="hybridMultilevel"/>
    <w:tmpl w:val="AA74AE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803F07"/>
    <w:multiLevelType w:val="hybridMultilevel"/>
    <w:tmpl w:val="4D5E78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9376A1"/>
    <w:multiLevelType w:val="hybridMultilevel"/>
    <w:tmpl w:val="9DBC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43016"/>
    <w:multiLevelType w:val="hybridMultilevel"/>
    <w:tmpl w:val="2C1A3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49D2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C32DB"/>
    <w:multiLevelType w:val="hybridMultilevel"/>
    <w:tmpl w:val="5FC8EAA2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9194567">
    <w:abstractNumId w:val="8"/>
  </w:num>
  <w:num w:numId="2" w16cid:durableId="1026949555">
    <w:abstractNumId w:val="6"/>
  </w:num>
  <w:num w:numId="3" w16cid:durableId="264927566">
    <w:abstractNumId w:val="5"/>
  </w:num>
  <w:num w:numId="4" w16cid:durableId="2051370033">
    <w:abstractNumId w:val="4"/>
  </w:num>
  <w:num w:numId="5" w16cid:durableId="1803964121">
    <w:abstractNumId w:val="7"/>
  </w:num>
  <w:num w:numId="6" w16cid:durableId="427628087">
    <w:abstractNumId w:val="3"/>
  </w:num>
  <w:num w:numId="7" w16cid:durableId="729570767">
    <w:abstractNumId w:val="2"/>
  </w:num>
  <w:num w:numId="8" w16cid:durableId="2049258420">
    <w:abstractNumId w:val="1"/>
  </w:num>
  <w:num w:numId="9" w16cid:durableId="1055737993">
    <w:abstractNumId w:val="0"/>
  </w:num>
  <w:num w:numId="10" w16cid:durableId="1791780886">
    <w:abstractNumId w:val="19"/>
  </w:num>
  <w:num w:numId="11" w16cid:durableId="2071420025">
    <w:abstractNumId w:val="12"/>
  </w:num>
  <w:num w:numId="12" w16cid:durableId="542986327">
    <w:abstractNumId w:val="17"/>
  </w:num>
  <w:num w:numId="13" w16cid:durableId="1487235428">
    <w:abstractNumId w:val="25"/>
  </w:num>
  <w:num w:numId="14" w16cid:durableId="97723868">
    <w:abstractNumId w:val="24"/>
  </w:num>
  <w:num w:numId="15" w16cid:durableId="794523751">
    <w:abstractNumId w:val="20"/>
  </w:num>
  <w:num w:numId="16" w16cid:durableId="146021620">
    <w:abstractNumId w:val="9"/>
  </w:num>
  <w:num w:numId="17" w16cid:durableId="553783603">
    <w:abstractNumId w:val="11"/>
  </w:num>
  <w:num w:numId="18" w16cid:durableId="139007674">
    <w:abstractNumId w:val="10"/>
  </w:num>
  <w:num w:numId="19" w16cid:durableId="941763587">
    <w:abstractNumId w:val="15"/>
  </w:num>
  <w:num w:numId="20" w16cid:durableId="962812733">
    <w:abstractNumId w:val="18"/>
  </w:num>
  <w:num w:numId="21" w16cid:durableId="461727854">
    <w:abstractNumId w:val="13"/>
  </w:num>
  <w:num w:numId="22" w16cid:durableId="1000892587">
    <w:abstractNumId w:val="16"/>
  </w:num>
  <w:num w:numId="23" w16cid:durableId="76562455">
    <w:abstractNumId w:val="23"/>
  </w:num>
  <w:num w:numId="24" w16cid:durableId="570576973">
    <w:abstractNumId w:val="22"/>
  </w:num>
  <w:num w:numId="25" w16cid:durableId="1655253815">
    <w:abstractNumId w:val="14"/>
  </w:num>
  <w:num w:numId="26" w16cid:durableId="4742282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73D"/>
    <w:rsid w:val="0029639D"/>
    <w:rsid w:val="002D55E4"/>
    <w:rsid w:val="00326F90"/>
    <w:rsid w:val="003E4948"/>
    <w:rsid w:val="00447D26"/>
    <w:rsid w:val="0049181E"/>
    <w:rsid w:val="00563206"/>
    <w:rsid w:val="007A1D96"/>
    <w:rsid w:val="007B58EB"/>
    <w:rsid w:val="008915E0"/>
    <w:rsid w:val="0089214E"/>
    <w:rsid w:val="009E11CD"/>
    <w:rsid w:val="00AA1D8D"/>
    <w:rsid w:val="00AD4913"/>
    <w:rsid w:val="00B47730"/>
    <w:rsid w:val="00CB0664"/>
    <w:rsid w:val="00D86A70"/>
    <w:rsid w:val="00D9638C"/>
    <w:rsid w:val="00F921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A490C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7</cp:revision>
  <cp:lastPrinted>2025-05-05T13:25:00Z</cp:lastPrinted>
  <dcterms:created xsi:type="dcterms:W3CDTF">2013-12-23T23:15:00Z</dcterms:created>
  <dcterms:modified xsi:type="dcterms:W3CDTF">2025-05-27T02:39:00Z</dcterms:modified>
  <cp:category/>
</cp:coreProperties>
</file>