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B1A7B" w14:textId="77777777" w:rsidR="003D511A" w:rsidRPr="005B51F8" w:rsidRDefault="00000000">
      <w:pPr>
        <w:pStyle w:val="Heading1"/>
        <w:rPr>
          <w:sz w:val="40"/>
          <w:szCs w:val="40"/>
        </w:rPr>
      </w:pPr>
      <w:r w:rsidRPr="005B51F8">
        <w:rPr>
          <w:sz w:val="40"/>
          <w:szCs w:val="40"/>
        </w:rPr>
        <w:t>Clarity &amp; Visibility Accelerator</w:t>
      </w:r>
    </w:p>
    <w:p w14:paraId="6583AA1D" w14:textId="77777777" w:rsidR="003D511A" w:rsidRDefault="00000000" w:rsidP="00AE61BF">
      <w:pPr>
        <w:pStyle w:val="IntenseQuote"/>
        <w:ind w:left="0"/>
      </w:pPr>
      <w:r>
        <w:t>Nail your niche. Sharpen your message. Show up like the expert you are.</w:t>
      </w:r>
    </w:p>
    <w:p w14:paraId="0721F4AD" w14:textId="77777777" w:rsidR="003D511A" w:rsidRPr="00432B8C" w:rsidRDefault="00000000">
      <w:pPr>
        <w:pStyle w:val="Heading2"/>
        <w:rPr>
          <w:sz w:val="28"/>
          <w:szCs w:val="28"/>
        </w:rPr>
      </w:pPr>
      <w:r>
        <w:t>🎯</w:t>
      </w:r>
      <w:r w:rsidRPr="00432B8C">
        <w:rPr>
          <w:sz w:val="28"/>
          <w:szCs w:val="28"/>
        </w:rPr>
        <w:t xml:space="preserve"> Overview</w:t>
      </w:r>
    </w:p>
    <w:p w14:paraId="3CB45808" w14:textId="77777777" w:rsidR="003D511A" w:rsidRDefault="00000000">
      <w:r>
        <w:t>The Clarity &amp; Visibility Accelerator is designed for consulting firms that struggle to clearly articulate what they do, who they serve, and why it matters. This engagement helps you define your niche, articulate a compelling point of view, and establish a strategic presence that attracts ideal clients.</w:t>
      </w:r>
    </w:p>
    <w:p w14:paraId="6DA1F3CF" w14:textId="77777777" w:rsidR="003D511A" w:rsidRDefault="00000000">
      <w:pPr>
        <w:pStyle w:val="Heading2"/>
      </w:pPr>
      <w:r>
        <w:t xml:space="preserve">🧭 </w:t>
      </w:r>
      <w:r w:rsidRPr="00432B8C">
        <w:rPr>
          <w:sz w:val="28"/>
          <w:szCs w:val="28"/>
        </w:rPr>
        <w:t>Scope of Work</w:t>
      </w:r>
    </w:p>
    <w:p w14:paraId="344BEA7C" w14:textId="77777777" w:rsidR="00432B8C" w:rsidRDefault="00432B8C">
      <w:pPr>
        <w:pStyle w:val="ListNumber"/>
        <w:rPr>
          <w:sz w:val="20"/>
          <w:szCs w:val="20"/>
        </w:rPr>
        <w:sectPr w:rsidR="00432B8C" w:rsidSect="0003461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9134248" w14:textId="04C05622" w:rsidR="003D511A" w:rsidRPr="00432B8C" w:rsidRDefault="00000000">
      <w:pPr>
        <w:pStyle w:val="ListNumber"/>
        <w:rPr>
          <w:sz w:val="20"/>
          <w:szCs w:val="20"/>
        </w:rPr>
      </w:pPr>
      <w:r w:rsidRPr="00432B8C">
        <w:rPr>
          <w:sz w:val="20"/>
          <w:szCs w:val="20"/>
        </w:rPr>
        <w:t>Ideal Client Profile &amp; Niche Definition</w:t>
      </w:r>
    </w:p>
    <w:p w14:paraId="72E2CE8C" w14:textId="0A10C1F9" w:rsidR="003D511A" w:rsidRPr="00432B8C" w:rsidRDefault="00000000" w:rsidP="00432B8C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432B8C">
        <w:rPr>
          <w:sz w:val="20"/>
          <w:szCs w:val="20"/>
        </w:rPr>
        <w:t>Identify high-fit, high-value client patterns</w:t>
      </w:r>
    </w:p>
    <w:p w14:paraId="021ABD96" w14:textId="0B0C865F" w:rsidR="003D511A" w:rsidRPr="00432B8C" w:rsidRDefault="00000000" w:rsidP="00432B8C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432B8C">
        <w:rPr>
          <w:sz w:val="20"/>
          <w:szCs w:val="20"/>
        </w:rPr>
        <w:t>Clarify niche and specialization</w:t>
      </w:r>
    </w:p>
    <w:p w14:paraId="56E7C62F" w14:textId="22FF996B" w:rsidR="003D511A" w:rsidRPr="00432B8C" w:rsidRDefault="00000000" w:rsidP="00432B8C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432B8C">
        <w:rPr>
          <w:sz w:val="20"/>
          <w:szCs w:val="20"/>
        </w:rPr>
        <w:t>Define filters and red flags</w:t>
      </w:r>
    </w:p>
    <w:p w14:paraId="14AAD6BD" w14:textId="5B5C68DD" w:rsidR="003D511A" w:rsidRPr="00432B8C" w:rsidRDefault="00000000">
      <w:pPr>
        <w:pStyle w:val="ListNumber"/>
        <w:rPr>
          <w:sz w:val="20"/>
          <w:szCs w:val="20"/>
        </w:rPr>
      </w:pPr>
      <w:r w:rsidRPr="00432B8C">
        <w:rPr>
          <w:sz w:val="20"/>
          <w:szCs w:val="20"/>
        </w:rPr>
        <w:t>Point of View &amp; Strategic Narrative</w:t>
      </w:r>
    </w:p>
    <w:p w14:paraId="78FCDD15" w14:textId="268DDC4E" w:rsidR="003D511A" w:rsidRPr="00432B8C" w:rsidRDefault="00000000" w:rsidP="00432B8C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432B8C">
        <w:rPr>
          <w:sz w:val="20"/>
          <w:szCs w:val="20"/>
        </w:rPr>
        <w:t>Craft a sharp, ownable POV</w:t>
      </w:r>
    </w:p>
    <w:p w14:paraId="17BA7953" w14:textId="1ADEBEA2" w:rsidR="003D511A" w:rsidRPr="00432B8C" w:rsidRDefault="00000000" w:rsidP="00432B8C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432B8C">
        <w:rPr>
          <w:sz w:val="20"/>
          <w:szCs w:val="20"/>
        </w:rPr>
        <w:t>Align narrative to market trends and client needs</w:t>
      </w:r>
    </w:p>
    <w:p w14:paraId="67CD2105" w14:textId="22AC6A0F" w:rsidR="003D511A" w:rsidRPr="00432B8C" w:rsidRDefault="00000000" w:rsidP="00432B8C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432B8C">
        <w:rPr>
          <w:sz w:val="20"/>
          <w:szCs w:val="20"/>
        </w:rPr>
        <w:t>Capture signature language and positioning anchors</w:t>
      </w:r>
    </w:p>
    <w:p w14:paraId="43789BAD" w14:textId="0CA6AD83" w:rsidR="003D511A" w:rsidRPr="00432B8C" w:rsidRDefault="00000000">
      <w:pPr>
        <w:pStyle w:val="ListNumber"/>
        <w:rPr>
          <w:sz w:val="20"/>
          <w:szCs w:val="20"/>
        </w:rPr>
      </w:pPr>
      <w:r w:rsidRPr="00432B8C">
        <w:rPr>
          <w:sz w:val="20"/>
          <w:szCs w:val="20"/>
        </w:rPr>
        <w:t>Visibility Strategy &amp; Messaging Audit</w:t>
      </w:r>
    </w:p>
    <w:p w14:paraId="04F9140B" w14:textId="5E873DA0" w:rsidR="003D511A" w:rsidRPr="00432B8C" w:rsidRDefault="00000000" w:rsidP="00432B8C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432B8C">
        <w:rPr>
          <w:sz w:val="20"/>
          <w:szCs w:val="20"/>
        </w:rPr>
        <w:t>Review website, social presence, and key sales materials</w:t>
      </w:r>
    </w:p>
    <w:p w14:paraId="62829574" w14:textId="46AB2C99" w:rsidR="003D511A" w:rsidRPr="00432B8C" w:rsidRDefault="00000000" w:rsidP="00432B8C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432B8C">
        <w:rPr>
          <w:sz w:val="20"/>
          <w:szCs w:val="20"/>
        </w:rPr>
        <w:t>Identify messaging gaps and missed positioning opportunities</w:t>
      </w:r>
    </w:p>
    <w:p w14:paraId="46AC6A77" w14:textId="3D063FA7" w:rsidR="003D511A" w:rsidRPr="00432B8C" w:rsidRDefault="00000000" w:rsidP="00432B8C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432B8C">
        <w:rPr>
          <w:sz w:val="20"/>
          <w:szCs w:val="20"/>
        </w:rPr>
        <w:t>Define a light-touch visibility strategy (starter content themes, publishing rhythm)</w:t>
      </w:r>
    </w:p>
    <w:p w14:paraId="6C2CA6BC" w14:textId="77777777" w:rsidR="00432B8C" w:rsidRDefault="00432B8C">
      <w:pPr>
        <w:pStyle w:val="Heading2"/>
      </w:pPr>
    </w:p>
    <w:p w14:paraId="5F6F60A0" w14:textId="77777777" w:rsidR="00EF1B3E" w:rsidRPr="00EF1B3E" w:rsidRDefault="00EF1B3E" w:rsidP="00EF1B3E">
      <w:pPr>
        <w:sectPr w:rsidR="00EF1B3E" w:rsidRPr="00EF1B3E" w:rsidSect="00432B8C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5F7D4393" w14:textId="715B40A5" w:rsidR="003D511A" w:rsidRPr="00432B8C" w:rsidRDefault="00000000">
      <w:pPr>
        <w:pStyle w:val="Heading2"/>
        <w:rPr>
          <w:sz w:val="28"/>
          <w:szCs w:val="28"/>
        </w:rPr>
      </w:pPr>
      <w:r>
        <w:t xml:space="preserve">📄 </w:t>
      </w:r>
      <w:r w:rsidRPr="00432B8C">
        <w:rPr>
          <w:sz w:val="28"/>
          <w:szCs w:val="28"/>
        </w:rPr>
        <w:t>Deliverables</w:t>
      </w:r>
    </w:p>
    <w:p w14:paraId="4EDAC233" w14:textId="77777777" w:rsidR="00432B8C" w:rsidRDefault="00432B8C">
      <w:pPr>
        <w:rPr>
          <w:sz w:val="20"/>
          <w:szCs w:val="20"/>
        </w:rPr>
        <w:sectPr w:rsidR="00432B8C" w:rsidSect="00432B8C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3965144" w14:textId="09C92028" w:rsidR="003D511A" w:rsidRPr="00432B8C" w:rsidRDefault="00000000" w:rsidP="00432B8C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432B8C">
        <w:rPr>
          <w:sz w:val="20"/>
          <w:szCs w:val="20"/>
        </w:rPr>
        <w:t>Ideal Client Profile (ICP) Document</w:t>
      </w:r>
    </w:p>
    <w:p w14:paraId="18B88901" w14:textId="092359FC" w:rsidR="003D511A" w:rsidRPr="00432B8C" w:rsidRDefault="00000000" w:rsidP="00432B8C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432B8C">
        <w:rPr>
          <w:sz w:val="20"/>
          <w:szCs w:val="20"/>
        </w:rPr>
        <w:t>Positioning Brief (POV, narrative, differentiators)</w:t>
      </w:r>
    </w:p>
    <w:p w14:paraId="7A6CA308" w14:textId="65D69D55" w:rsidR="003D511A" w:rsidRPr="00432B8C" w:rsidRDefault="00000000" w:rsidP="00432B8C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432B8C">
        <w:rPr>
          <w:sz w:val="20"/>
          <w:szCs w:val="20"/>
        </w:rPr>
        <w:t>Collateral &amp; Messaging Audit Summary</w:t>
      </w:r>
    </w:p>
    <w:p w14:paraId="34B76889" w14:textId="4A5D047D" w:rsidR="003D511A" w:rsidRDefault="00000000" w:rsidP="00432B8C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432B8C">
        <w:rPr>
          <w:sz w:val="20"/>
          <w:szCs w:val="20"/>
        </w:rPr>
        <w:t>Visibility Starter Plan (topics + cadence)</w:t>
      </w:r>
    </w:p>
    <w:p w14:paraId="727E579C" w14:textId="77777777" w:rsidR="000926A8" w:rsidRPr="00432B8C" w:rsidRDefault="000926A8" w:rsidP="000926A8">
      <w:pPr>
        <w:pStyle w:val="ListParagraph"/>
        <w:rPr>
          <w:sz w:val="20"/>
          <w:szCs w:val="20"/>
        </w:rPr>
      </w:pPr>
    </w:p>
    <w:p w14:paraId="395903D5" w14:textId="77777777" w:rsidR="00432B8C" w:rsidRDefault="00432B8C">
      <w:pPr>
        <w:pStyle w:val="Heading2"/>
        <w:sectPr w:rsidR="00432B8C" w:rsidSect="00432B8C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4E5098E5" w14:textId="2F53DA42" w:rsidR="003D511A" w:rsidRDefault="00000000">
      <w:pPr>
        <w:pStyle w:val="Heading2"/>
      </w:pPr>
      <w:r>
        <w:t xml:space="preserve">⏱️ </w:t>
      </w:r>
      <w:r w:rsidRPr="00432B8C">
        <w:rPr>
          <w:sz w:val="28"/>
          <w:szCs w:val="28"/>
        </w:rPr>
        <w:t>Level of Effort &amp; Timeline</w:t>
      </w:r>
    </w:p>
    <w:p w14:paraId="05066DD3" w14:textId="242E4119" w:rsidR="003D511A" w:rsidRPr="00432B8C" w:rsidRDefault="00000000" w:rsidP="00432B8C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432B8C">
        <w:rPr>
          <w:sz w:val="20"/>
          <w:szCs w:val="20"/>
        </w:rPr>
        <w:t>12–16 hours over 1–2 weeks</w:t>
      </w:r>
      <w:r w:rsidR="00432B8C">
        <w:rPr>
          <w:sz w:val="20"/>
          <w:szCs w:val="20"/>
        </w:rPr>
        <w:t xml:space="preserve"> / </w:t>
      </w:r>
      <w:r w:rsidRPr="00432B8C">
        <w:rPr>
          <w:sz w:val="20"/>
          <w:szCs w:val="20"/>
        </w:rPr>
        <w:t>Includes 2–3 collaborative working sessions plus offline development</w:t>
      </w:r>
    </w:p>
    <w:p w14:paraId="62AFE8F4" w14:textId="77777777" w:rsidR="003D511A" w:rsidRDefault="00000000">
      <w:pPr>
        <w:pStyle w:val="Heading2"/>
      </w:pPr>
      <w:r>
        <w:rPr>
          <w:rFonts w:ascii="Segoe UI Emoji" w:hAnsi="Segoe UI Emoji" w:cs="Segoe UI Emoji"/>
        </w:rPr>
        <w:t>💡</w:t>
      </w:r>
      <w:r>
        <w:t xml:space="preserve"> </w:t>
      </w:r>
      <w:r w:rsidRPr="00432B8C">
        <w:rPr>
          <w:sz w:val="28"/>
          <w:szCs w:val="28"/>
        </w:rPr>
        <w:t>Ideal For:</w:t>
      </w:r>
    </w:p>
    <w:p w14:paraId="1188C66A" w14:textId="6AB217B4" w:rsidR="003D511A" w:rsidRPr="00432B8C" w:rsidRDefault="00000000" w:rsidP="00432B8C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432B8C">
        <w:rPr>
          <w:sz w:val="20"/>
          <w:szCs w:val="20"/>
        </w:rPr>
        <w:t>Firms with strong delivery but weak visibility</w:t>
      </w:r>
    </w:p>
    <w:p w14:paraId="473087F4" w14:textId="2C38B1CD" w:rsidR="003D511A" w:rsidRPr="00432B8C" w:rsidRDefault="00000000" w:rsidP="00432B8C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432B8C">
        <w:rPr>
          <w:sz w:val="20"/>
          <w:szCs w:val="20"/>
        </w:rPr>
        <w:t>Leaders who find it hard to explain their value clearly</w:t>
      </w:r>
    </w:p>
    <w:p w14:paraId="2BDC855E" w14:textId="1A87CCA2" w:rsidR="003D511A" w:rsidRPr="00432B8C" w:rsidRDefault="00000000" w:rsidP="00432B8C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432B8C">
        <w:rPr>
          <w:sz w:val="20"/>
          <w:szCs w:val="20"/>
        </w:rPr>
        <w:t>Teams who want to attract better-fit clients without chasing leads</w:t>
      </w:r>
    </w:p>
    <w:sectPr w:rsidR="003D511A" w:rsidRPr="00432B8C" w:rsidSect="00432B8C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08B88B" w14:textId="77777777" w:rsidR="00EA2CE3" w:rsidRDefault="00EA2CE3" w:rsidP="00EE5DD3">
      <w:pPr>
        <w:spacing w:after="0" w:line="240" w:lineRule="auto"/>
      </w:pPr>
      <w:r>
        <w:separator/>
      </w:r>
    </w:p>
  </w:endnote>
  <w:endnote w:type="continuationSeparator" w:id="0">
    <w:p w14:paraId="63E55FDD" w14:textId="77777777" w:rsidR="00EA2CE3" w:rsidRDefault="00EA2CE3" w:rsidP="00EE5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CFFC5" w14:textId="77777777" w:rsidR="00042F28" w:rsidRDefault="00042F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955D8" w14:textId="4EED17A0" w:rsidR="00EE5DD3" w:rsidRDefault="00EE5DD3" w:rsidP="00EE5DD3">
    <w:pPr>
      <w:pStyle w:val="Footer"/>
      <w:jc w:val="center"/>
      <w:rPr>
        <w:color w:val="4B4B4B"/>
        <w:sz w:val="16"/>
        <w:szCs w:val="16"/>
      </w:rPr>
    </w:pPr>
    <w:r>
      <w:rPr>
        <w:b/>
        <w:bCs/>
        <w:noProof/>
        <w:color w:val="4B4B4B"/>
        <w:sz w:val="16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632FFA" wp14:editId="38E29B27">
              <wp:simplePos x="0" y="0"/>
              <wp:positionH relativeFrom="column">
                <wp:posOffset>57150</wp:posOffset>
              </wp:positionH>
              <wp:positionV relativeFrom="paragraph">
                <wp:posOffset>-228600</wp:posOffset>
              </wp:positionV>
              <wp:extent cx="5438775" cy="0"/>
              <wp:effectExtent l="0" t="0" r="0" b="0"/>
              <wp:wrapNone/>
              <wp:docPr id="176816145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387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74C6DB8" id="Straight Connector 1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5pt,-18pt" to="432.75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" strokecolor="#4579b8 [3044]"/>
          </w:pict>
        </mc:Fallback>
      </mc:AlternateContent>
    </w:r>
    <w:r w:rsidRPr="00EE5DD3">
      <w:rPr>
        <w:b/>
        <w:bCs/>
        <w:color w:val="4B4B4B"/>
        <w:sz w:val="16"/>
        <w:szCs w:val="16"/>
      </w:rPr>
      <w:t xml:space="preserve">© 2025 </w:t>
    </w:r>
    <w:proofErr w:type="spellStart"/>
    <w:r w:rsidRPr="00EE5DD3">
      <w:rPr>
        <w:b/>
        <w:bCs/>
        <w:color w:val="4B4B4B"/>
        <w:sz w:val="16"/>
        <w:szCs w:val="16"/>
      </w:rPr>
      <w:t>Veloquent</w:t>
    </w:r>
    <w:proofErr w:type="spellEnd"/>
    <w:r w:rsidRPr="00EE5DD3">
      <w:rPr>
        <w:b/>
        <w:bCs/>
        <w:color w:val="4B4B4B"/>
        <w:sz w:val="16"/>
        <w:szCs w:val="16"/>
      </w:rPr>
      <w:t xml:space="preserve"> Consulting. All rights reserved.</w:t>
    </w:r>
    <w:r w:rsidRPr="00EE5DD3">
      <w:rPr>
        <w:color w:val="4B4B4B"/>
        <w:sz w:val="16"/>
        <w:szCs w:val="16"/>
      </w:rPr>
      <w:br/>
      <w:t>Do not duplicate, distribute, or share without written permission.</w:t>
    </w:r>
  </w:p>
  <w:p w14:paraId="28844178" w14:textId="57D7B0E4" w:rsidR="00042F28" w:rsidRPr="00EE5DD3" w:rsidRDefault="00042F28" w:rsidP="00042F28">
    <w:pPr>
      <w:pStyle w:val="Footer"/>
      <w:rPr>
        <w:color w:val="4B4B4B"/>
        <w:sz w:val="16"/>
        <w:szCs w:val="16"/>
      </w:rPr>
    </w:pPr>
    <w:r>
      <w:rPr>
        <w:color w:val="4B4B4B"/>
        <w:sz w:val="16"/>
        <w:szCs w:val="16"/>
      </w:rPr>
      <w:t>CVA rev. 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95D89" w14:textId="77777777" w:rsidR="00042F28" w:rsidRDefault="00042F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48EA7" w14:textId="77777777" w:rsidR="00EA2CE3" w:rsidRDefault="00EA2CE3" w:rsidP="00EE5DD3">
      <w:pPr>
        <w:spacing w:after="0" w:line="240" w:lineRule="auto"/>
      </w:pPr>
      <w:r>
        <w:separator/>
      </w:r>
    </w:p>
  </w:footnote>
  <w:footnote w:type="continuationSeparator" w:id="0">
    <w:p w14:paraId="68F1AE93" w14:textId="77777777" w:rsidR="00EA2CE3" w:rsidRDefault="00EA2CE3" w:rsidP="00EE5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76EF2" w14:textId="77777777" w:rsidR="00042F28" w:rsidRDefault="00042F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1BEB4" w14:textId="77777777" w:rsidR="00042F28" w:rsidRDefault="00042F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8937D" w14:textId="77777777" w:rsidR="00042F28" w:rsidRDefault="00042F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245D2A"/>
    <w:multiLevelType w:val="hybridMultilevel"/>
    <w:tmpl w:val="0D18C3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315D1E"/>
    <w:multiLevelType w:val="hybridMultilevel"/>
    <w:tmpl w:val="79CE4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539B7"/>
    <w:multiLevelType w:val="hybridMultilevel"/>
    <w:tmpl w:val="6F8832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BA2194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74480"/>
    <w:multiLevelType w:val="hybridMultilevel"/>
    <w:tmpl w:val="62C6D5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F856DB"/>
    <w:multiLevelType w:val="hybridMultilevel"/>
    <w:tmpl w:val="D07A6E2C"/>
    <w:lvl w:ilvl="0" w:tplc="ABA432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C0024"/>
    <w:multiLevelType w:val="hybridMultilevel"/>
    <w:tmpl w:val="9C9699C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405325"/>
    <w:multiLevelType w:val="hybridMultilevel"/>
    <w:tmpl w:val="153611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D412CA"/>
    <w:multiLevelType w:val="hybridMultilevel"/>
    <w:tmpl w:val="9EFC93E0"/>
    <w:lvl w:ilvl="0" w:tplc="ABA432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C472CC"/>
    <w:multiLevelType w:val="hybridMultilevel"/>
    <w:tmpl w:val="D41491A0"/>
    <w:lvl w:ilvl="0" w:tplc="ABA432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74CC2"/>
    <w:multiLevelType w:val="hybridMultilevel"/>
    <w:tmpl w:val="E2E4D17C"/>
    <w:lvl w:ilvl="0" w:tplc="ABA432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425708"/>
    <w:multiLevelType w:val="hybridMultilevel"/>
    <w:tmpl w:val="22F4617C"/>
    <w:lvl w:ilvl="0" w:tplc="ABA432F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6025959">
    <w:abstractNumId w:val="8"/>
  </w:num>
  <w:num w:numId="2" w16cid:durableId="1119758181">
    <w:abstractNumId w:val="6"/>
  </w:num>
  <w:num w:numId="3" w16cid:durableId="25303223">
    <w:abstractNumId w:val="5"/>
  </w:num>
  <w:num w:numId="4" w16cid:durableId="1963726608">
    <w:abstractNumId w:val="4"/>
  </w:num>
  <w:num w:numId="5" w16cid:durableId="247689676">
    <w:abstractNumId w:val="7"/>
  </w:num>
  <w:num w:numId="6" w16cid:durableId="1108500169">
    <w:abstractNumId w:val="3"/>
  </w:num>
  <w:num w:numId="7" w16cid:durableId="1810515543">
    <w:abstractNumId w:val="2"/>
  </w:num>
  <w:num w:numId="8" w16cid:durableId="1007363242">
    <w:abstractNumId w:val="1"/>
  </w:num>
  <w:num w:numId="9" w16cid:durableId="1580014790">
    <w:abstractNumId w:val="0"/>
  </w:num>
  <w:num w:numId="10" w16cid:durableId="857892634">
    <w:abstractNumId w:val="11"/>
  </w:num>
  <w:num w:numId="11" w16cid:durableId="1771581754">
    <w:abstractNumId w:val="12"/>
  </w:num>
  <w:num w:numId="12" w16cid:durableId="1801603965">
    <w:abstractNumId w:val="16"/>
  </w:num>
  <w:num w:numId="13" w16cid:durableId="156116346">
    <w:abstractNumId w:val="18"/>
  </w:num>
  <w:num w:numId="14" w16cid:durableId="1508246165">
    <w:abstractNumId w:val="13"/>
  </w:num>
  <w:num w:numId="15" w16cid:durableId="567306516">
    <w:abstractNumId w:val="19"/>
  </w:num>
  <w:num w:numId="16" w16cid:durableId="16741155">
    <w:abstractNumId w:val="14"/>
  </w:num>
  <w:num w:numId="17" w16cid:durableId="432556938">
    <w:abstractNumId w:val="10"/>
  </w:num>
  <w:num w:numId="18" w16cid:durableId="1423065462">
    <w:abstractNumId w:val="9"/>
  </w:num>
  <w:num w:numId="19" w16cid:durableId="2089644498">
    <w:abstractNumId w:val="15"/>
  </w:num>
  <w:num w:numId="20" w16cid:durableId="46913486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F28"/>
    <w:rsid w:val="0006063C"/>
    <w:rsid w:val="000926A8"/>
    <w:rsid w:val="0015074B"/>
    <w:rsid w:val="002163C4"/>
    <w:rsid w:val="0029639D"/>
    <w:rsid w:val="00326F90"/>
    <w:rsid w:val="003D511A"/>
    <w:rsid w:val="00432B8C"/>
    <w:rsid w:val="00563206"/>
    <w:rsid w:val="005B51F8"/>
    <w:rsid w:val="00A8018B"/>
    <w:rsid w:val="00AA1D8D"/>
    <w:rsid w:val="00AE61BF"/>
    <w:rsid w:val="00B47730"/>
    <w:rsid w:val="00CB0664"/>
    <w:rsid w:val="00D86A70"/>
    <w:rsid w:val="00EA2CE3"/>
    <w:rsid w:val="00EE5DD3"/>
    <w:rsid w:val="00EF1B3E"/>
    <w:rsid w:val="00F96C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A70F59"/>
  <w14:defaultImageDpi w14:val="300"/>
  <w15:docId w15:val="{63275B5C-8BE1-4B96-A673-AA5FA7CB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Elvis Burcul</cp:lastModifiedBy>
  <cp:revision>10</cp:revision>
  <cp:lastPrinted>2025-05-05T13:36:00Z</cp:lastPrinted>
  <dcterms:created xsi:type="dcterms:W3CDTF">2013-12-23T23:15:00Z</dcterms:created>
  <dcterms:modified xsi:type="dcterms:W3CDTF">2025-05-05T15:40:00Z</dcterms:modified>
  <cp:category/>
</cp:coreProperties>
</file>