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11906"/>
      </w:tblGrid>
      <w:tr w:rsidR="00DA134B" w14:paraId="1E6822AA" w14:textId="77777777">
        <w:tc>
          <w:tcPr>
            <w:tcW w:w="11906" w:type="dxa"/>
            <w:tcBorders>
              <w:top w:val="none" w:color="FFFFFF" w:sz="0" w:space="0"/>
              <w:left w:val="none" w:color="FFFFFF" w:sz="0" w:space="0"/>
              <w:bottom w:val="none" w:color="FFFFFF" w:sz="0" w:space="0"/>
              <w:right w:val="none" w:color="FFFFFF" w:sz="0" w:space="0"/>
            </w:tcBorders>
            <w:shd w:val="clear" w:color="auto" w:fill="0D1B2A"/>
            <w:tcMar>
              <w:top w:w="2880" w:type="dxa"/>
              <w:left w:w="1440" w:type="dxa"/>
              <w:bottom w:w="2880" w:type="dxa"/>
              <w:right w:w="1440" w:type="dxa"/>
            </w:tcMar>
            <w:vAlign w:val="center"/>
          </w:tcPr>
          <w:p w:rsidR="00DA134B" w:rsidRDefault="00000000" w14:paraId="51D58223" w14:textId="77777777">
            <w:pPr>
              <w:spacing w:after="360"/>
              <w:jc w:val="center"/>
            </w:pPr>
            <w:r>
              <w:rPr>
                <w:b/>
                <w:bCs/>
                <w:color w:val="FFFFFF"/>
                <w:sz w:val="72"/>
                <w:szCs w:val="72"/>
              </w:rPr>
              <w:t xml:space="preserve">EBURON.AI</w:t>
            </w:r>
          </w:p>
          <w:p w:rsidR="00DA134B" w:rsidRDefault="00000000" w14:paraId="06EE4A51" w14:textId="77777777">
            <w:pPr>
              <w:spacing w:after="240"/>
              <w:jc w:val="center"/>
            </w:pPr>
            <w:r>
              <w:rPr>
                <w:color w:val="0097B2"/>
                <w:sz w:val="40"/>
                <w:szCs w:val="40"/>
              </w:rPr>
              <w:t xml:space="preserve">Business Plan for Investors</w:t>
            </w:r>
          </w:p>
          <w:p w:rsidR="00DA134B" w:rsidRDefault="00000000" w14:paraId="7EA5B17B" w14:textId="77777777">
            <w:pPr>
              <w:spacing w:after="600"/>
              <w:jc w:val="center"/>
            </w:pPr>
            <w:r>
              <w:rPr>
                <w:color w:val="AAAAAA"/>
                <w:sz w:val="24"/>
                <w:szCs w:val="24"/>
              </w:rPr>
              <w:t xml:space="preserve">Ariolas </w:t>
            </w:r>
            <w:r>
              <w:rPr>
                <w:color w:val="AAAAAA"/>
                <w:sz w:val="24"/>
                <w:szCs w:val="24"/>
              </w:rPr>
              <w:t xml:space="preserve">BV  |  BE0791.816.306</w:t>
            </w:r>
          </w:p>
          <w:p w:rsidR="00DA134B" w:rsidRDefault="00DA134B" w14:paraId="3596B465" w14:textId="77777777">
            <w:pPr>
              <w:pBdr>
                <w:bottom w:val="single" w:color="0097B2" w:sz="4" w:space="0"/>
              </w:pBdr>
              <w:spacing w:after="600"/>
            </w:pPr>
          </w:p>
          <w:p w:rsidR="00DA134B" w:rsidRDefault="00000000" w14:paraId="71935224" w14:textId="77777777">
            <w:pPr>
              <w:spacing w:after="120"/>
              <w:jc w:val="center"/>
            </w:pPr>
            <w:r>
              <w:rPr>
                <w:color w:val="CCCCCC"/>
                <w:sz w:val="26"/>
                <w:szCs w:val="26"/>
              </w:rPr>
              <w:t xml:space="preserve">On-site conversational AI and multilingual translation</w:t>
            </w:r>
          </w:p>
          <w:p w:rsidR="00DA134B" w:rsidRDefault="00000000" w14:paraId="3BC32BE9" w14:textId="77777777">
            <w:pPr>
              <w:jc w:val="center"/>
            </w:pPr>
            <w:r>
              <w:rPr>
                <w:i/>
                <w:iCs/>
                <w:color w:val="0097B2"/>
                <w:sz w:val="24"/>
                <w:szCs w:val="24"/>
              </w:rPr>
              <w:t xml:space="preserve">Based in Belgium. Designed for the world.</w:t>
            </w:r>
          </w:p>
          <w:p w:rsidR="00DA134B" w:rsidRDefault="00000000" w14:paraId="497854CC" w14:textId="77777777">
            <w:pPr>
              <w:spacing w:before="2400"/>
              <w:jc w:val="center"/>
            </w:pPr>
            <w:r>
              <w:rPr>
                <w:color w:val="888888"/>
              </w:rPr>
              <w:t xml:space="preserve">April 2026  |  CONFIDENTIAL</w:t>
            </w:r>
          </w:p>
          <w:p w:rsidR="00DA134B" w:rsidRDefault="00000000" w14:paraId="2859F711" w14:textId="77777777">
            <w:pPr>
              <w:spacing w:before="60"/>
              <w:jc w:val="center"/>
            </w:pPr>
            <w:r>
              <w:rPr>
                <w:color w:val="0097B2"/>
              </w:rPr>
              <w:t xml:space="preserve">www.eburon.ai</w:t>
            </w:r>
          </w:p>
        </w:tc>
      </w:tr>
    </w:tbl>
    <w:p w:rsidR="00DA134B" w:rsidRDefault="00DA134B" w14:paraId="1C06A548" w14:textId="77777777">
      <w:pPr>
        <w:sectPr w:rsidR="00DA134B">
          <w:pgSz w:w="11906" w:h="16838"/>
          <w:pgMar w:top="0" w:right="0" w:bottom="0" w:left="0" w:header="708" w:footer="708" w:gutter="0"/>
          <w:cols w:space="720"/>
          <w:docGrid w:linePitch="360"/>
        </w:sectPr>
      </w:pPr>
    </w:p>
    <w:p w:rsidR="00DA134B" w:rsidRDefault="00000000" w14:paraId="45FF869C" w14:textId="77777777">
      <w:pPr>
        <w:pStyle w:val="Heading1"/>
        <w:pBdr>
          <w:bottom w:val="single" w:color="0097B2" w:sz="6" w:space="4"/>
        </w:pBdr>
      </w:pPr>
      <w:r>
        <w:lastRenderedPageBreak/>
      </w:r>
      <w:r>
        <w:t xml:space="preserve">1. Summary</w:t>
      </w:r>
    </w:p>
    <w:p w:rsidR="00DA134B" w:rsidRDefault="00000000" w14:paraId="76DBE523" w14:textId="0D84AE14">
      <w:pPr>
        <w:spacing w:before="60" w:after="100"/>
      </w:pPr>
      <w:r>
        <w:rPr>
          <w:color w:val="222222"/>
        </w:rPr>
        <w:t xml:space="preserve">Eburon.ai (</w:t>
      </w:r>
      <w:r>
        <w:rPr>
          <w:color w:val="222222"/>
        </w:rPr>
        <w:t xml:space="preserve">Ariolas </w:t>
      </w:r>
      <w:r>
        <w:rPr>
          <w:color w:val="222222"/>
        </w:rPr>
        <w:t xml:space="preserve">BV) is a Belgian AI company that develops proprietary on-premise conversational AI and multilingual translation technologies for businesses, public institutions, and healthcare organizations. Founded by Jo Lernout, a serial tech entrepreneur, the company is led commercially by Geoffrey Ejzenberg </w:t>
      </w:r>
      <w:r w:rsidR="00776FC9">
        <w:rPr>
          <w:color w:val="222222"/>
        </w:rPr>
        <w:t xml:space="preserve">as Business Analyst </w:t>
      </w:r>
      <w:r>
        <w:rPr>
          <w:color w:val="222222"/>
        </w:rPr>
        <w:t xml:space="preserve">(who will become CEO in mid-2026).</w:t>
      </w:r>
    </w:p>
    <w:p w:rsidR="00DA134B" w:rsidRDefault="00000000" w14:paraId="6CF26114" w14:textId="77777777">
      <w:pPr>
        <w:spacing w:before="60" w:after="100"/>
      </w:pPr>
      <w:r>
        <w:rPr>
          <w:color w:val="222222"/>
        </w:rPr>
        <w:t xml:space="preserve">Eburon’s</w:t>
      </w:r>
      <w:r>
        <w:rPr>
          <w:color w:val="222222"/>
        </w:rPr>
        <w:t xml:space="preserve"> core value proposition </w:t>
      </w:r>
      <w:r>
        <w:rPr>
          <w:color w:val="222222"/>
        </w:rPr>
        <w:t xml:space="preserve">is based on data sovereignty at a lower cost. By deploying AI on local GPU infrastructure rather than in the cloud, customers eliminate per-token fees—achieving an estimated threefold reduction in total cost compared to cloud-native alternatives—while keeping sensitive data entirely within their own environment. The platform handles up to 6,000 to 8,000 simultaneous conversations per module across voice, chat, email, and web channels, in over 120 languages.</w:t>
      </w:r>
    </w:p>
    <w:p w:rsidR="00DA134B" w:rsidRDefault="00000000" w14:paraId="298335BA" w14:textId="77777777">
      <w:pPr>
        <w:spacing w:before="60" w:after="100"/>
      </w:pPr>
      <w:r>
        <w:rPr>
          <w:color w:val="222222"/>
        </w:rPr>
        <w:t xml:space="preserve">Three commercial product lines are currently being deployed or are in an advanced stage of development:</w:t>
      </w:r>
    </w:p>
    <w:p w:rsidR="00DA134B" w:rsidRDefault="00000000" w14:paraId="29B0E4FB" w14:textId="02C956F3">
      <w:pPr>
        <w:pStyle w:val="ListParagraph"/>
        <w:numPr>
          <w:ilvl w:val="0"/>
          <w:numId w:val="2"/>
        </w:numPr>
        <w:spacing w:before="40" w:after="60"/>
      </w:pPr>
      <w:r>
        <w:rPr>
          <w:color w:val="222222"/>
        </w:rPr>
        <w:t xml:space="preserve">Conversational Contact </w:t>
      </w:r>
      <w:r>
        <w:rPr>
          <w:color w:val="222222"/>
        </w:rPr>
        <w:t xml:space="preserve">Center </w:t>
      </w:r>
      <w:r>
        <w:rPr>
          <w:color w:val="222222"/>
        </w:rPr>
        <w:t xml:space="preserve">— an on-premises AI agent platform designed for businesses and public sector clients. </w:t>
      </w:r>
      <w:r w:rsidR="00FF2EA8">
        <w:rPr>
          <w:color w:val="222222"/>
        </w:rPr>
        <w:t xml:space="preserve">Planned deployments </w:t>
      </w:r>
      <w:r>
        <w:rPr>
          <w:color w:val="222222"/>
        </w:rPr>
        <w:t xml:space="preserve">with Groep </w:t>
      </w:r>
      <w:r>
        <w:rPr>
          <w:color w:val="222222"/>
        </w:rPr>
        <w:t xml:space="preserve">Caenen </w:t>
      </w:r>
      <w:r>
        <w:rPr>
          <w:color w:val="222222"/>
        </w:rPr>
        <w:t xml:space="preserve">(</w:t>
      </w:r>
      <w:r>
        <w:rPr>
          <w:color w:val="222222"/>
        </w:rPr>
        <w:t xml:space="preserve">Ozéa</w:t>
      </w:r>
      <w:r>
        <w:rPr>
          <w:color w:val="222222"/>
        </w:rPr>
        <w:t xml:space="preserve"> project</w:t>
      </w:r>
      <w:r>
        <w:rPr>
          <w:color w:val="222222"/>
        </w:rPr>
        <w:t xml:space="preserve">, real estate) and </w:t>
      </w:r>
      <w:r>
        <w:rPr>
          <w:color w:val="222222"/>
        </w:rPr>
        <w:t xml:space="preserve">Witgele </w:t>
      </w:r>
      <w:r>
        <w:rPr>
          <w:color w:val="222222"/>
        </w:rPr>
        <w:t xml:space="preserve">Kruis (home care). Ongoing collaboration with Telenet.</w:t>
      </w:r>
    </w:p>
    <w:p w:rsidR="00DA134B" w:rsidRDefault="00000000" w14:paraId="024D44CF" w14:textId="4B389AF3">
      <w:pPr>
        <w:pStyle w:val="ListParagraph"/>
        <w:numPr>
          <w:ilvl w:val="0"/>
          <w:numId w:val="2"/>
        </w:numPr>
        <w:spacing w:before="40" w:after="60"/>
      </w:pPr>
      <w:r w:rsidR="00FF2EA8">
        <w:rPr>
          <w:color w:val="222222"/>
        </w:rPr>
        <w:t xml:space="preserve">Dual </w:t>
      </w:r>
      <w:r>
        <w:rPr>
          <w:color w:val="222222"/>
        </w:rPr>
        <w:t xml:space="preserve">Translator — a triangular, dual-screen physical device offering real-time voice translation in over 120 languages. Deployed in pharmacies, hospitals, recruitment agencies, and municipal services. DOOH advertising on the customer-facing standby screen creates a secondary revenue stream.</w:t>
      </w:r>
    </w:p>
    <w:p w:rsidR="00DA134B" w:rsidRDefault="00000000" w14:paraId="69556195" w14:textId="77777777">
      <w:pPr>
        <w:pStyle w:val="ListParagraph"/>
        <w:numPr>
          <w:ilvl w:val="0"/>
          <w:numId w:val="2"/>
        </w:numPr>
        <w:spacing w:before="40" w:after="60"/>
      </w:pPr>
      <w:r>
        <w:rPr>
          <w:color w:val="222222"/>
        </w:rPr>
        <w:t xml:space="preserve">Classroom App — AI-powered multilingual translation for training and educational environments. Licensed to </w:t>
      </w:r>
      <w:r>
        <w:rPr>
          <w:color w:val="222222"/>
        </w:rPr>
        <w:t xml:space="preserve">Succesinvest </w:t>
      </w:r>
      <w:r>
        <w:rPr>
          <w:color w:val="222222"/>
        </w:rPr>
        <w:t xml:space="preserve">at €100 per teacher per day.</w:t>
      </w:r>
    </w:p>
    <w:p w:rsidR="00DA134B" w:rsidRDefault="00DA134B" w14:paraId="0B8D8DAA" w14:textId="77777777">
      <w:pPr>
        <w:spacing w:before="120"/>
      </w:pPr>
    </w:p>
    <w:p w:rsidR="00DA134B" w:rsidRDefault="00000000" w14:paraId="508078E4" w14:textId="372DF56A">
      <w:pPr>
        <w:spacing w:before="60" w:after="100"/>
      </w:pPr>
      <w:r>
        <w:rPr>
          <w:color w:val="222222"/>
        </w:rPr>
        <w:t xml:space="preserve">Revenue is growing rapidly: the model projects total revenue of approximately </w:t>
      </w:r>
      <w:r w:rsidR="00797C41">
        <w:rPr>
          <w:color w:val="222222"/>
        </w:rPr>
        <w:t xml:space="preserve">€975,000 </w:t>
      </w:r>
      <w:r>
        <w:rPr>
          <w:color w:val="222222"/>
        </w:rPr>
        <w:t xml:space="preserve">for fiscal year 2026, rising to €4.2 million in 2027 as </w:t>
      </w:r>
      <w:r>
        <w:rPr>
          <w:color w:val="222222"/>
        </w:rPr>
        <w:t xml:space="preserve">deployments </w:t>
      </w:r>
      <w:r>
        <w:rPr>
          <w:color w:val="222222"/>
        </w:rPr>
        <w:t xml:space="preserve">of the </w:t>
      </w:r>
      <w:r>
        <w:rPr>
          <w:color w:val="222222"/>
        </w:rPr>
        <w:t xml:space="preserve">contact </w:t>
      </w:r>
      <w:r>
        <w:rPr>
          <w:color w:val="222222"/>
        </w:rPr>
        <w:t xml:space="preserve">center </w:t>
      </w:r>
      <w:r>
        <w:rPr>
          <w:color w:val="222222"/>
        </w:rPr>
        <w:t xml:space="preserve">and </w:t>
      </w:r>
      <w:r w:rsidR="00FF2EA8">
        <w:rPr>
          <w:color w:val="222222"/>
        </w:rPr>
        <w:t xml:space="preserve">Dual </w:t>
      </w:r>
      <w:r>
        <w:rPr>
          <w:color w:val="222222"/>
        </w:rPr>
        <w:t xml:space="preserve">Translator accelerate. EBITDA turns positive in </w:t>
      </w:r>
      <w:r w:rsidR="00797C41">
        <w:rPr>
          <w:color w:val="222222"/>
        </w:rPr>
        <w:t xml:space="preserve">November/December</w:t>
      </w:r>
      <w:r>
        <w:rPr>
          <w:color w:val="222222"/>
        </w:rPr>
        <w:t xml:space="preserve"> 2026 and reaches approximately </w:t>
      </w:r>
      <w:r w:rsidR="00797C41">
        <w:rPr>
          <w:color w:val="222222"/>
        </w:rPr>
        <w:t xml:space="preserve">€2.3 million </w:t>
      </w:r>
      <w:r>
        <w:rPr>
          <w:color w:val="222222"/>
        </w:rPr>
        <w:t xml:space="preserve">for the 2027 fiscal year. The company is currently operating on a €1 million shareholder loan facility, with its lowest cash balance turning positive by December 2026.</w:t>
      </w:r>
    </w:p>
    <w:p w:rsidR="00DA134B" w:rsidRDefault="00DA134B" w14:paraId="6BAA9D44" w14:textId="77777777">
      <w:pPr>
        <w:spacing w:before="120"/>
      </w:pPr>
    </w:p>
    <w:p w:rsidR="00DA134B" w:rsidRDefault="00000000" w14:paraId="0B601CC3" w14:textId="5B6325E9">
      <w:pPr>
        <w:spacing w:before="60" w:after="100"/>
      </w:pPr>
      <w:r>
        <w:rPr>
          <w:color w:val="222222"/>
        </w:rPr>
        <w:t xml:space="preserve">Eburon </w:t>
      </w:r>
      <w:r>
        <w:rPr>
          <w:color w:val="222222"/>
        </w:rPr>
        <w:t xml:space="preserve">is seeking investments to accelerate commercial rollouts, expand its go-to-market capacity, fund </w:t>
      </w:r>
      <w:r>
        <w:rPr>
          <w:color w:val="222222"/>
        </w:rPr>
        <w:t xml:space="preserve">its </w:t>
      </w:r>
      <w:r w:rsidR="00776FC9">
        <w:rPr>
          <w:color w:val="222222"/>
        </w:rPr>
        <w:t xml:space="preserve">cross-border</w:t>
      </w:r>
      <w:r>
        <w:rPr>
          <w:color w:val="222222"/>
        </w:rPr>
        <w:t xml:space="preserve"> expansion </w:t>
      </w:r>
      <w:r w:rsidR="00776FC9">
        <w:rPr>
          <w:color w:val="222222"/>
        </w:rPr>
        <w:t xml:space="preserve">with resellers</w:t>
      </w:r>
      <w:r>
        <w:rPr>
          <w:color w:val="222222"/>
        </w:rPr>
        <w:t xml:space="preserve">, </w:t>
      </w:r>
      <w:r w:rsidR="00776FC9">
        <w:rPr>
          <w:color w:val="222222"/>
        </w:rPr>
        <w:t xml:space="preserve">strengthen </w:t>
      </w:r>
      <w:r w:rsidR="00776FC9">
        <w:rPr>
          <w:color w:val="222222"/>
        </w:rPr>
        <w:t xml:space="preserve">its development capabilities </w:t>
      </w:r>
      <w:r w:rsidR="00776FC9">
        <w:rPr>
          <w:color w:val="222222"/>
        </w:rPr>
        <w:t xml:space="preserve">to accelerate the delivery of value-added product features, and </w:t>
      </w:r>
      <w:r>
        <w:rPr>
          <w:color w:val="222222"/>
        </w:rPr>
        <w:t xml:space="preserve">formalize the transition to the CEO role to allow Jo Lernout to focus on growing the business.</w:t>
      </w:r>
    </w:p>
    <w:p w:rsidR="00DA134B" w:rsidRDefault="00000000" w14:paraId="013C1D6A" w14:textId="77777777">
      <w:r>
        <w:br w:type="page"/>
      </w:r>
    </w:p>
    <w:p w:rsidR="00DA134B" w:rsidRDefault="00000000" w14:paraId="7A41244D" w14:textId="77777777">
      <w:pPr>
        <w:pStyle w:val="Heading1"/>
        <w:pBdr>
          <w:bottom w:val="single" w:color="0097B2" w:sz="6" w:space="4"/>
        </w:pBdr>
      </w:pPr>
      <w:r>
        <w:lastRenderedPageBreak/>
      </w:r>
      <w:r>
        <w:t xml:space="preserve">2. Company Overview</w:t>
      </w:r>
    </w:p>
    <w:p w:rsidR="00DA134B" w:rsidRDefault="00000000" w14:paraId="301A920A" w14:textId="77777777">
      <w:pPr>
        <w:pStyle w:val="Heading2"/>
      </w:pPr>
      <w:r>
        <w:t xml:space="preserve">2.1 Legal Entity and Structure</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3000"/>
        <w:gridCol w:w="6746"/>
      </w:tblGrid>
      <w:tr w:rsidR="00DA134B" w14:paraId="3BB3D6AF" w14:textId="77777777">
        <w:trPr>
          <w:tblHeader/>
        </w:trPr>
        <w:tc>
          <w:tcPr>
            <w:tcW w:w="3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06615697" w14:textId="77777777">
            <w:r>
              <w:rPr>
                <w:b/>
                <w:bCs/>
                <w:color w:val="FFFFFF"/>
                <w:sz w:val="18"/>
                <w:szCs w:val="18"/>
              </w:rPr>
              <w:t xml:space="preserve">Domain</w:t>
            </w:r>
          </w:p>
        </w:tc>
        <w:tc>
          <w:tcPr>
            <w:tcW w:w="67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5F4380DF" w14:textId="77777777">
            <w:r>
              <w:rPr>
                <w:b/>
                <w:bCs/>
                <w:color w:val="FFFFFF"/>
                <w:sz w:val="18"/>
                <w:szCs w:val="18"/>
              </w:rPr>
              <w:t xml:space="preserve">Details</w:t>
            </w:r>
          </w:p>
        </w:tc>
      </w:tr>
      <w:tr w:rsidR="00DA134B" w14:paraId="7B1AF430"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D3FD216" w14:textId="77777777">
            <w:r>
              <w:rPr>
                <w:color w:val="222222"/>
                <w:sz w:val="18"/>
                <w:szCs w:val="18"/>
              </w:rPr>
              <w:t xml:space="preserve">Company Name</w:t>
            </w:r>
          </w:p>
        </w:tc>
        <w:tc>
          <w:tcPr>
            <w:tcW w:w="6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46B8005" w14:textId="77777777">
            <w:r>
              <w:rPr>
                <w:color w:val="222222"/>
                <w:sz w:val="18"/>
                <w:szCs w:val="18"/>
              </w:rPr>
              <w:t xml:space="preserve">Ariolas </w:t>
            </w:r>
            <w:r>
              <w:rPr>
                <w:color w:val="222222"/>
                <w:sz w:val="18"/>
                <w:szCs w:val="18"/>
              </w:rPr>
              <w:t xml:space="preserve">BV</w:t>
            </w:r>
          </w:p>
        </w:tc>
      </w:tr>
      <w:tr w:rsidR="00DA134B" w14:paraId="7E31163C"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416D45D" w14:textId="77777777">
            <w:r>
              <w:rPr>
                <w:color w:val="222222"/>
                <w:sz w:val="18"/>
                <w:szCs w:val="18"/>
              </w:rPr>
              <w:t xml:space="preserve">Trade name</w:t>
            </w:r>
          </w:p>
        </w:tc>
        <w:tc>
          <w:tcPr>
            <w:tcW w:w="6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ADDE89A" w14:textId="77777777">
            <w:r>
              <w:rPr>
                <w:color w:val="222222"/>
                <w:sz w:val="18"/>
                <w:szCs w:val="18"/>
              </w:rPr>
              <w:t xml:space="preserve">Eburon.ai</w:t>
            </w:r>
          </w:p>
        </w:tc>
      </w:tr>
      <w:tr w:rsidR="00DA134B" w14:paraId="13564B09"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C2F0823" w14:textId="77777777">
            <w:r>
              <w:rPr>
                <w:color w:val="222222"/>
                <w:sz w:val="18"/>
                <w:szCs w:val="18"/>
              </w:rPr>
              <w:t xml:space="preserve">Registration number</w:t>
            </w:r>
          </w:p>
        </w:tc>
        <w:tc>
          <w:tcPr>
            <w:tcW w:w="6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35808CB" w14:textId="77777777">
            <w:r>
              <w:rPr>
                <w:color w:val="222222"/>
                <w:sz w:val="18"/>
                <w:szCs w:val="18"/>
              </w:rPr>
              <w:t xml:space="preserve">BE0791.816.306</w:t>
            </w:r>
          </w:p>
        </w:tc>
      </w:tr>
      <w:tr w:rsidR="00DA134B" w14:paraId="35426F5E"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0895256" w14:textId="77777777">
            <w:r>
              <w:rPr>
                <w:color w:val="222222"/>
                <w:sz w:val="18"/>
                <w:szCs w:val="18"/>
              </w:rPr>
              <w:t xml:space="preserve">Headquarters</w:t>
            </w:r>
          </w:p>
        </w:tc>
        <w:tc>
          <w:tcPr>
            <w:tcW w:w="6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B56778" w14:paraId="5F28A4AD" w14:textId="6145C3C0">
            <w:r>
              <w:rPr>
                <w:color w:val="222222"/>
                <w:sz w:val="18"/>
                <w:szCs w:val="18"/>
              </w:rPr>
              <w:t xml:space="preserve">Boterstraat</w:t>
            </w:r>
            <w:r>
              <w:rPr>
                <w:color w:val="222222"/>
                <w:sz w:val="18"/>
                <w:szCs w:val="18"/>
              </w:rPr>
              <w:t xml:space="preserve"> 36</w:t>
            </w:r>
            <w:r w:rsidR="00000000">
              <w:rPr>
                <w:color w:val="222222"/>
                <w:sz w:val="18"/>
                <w:szCs w:val="18"/>
              </w:rPr>
              <w:t xml:space="preserve">, 8900 Ypres, Belgium</w:t>
            </w:r>
          </w:p>
        </w:tc>
      </w:tr>
      <w:tr w:rsidR="00DA134B" w14:paraId="44A8F900"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0B73FEA" w14:textId="77777777">
            <w:r>
              <w:rPr>
                <w:color w:val="222222"/>
                <w:sz w:val="18"/>
                <w:szCs w:val="18"/>
              </w:rPr>
              <w:t xml:space="preserve">Founded</w:t>
            </w:r>
          </w:p>
        </w:tc>
        <w:tc>
          <w:tcPr>
            <w:tcW w:w="6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B56778" w14:paraId="211BDAE3" w14:textId="6B5211CD">
            <w:r>
              <w:rPr>
                <w:color w:val="222222"/>
                <w:sz w:val="18"/>
                <w:szCs w:val="18"/>
              </w:rPr>
              <w:t xml:space="preserve">March</w:t>
            </w:r>
            <w:r>
              <w:rPr>
                <w:color w:val="222222"/>
                <w:sz w:val="18"/>
                <w:szCs w:val="18"/>
              </w:rPr>
              <w:t xml:space="preserve"> 2022 </w:t>
            </w:r>
            <w:r w:rsidR="00000000">
              <w:rPr>
                <w:color w:val="222222"/>
                <w:sz w:val="18"/>
                <w:szCs w:val="18"/>
              </w:rPr>
              <w:t xml:space="preserve">(incorporated </w:t>
            </w:r>
            <w:r w:rsidR="00000000">
              <w:rPr>
                <w:color w:val="222222"/>
                <w:sz w:val="18"/>
                <w:szCs w:val="18"/>
              </w:rPr>
              <w:t xml:space="preserve">as Ariolas </w:t>
            </w:r>
            <w:r w:rsidR="00000000">
              <w:rPr>
                <w:color w:val="222222"/>
                <w:sz w:val="18"/>
                <w:szCs w:val="18"/>
              </w:rPr>
              <w:t xml:space="preserve">BV in the first quarter of 2026 for </w:t>
            </w:r>
            <w:r w:rsidR="00000000">
              <w:rPr>
                <w:color w:val="222222"/>
                <w:sz w:val="18"/>
                <w:szCs w:val="18"/>
              </w:rPr>
              <w:t xml:space="preserve">Eburon’s</w:t>
            </w:r>
            <w:r w:rsidR="00000000">
              <w:rPr>
                <w:color w:val="222222"/>
                <w:sz w:val="18"/>
                <w:szCs w:val="18"/>
              </w:rPr>
              <w:t xml:space="preserve"> commercial activities</w:t>
            </w:r>
            <w:r w:rsidR="00000000">
              <w:rPr>
                <w:color w:val="222222"/>
                <w:sz w:val="18"/>
                <w:szCs w:val="18"/>
              </w:rPr>
              <w:t xml:space="preserve">)</w:t>
            </w:r>
          </w:p>
        </w:tc>
      </w:tr>
      <w:tr w:rsidR="00DA134B" w14:paraId="58CC0E10"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1655A3B" w14:textId="77777777">
            <w:r>
              <w:rPr>
                <w:color w:val="222222"/>
                <w:sz w:val="18"/>
                <w:szCs w:val="18"/>
              </w:rPr>
              <w:t xml:space="preserve">Website</w:t>
            </w:r>
          </w:p>
        </w:tc>
        <w:tc>
          <w:tcPr>
            <w:tcW w:w="6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8434C1F" w14:textId="77777777">
            <w:r>
              <w:rPr>
                <w:color w:val="222222"/>
                <w:sz w:val="18"/>
                <w:szCs w:val="18"/>
              </w:rPr>
              <w:t xml:space="preserve">www.eburon.ai</w:t>
            </w:r>
          </w:p>
        </w:tc>
      </w:tr>
      <w:tr w:rsidR="00DA134B" w14:paraId="57E58FD3"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7445C9F" w14:textId="77777777">
            <w:r>
              <w:rPr>
                <w:color w:val="222222"/>
                <w:sz w:val="18"/>
                <w:szCs w:val="18"/>
              </w:rPr>
              <w:t xml:space="preserve">Stage</w:t>
            </w:r>
          </w:p>
        </w:tc>
        <w:tc>
          <w:tcPr>
            <w:tcW w:w="6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4A20D51" w14:textId="77777777">
            <w:r>
              <w:rPr>
                <w:color w:val="222222"/>
                <w:sz w:val="18"/>
                <w:szCs w:val="18"/>
              </w:rPr>
              <w:t xml:space="preserve">Generating revenue — active business customers, in growth phase</w:t>
            </w:r>
          </w:p>
        </w:tc>
      </w:tr>
    </w:tbl>
    <w:p w:rsidR="00DA134B" w:rsidRDefault="00DA134B" w14:paraId="1CCB82B9" w14:textId="77777777">
      <w:pPr>
        <w:spacing w:before="120"/>
      </w:pPr>
    </w:p>
    <w:p w:rsidR="00DA134B" w:rsidRDefault="00000000" w14:paraId="4662AA5B" w14:textId="77777777">
      <w:pPr>
        <w:pStyle w:val="Heading2"/>
      </w:pPr>
      <w:r>
        <w:t xml:space="preserve">2.2 Founding and Shareholding</w:t>
      </w:r>
    </w:p>
    <w:p w:rsidR="00DA134B" w:rsidRDefault="00000000" w14:paraId="522E32E9" w14:textId="77777777">
      <w:pPr>
        <w:spacing w:before="60" w:after="100"/>
      </w:pPr>
      <w:r>
        <w:rPr>
          <w:color w:val="222222"/>
        </w:rPr>
        <w:t xml:space="preserve">Eburon </w:t>
      </w:r>
      <w:r>
        <w:rPr>
          <w:color w:val="222222"/>
        </w:rPr>
        <w:t xml:space="preserve">was founded by Jo Lernout, a Belgian technology pioneer with remarkable experience in the field of speech and language technologies. The current ownership structure is as follows: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3500"/>
        <w:gridCol w:w="2500"/>
        <w:gridCol w:w="3746"/>
      </w:tblGrid>
      <w:tr w:rsidR="00DA134B" w14:paraId="0E9D9770" w14:textId="77777777">
        <w:trPr>
          <w:tblHeader/>
        </w:trPr>
        <w:tc>
          <w:tcPr>
            <w:tcW w:w="35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5163E3EB" w14:textId="77777777">
            <w:r>
              <w:rPr>
                <w:b/>
                <w:bCs/>
                <w:color w:val="FFFFFF"/>
                <w:sz w:val="18"/>
                <w:szCs w:val="18"/>
              </w:rPr>
              <w:t xml:space="preserve">Shareholder</w:t>
            </w:r>
          </w:p>
        </w:tc>
        <w:tc>
          <w:tcPr>
            <w:tcW w:w="25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002B8EF5" w14:textId="77777777">
            <w:r>
              <w:rPr>
                <w:b/>
                <w:bCs/>
                <w:color w:val="FFFFFF"/>
                <w:sz w:val="18"/>
                <w:szCs w:val="18"/>
              </w:rPr>
              <w:t xml:space="preserve">Category</w:t>
            </w:r>
          </w:p>
        </w:tc>
        <w:tc>
          <w:tcPr>
            <w:tcW w:w="37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221805A7" w14:textId="77777777">
            <w:r>
              <w:rPr>
                <w:b/>
                <w:bCs/>
                <w:color w:val="FFFFFF"/>
                <w:sz w:val="18"/>
                <w:szCs w:val="18"/>
              </w:rPr>
              <w:t xml:space="preserve">Notes</w:t>
            </w:r>
          </w:p>
        </w:tc>
      </w:tr>
      <w:tr w:rsidR="00DA134B" w14:paraId="1954EA5B"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EC7554A" w14:textId="77777777">
            <w:r>
              <w:rPr>
                <w:color w:val="222222"/>
                <w:sz w:val="18"/>
                <w:szCs w:val="18"/>
              </w:rPr>
              <w:t xml:space="preserve">Jo Lernout</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01FDB2A" w14:textId="77777777">
            <w:r>
              <w:rPr>
                <w:color w:val="222222"/>
                <w:sz w:val="18"/>
                <w:szCs w:val="18"/>
              </w:rPr>
              <w:t xml:space="preserve">Shareholder A (33.3%)</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76FC9" w14:paraId="7127A795" w14:textId="416E6B44">
            <w:r>
              <w:rPr>
                <w:color w:val="222222"/>
                <w:sz w:val="18"/>
                <w:szCs w:val="18"/>
              </w:rPr>
              <w:t xml:space="preserve">Founder, chief technical visionary. Has stepped back from day-to-day operations to focus on the company’s growth.</w:t>
            </w:r>
          </w:p>
        </w:tc>
      </w:tr>
      <w:tr w:rsidR="00DA134B" w14:paraId="51F4B6FA"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9AF55D6" w14:textId="77777777">
            <w:r>
              <w:rPr>
                <w:color w:val="222222"/>
                <w:sz w:val="18"/>
                <w:szCs w:val="18"/>
              </w:rPr>
              <w:t xml:space="preserve">Category B Shareholders</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67CD61A" w14:textId="77777777">
            <w:r>
              <w:rPr>
                <w:color w:val="222222"/>
                <w:sz w:val="18"/>
                <w:szCs w:val="18"/>
              </w:rPr>
              <w:t xml:space="preserve">Class B Shareholders (66.7%)</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E2E515F" w14:textId="4415DA42">
            <w:r>
              <w:rPr>
                <w:color w:val="222222"/>
                <w:sz w:val="18"/>
                <w:szCs w:val="18"/>
              </w:rPr>
              <w:t xml:space="preserve">Equity investors — €500,000 raised (1% </w:t>
            </w:r>
            <w:r>
              <w:rPr>
                <w:color w:val="222222"/>
                <w:sz w:val="18"/>
                <w:szCs w:val="18"/>
              </w:rPr>
              <w:t xml:space="preserve">Ariolas </w:t>
            </w:r>
            <w:r>
              <w:rPr>
                <w:color w:val="222222"/>
                <w:sz w:val="18"/>
                <w:szCs w:val="18"/>
              </w:rPr>
              <w:t xml:space="preserve">BV) and other strategic investors.</w:t>
            </w:r>
          </w:p>
        </w:tc>
      </w:tr>
      <w:tr w:rsidR="00DA134B" w14:paraId="48F0666A"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41C6C43" w14:textId="77777777">
            <w:r>
              <w:rPr>
                <w:color w:val="222222"/>
                <w:sz w:val="18"/>
                <w:szCs w:val="18"/>
              </w:rPr>
              <w:t xml:space="preserve">Employee stock ownership plan (planned)</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1721F34" w14:textId="77777777">
            <w:r>
              <w:rPr>
                <w:color w:val="222222"/>
                <w:sz w:val="18"/>
                <w:szCs w:val="18"/>
              </w:rPr>
              <w:t xml:space="preserve">50% (target structure)</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223F810" w14:textId="77777777">
            <w:r>
              <w:rPr>
                <w:color w:val="222222"/>
                <w:sz w:val="18"/>
                <w:szCs w:val="18"/>
              </w:rPr>
              <w:t xml:space="preserve">Reserved for the recruitment of the CTO, CFO, and CEO as part of post-transition governance.</w:t>
            </w:r>
          </w:p>
        </w:tc>
      </w:tr>
      <w:tr w:rsidR="00DA134B" w14:paraId="69F5CABA"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995B9DD" w14:textId="77777777">
            <w:r>
              <w:rPr>
                <w:color w:val="222222"/>
                <w:sz w:val="18"/>
                <w:szCs w:val="18"/>
              </w:rPr>
              <w:t xml:space="preserve">Shareholder loans</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0082675" w14:textId="77777777">
            <w:r>
              <w:rPr>
                <w:color w:val="222222"/>
                <w:sz w:val="18"/>
                <w:szCs w:val="18"/>
              </w:rPr>
              <w:t xml:space="preserve">Debt</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3B821CF" w14:textId="77777777">
            <w:r>
              <w:rPr>
                <w:color w:val="222222"/>
                <w:sz w:val="18"/>
                <w:szCs w:val="18"/>
              </w:rPr>
              <w:t xml:space="preserve">An existing shareholder credit line in the amount of €1 million.</w:t>
            </w:r>
          </w:p>
        </w:tc>
      </w:tr>
    </w:tbl>
    <w:p w:rsidR="00DA134B" w:rsidRDefault="00DA134B" w14:paraId="156F3B2F" w14:textId="77777777">
      <w:pPr>
        <w:spacing w:before="120"/>
      </w:pPr>
    </w:p>
    <w:p w:rsidR="00DA134B" w:rsidRDefault="00000000" w14:paraId="673E25FB" w14:textId="77777777">
      <w:pPr>
        <w:pStyle w:val="Heading2"/>
      </w:pPr>
      <w:r>
        <w:t xml:space="preserve">2.3 Mission and Vision</w:t>
      </w:r>
    </w:p>
    <w:p w:rsidR="00DA134B" w:rsidRDefault="00000000" w14:paraId="5643F8F5" w14:textId="2465A750">
      <w:pPr>
        <w:spacing w:before="60" w:after="100"/>
      </w:pPr>
      <w:r>
        <w:rPr>
          <w:color w:val="222222"/>
        </w:rPr>
        <w:t xml:space="preserve">Mission: To make advanced conversational AI accessible, affordable, and sovereign, enabling any organization to deploy </w:t>
      </w:r>
      <w:r>
        <w:rPr>
          <w:color w:val="222222"/>
        </w:rPr>
        <w:t xml:space="preserve">human-quality AI </w:t>
      </w:r>
      <w:r w:rsidR="00776FC9">
        <w:rPr>
          <w:color w:val="222222"/>
        </w:rPr>
        <w:t xml:space="preserve">voice </w:t>
      </w:r>
      <w:r>
        <w:rPr>
          <w:color w:val="222222"/>
        </w:rPr>
        <w:t xml:space="preserve">agents </w:t>
      </w:r>
      <w:r>
        <w:rPr>
          <w:color w:val="222222"/>
        </w:rPr>
        <w:t xml:space="preserve">without sending its data to the cloud.</w:t>
      </w:r>
    </w:p>
    <w:p w:rsidR="00DA134B" w:rsidRDefault="00000000" w14:paraId="08B2A2A1" w14:textId="77777777">
      <w:pPr>
        <w:spacing w:before="60" w:after="100"/>
      </w:pPr>
      <w:r>
        <w:rPr>
          <w:color w:val="222222"/>
        </w:rPr>
        <w:t xml:space="preserve">Vision: To become Europe’s leading on-premises AI platform for conversational intelligence and multilingual communication, expanding globally through strategic partnerships and a capital-efficient operating model.</w:t>
      </w:r>
    </w:p>
    <w:p w:rsidR="00DA134B" w:rsidRDefault="00000000" w14:paraId="4815A2E0" w14:textId="77777777">
      <w:r>
        <w:br w:type="page"/>
      </w:r>
    </w:p>
    <w:p w:rsidR="00DA134B" w:rsidRDefault="00000000" w14:paraId="0116418C" w14:textId="77777777">
      <w:pPr>
        <w:pStyle w:val="Heading1"/>
        <w:pBdr>
          <w:bottom w:val="single" w:color="0097B2" w:sz="6" w:space="4"/>
        </w:pBdr>
      </w:pPr>
      <w:r>
        <w:lastRenderedPageBreak/>
      </w:r>
      <w:r>
        <w:t xml:space="preserve">3. Problem and Solution</w:t>
      </w:r>
    </w:p>
    <w:p w:rsidR="00DA134B" w:rsidRDefault="00000000" w14:paraId="4DDD46FD" w14:textId="77777777">
      <w:pPr>
        <w:pStyle w:val="Heading2"/>
      </w:pPr>
      <w:r>
        <w:t xml:space="preserve">3.1 The Problem</w:t>
      </w:r>
    </w:p>
    <w:p w:rsidR="00DA134B" w:rsidRDefault="00000000" w14:paraId="3CF93B6B" w14:textId="77777777">
      <w:pPr>
        <w:spacing w:before="60" w:after="100"/>
      </w:pPr>
      <w:r>
        <w:rPr>
          <w:color w:val="222222"/>
        </w:rPr>
        <w:t xml:space="preserve">The current generation of cloud-based AI voice and conversational solutions suffers from three structural weaknesses that limit their adoption by businesses:</w:t>
      </w:r>
    </w:p>
    <w:p w:rsidR="00DA134B" w:rsidRDefault="00000000" w14:paraId="40693F34" w14:textId="77777777">
      <w:pPr>
        <w:pStyle w:val="ListParagraph"/>
        <w:numPr>
          <w:ilvl w:val="0"/>
          <w:numId w:val="2"/>
        </w:numPr>
        <w:spacing w:before="40" w:after="60"/>
      </w:pPr>
      <w:r>
        <w:rPr>
          <w:color w:val="222222"/>
        </w:rPr>
        <w:t xml:space="preserve">Cost unpredictability: LLM token-based pricing, combined with the cascading ASR → LLM → TTS pipeline, leads to high GPU usage, streaming fees, and billing volatility. Cloud costs for a large contact center can exceed €2,000 per month per deployment.</w:t>
      </w:r>
    </w:p>
    <w:p w:rsidR="00DA134B" w:rsidRDefault="00000000" w14:paraId="20AA84BC" w14:textId="77777777">
      <w:pPr>
        <w:pStyle w:val="ListParagraph"/>
        <w:numPr>
          <w:ilvl w:val="0"/>
          <w:numId w:val="2"/>
        </w:numPr>
        <w:spacing w:before="40" w:after="60"/>
      </w:pPr>
      <w:r>
        <w:rPr>
          <w:color w:val="222222"/>
        </w:rPr>
        <w:t xml:space="preserve">Poor conversation quality: Existing solutions lack embedded memory, natural prosody, and conversational intelligence. Responses sound robotic and generic, and fail to maintain context throughout a conversation.</w:t>
      </w:r>
    </w:p>
    <w:p w:rsidR="00DA134B" w:rsidRDefault="00000000" w14:paraId="48B2E7C7" w14:textId="77777777">
      <w:pPr>
        <w:pStyle w:val="ListParagraph"/>
        <w:numPr>
          <w:ilvl w:val="0"/>
          <w:numId w:val="2"/>
        </w:numPr>
        <w:spacing w:before="40" w:after="60"/>
      </w:pPr>
      <w:r>
        <w:rPr>
          <w:color w:val="222222"/>
        </w:rPr>
        <w:t xml:space="preserve">Data sovereignty risks: Companies in regulated sectors—healthcare, finance, the public sector, and defense—cannot send sensitive customer data to </w:t>
      </w:r>
      <w:r>
        <w:rPr>
          <w:color w:val="222222"/>
        </w:rPr>
        <w:t xml:space="preserve">U.S.-based </w:t>
      </w:r>
      <w:r>
        <w:rPr>
          <w:color w:val="222222"/>
        </w:rPr>
        <w:t xml:space="preserve">hyperscalers</w:t>
      </w:r>
      <w:r>
        <w:rPr>
          <w:color w:val="222222"/>
        </w:rPr>
        <w:t xml:space="preserve">. GDPR compliance, patient privacy, and national security obligations require that data remain on-premises.</w:t>
      </w:r>
    </w:p>
    <w:p w:rsidR="00DA134B" w:rsidRDefault="00000000" w14:paraId="1272A213" w14:textId="77777777">
      <w:pPr>
        <w:spacing w:before="60" w:after="100"/>
      </w:pPr>
      <w:r>
        <w:rPr>
          <w:color w:val="222222"/>
        </w:rPr>
        <w:t xml:space="preserve">In the realm of multilingual communication, the market lacks a simple, deployable hardware solution capable of serving non-native speakers in real time across more than 120 languages at the point of care—whether in a pharmacy, hospital department, recruitment agency, or municipal office.</w:t>
      </w:r>
    </w:p>
    <w:p w:rsidR="00DA134B" w:rsidRDefault="00000000" w14:paraId="52C07224" w14:textId="77777777">
      <w:pPr>
        <w:pStyle w:val="Heading2"/>
      </w:pPr>
      <w:r>
        <w:t xml:space="preserve">3.2 </w:t>
      </w:r>
      <w:r>
        <w:t xml:space="preserve">The </w:t>
      </w:r>
      <w:r>
        <w:t xml:space="preserve">Eburon</w:t>
      </w:r>
      <w:r>
        <w:t xml:space="preserve"> Solution</w:t>
      </w:r>
    </w:p>
    <w:p w:rsidR="00DA134B" w:rsidRDefault="00000000" w14:paraId="3BE7B49B" w14:textId="77777777">
      <w:pPr>
        <w:spacing w:before="60" w:after="100"/>
      </w:pPr>
      <w:r>
        <w:rPr>
          <w:color w:val="222222"/>
        </w:rPr>
        <w:t xml:space="preserve">Eburon </w:t>
      </w:r>
      <w:r>
        <w:rPr>
          <w:color w:val="222222"/>
        </w:rPr>
        <w:t xml:space="preserve">simultaneously addresses these three weaknesses through a proprietary technology stack:</w:t>
      </w:r>
    </w:p>
    <w:p w:rsidR="00DA134B" w:rsidRDefault="00000000" w14:paraId="43087CDE" w14:textId="77777777">
      <w:pPr>
        <w:pStyle w:val="ListParagraph"/>
        <w:numPr>
          <w:ilvl w:val="0"/>
          <w:numId w:val="2"/>
        </w:numPr>
        <w:spacing w:before="40" w:after="60"/>
      </w:pPr>
      <w:r>
        <w:rPr>
          <w:color w:val="222222"/>
        </w:rPr>
        <w:t xml:space="preserve">On-premises deployment: the entire AI stack runs on local GPU hardware (NVIDIA A100 / H100). No data leaves the client’s environment. The hardware investment (€25,000 to €36,000) pays for itself in 12 to 15 months through savings on cloud costs alone.</w:t>
      </w:r>
    </w:p>
    <w:p w:rsidR="00DA134B" w:rsidRDefault="00000000" w14:paraId="37AB3354" w14:textId="77777777">
      <w:pPr>
        <w:pStyle w:val="ListParagraph"/>
        <w:numPr>
          <w:ilvl w:val="0"/>
          <w:numId w:val="2"/>
        </w:numPr>
        <w:spacing w:before="40" w:after="60"/>
      </w:pPr>
      <w:r>
        <w:rPr>
          <w:color w:val="222222"/>
        </w:rPr>
        <w:t xml:space="preserve">NoTokens</w:t>
      </w:r>
      <w:r>
        <w:rPr>
          <w:color w:val="222222"/>
        </w:rPr>
        <w:t xml:space="preserve"> pricing model</w:t>
      </w:r>
      <w:r>
        <w:rPr>
          <w:color w:val="222222"/>
        </w:rPr>
        <w:t xml:space="preserve">: </w:t>
      </w:r>
      <w:r>
        <w:rPr>
          <w:color w:val="222222"/>
        </w:rPr>
        <w:t xml:space="preserve">Eburon </w:t>
      </w:r>
      <w:r>
        <w:rPr>
          <w:color w:val="222222"/>
        </w:rPr>
        <w:t xml:space="preserve">charges a flat monthly license fee—no per-token, per-call, or per-minute billing. Customers can scale conversation volume without unexpected billing surprises.</w:t>
      </w:r>
    </w:p>
    <w:p w:rsidR="00DA134B" w:rsidRDefault="00000000" w14:paraId="3DDCFFD2" w14:textId="77777777">
      <w:pPr>
        <w:pStyle w:val="ListParagraph"/>
        <w:numPr>
          <w:ilvl w:val="0"/>
          <w:numId w:val="2"/>
        </w:numPr>
        <w:spacing w:before="40" w:after="60"/>
      </w:pPr>
      <w:r>
        <w:rPr>
          <w:color w:val="222222"/>
        </w:rPr>
        <w:t xml:space="preserve">Superior conversation quality: </w:t>
      </w:r>
      <w:r>
        <w:rPr>
          <w:color w:val="222222"/>
        </w:rPr>
        <w:t xml:space="preserve">Eburon’s</w:t>
      </w:r>
      <w:r>
        <w:rPr>
          <w:color w:val="222222"/>
        </w:rPr>
        <w:t xml:space="preserve"> proprietary LLM </w:t>
      </w:r>
      <w:r>
        <w:rPr>
          <w:color w:val="222222"/>
        </w:rPr>
        <w:t xml:space="preserve">delivers human-like conversations, passing Turing-style evaluations in 120 languages. Built-in memory, prosody control, and natural speech enable significantly higher resolution rates and CSAT scores.</w:t>
      </w:r>
    </w:p>
    <w:p w:rsidR="00DA134B" w:rsidRDefault="00000000" w14:paraId="624F011D" w14:textId="77777777">
      <w:pPr>
        <w:pStyle w:val="ListParagraph"/>
        <w:numPr>
          <w:ilvl w:val="0"/>
          <w:numId w:val="2"/>
        </w:numPr>
        <w:spacing w:before="40" w:after="60"/>
      </w:pPr>
      <w:r>
        <w:rPr>
          <w:color w:val="222222"/>
        </w:rPr>
        <w:t xml:space="preserve">Rapid deployment: A typical enterprise deployment is operational in 4 weeks—infrastructure setup (Week 1), integrations (Week 2), knowledge ingestion (Week 3), testing and commissioning (Week 4).</w:t>
      </w:r>
    </w:p>
    <w:p w:rsidR="00DA134B" w:rsidRDefault="00FF2EA8" w14:paraId="0BEAAFF9" w14:textId="361EC6EA">
      <w:pPr>
        <w:pStyle w:val="ListParagraph"/>
        <w:numPr>
          <w:ilvl w:val="0"/>
          <w:numId w:val="2"/>
        </w:numPr>
        <w:spacing w:before="40" w:after="60"/>
      </w:pPr>
      <w:r>
        <w:rPr>
          <w:color w:val="222222"/>
        </w:rPr>
        <w:t xml:space="preserve">DualTranslator</w:t>
      </w:r>
      <w:r>
        <w:rPr>
          <w:color w:val="222222"/>
        </w:rPr>
        <w:t xml:space="preserve"> hardware device</w:t>
      </w:r>
      <w:r>
        <w:rPr>
          <w:color w:val="222222"/>
        </w:rPr>
        <w:t xml:space="preserve">: a triangular, dual-screen physical device enabling real-time voice translation. The customer-facing screen displays DOOH advertising in standby mode, creating a secondary revenue stream that can partially offset the device’s cost for deployment partners.</w:t>
      </w:r>
    </w:p>
    <w:p w:rsidR="00DA134B" w:rsidRDefault="00000000" w14:paraId="456D8F4A" w14:textId="77777777">
      <w:pPr>
        <w:pStyle w:val="ListParagraph"/>
        <w:numPr>
          <w:ilvl w:val="0"/>
          <w:numId w:val="2"/>
        </w:numPr>
        <w:spacing w:before="40" w:after="60"/>
      </w:pPr>
      <w:r>
        <w:rPr>
          <w:color w:val="222222"/>
        </w:rPr>
        <w:t xml:space="preserve">DYNCA cognitive authentication: proprietary, continuous, user-centric authentication—resistant to post-quantum threats—integrated as standard across the entire platform.</w:t>
      </w:r>
    </w:p>
    <w:p w:rsidR="00DA134B" w:rsidRDefault="00000000" w14:paraId="171EEDB1" w14:textId="77777777">
      <w:r>
        <w:br w:type="page"/>
      </w:r>
    </w:p>
    <w:p w:rsidR="00DA134B" w:rsidRDefault="00000000" w14:paraId="189150AE" w14:textId="77777777">
      <w:pPr>
        <w:pStyle w:val="Heading1"/>
        <w:pBdr>
          <w:bottom w:val="single" w:color="0097B2" w:sz="6" w:space="4"/>
        </w:pBdr>
      </w:pPr>
      <w:r>
        <w:lastRenderedPageBreak/>
      </w:r>
      <w:r>
        <w:t xml:space="preserve">4. Products and Technology</w:t>
      </w:r>
    </w:p>
    <w:p w:rsidR="00DA134B" w:rsidRDefault="00000000" w14:paraId="19D0F197" w14:textId="77777777">
      <w:pPr>
        <w:pStyle w:val="Heading2"/>
      </w:pPr>
      <w:r>
        <w:t xml:space="preserve">4.1 </w:t>
      </w:r>
      <w:r>
        <w:t xml:space="preserve">Conversational Contact </w:t>
      </w:r>
      <w:r>
        <w:t xml:space="preserve">Center</w:t>
      </w:r>
      <w:r>
        <w:t xml:space="preserve"> Platform</w:t>
      </w:r>
    </w:p>
    <w:p w:rsidR="00DA134B" w:rsidRDefault="00000000" w14:paraId="7FD0E12E" w14:textId="77777777">
      <w:pPr>
        <w:spacing w:before="60" w:after="100"/>
      </w:pPr>
      <w:r>
        <w:rPr>
          <w:color w:val="222222"/>
        </w:rPr>
        <w:t xml:space="preserve">The company’s flagship product. An on-premises conversational AI platform handling voice, chat, email, and web interactions, with up to 6,000 to 8,000 concurrent sessions per deployed module.</w:t>
      </w:r>
    </w:p>
    <w:p w:rsidR="00DA134B" w:rsidRDefault="00000000" w14:paraId="0B5B8BD0" w14:textId="77777777">
      <w:pPr>
        <w:spacing w:before="60" w:after="100"/>
      </w:pPr>
      <w:r>
        <w:rPr>
          <w:color w:val="222222"/>
        </w:rPr>
        <w:t xml:space="preserve">Key technical specifications: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3200"/>
        <w:gridCol w:w="6546"/>
      </w:tblGrid>
      <w:tr w:rsidR="00DA134B" w14:paraId="4463C95B" w14:textId="77777777">
        <w:trPr>
          <w:tblHeader/>
        </w:trPr>
        <w:tc>
          <w:tcPr>
            <w:tcW w:w="3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520F65D4" w14:textId="77777777">
            <w:r>
              <w:rPr>
                <w:b/>
                <w:bCs/>
                <w:color w:val="FFFFFF"/>
                <w:sz w:val="18"/>
                <w:szCs w:val="18"/>
              </w:rPr>
              <w:t xml:space="preserve">Component</w:t>
            </w:r>
          </w:p>
        </w:tc>
        <w:tc>
          <w:tcPr>
            <w:tcW w:w="65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33C269DB" w14:textId="77777777">
            <w:r>
              <w:rPr>
                <w:b/>
                <w:bCs/>
                <w:color w:val="FFFFFF"/>
                <w:sz w:val="18"/>
                <w:szCs w:val="18"/>
              </w:rPr>
              <w:t xml:space="preserve">Specification</w:t>
            </w:r>
          </w:p>
        </w:tc>
      </w:tr>
      <w:tr w:rsidR="00DA134B" w14:paraId="7CFC8A87"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33076E2" w14:textId="77777777">
            <w:r>
              <w:rPr>
                <w:color w:val="222222"/>
                <w:sz w:val="18"/>
                <w:szCs w:val="18"/>
              </w:rPr>
              <w:t xml:space="preserve">GPU Hardware</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54D993D" w14:textId="77777777">
            <w:r>
              <w:rPr>
                <w:color w:val="222222"/>
                <w:sz w:val="18"/>
                <w:szCs w:val="18"/>
              </w:rPr>
              <w:t xml:space="preserve">NVIDIA A100 (80 GB VRAM) — primary production; H100 for scalability</w:t>
            </w:r>
          </w:p>
        </w:tc>
      </w:tr>
      <w:tr w:rsidR="00DA134B" w14:paraId="4E4793A2"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F5B6748" w14:textId="77777777">
            <w:r>
              <w:rPr>
                <w:color w:val="222222"/>
                <w:sz w:val="18"/>
                <w:szCs w:val="18"/>
              </w:rPr>
              <w:t xml:space="preserve">Server chassis</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0963A4D" w14:textId="77777777">
            <w:r>
              <w:rPr>
                <w:color w:val="222222"/>
                <w:sz w:val="18"/>
                <w:szCs w:val="18"/>
              </w:rPr>
              <w:t xml:space="preserve">Supermicro AS-4124GS or Dell R750xa</w:t>
            </w:r>
          </w:p>
        </w:tc>
      </w:tr>
      <w:tr w:rsidR="00DA134B" w14:paraId="1AF82342"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AF78AD7" w14:textId="77777777">
            <w:r>
              <w:rPr>
                <w:color w:val="222222"/>
                <w:sz w:val="18"/>
                <w:szCs w:val="18"/>
              </w:rPr>
              <w:t xml:space="preserve">RAM / Storage</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5961D8A" w14:textId="77777777">
            <w:r>
              <w:rPr>
                <w:color w:val="222222"/>
                <w:sz w:val="18"/>
                <w:szCs w:val="18"/>
              </w:rPr>
              <w:t xml:space="preserve">256 to 512 GB of ECC RAM; 2 </w:t>
            </w:r>
            <w:r>
              <w:rPr>
                <w:color w:val="222222"/>
                <w:sz w:val="18"/>
                <w:szCs w:val="18"/>
              </w:rPr>
              <w:t xml:space="preserve">x 3.84 TB </w:t>
            </w:r>
            <w:r>
              <w:rPr>
                <w:color w:val="222222"/>
                <w:sz w:val="18"/>
                <w:szCs w:val="18"/>
              </w:rPr>
              <w:t xml:space="preserve">NVMe</w:t>
            </w:r>
            <w:r>
              <w:rPr>
                <w:color w:val="222222"/>
                <w:sz w:val="18"/>
                <w:szCs w:val="18"/>
              </w:rPr>
              <w:t xml:space="preserve"> SSDs</w:t>
            </w:r>
          </w:p>
        </w:tc>
      </w:tr>
      <w:tr w:rsidR="00DA134B" w14:paraId="6685F3D4"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C6D52A6" w14:textId="77777777">
            <w:r>
              <w:rPr>
                <w:color w:val="222222"/>
                <w:sz w:val="18"/>
                <w:szCs w:val="18"/>
              </w:rPr>
              <w:t xml:space="preserve">Capacity</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9088292" w14:textId="77777777">
            <w:r>
              <w:rPr>
                <w:color w:val="222222"/>
                <w:sz w:val="18"/>
                <w:szCs w:val="18"/>
              </w:rPr>
              <w:t xml:space="preserve">6,000 to 8,000 concurrent conversations per module</w:t>
            </w:r>
          </w:p>
        </w:tc>
      </w:tr>
      <w:tr w:rsidR="00DA134B" w14:paraId="31616928"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BE7EF39" w14:textId="77777777">
            <w:r>
              <w:rPr>
                <w:color w:val="222222"/>
                <w:sz w:val="18"/>
                <w:szCs w:val="18"/>
              </w:rPr>
              <w:t xml:space="preserve">Channels</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BD12410" w14:textId="77777777">
            <w:r>
              <w:rPr>
                <w:color w:val="222222"/>
                <w:sz w:val="18"/>
                <w:szCs w:val="18"/>
              </w:rPr>
              <w:t xml:space="preserve">Voice, chat, email, web (WhatsApp / social media currently in development)</w:t>
            </w:r>
          </w:p>
        </w:tc>
      </w:tr>
      <w:tr w:rsidR="00DA134B" w14:paraId="4FA1400E"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10BFA3A" w14:textId="77777777">
            <w:r>
              <w:rPr>
                <w:color w:val="222222"/>
                <w:sz w:val="18"/>
                <w:szCs w:val="18"/>
              </w:rPr>
              <w:t xml:space="preserve">Languages</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38B3C9E" w14:textId="77777777">
            <w:r>
              <w:rPr>
                <w:color w:val="222222"/>
                <w:sz w:val="18"/>
                <w:szCs w:val="18"/>
              </w:rPr>
              <w:t xml:space="preserve">Over 120 languages, including low-resource and regional languages</w:t>
            </w:r>
          </w:p>
        </w:tc>
      </w:tr>
      <w:tr w:rsidR="00DA134B" w14:paraId="0067994F"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8234966" w14:textId="77777777">
            <w:r>
              <w:rPr>
                <w:color w:val="222222"/>
                <w:sz w:val="18"/>
                <w:szCs w:val="18"/>
              </w:rPr>
              <w:t xml:space="preserve">Integrations</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CC3D8F8" w14:textId="77777777">
            <w:r>
              <w:rPr>
                <w:color w:val="222222"/>
                <w:sz w:val="18"/>
                <w:szCs w:val="18"/>
              </w:rPr>
              <w:t xml:space="preserve">Salesforce, Zendesk, Genesys, HubSpot, MS Dynamics, custom APIs</w:t>
            </w:r>
          </w:p>
        </w:tc>
      </w:tr>
      <w:tr w:rsidR="00DA134B" w14:paraId="0623A709"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1711EE1" w14:textId="77777777">
            <w:r>
              <w:rPr>
                <w:color w:val="222222"/>
                <w:sz w:val="18"/>
                <w:szCs w:val="18"/>
              </w:rPr>
              <w:t xml:space="preserve">Deployment time</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BBA538B" w14:textId="77777777">
            <w:r>
              <w:rPr>
                <w:color w:val="222222"/>
                <w:sz w:val="18"/>
                <w:szCs w:val="18"/>
              </w:rPr>
              <w:t xml:space="preserve">Typically 4 weeks from contract signing to go-live</w:t>
            </w:r>
          </w:p>
        </w:tc>
      </w:tr>
      <w:tr w:rsidR="00DA134B" w14:paraId="5B33F8F8"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0CBA5D7" w14:textId="77777777">
            <w:r>
              <w:rPr>
                <w:color w:val="222222"/>
                <w:sz w:val="18"/>
                <w:szCs w:val="18"/>
              </w:rPr>
              <w:t xml:space="preserve">Total hardware cost</w:t>
            </w:r>
          </w:p>
        </w:tc>
        <w:tc>
          <w:tcPr>
            <w:tcW w:w="6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FA5EAF8" w14:textId="77777777">
            <w:r>
              <w:rPr>
                <w:color w:val="222222"/>
                <w:sz w:val="18"/>
                <w:szCs w:val="18"/>
              </w:rPr>
              <w:t xml:space="preserve">€25,000 to €36,000 (one-time cost; hardware owned by the customer)</w:t>
            </w:r>
          </w:p>
        </w:tc>
      </w:tr>
    </w:tbl>
    <w:p w:rsidR="00DA134B" w:rsidRDefault="00DA134B" w14:paraId="73E329DE" w14:textId="77777777">
      <w:pPr>
        <w:spacing w:before="120"/>
      </w:pPr>
    </w:p>
    <w:p w:rsidR="00DA134B" w:rsidRDefault="00000000" w14:paraId="6CCA1970" w14:textId="2379AB8D">
      <w:pPr>
        <w:spacing w:before="60" w:after="100"/>
      </w:pPr>
      <w:r>
        <w:rPr>
          <w:color w:val="222222"/>
        </w:rPr>
        <w:t xml:space="preserve">Active </w:t>
      </w:r>
      <w:r w:rsidR="007B1F68">
        <w:rPr>
          <w:color w:val="222222"/>
        </w:rPr>
        <w:t xml:space="preserve">prospects</w:t>
      </w:r>
      <w:r>
        <w:rPr>
          <w:color w:val="222222"/>
        </w:rPr>
        <w:t xml:space="preserve">: Groep </w:t>
      </w:r>
      <w:r>
        <w:rPr>
          <w:color w:val="222222"/>
        </w:rPr>
        <w:t xml:space="preserve">Caenen </w:t>
      </w:r>
      <w:r>
        <w:rPr>
          <w:color w:val="222222"/>
        </w:rPr>
        <w:t xml:space="preserve">(</w:t>
      </w:r>
      <w:r>
        <w:rPr>
          <w:color w:val="222222"/>
        </w:rPr>
        <w:t xml:space="preserve">Ozéa</w:t>
      </w:r>
      <w:r>
        <w:rPr>
          <w:color w:val="222222"/>
        </w:rPr>
        <w:t xml:space="preserve"> project </w:t>
      </w:r>
      <w:r>
        <w:rPr>
          <w:color w:val="222222"/>
        </w:rPr>
        <w:t xml:space="preserve">— conversational AI for real estate, A100 hardware), </w:t>
      </w:r>
      <w:r>
        <w:rPr>
          <w:color w:val="222222"/>
        </w:rPr>
        <w:t xml:space="preserve">Witgele </w:t>
      </w:r>
      <w:r>
        <w:rPr>
          <w:color w:val="222222"/>
        </w:rPr>
        <w:t xml:space="preserve">Kruis (home care service), Telenet (in advanced discussions).</w:t>
      </w:r>
    </w:p>
    <w:p w:rsidR="00DA134B" w:rsidRDefault="00000000" w14:paraId="203EDE31" w14:textId="5D72E04A">
      <w:pPr>
        <w:pStyle w:val="Heading2"/>
      </w:pPr>
      <w:r>
        <w:t xml:space="preserve">4.2 </w:t>
      </w:r>
      <w:r w:rsidR="009F1261">
        <w:t xml:space="preserve">Dual </w:t>
      </w:r>
      <w:r>
        <w:t xml:space="preserve">Translator — Physical translation device</w:t>
      </w:r>
    </w:p>
    <w:p w:rsidR="00DA134B" w:rsidRDefault="00000000" w14:paraId="26DEC50F" w14:textId="77777777">
      <w:pPr>
        <w:spacing w:before="60" w:after="100"/>
      </w:pPr>
      <w:r>
        <w:rPr>
          <w:color w:val="222222"/>
        </w:rPr>
        <w:t xml:space="preserve">A triangular physical device equipped with two screens—one facing the service provider, the other facing the customer—enabling real-time voice translation in over 120 languages. Designed as a point-of-service tool for pharmacies, hospitals, recruitment agencies, health insurance providers, and municipal services.</w:t>
      </w:r>
    </w:p>
    <w:p w:rsidR="00DA134B" w:rsidRDefault="00000000" w14:paraId="4B3AA053" w14:textId="77777777">
      <w:pPr>
        <w:spacing w:before="60" w:after="100"/>
      </w:pPr>
      <w:r>
        <w:rPr>
          <w:color w:val="222222"/>
        </w:rPr>
        <w:t xml:space="preserve">Revenue model:</w:t>
      </w:r>
    </w:p>
    <w:p w:rsidR="00DA134B" w:rsidRDefault="00000000" w14:paraId="23255BC2" w14:textId="77777777">
      <w:pPr>
        <w:pStyle w:val="ListParagraph"/>
        <w:numPr>
          <w:ilvl w:val="0"/>
          <w:numId w:val="2"/>
        </w:numPr>
        <w:spacing w:before="40" w:after="60"/>
      </w:pPr>
      <w:r>
        <w:rPr>
          <w:color w:val="222222"/>
        </w:rPr>
        <w:t xml:space="preserve">B2B monthly subscription (recommended: €49/tablet/month) — Scenario A, the only viable pricing model. Scenario B (€29/month) is structurally unprofitable.</w:t>
      </w:r>
    </w:p>
    <w:p w:rsidR="00DA134B" w:rsidRDefault="00000000" w14:paraId="6B3DDF84" w14:textId="77777777">
      <w:pPr>
        <w:pStyle w:val="ListParagraph"/>
        <w:numPr>
          <w:ilvl w:val="0"/>
          <w:numId w:val="2"/>
        </w:numPr>
        <w:spacing w:before="40" w:after="60"/>
      </w:pPr>
      <w:r>
        <w:rPr>
          <w:color w:val="222222"/>
        </w:rPr>
        <w:t xml:space="preserve">DOOH advertising revenue on the customer screen during wait times — partnerships with </w:t>
      </w:r>
      <w:r>
        <w:rPr>
          <w:color w:val="222222"/>
        </w:rPr>
        <w:t xml:space="preserve">iDklic/STRATACACHE (over 1,500 European pharmacies) and programmatic partners (Vistar Media, </w:t>
      </w:r>
      <w:r>
        <w:rPr>
          <w:color w:val="222222"/>
        </w:rPr>
        <w:t xml:space="preserve">Displayce</w:t>
      </w:r>
      <w:r>
        <w:rPr>
          <w:color w:val="222222"/>
        </w:rPr>
        <w:t xml:space="preserve">, </w:t>
      </w:r>
      <w:r>
        <w:rPr>
          <w:color w:val="222222"/>
        </w:rPr>
        <w:t xml:space="preserve">DooH </w:t>
      </w:r>
      <w:r>
        <w:rPr>
          <w:color w:val="222222"/>
        </w:rPr>
        <w:t xml:space="preserve">Group Benelux). No agreements have been confirmed yet; not included in the base income statement.</w:t>
      </w:r>
    </w:p>
    <w:p w:rsidR="00DA134B" w:rsidRDefault="00000000" w14:paraId="3FB4B414" w14:textId="62E45614">
      <w:pPr>
        <w:spacing w:before="60" w:after="100"/>
      </w:pPr>
      <w:r>
        <w:rPr>
          <w:color w:val="222222"/>
        </w:rPr>
        <w:t xml:space="preserve">Active </w:t>
      </w:r>
      <w:r w:rsidR="007B1F68">
        <w:rPr>
          <w:color w:val="222222"/>
        </w:rPr>
        <w:t xml:space="preserve">prospects</w:t>
      </w:r>
      <w:r>
        <w:rPr>
          <w:color w:val="222222"/>
        </w:rPr>
        <w:t xml:space="preserve">: </w:t>
      </w:r>
      <w:r>
        <w:rPr>
          <w:color w:val="222222"/>
        </w:rPr>
        <w:t xml:space="preserve">Witgele </w:t>
      </w:r>
      <w:r>
        <w:rPr>
          <w:color w:val="222222"/>
        </w:rPr>
        <w:t xml:space="preserve">Kruis, </w:t>
      </w:r>
      <w:r>
        <w:rPr>
          <w:color w:val="222222"/>
        </w:rPr>
        <w:t xml:space="preserve">i-Mens</w:t>
      </w:r>
      <w:r>
        <w:rPr>
          <w:color w:val="222222"/>
        </w:rPr>
        <w:t xml:space="preserve">, </w:t>
      </w:r>
      <w:r w:rsidR="00FF2EA8">
        <w:rPr>
          <w:color w:val="222222"/>
        </w:rPr>
        <w:t xml:space="preserve">Deforce </w:t>
      </w:r>
      <w:r>
        <w:rPr>
          <w:color w:val="222222"/>
        </w:rPr>
        <w:t xml:space="preserve">Medical (in ramp-up phase). </w:t>
      </w:r>
      <w:r>
        <w:rPr>
          <w:color w:val="222222"/>
        </w:rPr>
        <w:t xml:space="preserve">€20,000 exclusivity deposit </w:t>
      </w:r>
      <w:r w:rsidR="00FF2EA8">
        <w:rPr>
          <w:color w:val="222222"/>
        </w:rPr>
        <w:t xml:space="preserve">for Deforce </w:t>
      </w:r>
      <w:r>
        <w:rPr>
          <w:color w:val="222222"/>
        </w:rPr>
        <w:t xml:space="preserve">expected in May 2026.</w:t>
      </w:r>
    </w:p>
    <w:p w:rsidR="00DA134B" w:rsidRDefault="00000000" w14:paraId="126D371D" w14:textId="77777777">
      <w:pPr>
        <w:pStyle w:val="Heading2"/>
      </w:pPr>
      <w:r>
        <w:t xml:space="preserve">4.3 Classroom Application</w:t>
      </w:r>
    </w:p>
    <w:p w:rsidR="00DA134B" w:rsidRDefault="00000000" w14:paraId="02E810D5" w14:textId="40D935C0">
      <w:pPr>
        <w:spacing w:before="60" w:after="100"/>
      </w:pPr>
      <w:r w:rsidR="00981651">
        <w:rPr>
          <w:color w:val="222222"/>
        </w:rPr>
        <w:t xml:space="preserve">Live</w:t>
      </w:r>
      <w:r>
        <w:rPr>
          <w:color w:val="222222"/>
        </w:rPr>
        <w:t xml:space="preserve">, </w:t>
      </w:r>
      <w:r>
        <w:rPr>
          <w:color w:val="222222"/>
        </w:rPr>
        <w:t xml:space="preserve">AI-powered </w:t>
      </w:r>
      <w:r>
        <w:rPr>
          <w:color w:val="222222"/>
        </w:rPr>
        <w:t xml:space="preserve">multilingual</w:t>
      </w:r>
      <w:r w:rsidR="00981651">
        <w:rPr>
          <w:color w:val="222222"/>
        </w:rPr>
        <w:t xml:space="preserve"> simultaneous </w:t>
      </w:r>
      <w:r>
        <w:rPr>
          <w:color w:val="222222"/>
        </w:rPr>
        <w:t xml:space="preserve">translation tool </w:t>
      </w:r>
      <w:r>
        <w:rPr>
          <w:color w:val="222222"/>
        </w:rPr>
        <w:t xml:space="preserve">designed for training and educational environments. Currently licensed to </w:t>
      </w:r>
      <w:r>
        <w:rPr>
          <w:color w:val="222222"/>
        </w:rPr>
        <w:t xml:space="preserve">Succesinvest </w:t>
      </w:r>
      <w:r>
        <w:rPr>
          <w:color w:val="222222"/>
        </w:rPr>
        <w:t xml:space="preserve">at a rate of €100 per teacher per day, with </w:t>
      </w:r>
      <w:r>
        <w:rPr>
          <w:color w:val="222222"/>
        </w:rPr>
        <w:t xml:space="preserve">Succesinvest </w:t>
      </w:r>
      <w:r>
        <w:rPr>
          <w:color w:val="222222"/>
        </w:rPr>
        <w:t xml:space="preserve">reselling it to end customers at €325 per day. The product is in the trial phase (April 2026), with revenue ramp-up beginning in May 2026.</w:t>
      </w:r>
    </w:p>
    <w:p w:rsidR="00DA134B" w:rsidRDefault="00000000" w14:paraId="1BDA5ED3" w14:textId="77777777">
      <w:pPr>
        <w:pStyle w:val="Heading2"/>
      </w:pPr>
      <w:r>
        <w:t xml:space="preserve">4.4 </w:t>
      </w:r>
      <w:r>
        <w:t xml:space="preserve">Eburon </w:t>
      </w:r>
      <w:r>
        <w:t xml:space="preserve">Studio</w:t>
      </w:r>
    </w:p>
    <w:p w:rsidR="00DA134B" w:rsidRDefault="00000000" w14:paraId="237474E9" w14:textId="77777777">
      <w:pPr>
        <w:spacing w:before="60" w:after="100"/>
      </w:pPr>
      <w:r>
        <w:rPr>
          <w:color w:val="222222"/>
        </w:rPr>
        <w:t xml:space="preserve">A </w:t>
      </w:r>
      <w:r>
        <w:rPr>
          <w:color w:val="222222"/>
        </w:rPr>
        <w:t xml:space="preserve">no-code</w:t>
      </w:r>
      <w:r>
        <w:rPr>
          <w:color w:val="222222"/>
        </w:rPr>
        <w:t xml:space="preserve"> LLM development environment </w:t>
      </w:r>
      <w:r>
        <w:rPr>
          <w:color w:val="222222"/>
        </w:rPr>
        <w:t xml:space="preserve">enabling the generation of voice-driven applications—developers and domain experts can describe a workflow in natural language and produce ready-to-use AI applications in minutes. Reduces development lead time and time to revenue for customer onboarding.</w:t>
      </w:r>
    </w:p>
    <w:p w:rsidR="00DA134B" w:rsidRDefault="00000000" w14:paraId="45B5D839" w14:textId="77777777">
      <w:pPr>
        <w:pStyle w:val="Heading2"/>
      </w:pPr>
      <w:r>
        <w:t xml:space="preserve">4.5 Technological Differentiation</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3200"/>
        <w:gridCol w:w="3200"/>
        <w:gridCol w:w="3346"/>
      </w:tblGrid>
      <w:tr w:rsidR="00DA134B" w14:paraId="098A70DD" w14:textId="77777777">
        <w:trPr>
          <w:tblHeader/>
        </w:trPr>
        <w:tc>
          <w:tcPr>
            <w:tcW w:w="3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6C34EAC8" w14:textId="77777777">
            <w:r>
              <w:rPr>
                <w:b/>
                <w:bCs/>
                <w:color w:val="FFFFFF"/>
                <w:sz w:val="18"/>
                <w:szCs w:val="18"/>
              </w:rPr>
              <w:t xml:space="preserve">Capacity</w:t>
            </w:r>
          </w:p>
        </w:tc>
        <w:tc>
          <w:tcPr>
            <w:tcW w:w="3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451FDFF6" w14:textId="77777777">
            <w:r>
              <w:rPr>
                <w:b/>
                <w:bCs/>
                <w:color w:val="FFFFFF"/>
                <w:sz w:val="18"/>
                <w:szCs w:val="18"/>
              </w:rPr>
              <w:t xml:space="preserve">Eburon</w:t>
            </w:r>
          </w:p>
        </w:tc>
        <w:tc>
          <w:tcPr>
            <w:tcW w:w="33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72DFAA05" w14:textId="77777777">
            <w:r>
              <w:rPr>
                <w:b/>
                <w:bCs/>
                <w:color w:val="FFFFFF"/>
                <w:sz w:val="18"/>
                <w:szCs w:val="18"/>
              </w:rPr>
              <w:t xml:space="preserve">Cloud Competitors</w:t>
            </w:r>
          </w:p>
        </w:tc>
      </w:tr>
      <w:tr w:rsidR="00DA134B" w14:paraId="789070AF"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F188942" w14:textId="77777777">
            <w:r>
              <w:rPr>
                <w:color w:val="222222"/>
                <w:sz w:val="18"/>
                <w:szCs w:val="18"/>
              </w:rPr>
              <w:t xml:space="preserve">Data sovereignty</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B565A95" w14:textId="77777777">
            <w:r>
              <w:rPr>
                <w:color w:val="222222"/>
                <w:sz w:val="18"/>
                <w:szCs w:val="18"/>
              </w:rPr>
              <w:t xml:space="preserve">Fully on-premises — data never leaves the customer</w:t>
            </w:r>
          </w:p>
        </w:tc>
        <w:tc>
          <w:tcPr>
            <w:tcW w:w="3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ADDC30D" w14:textId="77777777">
            <w:r>
              <w:rPr>
                <w:color w:val="222222"/>
                <w:sz w:val="18"/>
                <w:szCs w:val="18"/>
              </w:rPr>
              <w:t xml:space="preserve">Exclusively in the cloud — data is sent to servers located in the United States</w:t>
            </w:r>
          </w:p>
        </w:tc>
      </w:tr>
      <w:tr w:rsidR="00DA134B" w14:paraId="53E3F59A"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83FD4CC" w14:textId="77777777">
            <w:r>
              <w:rPr>
                <w:color w:val="222222"/>
                <w:sz w:val="18"/>
                <w:szCs w:val="18"/>
              </w:rPr>
              <w:lastRenderedPageBreak/>
            </w:r>
            <w:r>
              <w:rPr>
                <w:color w:val="222222"/>
                <w:sz w:val="18"/>
                <w:szCs w:val="18"/>
              </w:rPr>
              <w:t xml:space="preserve">Pricing model</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3D36D41" w14:textId="77777777">
            <w:r>
              <w:rPr>
                <w:color w:val="222222"/>
                <w:sz w:val="18"/>
                <w:szCs w:val="18"/>
              </w:rPr>
              <w:t xml:space="preserve">Flat-rate monthly license — </w:t>
            </w:r>
            <w:r>
              <w:rPr>
                <w:color w:val="222222"/>
                <w:sz w:val="18"/>
                <w:szCs w:val="18"/>
              </w:rPr>
              <w:t xml:space="preserve">NoTokens</w:t>
            </w:r>
          </w:p>
        </w:tc>
        <w:tc>
          <w:tcPr>
            <w:tcW w:w="3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113139C" w14:textId="77777777">
            <w:r>
              <w:rPr>
                <w:color w:val="222222"/>
                <w:sz w:val="18"/>
                <w:szCs w:val="18"/>
              </w:rPr>
              <w:t xml:space="preserve">Per-token/per-call billing</w:t>
            </w:r>
          </w:p>
        </w:tc>
      </w:tr>
      <w:tr w:rsidR="00DA134B" w14:paraId="5CD7AAB0"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B51FC0C" w14:textId="77777777">
            <w:r>
              <w:rPr>
                <w:color w:val="222222"/>
                <w:sz w:val="18"/>
                <w:szCs w:val="18"/>
              </w:rPr>
              <w:t xml:space="preserve">Cost compared to the cloud</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33F3B44" w14:textId="77777777">
            <w:r>
              <w:rPr>
                <w:color w:val="222222"/>
                <w:sz w:val="18"/>
                <w:szCs w:val="18"/>
              </w:rPr>
              <w:t xml:space="preserve">Total cost of ownership approximately 3 times lower</w:t>
            </w:r>
          </w:p>
        </w:tc>
        <w:tc>
          <w:tcPr>
            <w:tcW w:w="3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BD1708C" w14:textId="77777777">
            <w:r>
              <w:rPr>
                <w:color w:val="222222"/>
                <w:sz w:val="18"/>
                <w:szCs w:val="18"/>
              </w:rPr>
              <w:t xml:space="preserve">High marginal cost at scale</w:t>
            </w:r>
          </w:p>
        </w:tc>
      </w:tr>
      <w:tr w:rsidR="00DA134B" w14:paraId="01AED253"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8BBF748" w14:textId="77777777">
            <w:r>
              <w:rPr>
                <w:color w:val="222222"/>
                <w:sz w:val="18"/>
                <w:szCs w:val="18"/>
              </w:rPr>
              <w:t xml:space="preserve">Deployment speed</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E0A5ABA" w14:textId="77777777">
            <w:r>
              <w:rPr>
                <w:color w:val="222222"/>
                <w:sz w:val="18"/>
                <w:szCs w:val="18"/>
              </w:rPr>
              <w:t xml:space="preserve">4 weeks before go-live</w:t>
            </w:r>
          </w:p>
        </w:tc>
        <w:tc>
          <w:tcPr>
            <w:tcW w:w="3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E4755AE" w14:textId="77777777">
            <w:r>
              <w:rPr>
                <w:color w:val="222222"/>
                <w:sz w:val="18"/>
                <w:szCs w:val="18"/>
              </w:rPr>
              <w:t xml:space="preserve">Several months of integration work</w:t>
            </w:r>
          </w:p>
        </w:tc>
      </w:tr>
      <w:tr w:rsidR="00DA134B" w14:paraId="52542EA4"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AC77306" w14:textId="77777777">
            <w:r>
              <w:rPr>
                <w:color w:val="222222"/>
                <w:sz w:val="18"/>
                <w:szCs w:val="18"/>
              </w:rPr>
              <w:t xml:space="preserve">Language coverage</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09481DA" w14:textId="77777777">
            <w:r>
              <w:rPr>
                <w:color w:val="222222"/>
                <w:sz w:val="18"/>
                <w:szCs w:val="18"/>
              </w:rPr>
              <w:t xml:space="preserve">Over 120 languages, including low-resource languages</w:t>
            </w:r>
          </w:p>
        </w:tc>
        <w:tc>
          <w:tcPr>
            <w:tcW w:w="3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C465C6B" w14:textId="77777777">
            <w:r>
              <w:rPr>
                <w:color w:val="222222"/>
                <w:sz w:val="18"/>
                <w:szCs w:val="18"/>
              </w:rPr>
              <w:t xml:space="preserve">Limited coverage or focused on the United States</w:t>
            </w:r>
          </w:p>
        </w:tc>
      </w:tr>
      <w:tr w:rsidR="00DA134B" w14:paraId="6FABD05B" w14:textId="77777777">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28E2525" w14:textId="77777777">
            <w:r>
              <w:rPr>
                <w:color w:val="222222"/>
                <w:sz w:val="18"/>
                <w:szCs w:val="18"/>
              </w:rPr>
              <w:t xml:space="preserve">Authentication</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233AE92" w14:textId="77777777">
            <w:r>
              <w:rPr>
                <w:color w:val="222222"/>
                <w:sz w:val="18"/>
                <w:szCs w:val="18"/>
              </w:rPr>
              <w:t xml:space="preserve">DYNCA — proprietary post-quantum authentication</w:t>
            </w:r>
          </w:p>
        </w:tc>
        <w:tc>
          <w:tcPr>
            <w:tcW w:w="3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3BCDE60" w14:textId="77777777">
            <w:r>
              <w:rPr>
                <w:color w:val="222222"/>
                <w:sz w:val="18"/>
                <w:szCs w:val="18"/>
              </w:rPr>
              <w:t xml:space="preserve">Standard MFA / Cloud IAM</w:t>
            </w:r>
          </w:p>
        </w:tc>
      </w:tr>
    </w:tbl>
    <w:p w:rsidR="00DA134B" w:rsidRDefault="00000000" w14:paraId="2D6517D7" w14:textId="77777777">
      <w:r>
        <w:br w:type="page"/>
      </w:r>
    </w:p>
    <w:p w:rsidR="00DA134B" w:rsidRDefault="00000000" w14:paraId="1A50526C" w14:textId="77777777">
      <w:pPr>
        <w:pStyle w:val="Heading1"/>
        <w:pBdr>
          <w:bottom w:val="single" w:color="0097B2" w:sz="6" w:space="4"/>
        </w:pBdr>
      </w:pPr>
      <w:r>
        <w:lastRenderedPageBreak/>
      </w:r>
      <w:r>
        <w:t xml:space="preserve">5. Market opportunity</w:t>
      </w:r>
    </w:p>
    <w:p w:rsidR="00DA134B" w:rsidRDefault="00000000" w14:paraId="1676BF5F" w14:textId="77777777">
      <w:pPr>
        <w:pStyle w:val="Heading2"/>
      </w:pPr>
      <w:r>
        <w:t xml:space="preserve">5.1 Potential markets</w:t>
      </w:r>
    </w:p>
    <w:p w:rsidR="00DA134B" w:rsidRDefault="00000000" w14:paraId="64985396" w14:textId="77777777">
      <w:pPr>
        <w:spacing w:before="60" w:after="100"/>
      </w:pPr>
      <w:r>
        <w:rPr>
          <w:color w:val="222222"/>
        </w:rPr>
        <w:t xml:space="preserve">Eburon </w:t>
      </w:r>
      <w:r>
        <w:rPr>
          <w:color w:val="222222"/>
        </w:rPr>
        <w:t xml:space="preserve">operates in three converging market segments:</w:t>
      </w:r>
    </w:p>
    <w:p w:rsidR="00DA134B" w:rsidRDefault="00000000" w14:paraId="42CB848C" w14:textId="77777777">
      <w:pPr>
        <w:spacing w:before="200" w:after="80"/>
      </w:pPr>
      <w:r>
        <w:rPr>
          <w:b/>
          <w:bCs/>
          <w:color w:val="0097B2"/>
          <w:sz w:val="22"/>
          <w:szCs w:val="22"/>
        </w:rPr>
        <w:t xml:space="preserve">Enterprise conversational AI / </w:t>
      </w:r>
      <w:r>
        <w:rPr>
          <w:b/>
          <w:bCs/>
          <w:color w:val="0097B2"/>
          <w:sz w:val="22"/>
          <w:szCs w:val="22"/>
        </w:rPr>
        <w:t xml:space="preserve">Contact </w:t>
      </w:r>
      <w:r>
        <w:rPr>
          <w:b/>
          <w:bCs/>
          <w:color w:val="0097B2"/>
          <w:sz w:val="22"/>
          <w:szCs w:val="22"/>
        </w:rPr>
        <w:t xml:space="preserve">center</w:t>
      </w:r>
      <w:r>
        <w:rPr>
          <w:b/>
          <w:bCs/>
          <w:color w:val="0097B2"/>
          <w:sz w:val="22"/>
          <w:szCs w:val="22"/>
        </w:rPr>
        <w:t xml:space="preserve"> automation</w:t>
      </w:r>
    </w:p>
    <w:p w:rsidR="00DA134B" w:rsidRDefault="00000000" w14:paraId="14A8CDA6" w14:textId="77777777">
      <w:pPr>
        <w:spacing w:before="60" w:after="100"/>
      </w:pPr>
      <w:r>
        <w:rPr>
          <w:color w:val="222222"/>
        </w:rPr>
        <w:t xml:space="preserve">The global conversational AI market was valued at approximately $10 billion in 2023 and is projected to exceed $32 billion by 2030 (CAGR ~18%). Within the EU, compliance requirements under the GDPR and the upcoming AI Act are creating structural demand for the deployment of on-premises and sovereign AI—a segment in which cloud-only providers cannot compete. Belgian companies with large contact centers—telecommunications, utilities, financial services, healthcare—represent the immediate addressable market.</w:t>
      </w:r>
    </w:p>
    <w:p w:rsidR="00DA134B" w:rsidRDefault="00000000" w14:paraId="2AE6042A" w14:textId="16A1DE03">
      <w:pPr>
        <w:pStyle w:val="ListParagraph"/>
        <w:numPr>
          <w:ilvl w:val="0"/>
          <w:numId w:val="2"/>
        </w:numPr>
        <w:spacing w:before="40" w:after="60"/>
      </w:pPr>
      <w:r>
        <w:rPr>
          <w:color w:val="222222"/>
        </w:rPr>
        <w:t xml:space="preserve">Order of magnitude: Telenet handles 26,000 daily customer contacts processed by 200 agents—a single contract of this scale would represent </w:t>
      </w:r>
      <w:r w:rsidR="00981651">
        <w:rPr>
          <w:color w:val="222222"/>
        </w:rPr>
        <w:t xml:space="preserve">several million euros </w:t>
      </w:r>
      <w:r>
        <w:rPr>
          <w:color w:val="222222"/>
        </w:rPr>
        <w:t xml:space="preserve">in annual licensing revenue.</w:t>
      </w:r>
    </w:p>
    <w:p w:rsidR="00DA134B" w:rsidRDefault="00000000" w14:paraId="553A9533" w14:textId="17B55A78">
      <w:pPr>
        <w:pStyle w:val="ListParagraph"/>
        <w:numPr>
          <w:ilvl w:val="0"/>
          <w:numId w:val="2"/>
        </w:numPr>
        <w:spacing w:before="40" w:after="60"/>
      </w:pPr>
      <w:r>
        <w:rPr>
          <w:color w:val="222222"/>
        </w:rPr>
        <w:t xml:space="preserve">Competitive landscape: </w:t>
      </w:r>
      <w:r>
        <w:rPr>
          <w:color w:val="222222"/>
        </w:rPr>
        <w:t xml:space="preserve">Eburon’s</w:t>
      </w:r>
      <w:r>
        <w:rPr>
          <w:color w:val="222222"/>
        </w:rPr>
        <w:t xml:space="preserve"> main Belgian competitor </w:t>
      </w:r>
      <w:r>
        <w:rPr>
          <w:color w:val="222222"/>
        </w:rPr>
        <w:t xml:space="preserve">in the real-time voice sector is limited; </w:t>
      </w:r>
      <w:r>
        <w:rPr>
          <w:color w:val="222222"/>
        </w:rPr>
        <w:t xml:space="preserve">WEngage </w:t>
      </w:r>
      <w:r>
        <w:rPr>
          <w:color w:val="222222"/>
        </w:rPr>
        <w:t xml:space="preserve">(Telenet’s current partner) focuses </w:t>
      </w:r>
      <w:r>
        <w:rPr>
          <w:color w:val="222222"/>
        </w:rPr>
        <w:t xml:space="preserve">on</w:t>
      </w:r>
      <w:r>
        <w:rPr>
          <w:color w:val="222222"/>
        </w:rPr>
        <w:t xml:space="preserve"> email, chat, quality assurance</w:t>
      </w:r>
      <w:r w:rsidR="00981651">
        <w:rPr>
          <w:color w:val="222222"/>
        </w:rPr>
        <w:t xml:space="preserve">, </w:t>
      </w:r>
      <w:r>
        <w:rPr>
          <w:color w:val="222222"/>
        </w:rPr>
        <w:t xml:space="preserve">and </w:t>
      </w:r>
      <w:r w:rsidR="00981651">
        <w:rPr>
          <w:color w:val="222222"/>
        </w:rPr>
        <w:t xml:space="preserve">human contact </w:t>
      </w:r>
      <w:r w:rsidR="00981651">
        <w:rPr>
          <w:color w:val="222222"/>
        </w:rPr>
        <w:t xml:space="preserve">centers</w:t>
      </w:r>
      <w:r>
        <w:rPr>
          <w:color w:val="222222"/>
        </w:rPr>
        <w:t xml:space="preserve">—</w:t>
      </w:r>
      <w:r>
        <w:rPr>
          <w:color w:val="222222"/>
        </w:rPr>
        <w:t xml:space="preserve">not real-time voice. </w:t>
      </w:r>
      <w:r>
        <w:rPr>
          <w:color w:val="222222"/>
        </w:rPr>
        <w:t xml:space="preserve">Eburon </w:t>
      </w:r>
      <w:r>
        <w:rPr>
          <w:color w:val="222222"/>
        </w:rPr>
        <w:t xml:space="preserve">is </w:t>
      </w:r>
      <w:r w:rsidR="00981651">
        <w:rPr>
          <w:color w:val="222222"/>
        </w:rPr>
        <w:t xml:space="preserve">initially </w:t>
      </w:r>
      <w:r>
        <w:rPr>
          <w:color w:val="222222"/>
        </w:rPr>
        <w:t xml:space="preserve">positioning</w:t>
      </w:r>
      <w:r>
        <w:rPr>
          <w:color w:val="222222"/>
        </w:rPr>
        <w:t xml:space="preserve"> itself </w:t>
      </w:r>
      <w:r>
        <w:rPr>
          <w:color w:val="222222"/>
        </w:rPr>
        <w:t xml:space="preserve">as a complementary player, not a competitor.</w:t>
      </w:r>
    </w:p>
    <w:p w:rsidR="00DA134B" w:rsidRDefault="00000000" w14:paraId="437AAC7B" w14:textId="77777777">
      <w:pPr>
        <w:spacing w:before="200" w:after="80"/>
      </w:pPr>
      <w:r>
        <w:rPr>
          <w:b/>
          <w:bCs/>
          <w:color w:val="0097B2"/>
          <w:sz w:val="22"/>
          <w:szCs w:val="22"/>
        </w:rPr>
        <w:t xml:space="preserve">Multilingual Translation — Point of Service</w:t>
      </w:r>
    </w:p>
    <w:p w:rsidR="00DA134B" w:rsidRDefault="00000000" w14:paraId="5437B430" w14:textId="76790E61">
      <w:pPr>
        <w:spacing w:before="60" w:after="100"/>
      </w:pPr>
      <w:r>
        <w:rPr>
          <w:color w:val="222222"/>
        </w:rPr>
        <w:t xml:space="preserve">Belgium has more than 200,000 people who speak neither Dutch nor French and who require language mediation each year when interacting with healthcare, public services, and social assistance. The </w:t>
      </w:r>
      <w:r>
        <w:rPr>
          <w:color w:val="222222"/>
        </w:rPr>
        <w:t xml:space="preserve">DualTranslator </w:t>
      </w:r>
      <w:r>
        <w:rPr>
          <w:color w:val="222222"/>
        </w:rPr>
        <w:t xml:space="preserve">addresses an immediate operational need—by replacing slow and costly telephone interpreters or ad-hoc solutions—with a specially designed device that is always available.</w:t>
      </w:r>
    </w:p>
    <w:p w:rsidR="00DA134B" w:rsidRDefault="00000000" w14:paraId="7808768B" w14:textId="77777777">
      <w:pPr>
        <w:pStyle w:val="ListParagraph"/>
        <w:numPr>
          <w:ilvl w:val="0"/>
          <w:numId w:val="2"/>
        </w:numPr>
        <w:spacing w:before="40" w:after="60"/>
      </w:pPr>
      <w:r>
        <w:rPr>
          <w:color w:val="222222"/>
        </w:rPr>
        <w:t xml:space="preserve">Target deployment channels: pharmacies (over 1,100 Belgian pharmacies identified by IQVIA), hospitals, general practitioners’ offices, recruitment agencies, municipal services, embassies.</w:t>
      </w:r>
    </w:p>
    <w:p w:rsidR="00DA134B" w:rsidRDefault="00000000" w14:paraId="77B89BEB" w14:textId="77777777">
      <w:pPr>
        <w:pStyle w:val="ListParagraph"/>
        <w:numPr>
          <w:ilvl w:val="0"/>
          <w:numId w:val="2"/>
        </w:numPr>
        <w:spacing w:before="40" w:after="60"/>
      </w:pPr>
      <w:r>
        <w:rPr>
          <w:color w:val="222222"/>
        </w:rPr>
        <w:t xml:space="preserve">DOOH Adjacency: The DOOH market for pharmacies and healthcare features CPMs ranging from €7 to €25 (three times higher than standard retail DOOH), offering a significant secondary revenue stream per deployed screen.</w:t>
      </w:r>
    </w:p>
    <w:p w:rsidR="00DA134B" w:rsidRDefault="00000000" w14:paraId="00427618" w14:textId="21537635">
      <w:pPr>
        <w:spacing w:before="200" w:after="80"/>
      </w:pPr>
      <w:r>
        <w:rPr>
          <w:b/>
          <w:bCs/>
          <w:color w:val="0097B2"/>
          <w:sz w:val="22"/>
          <w:szCs w:val="22"/>
        </w:rPr>
        <w:t xml:space="preserve">International — United Arab Emirates and the Gulf</w:t>
      </w:r>
      <w:r w:rsidR="00B56778">
        <w:rPr>
          <w:b/>
          <w:bCs/>
          <w:color w:val="0097B2"/>
          <w:sz w:val="22"/>
          <w:szCs w:val="22"/>
        </w:rPr>
        <w:t xml:space="preserve">, Turkey</w:t>
      </w:r>
    </w:p>
    <w:p w:rsidR="00DA134B" w:rsidRDefault="00000000" w14:paraId="10B9239B" w14:textId="7D4AE5F6">
      <w:pPr>
        <w:spacing w:before="60" w:after="100"/>
      </w:pPr>
      <w:r>
        <w:rPr>
          <w:color w:val="222222"/>
        </w:rPr>
        <w:t xml:space="preserve">The government of the United Arab Emirates has made the adoption of AI a national priority, with several ministries actively seeking sovereign and multilingual AI deployments. Ministerial meetings are scheduled for April 2026, facilitated by the network of H.H. Sheikh Hamdan. Target sectors: government contact centers, ministerial service counters, defense/security, and multilingual public services. Revenue not yet quantified in the base model — potential for upside relative to current projections.</w:t>
      </w:r>
      <w:r w:rsidR="00B56778">
        <w:rPr>
          <w:color w:val="222222"/>
        </w:rPr>
        <w:t xml:space="preserve"> Interest expressed by Turkish </w:t>
      </w:r>
      <w:r w:rsidR="00414048">
        <w:rPr>
          <w:color w:val="222222"/>
        </w:rPr>
        <w:t xml:space="preserve">Telecom, </w:t>
      </w:r>
      <w:r w:rsidR="00B56778">
        <w:rPr>
          <w:color w:val="222222"/>
        </w:rPr>
        <w:t xml:space="preserve">E&amp;Y Istanbul, </w:t>
      </w:r>
      <w:r w:rsidR="00414048">
        <w:rPr>
          <w:color w:val="222222"/>
        </w:rPr>
        <w:t xml:space="preserve">and the Ministry of </w:t>
      </w:r>
      <w:r w:rsidR="00414048">
        <w:rPr>
          <w:color w:val="222222"/>
        </w:rPr>
        <w:t xml:space="preserve">Defense </w:t>
      </w:r>
      <w:r w:rsidR="00414048">
        <w:rPr>
          <w:color w:val="222222"/>
        </w:rPr>
        <w:t xml:space="preserve">(Turkish visits scheduled for the week of May 9, 2026).</w:t>
      </w:r>
    </w:p>
    <w:p w:rsidR="00DA134B" w:rsidRDefault="00000000" w14:paraId="29979D38" w14:textId="77777777">
      <w:pPr>
        <w:pStyle w:val="Heading2"/>
      </w:pPr>
      <w:r>
        <w:t xml:space="preserve">5.2 Marketing Strategy</w:t>
      </w:r>
    </w:p>
    <w:p w:rsidR="00DA134B" w:rsidRDefault="00000000" w14:paraId="3877401F" w14:textId="77777777">
      <w:pPr>
        <w:spacing w:before="60" w:after="100"/>
      </w:pPr>
      <w:r>
        <w:rPr>
          <w:color w:val="222222"/>
        </w:rPr>
        <w:t xml:space="preserve">Eburon’s</w:t>
      </w:r>
      <w:r>
        <w:rPr>
          <w:color w:val="222222"/>
        </w:rPr>
        <w:t xml:space="preserve"> go-to-market strategy </w:t>
      </w:r>
      <w:r>
        <w:rPr>
          <w:color w:val="222222"/>
        </w:rPr>
        <w:t xml:space="preserve">is deliberately capital-efficient, prioritizing high-potential reference deployments over broad market coverage:</w:t>
      </w:r>
    </w:p>
    <w:p w:rsidR="00DA134B" w:rsidRDefault="00000000" w14:paraId="51E3BBF4" w14:textId="77777777">
      <w:pPr>
        <w:pStyle w:val="ListParagraph"/>
        <w:numPr>
          <w:ilvl w:val="0"/>
          <w:numId w:val="2"/>
        </w:numPr>
        <w:spacing w:before="40" w:after="60"/>
      </w:pPr>
      <w:r>
        <w:rPr>
          <w:color w:val="222222"/>
        </w:rPr>
        <w:t xml:space="preserve">Flagship customer strategy: win and deploy extensively with 2 to 3 flagship customers per vertical sector (Groep </w:t>
      </w:r>
      <w:r>
        <w:rPr>
          <w:color w:val="222222"/>
        </w:rPr>
        <w:t xml:space="preserve">Caenen </w:t>
      </w:r>
      <w:r>
        <w:rPr>
          <w:color w:val="222222"/>
        </w:rPr>
        <w:t xml:space="preserve">in real estate, </w:t>
      </w:r>
      <w:r>
        <w:rPr>
          <w:color w:val="222222"/>
        </w:rPr>
        <w:t xml:space="preserve">Witgele </w:t>
      </w:r>
      <w:r>
        <w:rPr>
          <w:color w:val="222222"/>
        </w:rPr>
        <w:t xml:space="preserve">Kruis in healthcare, Telenet in telecommunications). Use documented results—retention rates, cost reductions, increased CSAT—as the primary sales tool.</w:t>
      </w:r>
    </w:p>
    <w:p w:rsidR="00DA134B" w:rsidRDefault="00000000" w14:paraId="28AE5F8D" w14:textId="75A092A4">
      <w:pPr>
        <w:pStyle w:val="ListParagraph"/>
        <w:numPr>
          <w:ilvl w:val="0"/>
          <w:numId w:val="2"/>
        </w:numPr>
        <w:spacing w:before="40" w:after="60"/>
      </w:pPr>
      <w:r>
        <w:rPr>
          <w:color w:val="222222"/>
        </w:rPr>
        <w:t xml:space="preserve">Distribution partners and resellers: reseller agreement scheduled to take effect in May 2026. </w:t>
      </w:r>
      <w:r>
        <w:rPr>
          <w:color w:val="222222"/>
        </w:rPr>
        <w:t xml:space="preserve">Succesinvest </w:t>
      </w:r>
      <w:r>
        <w:rPr>
          <w:color w:val="222222"/>
        </w:rPr>
        <w:t xml:space="preserve">for the education and training sector. Gio (One 2 Win) as an intermediary with Telenet</w:t>
      </w:r>
      <w:r w:rsidR="00115EE8">
        <w:rPr>
          <w:color w:val="222222"/>
        </w:rPr>
        <w:t xml:space="preserve">, </w:t>
      </w:r>
      <w:r w:rsidR="00115EE8">
        <w:rPr>
          <w:color w:val="222222"/>
        </w:rPr>
        <w:t xml:space="preserve">Witgele </w:t>
      </w:r>
      <w:r w:rsidR="00115EE8">
        <w:rPr>
          <w:color w:val="222222"/>
        </w:rPr>
        <w:t xml:space="preserve">Kruis</w:t>
      </w:r>
      <w:r w:rsidR="00115EE8">
        <w:rPr>
          <w:color w:val="222222"/>
        </w:rPr>
        <w:t xml:space="preserve">, among others.</w:t>
      </w:r>
    </w:p>
    <w:p w:rsidR="00DA134B" w:rsidRDefault="00000000" w14:paraId="44946AE1" w14:textId="77777777">
      <w:pPr>
        <w:pStyle w:val="ListParagraph"/>
        <w:numPr>
          <w:ilvl w:val="0"/>
          <w:numId w:val="2"/>
        </w:numPr>
        <w:spacing w:before="40" w:after="60"/>
      </w:pPr>
      <w:r>
        <w:rPr>
          <w:color w:val="222222"/>
        </w:rPr>
        <w:t xml:space="preserve">International partnerships: Ministry-level channel in the United Arab Emirates for the public sector; exploring the NVIDIA Inception program to benefit from hardware discounts and increased visibility.</w:t>
      </w:r>
    </w:p>
    <w:p w:rsidR="00DA134B" w:rsidRDefault="00000000" w14:paraId="0CD51E98" w14:textId="61DC181A">
      <w:pPr>
        <w:pStyle w:val="ListParagraph"/>
        <w:numPr>
          <w:ilvl w:val="0"/>
          <w:numId w:val="2"/>
        </w:numPr>
        <w:spacing w:before="40" w:after="60"/>
      </w:pPr>
      <w:r>
        <w:rPr>
          <w:color w:val="222222"/>
        </w:rPr>
        <w:t xml:space="preserve">DOOH advertising partnerships: </w:t>
      </w:r>
      <w:r>
        <w:rPr>
          <w:color w:val="222222"/>
        </w:rPr>
        <w:t xml:space="preserve">iDklic/STRATACACHE (primary channel), </w:t>
      </w:r>
      <w:r>
        <w:rPr>
          <w:color w:val="222222"/>
        </w:rPr>
        <w:t xml:space="preserve">DooH </w:t>
      </w:r>
      <w:r>
        <w:rPr>
          <w:color w:val="222222"/>
        </w:rPr>
        <w:t xml:space="preserve">Group Benelux, and registration with programmatic SSPs (Vistar Media, </w:t>
      </w:r>
      <w:r>
        <w:rPr>
          <w:color w:val="222222"/>
        </w:rPr>
        <w:t xml:space="preserve">Displayce</w:t>
      </w:r>
      <w:r>
        <w:rPr>
          <w:color w:val="222222"/>
        </w:rPr>
        <w:t xml:space="preserve">) to monetize </w:t>
      </w:r>
      <w:r>
        <w:rPr>
          <w:color w:val="222222"/>
        </w:rPr>
        <w:t xml:space="preserve">the </w:t>
      </w:r>
      <w:r>
        <w:rPr>
          <w:color w:val="222222"/>
        </w:rPr>
        <w:t xml:space="preserve">DualTranslator </w:t>
      </w:r>
      <w:r>
        <w:rPr>
          <w:color w:val="222222"/>
        </w:rPr>
        <w:t xml:space="preserve">network of </w:t>
      </w:r>
      <w:r>
        <w:rPr>
          <w:color w:val="222222"/>
        </w:rPr>
        <w:t xml:space="preserve">physical</w:t>
      </w:r>
      <w:r>
        <w:rPr>
          <w:color w:val="222222"/>
        </w:rPr>
        <w:t xml:space="preserve"> screens</w:t>
      </w:r>
      <w:r>
        <w:rPr>
          <w:color w:val="222222"/>
        </w:rPr>
        <w:t xml:space="preserve">.</w:t>
      </w:r>
    </w:p>
    <w:p w:rsidR="00DA134B" w:rsidRDefault="00000000" w14:paraId="6703736D" w14:textId="77777777">
      <w:r>
        <w:br w:type="page"/>
      </w:r>
    </w:p>
    <w:p w:rsidR="00DA134B" w:rsidRDefault="00000000" w14:paraId="0A6FFE02" w14:textId="77777777">
      <w:pPr>
        <w:pStyle w:val="Heading1"/>
        <w:pBdr>
          <w:bottom w:val="single" w:color="0097B2" w:sz="6" w:space="4"/>
        </w:pBdr>
      </w:pPr>
      <w:r>
        <w:lastRenderedPageBreak/>
      </w:r>
      <w:r>
        <w:t xml:space="preserve">6. Business Model and Revenue Sources</w:t>
      </w:r>
    </w:p>
    <w:p w:rsidR="00DA134B" w:rsidRDefault="00000000" w14:paraId="05704B4D" w14:textId="77777777">
      <w:pPr>
        <w:pStyle w:val="Heading2"/>
      </w:pPr>
      <w:r>
        <w:t xml:space="preserve">6.1 Revenue Architecture</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2600"/>
        <w:gridCol w:w="2400"/>
        <w:gridCol w:w="2400"/>
        <w:gridCol w:w="2346"/>
      </w:tblGrid>
      <w:tr w:rsidR="00DA134B" w14:paraId="005CE8CA" w14:textId="77777777">
        <w:trPr>
          <w:tblHeader/>
        </w:trPr>
        <w:tc>
          <w:tcPr>
            <w:tcW w:w="26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400581C5" w14:textId="77777777">
            <w:r>
              <w:rPr>
                <w:b/>
                <w:bCs/>
                <w:color w:val="FFFFFF"/>
                <w:sz w:val="18"/>
                <w:szCs w:val="18"/>
              </w:rPr>
              <w:t xml:space="preserve">Revenue Stream</w:t>
            </w:r>
          </w:p>
        </w:tc>
        <w:tc>
          <w:tcPr>
            <w:tcW w:w="24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2E503045" w14:textId="77777777">
            <w:r>
              <w:rPr>
                <w:b/>
                <w:bCs/>
                <w:color w:val="FFFFFF"/>
                <w:sz w:val="18"/>
                <w:szCs w:val="18"/>
              </w:rPr>
              <w:t xml:space="preserve">Model</w:t>
            </w:r>
          </w:p>
        </w:tc>
        <w:tc>
          <w:tcPr>
            <w:tcW w:w="24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55588867" w14:textId="77777777">
            <w:r>
              <w:rPr>
                <w:b/>
                <w:bCs/>
                <w:color w:val="FFFFFF"/>
                <w:sz w:val="18"/>
                <w:szCs w:val="18"/>
              </w:rPr>
              <w:t xml:space="preserve">Current clients</w:t>
            </w:r>
          </w:p>
        </w:tc>
        <w:tc>
          <w:tcPr>
            <w:tcW w:w="23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4075C03E" w14:textId="77777777">
            <w:r>
              <w:rPr>
                <w:b/>
                <w:bCs/>
                <w:color w:val="FFFFFF"/>
                <w:sz w:val="18"/>
                <w:szCs w:val="18"/>
              </w:rPr>
              <w:t xml:space="preserve">FY 2026E (in thousands of euros)</w:t>
            </w:r>
          </w:p>
        </w:tc>
      </w:tr>
      <w:tr w:rsidR="00DA134B" w14:paraId="15DCA068" w14:textId="77777777">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75B2DD5" w14:textId="77777777">
            <w:r>
              <w:rPr>
                <w:color w:val="222222"/>
                <w:sz w:val="18"/>
                <w:szCs w:val="18"/>
              </w:rPr>
              <w:t xml:space="preserve">Contact </w:t>
            </w:r>
            <w:r>
              <w:rPr>
                <w:color w:val="222222"/>
                <w:sz w:val="18"/>
                <w:szCs w:val="18"/>
              </w:rPr>
              <w:t xml:space="preserve">Center</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FF9EA71" w14:textId="77777777">
            <w:r>
              <w:rPr>
                <w:color w:val="222222"/>
                <w:sz w:val="18"/>
                <w:szCs w:val="18"/>
              </w:rPr>
              <w:t xml:space="preserve">Setup fees + monthly license</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B56778" w:rsidR="00DA134B" w:rsidRDefault="00000000" w14:paraId="41A3E3C2" w14:textId="77777777">
            <w:pPr>
              <w:rPr>
                <w:lang w:val="nl-BE"/>
              </w:rPr>
            </w:pPr>
            <w:r w:rsidRPr="00B56778">
              <w:rPr>
                <w:color w:val="222222"/>
                <w:sz w:val="18"/>
                <w:szCs w:val="18"/>
                <w:lang w:val="nl-BE"/>
              </w:rPr>
              <w:t xml:space="preserve">Groep </w:t>
            </w:r>
            <w:r w:rsidRPr="00B56778">
              <w:rPr>
                <w:color w:val="222222"/>
                <w:sz w:val="18"/>
                <w:szCs w:val="18"/>
                <w:lang w:val="nl-BE"/>
              </w:rPr>
              <w:t xml:space="preserve">Caenen</w:t>
            </w:r>
            <w:r w:rsidRPr="00B56778">
              <w:rPr>
                <w:color w:val="222222"/>
                <w:sz w:val="18"/>
                <w:szCs w:val="18"/>
                <w:lang w:val="nl-BE"/>
              </w:rPr>
              <w:t xml:space="preserve">, Witgele Kruis, Telenet</w:t>
            </w:r>
          </w:p>
        </w:tc>
        <w:tc>
          <w:tcPr>
            <w:tcW w:w="2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4765578D" w14:textId="1E3C25CB">
            <w:r>
              <w:t xml:space="preserve">273</w:t>
            </w:r>
          </w:p>
        </w:tc>
      </w:tr>
      <w:tr w:rsidR="00DA134B" w14:paraId="2EC6B2E8" w14:textId="77777777">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4C0263A3" w14:textId="2B5DF70B">
            <w:r>
              <w:rPr>
                <w:color w:val="222222"/>
                <w:sz w:val="18"/>
                <w:szCs w:val="18"/>
              </w:rPr>
              <w:t xml:space="preserve">DualTranslator </w:t>
            </w:r>
            <w:r>
              <w:rPr>
                <w:color w:val="222222"/>
                <w:sz w:val="18"/>
                <w:szCs w:val="18"/>
              </w:rPr>
              <w:t xml:space="preserve">(B2B)</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2B5445A" w14:textId="77777777">
            <w:r>
              <w:rPr>
                <w:color w:val="222222"/>
                <w:sz w:val="18"/>
                <w:szCs w:val="18"/>
              </w:rPr>
              <w:t xml:space="preserve">Monthly license fee + one-time payment</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B56778" w:rsidR="00DA134B" w:rsidRDefault="00000000" w14:paraId="4F0BE5E5" w14:textId="3168C375">
            <w:pPr>
              <w:rPr>
                <w:lang w:val="nl-BE"/>
              </w:rPr>
            </w:pPr>
            <w:r w:rsidRPr="00B56778">
              <w:rPr>
                <w:color w:val="222222"/>
                <w:sz w:val="18"/>
                <w:szCs w:val="18"/>
                <w:lang w:val="nl-BE"/>
              </w:rPr>
              <w:t xml:space="preserve">Witgele Kruis, i-Mens, </w:t>
            </w:r>
            <w:r w:rsidRPr="00B56778" w:rsidR="00FF2EA8">
              <w:rPr>
                <w:color w:val="222222"/>
                <w:sz w:val="18"/>
                <w:szCs w:val="18"/>
                <w:lang w:val="nl-BE"/>
              </w:rPr>
              <w:t xml:space="preserve">Deforce</w:t>
            </w:r>
          </w:p>
        </w:tc>
        <w:tc>
          <w:tcPr>
            <w:tcW w:w="2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167F5AAF" w14:textId="230B2A2E">
            <w:r>
              <w:t xml:space="preserve">383</w:t>
            </w:r>
          </w:p>
        </w:tc>
      </w:tr>
      <w:tr w:rsidR="00DA134B" w14:paraId="61BC023F" w14:textId="77777777">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7CA4520" w14:textId="77777777">
            <w:r>
              <w:rPr>
                <w:color w:val="222222"/>
                <w:sz w:val="18"/>
                <w:szCs w:val="18"/>
              </w:rPr>
              <w:t xml:space="preserve">Classroom application</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5CAA41B" w14:textId="77777777">
            <w:r>
              <w:rPr>
                <w:color w:val="222222"/>
                <w:sz w:val="18"/>
                <w:szCs w:val="18"/>
              </w:rPr>
              <w:t xml:space="preserve">License for €100 per teacher per day</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A068497" w14:textId="77777777">
            <w:r>
              <w:rPr>
                <w:color w:val="222222"/>
                <w:sz w:val="18"/>
                <w:szCs w:val="18"/>
              </w:rPr>
              <w:t xml:space="preserve">Succesinvest</w:t>
            </w:r>
          </w:p>
        </w:tc>
        <w:tc>
          <w:tcPr>
            <w:tcW w:w="2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37195419" w14:textId="4241F889">
            <w:r>
              <w:t xml:space="preserve">370</w:t>
            </w:r>
          </w:p>
        </w:tc>
      </w:tr>
      <w:tr w:rsidR="00DA134B" w14:paraId="63F300CB" w14:textId="77777777">
        <w:tc>
          <w:tcPr>
            <w:tcW w:w="26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04AF0973" w14:textId="77777777">
            <w:r>
              <w:rPr>
                <w:b/>
                <w:bCs/>
                <w:color w:val="0D1B2A"/>
                <w:sz w:val="18"/>
                <w:szCs w:val="18"/>
              </w:rPr>
              <w:t xml:space="preserve">TOTAL REVENUE FOR FISCAL YEAR 2026</w:t>
            </w:r>
          </w:p>
        </w:tc>
        <w:tc>
          <w:tcPr>
            <w:tcW w:w="24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DA134B" w14:paraId="4A0A3D18" w14:textId="77777777"/>
        </w:tc>
        <w:tc>
          <w:tcPr>
            <w:tcW w:w="24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DA134B" w14:paraId="05D6A407" w14:textId="77777777"/>
        </w:tc>
        <w:tc>
          <w:tcPr>
            <w:tcW w:w="2346"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FF2EA8" w14:paraId="165F6003" w14:textId="4DC85321">
            <w:r>
              <w:rPr>
                <w:b/>
                <w:bCs/>
                <w:color w:val="0D1B2A"/>
                <w:sz w:val="18"/>
                <w:szCs w:val="18"/>
              </w:rPr>
              <w:t xml:space="preserve">975</w:t>
            </w:r>
          </w:p>
        </w:tc>
      </w:tr>
      <w:tr w:rsidR="00DA134B" w14:paraId="5EF76572" w14:textId="77777777">
        <w:tc>
          <w:tcPr>
            <w:tcW w:w="26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7C72644D" w14:textId="77777777">
            <w:r>
              <w:rPr>
                <w:b/>
                <w:bCs/>
                <w:color w:val="0D1B2A"/>
                <w:sz w:val="18"/>
                <w:szCs w:val="18"/>
              </w:rPr>
              <w:t xml:space="preserve">TOTAL REVENUE FOR FISCAL YEAR 2027</w:t>
            </w:r>
          </w:p>
        </w:tc>
        <w:tc>
          <w:tcPr>
            <w:tcW w:w="24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DA134B" w14:paraId="4B7EE824" w14:textId="77777777"/>
        </w:tc>
        <w:tc>
          <w:tcPr>
            <w:tcW w:w="24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DA134B" w14:paraId="5E9C84D1" w14:textId="77777777"/>
        </w:tc>
        <w:tc>
          <w:tcPr>
            <w:tcW w:w="2346"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Pr="00FF2EA8" w:rsidR="00DA134B" w:rsidRDefault="00FF2EA8" w14:paraId="35A03AAA" w14:textId="03BAF901">
            <w:pPr>
              <w:rPr>
                <w:b/>
                <w:bCs/>
              </w:rPr>
            </w:pPr>
            <w:r w:rsidRPr="00FF2EA8">
              <w:rPr>
                <w:b/>
                <w:bCs/>
              </w:rPr>
              <w:t xml:space="preserve">4,711</w:t>
            </w:r>
          </w:p>
        </w:tc>
      </w:tr>
    </w:tbl>
    <w:p w:rsidR="00DA134B" w:rsidRDefault="00DA134B" w14:paraId="53FBB083" w14:textId="77777777">
      <w:pPr>
        <w:spacing w:before="120"/>
      </w:pPr>
    </w:p>
    <w:p w:rsidR="00DA134B" w:rsidRDefault="00000000" w14:paraId="79AF7338" w14:textId="77777777">
      <w:pPr>
        <w:pStyle w:val="Heading2"/>
      </w:pPr>
      <w:r>
        <w:t xml:space="preserve">6.2 Pricing Philosophy</w:t>
      </w:r>
    </w:p>
    <w:p w:rsidR="00DA134B" w:rsidRDefault="00000000" w14:paraId="5AE41F2E" w14:textId="77777777">
      <w:pPr>
        <w:spacing w:before="60" w:after="100"/>
      </w:pPr>
      <w:r>
        <w:rPr>
          <w:color w:val="222222"/>
        </w:rPr>
        <w:t xml:space="preserve">Eburon’s</w:t>
      </w:r>
      <w:r>
        <w:rPr>
          <w:color w:val="222222"/>
        </w:rPr>
        <w:t xml:space="preserve"> NoTokens</w:t>
      </w:r>
      <w:r>
        <w:rPr>
          <w:color w:val="222222"/>
        </w:rPr>
        <w:t xml:space="preserve"> model </w:t>
      </w:r>
      <w:r>
        <w:rPr>
          <w:color w:val="222222"/>
        </w:rPr>
        <w:t xml:space="preserve">is a key differentiator. Customers pay a predictable monthly license fee, regardless of conversation volume. This aligns incentives—</w:t>
      </w:r>
      <w:r>
        <w:rPr>
          <w:color w:val="222222"/>
        </w:rPr>
        <w:t xml:space="preserve">Eburon </w:t>
      </w:r>
      <w:r>
        <w:rPr>
          <w:color w:val="222222"/>
        </w:rPr>
        <w:t xml:space="preserve">benefits from customers who use the platform intensively—and eliminates the main barrier to AI adoption in enterprise environments (budgetary unpredictability).</w:t>
      </w:r>
    </w:p>
    <w:p w:rsidR="00DA134B" w:rsidRDefault="00000000" w14:paraId="7C8D2104" w14:textId="140CB2A9">
      <w:pPr>
        <w:spacing w:before="60" w:after="100"/>
      </w:pPr>
      <w:r>
        <w:rPr>
          <w:color w:val="222222"/>
        </w:rPr>
        <w:t xml:space="preserve">For the </w:t>
      </w:r>
      <w:r>
        <w:rPr>
          <w:color w:val="222222"/>
        </w:rPr>
        <w:t xml:space="preserve">DualTranslator</w:t>
      </w:r>
      <w:r>
        <w:rPr>
          <w:color w:val="222222"/>
        </w:rPr>
        <w:t xml:space="preserve"> tablet</w:t>
      </w:r>
      <w:r>
        <w:rPr>
          <w:color w:val="222222"/>
        </w:rPr>
        <w:t xml:space="preserve">, Scenario A—with a price of €49 per month per device—is the recommended launch price. With 10,000 devices installed (first year), this generates gross revenue of €3.5 million per month, of which </w:t>
      </w:r>
      <w:r>
        <w:rPr>
          <w:color w:val="222222"/>
        </w:rPr>
        <w:t xml:space="preserve">Eburon </w:t>
      </w:r>
      <w:r>
        <w:rPr>
          <w:color w:val="222222"/>
        </w:rPr>
        <w:t xml:space="preserve">retains 60% (€2.1 million per month).</w:t>
      </w:r>
      <w:r w:rsidR="00115EE8">
        <w:rPr>
          <w:color w:val="222222"/>
        </w:rPr>
        <w:t xml:space="preserve"> The tablet offers promising potential for additional revenue, similar to the monthly subscription rate. Outreach to media partners will begin in the second quarter of 2026.</w:t>
      </w:r>
    </w:p>
    <w:p w:rsidR="00DA134B" w:rsidRDefault="00000000" w14:paraId="4D389994" w14:textId="77777777">
      <w:pPr>
        <w:pStyle w:val="Heading2"/>
      </w:pPr>
      <w:r>
        <w:t xml:space="preserve">6.3 Unit Cost — </w:t>
      </w:r>
      <w:r>
        <w:t xml:space="preserve">Contact </w:t>
      </w:r>
      <w:r>
        <w:t xml:space="preserve">Center</w:t>
      </w:r>
    </w:p>
    <w:p w:rsidR="00DA134B" w:rsidRDefault="00000000" w14:paraId="0F6897D0" w14:textId="77777777">
      <w:pPr>
        <w:pStyle w:val="ListParagraph"/>
        <w:numPr>
          <w:ilvl w:val="0"/>
          <w:numId w:val="2"/>
        </w:numPr>
        <w:spacing w:before="40" w:after="60"/>
      </w:pPr>
      <w:r>
        <w:rPr>
          <w:color w:val="222222"/>
        </w:rPr>
        <w:t xml:space="preserve">Setup costs per customer: €15,000 to €50,000 (flat fee, covering hardware and implementation).</w:t>
      </w:r>
    </w:p>
    <w:p w:rsidR="00DA134B" w:rsidRDefault="00000000" w14:paraId="3A94C042" w14:textId="77777777">
      <w:pPr>
        <w:pStyle w:val="ListParagraph"/>
        <w:numPr>
          <w:ilvl w:val="0"/>
          <w:numId w:val="2"/>
        </w:numPr>
        <w:spacing w:before="40" w:after="60"/>
      </w:pPr>
      <w:r>
        <w:rPr>
          <w:color w:val="222222"/>
        </w:rPr>
        <w:t xml:space="preserve">Monthly license fee per customer: ranges from approximately €1,400 (</w:t>
      </w:r>
      <w:r>
        <w:rPr>
          <w:color w:val="222222"/>
        </w:rPr>
        <w:t xml:space="preserve">initial </w:t>
      </w:r>
      <w:r>
        <w:rPr>
          <w:color w:val="222222"/>
        </w:rPr>
        <w:t xml:space="preserve">Groep </w:t>
      </w:r>
      <w:r>
        <w:rPr>
          <w:color w:val="222222"/>
        </w:rPr>
        <w:t xml:space="preserve">Caenen</w:t>
      </w:r>
      <w:r>
        <w:rPr>
          <w:color w:val="222222"/>
        </w:rPr>
        <w:t xml:space="preserve">) to approximately €26,600 (large-scale Telenet).</w:t>
      </w:r>
    </w:p>
    <w:p w:rsidR="00DA134B" w:rsidRDefault="00000000" w14:paraId="77A07891" w14:textId="77777777">
      <w:pPr>
        <w:pStyle w:val="ListParagraph"/>
        <w:numPr>
          <w:ilvl w:val="0"/>
          <w:numId w:val="2"/>
        </w:numPr>
        <w:spacing w:before="40" w:after="60"/>
      </w:pPr>
      <w:r>
        <w:rPr>
          <w:color w:val="222222"/>
        </w:rPr>
        <w:t xml:space="preserve">Hardware depreciation: The client’s investment in on-site hardware (€25,000 to €36,000) is amortized in 12 to 15 months solely through savings on cloud costs, even before accounting for operational efficiency gains.</w:t>
      </w:r>
    </w:p>
    <w:p w:rsidR="00DA134B" w:rsidRDefault="00000000" w14:paraId="623E55A6" w14:textId="77777777">
      <w:pPr>
        <w:pStyle w:val="ListParagraph"/>
        <w:numPr>
          <w:ilvl w:val="0"/>
          <w:numId w:val="2"/>
        </w:numPr>
        <w:spacing w:before="40" w:after="60"/>
      </w:pPr>
      <w:r>
        <w:rPr>
          <w:color w:val="222222"/>
        </w:rPr>
        <w:t xml:space="preserve">Gross margin: high — the marginal cost of handling an additional conversation is virtually zero on the deployed hardware. </w:t>
      </w:r>
      <w:r>
        <w:rPr>
          <w:color w:val="222222"/>
        </w:rPr>
        <w:t xml:space="preserve">Eburon’s</w:t>
      </w:r>
      <w:r>
        <w:rPr>
          <w:color w:val="222222"/>
        </w:rPr>
        <w:t xml:space="preserve"> costs </w:t>
      </w:r>
      <w:r>
        <w:rPr>
          <w:color w:val="222222"/>
        </w:rPr>
        <w:t xml:space="preserve">are primarily fixed (staff + servers).</w:t>
      </w:r>
    </w:p>
    <w:p w:rsidR="00DA134B" w:rsidRDefault="00000000" w14:paraId="0C68AEA1" w14:textId="77777777">
      <w:r>
        <w:br w:type="page"/>
      </w:r>
    </w:p>
    <w:p w:rsidR="00DA134B" w:rsidRDefault="00000000" w14:paraId="27000A7E" w14:textId="77777777">
      <w:pPr>
        <w:pStyle w:val="Heading1"/>
        <w:pBdr>
          <w:bottom w:val="single" w:color="0097B2" w:sz="6" w:space="4"/>
        </w:pBdr>
      </w:pPr>
      <w:r>
        <w:lastRenderedPageBreak/>
      </w:r>
      <w:r>
        <w:t xml:space="preserve">7. Financial Projections</w:t>
      </w:r>
    </w:p>
    <w:p w:rsidR="00DA134B" w:rsidRDefault="00000000" w14:paraId="479F397F" w14:textId="77777777">
      <w:pPr>
        <w:pStyle w:val="Heading2"/>
      </w:pPr>
      <w:r>
        <w:t xml:space="preserve">7.1 Revenue Summary (in thousands of euros)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2636"/>
        <w:gridCol w:w="1110"/>
        <w:gridCol w:w="1100"/>
        <w:gridCol w:w="1100"/>
        <w:gridCol w:w="1100"/>
        <w:gridCol w:w="1140"/>
        <w:gridCol w:w="1560"/>
      </w:tblGrid>
      <w:tr w:rsidR="00DA134B" w14:paraId="08F41805" w14:textId="77777777">
        <w:trPr>
          <w:tblHeader/>
        </w:trPr>
        <w:tc>
          <w:tcPr>
            <w:tcW w:w="3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426DA00B" w14:textId="77777777">
            <w:r>
              <w:rPr>
                <w:b/>
                <w:bCs/>
                <w:color w:val="FFFFFF"/>
                <w:sz w:val="18"/>
                <w:szCs w:val="18"/>
              </w:rPr>
              <w:t xml:space="preserve">Revenue line (in thousands of euros)</w:t>
            </w:r>
          </w:p>
        </w:tc>
        <w:tc>
          <w:tcPr>
            <w:tcW w:w="1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02A196D9" w14:textId="77777777">
            <w:pPr>
              <w:jc w:val="right"/>
            </w:pPr>
            <w:r w:rsidRPr="007E60AA">
              <w:t xml:space="preserve">April 2026</w:t>
            </w:r>
          </w:p>
        </w:tc>
        <w:tc>
          <w:tcPr>
            <w:tcW w:w="1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0C24B5F0" w14:textId="77777777">
            <w:pPr>
              <w:jc w:val="right"/>
            </w:pPr>
            <w:r w:rsidRPr="007E60AA">
              <w:t xml:space="preserve">Q2 2026</w:t>
            </w:r>
          </w:p>
        </w:tc>
        <w:tc>
          <w:tcPr>
            <w:tcW w:w="1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77646704" w14:textId="77777777">
            <w:pPr>
              <w:jc w:val="right"/>
            </w:pPr>
            <w:r w:rsidRPr="007E60AA">
              <w:t xml:space="preserve">Q3 2026</w:t>
            </w:r>
          </w:p>
        </w:tc>
        <w:tc>
          <w:tcPr>
            <w:tcW w:w="1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61D10971" w14:textId="77777777">
            <w:pPr>
              <w:jc w:val="right"/>
            </w:pPr>
            <w:r w:rsidRPr="007E60AA">
              <w:t xml:space="preserve">Q4 2026</w:t>
            </w:r>
          </w:p>
        </w:tc>
        <w:tc>
          <w:tcPr>
            <w:tcW w:w="1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2B640E7E" w14:textId="77777777">
            <w:pPr>
              <w:jc w:val="right"/>
            </w:pPr>
            <w:r w:rsidRPr="007E60AA">
              <w:t xml:space="preserve">Fiscal Year 2026</w:t>
            </w:r>
          </w:p>
        </w:tc>
        <w:tc>
          <w:tcPr>
            <w:tcW w:w="17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388CB477" w14:textId="77777777">
            <w:pPr>
              <w:jc w:val="right"/>
            </w:pPr>
            <w:r w:rsidRPr="007E60AA">
              <w:t xml:space="preserve">Fiscal Year 2027</w:t>
            </w:r>
          </w:p>
        </w:tc>
      </w:tr>
      <w:tr w:rsidR="00DA134B" w14:paraId="16D73167"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74A22AE" w14:textId="77777777">
            <w:r>
              <w:rPr>
                <w:color w:val="222222"/>
                <w:sz w:val="18"/>
                <w:szCs w:val="18"/>
              </w:rPr>
              <w:t xml:space="preserve">Classroom / </w:t>
            </w:r>
            <w:r>
              <w:rPr>
                <w:color w:val="222222"/>
                <w:sz w:val="18"/>
                <w:szCs w:val="18"/>
              </w:rPr>
              <w:t xml:space="preserve">Succesinvest</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12211CCB" w14:textId="6911595A">
            <w:pPr>
              <w:jc w:val="right"/>
            </w:pPr>
            <w:r>
              <w:t xml:space="preserve">15</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1B5A5856" w14:textId="71D4B327">
            <w:pPr>
              <w:jc w:val="right"/>
            </w:pPr>
            <w:r>
              <w:t xml:space="preserve">25</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73FBA4BE" w14:textId="247D985C">
            <w:pPr>
              <w:jc w:val="right"/>
            </w:pPr>
            <w:r>
              <w:t xml:space="preserve">120</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17EC147F" w14:textId="3A358358">
            <w:pPr>
              <w:jc w:val="right"/>
            </w:pPr>
            <w:r>
              <w:t xml:space="preserve">210</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56DB0F32" w14:textId="684356DE">
            <w:pPr>
              <w:jc w:val="right"/>
            </w:pPr>
            <w:r w:rsidRPr="007E60AA">
              <w:t xml:space="preserve">370</w:t>
            </w:r>
          </w:p>
        </w:tc>
        <w:tc>
          <w:tcPr>
            <w:tcW w:w="1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2CE2E0CF" w14:textId="2C17ED5A">
            <w:pPr>
              <w:jc w:val="right"/>
            </w:pPr>
            <w:r>
              <w:t xml:space="preserve">2,100</w:t>
            </w:r>
          </w:p>
        </w:tc>
      </w:tr>
      <w:tr w:rsidR="00DA134B" w14:paraId="5D4E41C1"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588F0BD7" w14:textId="0CCA18FD">
            <w:r>
              <w:rPr>
                <w:color w:val="222222"/>
                <w:sz w:val="18"/>
                <w:szCs w:val="18"/>
              </w:rPr>
              <w:t xml:space="preserve">DualTranslator </w:t>
            </w:r>
            <w:r>
              <w:rPr>
                <w:color w:val="222222"/>
                <w:sz w:val="18"/>
                <w:szCs w:val="18"/>
              </w:rPr>
              <w:t xml:space="preserve">(B2B)</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2C625A1" w14:textId="77777777">
            <w:pPr>
              <w:jc w:val="right"/>
            </w:pPr>
            <w:r w:rsidRPr="007E60AA">
              <w:t xml:space="preserve">0</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069E41E5" w14:textId="25D5A5B1">
            <w:pPr>
              <w:jc w:val="right"/>
            </w:pPr>
            <w:r>
              <w:t xml:space="preserve">32</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0052AEB6" w14:textId="08088957">
            <w:pPr>
              <w:jc w:val="right"/>
            </w:pPr>
            <w:r>
              <w:t xml:space="preserve">127</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7F052F48" w14:textId="2702E42A">
            <w:pPr>
              <w:jc w:val="right"/>
            </w:pPr>
            <w:r>
              <w:t xml:space="preserve">224</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04F3D06E" w14:textId="5B3BD9AD">
            <w:pPr>
              <w:jc w:val="right"/>
            </w:pPr>
            <w:r>
              <w:t xml:space="preserve">383</w:t>
            </w:r>
          </w:p>
        </w:tc>
        <w:tc>
          <w:tcPr>
            <w:tcW w:w="1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188FBCE4" w14:textId="6CB4AD7A">
            <w:pPr>
              <w:jc w:val="right"/>
            </w:pPr>
            <w:r>
              <w:t xml:space="preserve">1,246</w:t>
            </w:r>
          </w:p>
        </w:tc>
      </w:tr>
      <w:tr w:rsidR="00DA134B" w14:paraId="00982634" w14:textId="77777777">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E3D7B88" w14:textId="77777777">
            <w:r>
              <w:rPr>
                <w:color w:val="222222"/>
                <w:sz w:val="18"/>
                <w:szCs w:val="18"/>
              </w:rPr>
              <w:t xml:space="preserve">Contact </w:t>
            </w:r>
            <w:r>
              <w:rPr>
                <w:color w:val="222222"/>
                <w:sz w:val="18"/>
                <w:szCs w:val="18"/>
              </w:rPr>
              <w:t xml:space="preserve">Center</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37B8D1E5" w14:textId="06EA64E6">
            <w:pPr>
              <w:jc w:val="right"/>
            </w:pPr>
            <w:r>
              <w:t xml:space="preserve">15</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48590E97" w14:textId="7AB99090">
            <w:pPr>
              <w:jc w:val="right"/>
            </w:pPr>
            <w:r>
              <w:t xml:space="preserve">81</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1B918CE0" w14:textId="61E4BC43">
            <w:pPr>
              <w:jc w:val="right"/>
            </w:pPr>
            <w:r>
              <w:t xml:space="preserve">55</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39D634EF" w14:textId="5D6AFBA2">
            <w:pPr>
              <w:jc w:val="right"/>
            </w:pPr>
            <w:r w:rsidRPr="007E60AA">
              <w:t xml:space="preserve">181</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69B97A35" w14:textId="3135EBA5">
            <w:pPr>
              <w:jc w:val="right"/>
            </w:pPr>
            <w:r>
              <w:t xml:space="preserve">333</w:t>
            </w:r>
          </w:p>
        </w:tc>
        <w:tc>
          <w:tcPr>
            <w:tcW w:w="1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0B9224BD" w14:textId="4444CD60">
            <w:pPr>
              <w:jc w:val="right"/>
            </w:pPr>
            <w:r>
              <w:t xml:space="preserve">1,761</w:t>
            </w:r>
          </w:p>
        </w:tc>
      </w:tr>
      <w:tr w:rsidR="00DA134B" w14:paraId="11C28EC7" w14:textId="77777777">
        <w:tc>
          <w:tcPr>
            <w:tcW w:w="30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67FE4D90" w14:textId="77777777">
            <w:r>
              <w:rPr>
                <w:b/>
                <w:bCs/>
                <w:color w:val="0D1B2A"/>
                <w:sz w:val="18"/>
                <w:szCs w:val="18"/>
              </w:rPr>
              <w:t xml:space="preserve">TOTAL REVENUE</w:t>
            </w:r>
          </w:p>
        </w:tc>
        <w:tc>
          <w:tcPr>
            <w:tcW w:w="12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Pr="007E60AA" w:rsidR="00DA134B" w:rsidRDefault="007E60AA" w14:paraId="21F281C1" w14:textId="76FD7EA1">
            <w:pPr>
              <w:jc w:val="right"/>
              <w:rPr>
                <w:b/>
                <w:bCs/>
                <w:color w:val="0D1B2A"/>
                <w:sz w:val="18"/>
                <w:szCs w:val="18"/>
              </w:rPr>
            </w:pPr>
            <w:r w:rsidRPr="007E60AA">
              <w:rPr>
                <w:b/>
                <w:bCs/>
                <w:color w:val="0D1B2A"/>
                <w:sz w:val="18"/>
                <w:szCs w:val="18"/>
              </w:rPr>
              <w:t xml:space="preserve">30</w:t>
            </w:r>
          </w:p>
        </w:tc>
        <w:tc>
          <w:tcPr>
            <w:tcW w:w="12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Pr="007E60AA" w:rsidR="00DA134B" w:rsidRDefault="00000000" w14:paraId="6F689264" w14:textId="0BF119F1">
            <w:pPr>
              <w:jc w:val="right"/>
              <w:rPr>
                <w:b/>
                <w:bCs/>
                <w:color w:val="0D1B2A"/>
                <w:sz w:val="18"/>
                <w:szCs w:val="18"/>
              </w:rPr>
            </w:pPr>
            <w:r>
              <w:rPr>
                <w:b/>
                <w:bCs/>
                <w:color w:val="0D1B2A"/>
                <w:sz w:val="18"/>
                <w:szCs w:val="18"/>
              </w:rPr>
              <w:t xml:space="preserve">138</w:t>
            </w:r>
          </w:p>
        </w:tc>
        <w:tc>
          <w:tcPr>
            <w:tcW w:w="12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Pr="007E60AA" w:rsidR="00DA134B" w:rsidRDefault="00000000" w14:paraId="19C4F8E5" w14:textId="4139AE75">
            <w:pPr>
              <w:jc w:val="right"/>
              <w:rPr>
                <w:b/>
                <w:bCs/>
                <w:color w:val="0D1B2A"/>
                <w:sz w:val="18"/>
                <w:szCs w:val="18"/>
              </w:rPr>
            </w:pPr>
            <w:r w:rsidR="007E60AA">
              <w:rPr>
                <w:b/>
                <w:bCs/>
                <w:color w:val="0D1B2A"/>
                <w:sz w:val="18"/>
                <w:szCs w:val="18"/>
              </w:rPr>
              <w:t xml:space="preserve">302</w:t>
            </w:r>
          </w:p>
        </w:tc>
        <w:tc>
          <w:tcPr>
            <w:tcW w:w="12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Pr="007E60AA" w:rsidR="00DA134B" w:rsidRDefault="007E60AA" w14:paraId="348D38B1" w14:textId="79D6D35F">
            <w:pPr>
              <w:jc w:val="right"/>
              <w:rPr>
                <w:b/>
                <w:bCs/>
                <w:color w:val="0D1B2A"/>
                <w:sz w:val="18"/>
                <w:szCs w:val="18"/>
              </w:rPr>
            </w:pPr>
            <w:r w:rsidRPr="007E60AA">
              <w:rPr>
                <w:b/>
                <w:bCs/>
                <w:color w:val="0D1B2A"/>
                <w:sz w:val="18"/>
                <w:szCs w:val="18"/>
              </w:rPr>
              <w:t xml:space="preserve">615</w:t>
            </w:r>
          </w:p>
        </w:tc>
        <w:tc>
          <w:tcPr>
            <w:tcW w:w="12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Pr="007E60AA" w:rsidR="00DA134B" w:rsidRDefault="00000000" w14:paraId="28C4AD6D" w14:textId="7DCA0980">
            <w:pPr>
              <w:jc w:val="right"/>
              <w:rPr>
                <w:b/>
                <w:bCs/>
                <w:color w:val="0D1B2A"/>
                <w:sz w:val="18"/>
                <w:szCs w:val="18"/>
              </w:rPr>
            </w:pPr>
            <w:r>
              <w:rPr>
                <w:b/>
                <w:bCs/>
                <w:color w:val="0D1B2A"/>
                <w:sz w:val="18"/>
                <w:szCs w:val="18"/>
              </w:rPr>
              <w:t xml:space="preserve">1,</w:t>
            </w:r>
            <w:r w:rsidR="007E60AA">
              <w:rPr>
                <w:b/>
                <w:bCs/>
                <w:color w:val="0D1B2A"/>
                <w:sz w:val="18"/>
                <w:szCs w:val="18"/>
              </w:rPr>
              <w:t xml:space="preserve">086</w:t>
            </w:r>
          </w:p>
        </w:tc>
        <w:tc>
          <w:tcPr>
            <w:tcW w:w="1746"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7E60AA" w14:paraId="1C3E013F" w14:textId="2A17FF0A">
            <w:pPr>
              <w:jc w:val="right"/>
            </w:pPr>
            <w:r>
              <w:rPr>
                <w:b/>
                <w:bCs/>
                <w:color w:val="0D1B2A"/>
                <w:sz w:val="18"/>
                <w:szCs w:val="18"/>
              </w:rPr>
              <w:t xml:space="preserve">5,107</w:t>
            </w:r>
          </w:p>
        </w:tc>
      </w:tr>
    </w:tbl>
    <w:p w:rsidR="00DA134B" w:rsidRDefault="00DA134B" w14:paraId="6FEC274E" w14:textId="77777777">
      <w:pPr>
        <w:spacing w:before="120"/>
      </w:pPr>
    </w:p>
    <w:p w:rsidR="00DA134B" w:rsidRDefault="00000000" w14:paraId="51ACD252" w14:textId="77777777">
      <w:pPr>
        <w:pStyle w:val="Heading2"/>
      </w:pPr>
      <w:r>
        <w:t xml:space="preserve">7.2 Summary of the income statement (in thousands of euros)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4000"/>
        <w:gridCol w:w="1900"/>
        <w:gridCol w:w="1900"/>
        <w:gridCol w:w="1946"/>
      </w:tblGrid>
      <w:tr w:rsidR="00DA134B" w14:paraId="40D33A0D" w14:textId="77777777">
        <w:trPr>
          <w:tblHeader/>
        </w:trPr>
        <w:tc>
          <w:tcPr>
            <w:tcW w:w="4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DA134B" w14:paraId="6E0D7EB6" w14:textId="77777777"/>
        </w:tc>
        <w:tc>
          <w:tcPr>
            <w:tcW w:w="19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16C2EDAD" w14:textId="77777777">
            <w:pPr>
              <w:jc w:val="right"/>
            </w:pPr>
            <w:r>
              <w:rPr>
                <w:b/>
                <w:bCs/>
                <w:color w:val="FFFFFF"/>
                <w:sz w:val="18"/>
                <w:szCs w:val="18"/>
              </w:rPr>
              <w:t xml:space="preserve">Fiscal Year 2026E</w:t>
            </w:r>
          </w:p>
        </w:tc>
        <w:tc>
          <w:tcPr>
            <w:tcW w:w="19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4F24CC81" w14:textId="77777777">
            <w:pPr>
              <w:jc w:val="right"/>
            </w:pPr>
            <w:r>
              <w:rPr>
                <w:b/>
                <w:bCs/>
                <w:color w:val="FFFFFF"/>
                <w:sz w:val="18"/>
                <w:szCs w:val="18"/>
              </w:rPr>
              <w:t xml:space="preserve">Fiscal Year 2027E</w:t>
            </w:r>
          </w:p>
        </w:tc>
        <w:tc>
          <w:tcPr>
            <w:tcW w:w="19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51C655B7" w14:textId="77777777">
            <w:r>
              <w:rPr>
                <w:b/>
                <w:bCs/>
                <w:color w:val="FFFFFF"/>
                <w:sz w:val="18"/>
                <w:szCs w:val="18"/>
              </w:rPr>
              <w:t xml:space="preserve">Notes</w:t>
            </w:r>
          </w:p>
        </w:tc>
      </w:tr>
      <w:tr w:rsidR="00DA134B" w14:paraId="34C362D4"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266E622" w14:textId="77777777">
            <w:r>
              <w:rPr>
                <w:color w:val="222222"/>
                <w:sz w:val="18"/>
                <w:szCs w:val="18"/>
              </w:rPr>
              <w:t xml:space="preserve">Total revenue</w:t>
            </w:r>
          </w:p>
        </w:tc>
        <w:tc>
          <w:tcPr>
            <w:tcW w:w="1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7E60AA" w14:paraId="40975EEC" w14:textId="192C19E6">
            <w:pPr>
              <w:jc w:val="right"/>
            </w:pPr>
            <w:r>
              <w:rPr>
                <w:color w:val="222222"/>
                <w:sz w:val="18"/>
                <w:szCs w:val="18"/>
              </w:rPr>
              <w:t xml:space="preserve">975</w:t>
            </w:r>
          </w:p>
        </w:tc>
        <w:tc>
          <w:tcPr>
            <w:tcW w:w="1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A2162E6" w14:textId="2135C141">
            <w:pPr>
              <w:jc w:val="right"/>
            </w:pPr>
            <w:r>
              <w:rPr>
                <w:color w:val="222222"/>
                <w:sz w:val="18"/>
                <w:szCs w:val="18"/>
              </w:rPr>
              <w:t xml:space="preserve">4,</w:t>
            </w:r>
            <w:r w:rsidR="007E60AA">
              <w:rPr>
                <w:color w:val="222222"/>
                <w:sz w:val="18"/>
                <w:szCs w:val="18"/>
              </w:rPr>
              <w:t xml:space="preserve">771</w:t>
            </w:r>
          </w:p>
        </w:tc>
        <w:tc>
          <w:tcPr>
            <w:tcW w:w="1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DDBCFE5" w14:textId="77777777">
            <w:r>
              <w:rPr>
                <w:color w:val="222222"/>
                <w:sz w:val="18"/>
                <w:szCs w:val="18"/>
              </w:rPr>
              <w:t xml:space="preserve">Based on financial model v4.1</w:t>
            </w:r>
          </w:p>
        </w:tc>
      </w:tr>
      <w:tr w:rsidR="00DA134B" w14:paraId="3A489C6C"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6B3224D" w14:textId="77777777">
            <w:r>
              <w:rPr>
                <w:color w:val="222222"/>
                <w:sz w:val="18"/>
                <w:szCs w:val="18"/>
              </w:rPr>
              <w:t xml:space="preserve">Total personnel costs</w:t>
            </w:r>
          </w:p>
        </w:tc>
        <w:tc>
          <w:tcPr>
            <w:tcW w:w="1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137C228" w14:textId="61B1A931">
            <w:pPr>
              <w:jc w:val="right"/>
            </w:pPr>
            <w:r>
              <w:rPr>
                <w:color w:val="222222"/>
                <w:sz w:val="18"/>
                <w:szCs w:val="18"/>
              </w:rPr>
              <w:t xml:space="preserve">(</w:t>
            </w:r>
            <w:r w:rsidR="007E60AA">
              <w:rPr>
                <w:color w:val="222222"/>
                <w:sz w:val="18"/>
                <w:szCs w:val="18"/>
              </w:rPr>
              <w:t xml:space="preserve">501</w:t>
            </w:r>
            <w:r>
              <w:rPr>
                <w:color w:val="222222"/>
                <w:sz w:val="18"/>
                <w:szCs w:val="18"/>
              </w:rPr>
              <w:t xml:space="preserve">)</w:t>
            </w:r>
          </w:p>
        </w:tc>
        <w:tc>
          <w:tcPr>
            <w:tcW w:w="1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3205EBC" w14:textId="7094722F">
            <w:pPr>
              <w:jc w:val="right"/>
            </w:pPr>
            <w:r>
              <w:rPr>
                <w:color w:val="222222"/>
                <w:sz w:val="18"/>
                <w:szCs w:val="18"/>
              </w:rPr>
              <w:t xml:space="preserve">(</w:t>
            </w:r>
            <w:r w:rsidR="007E60AA">
              <w:rPr>
                <w:color w:val="222222"/>
                <w:sz w:val="18"/>
                <w:szCs w:val="18"/>
              </w:rPr>
              <w:t xml:space="preserve">790</w:t>
            </w:r>
            <w:r>
              <w:rPr>
                <w:color w:val="222222"/>
                <w:sz w:val="18"/>
                <w:szCs w:val="18"/>
              </w:rPr>
              <w:t xml:space="preserve">)</w:t>
            </w:r>
          </w:p>
        </w:tc>
        <w:tc>
          <w:tcPr>
            <w:tcW w:w="1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BDF22D7" w14:textId="77777777">
            <w:r>
              <w:rPr>
                <w:color w:val="222222"/>
                <w:sz w:val="18"/>
                <w:szCs w:val="18"/>
              </w:rPr>
              <w:t xml:space="preserve">Management </w:t>
            </w:r>
            <w:r>
              <w:rPr>
                <w:color w:val="222222"/>
                <w:sz w:val="18"/>
                <w:szCs w:val="18"/>
              </w:rPr>
              <w:t xml:space="preserve">+ </w:t>
            </w:r>
            <w:r>
              <w:rPr>
                <w:color w:val="222222"/>
                <w:sz w:val="18"/>
                <w:szCs w:val="18"/>
              </w:rPr>
              <w:t xml:space="preserve">developers </w:t>
            </w:r>
            <w:r>
              <w:rPr>
                <w:color w:val="222222"/>
                <w:sz w:val="18"/>
                <w:szCs w:val="18"/>
              </w:rPr>
              <w:t xml:space="preserve">+ legal/finance</w:t>
            </w:r>
          </w:p>
        </w:tc>
      </w:tr>
      <w:tr w:rsidR="00DA134B" w14:paraId="59DE633F"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EA5C111" w14:textId="77777777">
            <w:r>
              <w:rPr>
                <w:color w:val="222222"/>
                <w:sz w:val="18"/>
                <w:szCs w:val="18"/>
              </w:rPr>
              <w:t xml:space="preserve">Total non-personnel costs</w:t>
            </w:r>
          </w:p>
        </w:tc>
        <w:tc>
          <w:tcPr>
            <w:tcW w:w="1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7EC56E3" w14:textId="21033AC3">
            <w:pPr>
              <w:jc w:val="right"/>
            </w:pPr>
            <w:r>
              <w:rPr>
                <w:color w:val="222222"/>
                <w:sz w:val="18"/>
                <w:szCs w:val="18"/>
              </w:rPr>
              <w:t xml:space="preserve">(</w:t>
            </w:r>
            <w:r w:rsidR="007E60AA">
              <w:rPr>
                <w:color w:val="222222"/>
                <w:sz w:val="18"/>
                <w:szCs w:val="18"/>
              </w:rPr>
              <w:t xml:space="preserve">542</w:t>
            </w:r>
            <w:r>
              <w:rPr>
                <w:color w:val="222222"/>
                <w:sz w:val="18"/>
                <w:szCs w:val="18"/>
              </w:rPr>
              <w:t xml:space="preserve">)</w:t>
            </w:r>
          </w:p>
        </w:tc>
        <w:tc>
          <w:tcPr>
            <w:tcW w:w="1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0CDEE4D" w14:textId="21D1B3EF">
            <w:pPr>
              <w:jc w:val="right"/>
            </w:pPr>
            <w:r>
              <w:rPr>
                <w:color w:val="222222"/>
                <w:sz w:val="18"/>
                <w:szCs w:val="18"/>
              </w:rPr>
              <w:t xml:space="preserve">(1,</w:t>
            </w:r>
            <w:r w:rsidR="007E60AA">
              <w:rPr>
                <w:color w:val="222222"/>
                <w:sz w:val="18"/>
                <w:szCs w:val="18"/>
              </w:rPr>
              <w:t xml:space="preserve">671</w:t>
            </w:r>
            <w:r>
              <w:rPr>
                <w:color w:val="222222"/>
                <w:sz w:val="18"/>
                <w:szCs w:val="18"/>
              </w:rPr>
              <w:t xml:space="preserve">)</w:t>
            </w:r>
          </w:p>
        </w:tc>
        <w:tc>
          <w:tcPr>
            <w:tcW w:w="1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73BBD6A" w14:textId="77777777">
            <w:r>
              <w:rPr>
                <w:color w:val="222222"/>
                <w:sz w:val="18"/>
                <w:szCs w:val="18"/>
              </w:rPr>
              <w:t xml:space="preserve">Travel, servers, promotion, administration</w:t>
            </w:r>
          </w:p>
        </w:tc>
      </w:tr>
      <w:tr w:rsidR="00DA134B" w14:paraId="72FBD304" w14:textId="77777777">
        <w:tc>
          <w:tcPr>
            <w:tcW w:w="40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A134B" w:rsidRDefault="00000000" w14:paraId="43925CA0" w14:textId="77777777">
            <w:r>
              <w:rPr>
                <w:color w:val="222222"/>
                <w:sz w:val="18"/>
                <w:szCs w:val="18"/>
              </w:rPr>
              <w:t xml:space="preserve">TOTAL OPERATING COSTS</w:t>
            </w:r>
          </w:p>
        </w:tc>
        <w:tc>
          <w:tcPr>
            <w:tcW w:w="19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A134B" w:rsidRDefault="00000000" w14:paraId="60F83FD0" w14:textId="473489E6">
            <w:pPr>
              <w:jc w:val="right"/>
            </w:pPr>
            <w:r>
              <w:rPr>
                <w:color w:val="222222"/>
                <w:sz w:val="18"/>
                <w:szCs w:val="18"/>
              </w:rPr>
              <w:t xml:space="preserve">(1,</w:t>
            </w:r>
            <w:r w:rsidR="007E60AA">
              <w:rPr>
                <w:color w:val="222222"/>
                <w:sz w:val="18"/>
                <w:szCs w:val="18"/>
              </w:rPr>
              <w:t xml:space="preserve">044</w:t>
            </w:r>
            <w:r>
              <w:rPr>
                <w:color w:val="222222"/>
                <w:sz w:val="18"/>
                <w:szCs w:val="18"/>
              </w:rPr>
              <w:t xml:space="preserve">)</w:t>
            </w:r>
          </w:p>
        </w:tc>
        <w:tc>
          <w:tcPr>
            <w:tcW w:w="19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A134B" w:rsidRDefault="00000000" w14:paraId="2EB4F8AA" w14:textId="3E44A7FD">
            <w:pPr>
              <w:jc w:val="right"/>
            </w:pPr>
            <w:r>
              <w:rPr>
                <w:color w:val="222222"/>
                <w:sz w:val="18"/>
                <w:szCs w:val="18"/>
              </w:rPr>
              <w:t xml:space="preserve">(</w:t>
            </w:r>
            <w:r w:rsidR="007E60AA">
              <w:rPr>
                <w:color w:val="222222"/>
                <w:sz w:val="18"/>
                <w:szCs w:val="18"/>
              </w:rPr>
              <w:t xml:space="preserve">2,461</w:t>
            </w:r>
            <w:r>
              <w:rPr>
                <w:color w:val="222222"/>
                <w:sz w:val="18"/>
                <w:szCs w:val="18"/>
              </w:rPr>
              <w:t xml:space="preserve">)</w:t>
            </w:r>
          </w:p>
        </w:tc>
        <w:tc>
          <w:tcPr>
            <w:tcW w:w="1946"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A134B" w:rsidRDefault="00DA134B" w14:paraId="6FB44D06" w14:textId="77777777"/>
        </w:tc>
      </w:tr>
      <w:tr w:rsidR="00DA134B" w14:paraId="65D69A1B" w14:textId="77777777">
        <w:tc>
          <w:tcPr>
            <w:tcW w:w="40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41DB39C3" w14:textId="77777777">
            <w:r>
              <w:rPr>
                <w:b/>
                <w:bCs/>
                <w:color w:val="0D1B2A"/>
                <w:sz w:val="18"/>
                <w:szCs w:val="18"/>
              </w:rPr>
              <w:t xml:space="preserve">EBITDA</w:t>
            </w:r>
          </w:p>
        </w:tc>
        <w:tc>
          <w:tcPr>
            <w:tcW w:w="19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7E60AA" w14:paraId="1243CAAE" w14:textId="4AE9DFD3">
            <w:pPr>
              <w:jc w:val="right"/>
            </w:pPr>
            <w:r>
              <w:rPr>
                <w:b/>
                <w:bCs/>
                <w:color w:val="0D1B2A"/>
                <w:sz w:val="18"/>
                <w:szCs w:val="18"/>
              </w:rPr>
              <w:t xml:space="preserve">(69)</w:t>
            </w:r>
          </w:p>
        </w:tc>
        <w:tc>
          <w:tcPr>
            <w:tcW w:w="19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7E60AA" w14:paraId="4DC32AB6" w14:textId="1CDE2086">
            <w:pPr>
              <w:jc w:val="right"/>
            </w:pPr>
            <w:r>
              <w:t xml:space="preserve">2,310</w:t>
            </w:r>
          </w:p>
        </w:tc>
        <w:tc>
          <w:tcPr>
            <w:tcW w:w="1946"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DA134B" w14:paraId="534A561E" w14:textId="7938159D"/>
        </w:tc>
      </w:tr>
      <w:tr w:rsidR="00DA134B" w14:paraId="43B4E48C" w14:textId="77777777">
        <w:tc>
          <w:tcPr>
            <w:tcW w:w="40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74E2FC82" w14:textId="77777777">
            <w:r>
              <w:rPr>
                <w:b/>
                <w:bCs/>
                <w:color w:val="0D1B2A"/>
                <w:sz w:val="18"/>
                <w:szCs w:val="18"/>
              </w:rPr>
              <w:t xml:space="preserve">EBITDA Margin</w:t>
            </w:r>
          </w:p>
        </w:tc>
        <w:tc>
          <w:tcPr>
            <w:tcW w:w="19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DA134B" w14:paraId="42FE0D59" w14:textId="093C707B">
            <w:pPr>
              <w:jc w:val="right"/>
            </w:pPr>
          </w:p>
        </w:tc>
        <w:tc>
          <w:tcPr>
            <w:tcW w:w="19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7E60AA" w14:paraId="2752EE91" w14:textId="1E2741EC">
            <w:pPr>
              <w:jc w:val="right"/>
            </w:pPr>
            <w:r>
              <w:rPr>
                <w:b/>
                <w:bCs/>
                <w:color w:val="0D1B2A"/>
                <w:sz w:val="18"/>
                <w:szCs w:val="18"/>
              </w:rPr>
              <w:t xml:space="preserve">48</w:t>
            </w:r>
          </w:p>
        </w:tc>
        <w:tc>
          <w:tcPr>
            <w:tcW w:w="1946"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DA134B" w14:paraId="33970559" w14:textId="77777777"/>
        </w:tc>
      </w:tr>
    </w:tbl>
    <w:p w:rsidR="00DA134B" w:rsidRDefault="00DA134B" w14:paraId="0DB0B810" w14:textId="77777777">
      <w:pPr>
        <w:spacing w:before="120"/>
      </w:pPr>
    </w:p>
    <w:p w:rsidR="00DA134B" w:rsidRDefault="00000000" w14:paraId="4F91F230" w14:textId="77777777">
      <w:pPr>
        <w:pStyle w:val="Heading2"/>
      </w:pPr>
      <w:r>
        <w:t xml:space="preserve">7.3 Cash Flow and Financial Independence</w:t>
      </w:r>
    </w:p>
    <w:p w:rsidR="00DA134B" w:rsidRDefault="00000000" w14:paraId="2D04F401" w14:textId="001692EC">
      <w:pPr>
        <w:spacing w:before="60" w:after="100"/>
      </w:pPr>
      <w:r>
        <w:rPr>
          <w:color w:val="222222"/>
        </w:rPr>
        <w:t xml:space="preserve">The model projects a cumulative cash deficit in July </w:t>
      </w:r>
      <w:r w:rsidR="00115EE8">
        <w:rPr>
          <w:color w:val="222222"/>
        </w:rPr>
        <w:t xml:space="preserve">and August</w:t>
      </w:r>
      <w:r>
        <w:rPr>
          <w:color w:val="222222"/>
        </w:rPr>
        <w:t xml:space="preserve"> 2026</w:t>
      </w:r>
      <w:r>
        <w:rPr>
          <w:color w:val="222222"/>
        </w:rPr>
        <w:t xml:space="preserve">,</w:t>
      </w:r>
      <w:r>
        <w:rPr>
          <w:color w:val="222222"/>
        </w:rPr>
        <w:t xml:space="preserve"> followed by a recovery </w:t>
      </w:r>
      <w:r w:rsidR="00115EE8">
        <w:rPr>
          <w:color w:val="222222"/>
        </w:rPr>
        <w:t xml:space="preserve">in the fourth quarter</w:t>
      </w:r>
      <w:r w:rsidR="00797C41">
        <w:rPr>
          <w:color w:val="222222"/>
        </w:rPr>
        <w:t xml:space="preserve">, barring additional financing</w:t>
      </w:r>
      <w:r>
        <w:rPr>
          <w:color w:val="222222"/>
        </w:rPr>
        <w:t xml:space="preserve">. The company turns profitable in terms of cash flow in December 2026 (closing balance of approximately €41,000) and experiences strong growth throughout 2027</w:t>
      </w:r>
      <w:r w:rsidR="00115EE8">
        <w:rPr>
          <w:color w:val="222222"/>
        </w:rPr>
        <w:t xml:space="preserve">.</w:t>
      </w:r>
    </w:p>
    <w:p w:rsidR="00DA134B" w:rsidRDefault="00000000" w14:paraId="321198AA" w14:textId="77777777">
      <w:pPr>
        <w:spacing w:before="60" w:after="100"/>
      </w:pPr>
      <w:r>
        <w:rPr>
          <w:color w:val="222222"/>
        </w:rPr>
        <w:t xml:space="preserve">Key assumptions regarding cash flow:</w:t>
      </w:r>
    </w:p>
    <w:p w:rsidR="00DA134B" w:rsidRDefault="00000000" w14:paraId="681A847A" w14:textId="77777777">
      <w:pPr>
        <w:pStyle w:val="ListParagraph"/>
        <w:numPr>
          <w:ilvl w:val="0"/>
          <w:numId w:val="2"/>
        </w:numPr>
        <w:spacing w:before="40" w:after="60"/>
      </w:pPr>
      <w:r>
        <w:rPr>
          <w:color w:val="222222"/>
        </w:rPr>
        <w:t xml:space="preserve">No revenue from DOOH advertising or the AdMob app is included in the base income statement—these are solely scenario planning figures, pending the conclusion of agreements with partners.</w:t>
      </w:r>
    </w:p>
    <w:p w:rsidR="00DA134B" w:rsidRDefault="00000000" w14:paraId="5C592A8A" w14:textId="77777777">
      <w:pPr>
        <w:pStyle w:val="ListParagraph"/>
        <w:numPr>
          <w:ilvl w:val="0"/>
          <w:numId w:val="2"/>
        </w:numPr>
        <w:spacing w:before="40" w:after="60"/>
      </w:pPr>
      <w:r>
        <w:rPr>
          <w:color w:val="222222"/>
        </w:rPr>
        <w:t xml:space="preserve">Revenue from the United Arab Emirates has not yet been quantified—it represents significant upside potential relative to the base projections.</w:t>
      </w:r>
    </w:p>
    <w:p w:rsidR="00DA134B" w:rsidRDefault="00000000" w14:paraId="63C1D163" w14:textId="77777777">
      <w:pPr>
        <w:pStyle w:val="ListParagraph"/>
        <w:numPr>
          <w:ilvl w:val="0"/>
          <w:numId w:val="2"/>
        </w:numPr>
        <w:spacing w:before="40" w:after="60"/>
      </w:pPr>
      <w:r>
        <w:rPr>
          <w:color w:val="222222"/>
        </w:rPr>
        <w:t xml:space="preserve">The repayment schedule for the shareholder loan and interest terms have not yet been modeled—data is required.</w:t>
      </w:r>
    </w:p>
    <w:p w:rsidR="00DA134B" w:rsidRDefault="00797C41" w14:paraId="1D8ABA54" w14:textId="1F680BFC">
      <w:pPr>
        <w:pStyle w:val="ListParagraph"/>
        <w:numPr>
          <w:ilvl w:val="0"/>
          <w:numId w:val="2"/>
        </w:numPr>
        <w:spacing w:before="40" w:after="60"/>
      </w:pPr>
      <w:r w:rsidR="00115EE8">
        <w:rPr>
          <w:color w:val="222222"/>
        </w:rPr>
        <w:t xml:space="preserve">Revenues and </w:t>
      </w:r>
      <w:r>
        <w:rPr>
          <w:color w:val="222222"/>
        </w:rPr>
        <w:t xml:space="preserve">costs </w:t>
      </w:r>
      <w:r>
        <w:rPr>
          <w:color w:val="222222"/>
        </w:rPr>
        <w:t xml:space="preserve">from resellers </w:t>
      </w:r>
      <w:r>
        <w:rPr>
          <w:color w:val="222222"/>
        </w:rPr>
        <w:t xml:space="preserve">are not yet included in the cost base; they merely accelerate the return to positive cash flow</w:t>
      </w:r>
      <w:r w:rsidR="00115EE8">
        <w:rPr>
          <w:color w:val="222222"/>
        </w:rPr>
        <w:t xml:space="preserve">.</w:t>
      </w:r>
    </w:p>
    <w:p w:rsidR="00DA134B" w:rsidRDefault="00000000" w14:paraId="6E1AE98D" w14:textId="27F615AC">
      <w:pPr>
        <w:pStyle w:val="Heading2"/>
      </w:pPr>
      <w:r>
        <w:t xml:space="preserve">7.4 Key </w:t>
      </w:r>
      <w:r>
        <w:t xml:space="preserve">Financial </w:t>
      </w:r>
      <w:r>
        <w:t xml:space="preserve">Indicators </w:t>
      </w:r>
      <w:r>
        <w:t xml:space="preserve">(</w:t>
      </w:r>
      <w:r>
        <w:t xml:space="preserve">KPIs) </w:t>
      </w:r>
      <w:r w:rsidR="00115EE8">
        <w:t xml:space="preserve">Subject to Revenue Projections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2436"/>
        <w:gridCol w:w="2436"/>
        <w:gridCol w:w="2437"/>
        <w:gridCol w:w="2437"/>
      </w:tblGrid>
      <w:tr w:rsidR="00DA134B" w14:paraId="7D0FE28B" w14:textId="77777777">
        <w:tc>
          <w:tcPr>
            <w:tcW w:w="2340" w:type="dxa"/>
            <w:tcBorders>
              <w:top w:val="single" w:color="CCCCCC" w:sz="1" w:space="0"/>
              <w:left w:val="single" w:color="CCCCCC" w:sz="1" w:space="0"/>
              <w:bottom w:val="single" w:color="CCCCCC" w:sz="1" w:space="0"/>
              <w:right w:val="single" w:color="CCCCCC" w:sz="1" w:space="0"/>
            </w:tcBorders>
            <w:shd w:val="clear" w:color="auto" w:fill="E6F6FA"/>
            <w:tcMar>
              <w:top w:w="120" w:type="dxa"/>
              <w:left w:w="120" w:type="dxa"/>
              <w:bottom w:w="120" w:type="dxa"/>
              <w:right w:w="120" w:type="dxa"/>
            </w:tcMar>
            <w:vAlign w:val="center"/>
          </w:tcPr>
          <w:p w:rsidR="00885DCE" w:rsidRDefault="00000000" w14:paraId="34DBB1C2" w14:textId="77777777">
            <w:pPr>
              <w:jc w:val="center"/>
              <w:rPr>
                <w:b/>
                <w:bCs/>
                <w:color w:val="0097B2"/>
                <w:sz w:val="36"/>
                <w:szCs w:val="36"/>
              </w:rPr>
            </w:pPr>
            <w:r>
              <w:rPr>
                <w:b/>
                <w:bCs/>
                <w:color w:val="0097B2"/>
                <w:sz w:val="36"/>
                <w:szCs w:val="36"/>
              </w:rPr>
              <w:t xml:space="preserve">€</w:t>
            </w:r>
            <w:r>
              <w:rPr>
                <w:b/>
                <w:bCs/>
                <w:color w:val="0097B2"/>
                <w:sz w:val="36"/>
                <w:szCs w:val="36"/>
              </w:rPr>
              <w:t xml:space="preserve">1.</w:t>
            </w:r>
            <w:r w:rsidR="00885DCE">
              <w:rPr>
                <w:b/>
                <w:bCs/>
                <w:color w:val="0097B2"/>
                <w:sz w:val="36"/>
                <w:szCs w:val="36"/>
              </w:rPr>
              <w:t xml:space="preserve">0 million</w:t>
            </w:r>
          </w:p>
          <w:p w:rsidR="00DA134B" w:rsidRDefault="00000000" w14:paraId="2DA0AB97" w14:textId="7D9AC099">
            <w:pPr>
              <w:jc w:val="center"/>
            </w:pPr>
            <w:r>
              <w:rPr>
                <w:b/>
                <w:bCs/>
                <w:color w:val="0D1B2A"/>
                <w:sz w:val="16"/>
                <w:szCs w:val="16"/>
              </w:rPr>
              <w:t xml:space="preserve">Revenue for fiscal year 2026</w:t>
            </w:r>
          </w:p>
          <w:p w:rsidR="00DA134B" w:rsidRDefault="00000000" w14:paraId="07E38C23" w14:textId="77777777">
            <w:pPr>
              <w:jc w:val="center"/>
            </w:pPr>
            <w:r>
              <w:rPr>
                <w:color w:val="555555"/>
                <w:sz w:val="14"/>
                <w:szCs w:val="14"/>
              </w:rPr>
              <w:t xml:space="preserve">Base scenario</w:t>
            </w:r>
          </w:p>
        </w:tc>
        <w:tc>
          <w:tcPr>
            <w:tcW w:w="2340" w:type="dxa"/>
            <w:tcBorders>
              <w:top w:val="single" w:color="CCCCCC" w:sz="1" w:space="0"/>
              <w:left w:val="single" w:color="CCCCCC" w:sz="1" w:space="0"/>
              <w:bottom w:val="single" w:color="CCCCCC" w:sz="1" w:space="0"/>
              <w:right w:val="single" w:color="CCCCCC" w:sz="1" w:space="0"/>
            </w:tcBorders>
            <w:shd w:val="clear" w:color="auto" w:fill="E6F6FA"/>
            <w:tcMar>
              <w:top w:w="120" w:type="dxa"/>
              <w:left w:w="120" w:type="dxa"/>
              <w:bottom w:w="120" w:type="dxa"/>
              <w:right w:w="120" w:type="dxa"/>
            </w:tcMar>
            <w:vAlign w:val="center"/>
          </w:tcPr>
          <w:p w:rsidR="00DA134B" w:rsidRDefault="00000000" w14:paraId="3F83CABF" w14:textId="77777777">
            <w:pPr>
              <w:jc w:val="center"/>
            </w:pPr>
            <w:r>
              <w:rPr>
                <w:b/>
                <w:bCs/>
                <w:color w:val="0097B2"/>
                <w:sz w:val="36"/>
                <w:szCs w:val="36"/>
              </w:rPr>
              <w:t xml:space="preserve">€4.2 million</w:t>
            </w:r>
          </w:p>
          <w:p w:rsidR="00DA134B" w:rsidRDefault="00000000" w14:paraId="3E05C56C" w14:textId="77777777">
            <w:pPr>
              <w:jc w:val="center"/>
            </w:pPr>
            <w:r>
              <w:rPr>
                <w:b/>
                <w:bCs/>
                <w:color w:val="0D1B2A"/>
                <w:sz w:val="16"/>
                <w:szCs w:val="16"/>
              </w:rPr>
              <w:t xml:space="preserve">Revenue for fiscal year 2027</w:t>
            </w:r>
          </w:p>
          <w:p w:rsidR="00DA134B" w:rsidRDefault="00000000" w14:paraId="7E73975F" w14:textId="77777777">
            <w:pPr>
              <w:jc w:val="center"/>
            </w:pPr>
            <w:r>
              <w:rPr>
                <w:color w:val="555555"/>
                <w:sz w:val="14"/>
                <w:szCs w:val="14"/>
              </w:rPr>
              <w:t xml:space="preserve">4× growth</w:t>
            </w:r>
          </w:p>
        </w:tc>
        <w:tc>
          <w:tcPr>
            <w:tcW w:w="2340" w:type="dxa"/>
            <w:tcBorders>
              <w:top w:val="single" w:color="CCCCCC" w:sz="1" w:space="0"/>
              <w:left w:val="single" w:color="CCCCCC" w:sz="1" w:space="0"/>
              <w:bottom w:val="single" w:color="CCCCCC" w:sz="1" w:space="0"/>
              <w:right w:val="single" w:color="CCCCCC" w:sz="1" w:space="0"/>
            </w:tcBorders>
            <w:shd w:val="clear" w:color="auto" w:fill="E6F6FA"/>
            <w:tcMar>
              <w:top w:w="120" w:type="dxa"/>
              <w:left w:w="120" w:type="dxa"/>
              <w:bottom w:w="120" w:type="dxa"/>
              <w:right w:w="120" w:type="dxa"/>
            </w:tcMar>
            <w:vAlign w:val="center"/>
          </w:tcPr>
          <w:p w:rsidR="00DA134B" w:rsidRDefault="00115EE8" w14:paraId="3383213B" w14:textId="30FDC4B3">
            <w:pPr>
              <w:jc w:val="center"/>
            </w:pPr>
            <w:r>
              <w:rPr>
                <w:b/>
                <w:bCs/>
                <w:color w:val="0097B2"/>
                <w:sz w:val="36"/>
                <w:szCs w:val="36"/>
              </w:rPr>
              <w:t xml:space="preserve">Nov.–Dec. 2026</w:t>
            </w:r>
          </w:p>
          <w:p w:rsidR="00DA134B" w:rsidRDefault="00000000" w14:paraId="489EA8E1" w14:textId="77777777">
            <w:pPr>
              <w:jc w:val="center"/>
            </w:pPr>
            <w:r>
              <w:rPr>
                <w:b/>
                <w:bCs/>
                <w:color w:val="0D1B2A"/>
                <w:sz w:val="16"/>
                <w:szCs w:val="16"/>
              </w:rPr>
              <w:t xml:space="preserve">Positive EBITDA</w:t>
            </w:r>
          </w:p>
          <w:p w:rsidR="00DA134B" w:rsidRDefault="00000000" w14:paraId="09C18E6B" w14:textId="77777777">
            <w:pPr>
              <w:jc w:val="center"/>
            </w:pPr>
            <w:r>
              <w:rPr>
                <w:color w:val="555555"/>
                <w:sz w:val="14"/>
                <w:szCs w:val="14"/>
              </w:rPr>
              <w:t xml:space="preserve">Break-even month</w:t>
            </w:r>
          </w:p>
        </w:tc>
        <w:tc>
          <w:tcPr>
            <w:tcW w:w="2340" w:type="dxa"/>
            <w:tcBorders>
              <w:top w:val="single" w:color="CCCCCC" w:sz="1" w:space="0"/>
              <w:left w:val="single" w:color="CCCCCC" w:sz="1" w:space="0"/>
              <w:bottom w:val="single" w:color="CCCCCC" w:sz="1" w:space="0"/>
              <w:right w:val="single" w:color="CCCCCC" w:sz="1" w:space="0"/>
            </w:tcBorders>
            <w:shd w:val="clear" w:color="auto" w:fill="E6F6FA"/>
            <w:tcMar>
              <w:top w:w="120" w:type="dxa"/>
              <w:left w:w="120" w:type="dxa"/>
              <w:bottom w:w="120" w:type="dxa"/>
              <w:right w:w="120" w:type="dxa"/>
            </w:tcMar>
            <w:vAlign w:val="center"/>
          </w:tcPr>
          <w:p w:rsidR="00DA134B" w:rsidRDefault="00000000" w14:paraId="618147B5" w14:textId="724DF667">
            <w:pPr>
              <w:jc w:val="center"/>
            </w:pPr>
            <w:r>
              <w:rPr>
                <w:b/>
                <w:bCs/>
                <w:color w:val="0097B2"/>
                <w:sz w:val="36"/>
                <w:szCs w:val="36"/>
              </w:rPr>
              <w:t xml:space="preserve">€</w:t>
            </w:r>
            <w:r w:rsidR="00885DCE">
              <w:rPr>
                <w:b/>
                <w:bCs/>
                <w:color w:val="0097B2"/>
                <w:sz w:val="36"/>
                <w:szCs w:val="36"/>
              </w:rPr>
              <w:t xml:space="preserve">2.3 million</w:t>
            </w:r>
          </w:p>
          <w:p w:rsidR="00DA134B" w:rsidRDefault="00000000" w14:paraId="37A8C45E" w14:textId="77777777">
            <w:pPr>
              <w:jc w:val="center"/>
            </w:pPr>
            <w:r>
              <w:rPr>
                <w:b/>
                <w:bCs/>
                <w:color w:val="0D1B2A"/>
                <w:sz w:val="16"/>
                <w:szCs w:val="16"/>
              </w:rPr>
              <w:t xml:space="preserve">EBITDA for fiscal year 2027</w:t>
            </w:r>
          </w:p>
          <w:p w:rsidR="00DA134B" w:rsidRDefault="00885DCE" w14:paraId="60822D47" w14:textId="7F8B652A">
            <w:pPr>
              <w:jc w:val="center"/>
            </w:pPr>
            <w:r>
              <w:rPr>
                <w:color w:val="555555"/>
                <w:sz w:val="14"/>
                <w:szCs w:val="14"/>
              </w:rPr>
              <w:t xml:space="preserve">48% margin</w:t>
            </w:r>
          </w:p>
        </w:tc>
      </w:tr>
    </w:tbl>
    <w:p w:rsidR="00DA134B" w:rsidRDefault="00000000" w14:paraId="6572E1F5" w14:textId="77777777">
      <w:r>
        <w:br w:type="page"/>
      </w:r>
    </w:p>
    <w:p w:rsidR="00DA134B" w:rsidRDefault="00000000" w14:paraId="035370C3" w14:textId="77777777">
      <w:pPr>
        <w:pStyle w:val="Heading1"/>
        <w:pBdr>
          <w:bottom w:val="single" w:color="0097B2" w:sz="6" w:space="4"/>
        </w:pBdr>
      </w:pPr>
      <w:r>
        <w:lastRenderedPageBreak/>
      </w:r>
      <w:r>
        <w:t xml:space="preserve">8. Cost Structure and Operating Model</w:t>
      </w:r>
    </w:p>
    <w:p w:rsidR="00DA134B" w:rsidRDefault="00000000" w14:paraId="3319ACE0" w14:textId="77777777">
      <w:pPr>
        <w:pStyle w:val="Heading2"/>
      </w:pPr>
      <w:r>
        <w:t xml:space="preserve">8.1 Operating Cost Philosophy</w:t>
      </w:r>
    </w:p>
    <w:p w:rsidR="00DA134B" w:rsidRDefault="00000000" w14:paraId="7B09E484" w14:textId="7D6262DD">
      <w:pPr>
        <w:spacing w:before="60" w:after="100"/>
      </w:pPr>
      <w:r>
        <w:rPr>
          <w:color w:val="222222"/>
        </w:rPr>
        <w:t xml:space="preserve">Eburon </w:t>
      </w:r>
      <w:r>
        <w:rPr>
          <w:color w:val="222222"/>
        </w:rPr>
        <w:t xml:space="preserve">was deliberately designed as a lean, computing-focused company. Jo Lernout’s founding principle is to scale through GPU computing rather than by increasing headcount—the current team consists of approximately</w:t>
      </w:r>
      <w:r w:rsidR="00115EE8">
        <w:rPr>
          <w:color w:val="222222"/>
        </w:rPr>
        <w:t xml:space="preserve"> 5 </w:t>
      </w:r>
      <w:r>
        <w:rPr>
          <w:color w:val="222222"/>
        </w:rPr>
        <w:t xml:space="preserve">people in the Philippines (support/operations) and</w:t>
      </w:r>
      <w:r w:rsidR="00115EE8">
        <w:rPr>
          <w:color w:val="222222"/>
        </w:rPr>
        <w:t xml:space="preserve"> 3 </w:t>
      </w:r>
      <w:r>
        <w:rPr>
          <w:color w:val="222222"/>
        </w:rPr>
        <w:t xml:space="preserve">AI/ML specialists in Belgium, with key roles outsourced rather than staffed by employees whenever possible. This keeps fixed costs low and maintains operational leverage as revenue grows.</w:t>
      </w:r>
    </w:p>
    <w:p w:rsidR="00DA134B" w:rsidRDefault="00000000" w14:paraId="45909650" w14:textId="77777777">
      <w:pPr>
        <w:pStyle w:val="Heading2"/>
      </w:pPr>
      <w:r>
        <w:t xml:space="preserve">8.2 Cost Breakdown for Fiscal Year 2026 (in thousands of euros)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4000"/>
        <w:gridCol w:w="2000"/>
        <w:gridCol w:w="3746"/>
      </w:tblGrid>
      <w:tr w:rsidR="00DA134B" w14:paraId="718294C6" w14:textId="77777777">
        <w:trPr>
          <w:tblHeader/>
        </w:trPr>
        <w:tc>
          <w:tcPr>
            <w:tcW w:w="4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56E3465D" w14:textId="77777777">
            <w:r>
              <w:rPr>
                <w:b/>
                <w:bCs/>
                <w:color w:val="FFFFFF"/>
                <w:sz w:val="18"/>
                <w:szCs w:val="18"/>
              </w:rPr>
              <w:t xml:space="preserve">Cost category</w:t>
            </w:r>
          </w:p>
        </w:tc>
        <w:tc>
          <w:tcPr>
            <w:tcW w:w="2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680F4CAD" w14:textId="77777777">
            <w:pPr>
              <w:jc w:val="right"/>
            </w:pPr>
            <w:r>
              <w:rPr>
                <w:b/>
                <w:bCs/>
                <w:color w:val="FFFFFF"/>
                <w:sz w:val="18"/>
                <w:szCs w:val="18"/>
              </w:rPr>
              <w:t xml:space="preserve">Fiscal Year 2026E (in thousands of euros)</w:t>
            </w:r>
          </w:p>
        </w:tc>
        <w:tc>
          <w:tcPr>
            <w:tcW w:w="37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2DFD8275" w14:textId="77777777">
            <w:r>
              <w:rPr>
                <w:b/>
                <w:bCs/>
                <w:color w:val="FFFFFF"/>
                <w:sz w:val="18"/>
                <w:szCs w:val="18"/>
              </w:rPr>
              <w:t xml:space="preserve">Notes</w:t>
            </w:r>
          </w:p>
        </w:tc>
      </w:tr>
      <w:tr w:rsidR="00DA134B" w14:paraId="20AECC2A"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9925AB4" w14:textId="77777777">
            <w:r>
              <w:rPr>
                <w:color w:val="222222"/>
                <w:sz w:val="18"/>
                <w:szCs w:val="18"/>
              </w:rPr>
              <w:t xml:space="preserve">Outsourced management (3 people)</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AA2CDB" w:rsidR="00DA134B" w:rsidRDefault="00000000" w14:paraId="3EAE7F16" w14:textId="178DEEF2">
            <w:pPr>
              <w:jc w:val="right"/>
            </w:pPr>
            <w:r w:rsidRPr="00AA2CDB">
              <w:t xml:space="preserve">152</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74E44B6" w14:textId="77777777">
            <w:r>
              <w:rPr>
                <w:color w:val="222222"/>
                <w:sz w:val="18"/>
                <w:szCs w:val="18"/>
              </w:rPr>
              <w:t xml:space="preserve">Stable at €15,000/month starting in May 2026</w:t>
            </w:r>
          </w:p>
        </w:tc>
      </w:tr>
      <w:tr w:rsidR="00DA134B" w14:paraId="66224E36"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CDB3D20" w14:textId="77777777">
            <w:r>
              <w:rPr>
                <w:color w:val="222222"/>
                <w:sz w:val="18"/>
                <w:szCs w:val="18"/>
              </w:rPr>
              <w:t xml:space="preserve">Salaries for Development / Customer Service / Sales / Marketing</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AA2CDB" w:rsidR="00DA134B" w:rsidRDefault="00AA2CDB" w14:paraId="31C4D49C" w14:textId="12B097D6">
            <w:pPr>
              <w:jc w:val="right"/>
            </w:pPr>
            <w:r w:rsidRPr="00AA2CDB">
              <w:t xml:space="preserve">243</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71D325F" w14:textId="77777777">
            <w:r>
              <w:rPr>
                <w:color w:val="222222"/>
                <w:sz w:val="18"/>
                <w:szCs w:val="18"/>
              </w:rPr>
              <w:t xml:space="preserve">Gradual increase from €18,000 to €48,000 per month through 2026</w:t>
            </w:r>
          </w:p>
        </w:tc>
      </w:tr>
      <w:tr w:rsidR="00DA134B" w14:paraId="7052FD5D"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B65FA03" w14:textId="77777777">
            <w:r>
              <w:rPr>
                <w:color w:val="222222"/>
                <w:sz w:val="18"/>
                <w:szCs w:val="18"/>
              </w:rPr>
              <w:t xml:space="preserve">Legal / CFO / Notary / Accountant</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AA2CDB" w:rsidR="00DA134B" w:rsidRDefault="00000000" w14:paraId="12354D9D" w14:textId="54877837">
            <w:pPr>
              <w:jc w:val="right"/>
            </w:pPr>
            <w:r w:rsidRPr="00AA2CDB" w:rsidR="00AA2CDB">
              <w:t xml:space="preserve">105</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1EF31B7" w14:textId="77777777">
            <w:r>
              <w:rPr>
                <w:color w:val="222222"/>
                <w:sz w:val="18"/>
                <w:szCs w:val="18"/>
              </w:rPr>
              <w:t xml:space="preserve">Increase to €15,000 per month in October 2026</w:t>
            </w:r>
          </w:p>
        </w:tc>
      </w:tr>
      <w:tr w:rsidR="00DA134B" w14:paraId="5C5CFD6B"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ACEC85B" w14:textId="77777777">
            <w:r>
              <w:rPr>
                <w:color w:val="222222"/>
                <w:sz w:val="18"/>
                <w:szCs w:val="18"/>
              </w:rPr>
              <w:t xml:space="preserve">Representation + international travel</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AA2CDB" w:rsidR="00DA134B" w:rsidRDefault="00000000" w14:paraId="29E9105E" w14:textId="1CDAD763">
            <w:pPr>
              <w:jc w:val="right"/>
            </w:pPr>
            <w:r w:rsidRPr="00AA2CDB" w:rsidR="00AA2CDB">
              <w:t xml:space="preserve">113</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115EE8" w14:paraId="6D25C0A9" w14:textId="7DC0270A">
            <w:r>
              <w:rPr>
                <w:color w:val="222222"/>
                <w:sz w:val="18"/>
                <w:szCs w:val="18"/>
              </w:rPr>
              <w:t xml:space="preserve">International activities incur additional costs</w:t>
            </w:r>
          </w:p>
        </w:tc>
      </w:tr>
      <w:tr w:rsidR="00DA134B" w14:paraId="6C2CE854"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672CC9B" w14:textId="77777777">
            <w:r>
              <w:rPr>
                <w:color w:val="222222"/>
                <w:sz w:val="18"/>
                <w:szCs w:val="18"/>
              </w:rPr>
              <w:t xml:space="preserve">Administrative / office / rent / utility costs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AA2CDB" w:rsidR="00DA134B" w:rsidRDefault="00AA2CDB" w14:paraId="2D20553D" w14:textId="4EA5A3F7">
            <w:pPr>
              <w:jc w:val="right"/>
            </w:pPr>
            <w:r w:rsidRPr="00AA2CDB">
              <w:t xml:space="preserve">66</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C72D39C" w14:textId="77777777">
            <w:r>
              <w:rPr>
                <w:color w:val="222222"/>
                <w:sz w:val="18"/>
                <w:szCs w:val="18"/>
              </w:rPr>
              <w:t xml:space="preserve">Ramps with team growth</w:t>
            </w:r>
          </w:p>
        </w:tc>
      </w:tr>
      <w:tr w:rsidR="00DA134B" w14:paraId="0307181F"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1D9C47F" w14:textId="77777777">
            <w:r>
              <w:rPr>
                <w:color w:val="222222"/>
                <w:sz w:val="18"/>
                <w:szCs w:val="18"/>
              </w:rPr>
              <w:t xml:space="preserve">Server hardware (rental or capital expenditures)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AA2CDB" w:rsidR="00DA134B" w:rsidRDefault="00000000" w14:paraId="6A53F7DA" w14:textId="42E46DA4">
            <w:pPr>
              <w:jc w:val="right"/>
            </w:pPr>
            <w:r w:rsidRPr="00AA2CDB" w:rsidR="00AA2CDB">
              <w:t xml:space="preserve">100</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2585D7B" w14:textId="77777777">
            <w:r>
              <w:rPr>
                <w:color w:val="222222"/>
                <w:sz w:val="18"/>
                <w:szCs w:val="18"/>
              </w:rPr>
              <w:t xml:space="preserve">GPU infrastructure for deployments</w:t>
            </w:r>
          </w:p>
        </w:tc>
      </w:tr>
      <w:tr w:rsidR="00DA134B" w14:paraId="3FA307DD"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23507F9" w14:textId="77777777">
            <w:r>
              <w:rPr>
                <w:color w:val="222222"/>
                <w:sz w:val="18"/>
                <w:szCs w:val="18"/>
              </w:rPr>
              <w:t xml:space="preserve">Marketing and public relations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AA2CDB" w:rsidR="00DA134B" w:rsidRDefault="00000000" w14:paraId="077FA378" w14:textId="77777777">
            <w:pPr>
              <w:jc w:val="right"/>
            </w:pPr>
            <w:r w:rsidRPr="00AA2CDB">
              <w:t xml:space="preserve">135</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46AEEC10" w14:textId="2992C1B6">
            <w:r>
              <w:rPr>
                <w:color w:val="222222"/>
                <w:sz w:val="18"/>
                <w:szCs w:val="18"/>
              </w:rPr>
              <w:t xml:space="preserve">DualTranslator</w:t>
            </w:r>
            <w:r>
              <w:rPr>
                <w:color w:val="222222"/>
                <w:sz w:val="18"/>
                <w:szCs w:val="18"/>
              </w:rPr>
              <w:t xml:space="preserve"> launch </w:t>
            </w:r>
            <w:r>
              <w:rPr>
                <w:color w:val="222222"/>
                <w:sz w:val="18"/>
                <w:szCs w:val="18"/>
              </w:rPr>
              <w:t xml:space="preserve">+ follow-up</w:t>
            </w:r>
          </w:p>
        </w:tc>
      </w:tr>
      <w:tr w:rsidR="00DA134B" w14:paraId="506D142F"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C719242" w14:textId="77777777">
            <w:r>
              <w:rPr>
                <w:color w:val="222222"/>
                <w:sz w:val="18"/>
                <w:szCs w:val="18"/>
              </w:rPr>
              <w:t xml:space="preserve">Miscellaneous (including pending invoices)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Pr="00885DCE" w:rsidR="00DA134B" w:rsidRDefault="00AA2CDB" w14:paraId="5C04DA2C" w14:textId="7A25CC01">
            <w:pPr>
              <w:jc w:val="right"/>
              <w:rPr>
                <w:highlight w:val="yellow"/>
              </w:rPr>
            </w:pPr>
            <w:r w:rsidRPr="00AA2CDB">
              <w:t xml:space="preserve">93</w:t>
            </w:r>
          </w:p>
        </w:tc>
        <w:tc>
          <w:tcPr>
            <w:tcW w:w="37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132AEEA" w14:textId="77777777">
            <w:r>
              <w:rPr>
                <w:color w:val="222222"/>
                <w:sz w:val="18"/>
                <w:szCs w:val="18"/>
              </w:rPr>
              <w:t xml:space="preserve">Reserve / miscellaneous</w:t>
            </w:r>
          </w:p>
        </w:tc>
      </w:tr>
      <w:tr w:rsidR="00DA134B" w14:paraId="31154193" w14:textId="77777777">
        <w:tc>
          <w:tcPr>
            <w:tcW w:w="40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03AC2C5D" w14:textId="77777777">
            <w:r>
              <w:rPr>
                <w:b/>
                <w:bCs/>
                <w:color w:val="0D1B2A"/>
                <w:sz w:val="18"/>
                <w:szCs w:val="18"/>
              </w:rPr>
              <w:t xml:space="preserve">TOTAL OPERATING EXPENSES FOR FISCAL YEAR 2026</w:t>
            </w:r>
          </w:p>
        </w:tc>
        <w:tc>
          <w:tcPr>
            <w:tcW w:w="20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7F2EA4BA" w14:textId="32E31121">
            <w:pPr>
              <w:jc w:val="right"/>
            </w:pPr>
            <w:r>
              <w:rPr>
                <w:b/>
                <w:bCs/>
                <w:color w:val="0D1B2A"/>
                <w:sz w:val="18"/>
                <w:szCs w:val="18"/>
              </w:rPr>
              <w:t xml:space="preserve">1,</w:t>
            </w:r>
            <w:r w:rsidR="00797C41">
              <w:rPr>
                <w:b/>
                <w:bCs/>
                <w:color w:val="0D1B2A"/>
                <w:sz w:val="18"/>
                <w:szCs w:val="18"/>
              </w:rPr>
              <w:t xml:space="preserve">007</w:t>
            </w:r>
          </w:p>
        </w:tc>
        <w:tc>
          <w:tcPr>
            <w:tcW w:w="3746"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DA134B" w14:paraId="3B727592" w14:textId="77777777"/>
        </w:tc>
      </w:tr>
    </w:tbl>
    <w:p w:rsidR="00DA134B" w:rsidRDefault="00000000" w14:paraId="17816E96" w14:textId="77777777">
      <w:r>
        <w:br w:type="page"/>
      </w:r>
    </w:p>
    <w:p w:rsidR="00DA134B" w:rsidRDefault="00000000" w14:paraId="5B7C1D39" w14:textId="77777777">
      <w:pPr>
        <w:pStyle w:val="Heading1"/>
        <w:pBdr>
          <w:bottom w:val="single" w:color="0097B2" w:sz="6" w:space="4"/>
        </w:pBdr>
      </w:pPr>
      <w:r>
        <w:lastRenderedPageBreak/>
      </w:r>
      <w:r>
        <w:t xml:space="preserve">9. Staff</w:t>
      </w:r>
    </w:p>
    <w:p w:rsidR="00DA134B" w:rsidRDefault="00000000" w14:paraId="4379FE68" w14:textId="77777777">
      <w:pPr>
        <w:pStyle w:val="Heading2"/>
      </w:pPr>
      <w:r>
        <w:t xml:space="preserve">9.1 Management</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2500"/>
        <w:gridCol w:w="2000"/>
        <w:gridCol w:w="5246"/>
      </w:tblGrid>
      <w:tr w:rsidR="00DA134B" w14:paraId="304FDC05" w14:textId="77777777">
        <w:trPr>
          <w:tblHeader/>
        </w:trPr>
        <w:tc>
          <w:tcPr>
            <w:tcW w:w="25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3A21A86F" w14:textId="77777777">
            <w:r>
              <w:rPr>
                <w:b/>
                <w:bCs/>
                <w:color w:val="FFFFFF"/>
                <w:sz w:val="18"/>
                <w:szCs w:val="18"/>
              </w:rPr>
              <w:t xml:space="preserve">Name</w:t>
            </w:r>
          </w:p>
        </w:tc>
        <w:tc>
          <w:tcPr>
            <w:tcW w:w="2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38477D32" w14:textId="77777777">
            <w:r>
              <w:rPr>
                <w:b/>
                <w:bCs/>
                <w:color w:val="FFFFFF"/>
                <w:sz w:val="18"/>
                <w:szCs w:val="18"/>
              </w:rPr>
              <w:t xml:space="preserve">Position</w:t>
            </w:r>
          </w:p>
        </w:tc>
        <w:tc>
          <w:tcPr>
            <w:tcW w:w="52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299ABCF5" w14:textId="77777777">
            <w:r>
              <w:rPr>
                <w:b/>
                <w:bCs/>
                <w:color w:val="FFFFFF"/>
                <w:sz w:val="18"/>
                <w:szCs w:val="18"/>
              </w:rPr>
              <w:t xml:space="preserve">Career</w:t>
            </w:r>
          </w:p>
        </w:tc>
      </w:tr>
      <w:tr w:rsidR="00DA134B" w14:paraId="317958FD"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2B87D91" w14:textId="77777777">
            <w:r>
              <w:rPr>
                <w:color w:val="222222"/>
                <w:sz w:val="18"/>
                <w:szCs w:val="18"/>
              </w:rPr>
              <w:t xml:space="preserve">Jo Lernout</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AB5DDAB" w14:textId="77777777">
            <w:r>
              <w:rPr>
                <w:color w:val="222222"/>
                <w:sz w:val="18"/>
                <w:szCs w:val="18"/>
              </w:rPr>
              <w:t xml:space="preserve">Co-founder / Majority Shareholder</w:t>
            </w:r>
          </w:p>
        </w:tc>
        <w:tc>
          <w:tcPr>
            <w:tcW w:w="5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E05D998" w14:textId="77777777">
            <w:r>
              <w:rPr>
                <w:color w:val="222222"/>
                <w:sz w:val="18"/>
                <w:szCs w:val="18"/>
              </w:rPr>
              <w:t xml:space="preserve">Belgian technology pioneer. Co-founder of Lernout &amp; Hauspie (a pioneer in the field of voice technologies), he has extensive experience in building world-renowned companies specializing in language technologies and artificial intelligence. As a technical visionary and majority shareholder, he is now dedicated to the company’s development and international expansion.</w:t>
            </w:r>
          </w:p>
        </w:tc>
      </w:tr>
      <w:tr w:rsidR="00DA134B" w14:paraId="08974EC7"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757A14D" w14:textId="77777777">
            <w:r>
              <w:rPr>
                <w:color w:val="222222"/>
                <w:sz w:val="18"/>
                <w:szCs w:val="18"/>
              </w:rPr>
              <w:t xml:space="preserve">Geoffrey Ejzenberg</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115EE8" w14:paraId="17D3D414" w14:textId="0AAF64AC">
            <w:r>
              <w:rPr>
                <w:color w:val="222222"/>
                <w:sz w:val="18"/>
                <w:szCs w:val="18"/>
              </w:rPr>
              <w:t xml:space="preserve">Business Analyst → CEO (starting around June 2026)</w:t>
            </w:r>
          </w:p>
        </w:tc>
        <w:tc>
          <w:tcPr>
            <w:tcW w:w="5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47BB339" w14:textId="141163B8">
            <w:r>
              <w:rPr>
                <w:color w:val="222222"/>
                <w:sz w:val="18"/>
                <w:szCs w:val="18"/>
              </w:rPr>
              <w:t xml:space="preserve">Head of Sales and Operations. Moved from </w:t>
            </w:r>
            <w:r>
              <w:rPr>
                <w:color w:val="222222"/>
                <w:sz w:val="18"/>
                <w:szCs w:val="18"/>
              </w:rPr>
              <w:t xml:space="preserve">the role </w:t>
            </w:r>
            <w:r w:rsidR="00115EE8">
              <w:rPr>
                <w:color w:val="222222"/>
                <w:sz w:val="18"/>
                <w:szCs w:val="18"/>
              </w:rPr>
              <w:t xml:space="preserve">of business analyst </w:t>
            </w:r>
            <w:r>
              <w:rPr>
                <w:color w:val="222222"/>
                <w:sz w:val="18"/>
                <w:szCs w:val="18"/>
              </w:rPr>
              <w:t xml:space="preserve">to </w:t>
            </w:r>
            <w:r>
              <w:rPr>
                <w:color w:val="222222"/>
                <w:sz w:val="18"/>
                <w:szCs w:val="18"/>
              </w:rPr>
              <w:t xml:space="preserve">that of </w:t>
            </w:r>
            <w:r>
              <w:rPr>
                <w:color w:val="222222"/>
                <w:sz w:val="18"/>
                <w:szCs w:val="18"/>
              </w:rPr>
              <w:t xml:space="preserve">CEO</w:t>
            </w:r>
            <w:r>
              <w:rPr>
                <w:color w:val="222222"/>
                <w:sz w:val="18"/>
                <w:szCs w:val="18"/>
              </w:rPr>
              <w:t xml:space="preserve">, taking charge of day-to-day operations while Jo Lernout focused on growing the business. Experience in sales leadership and business development in the AI sector. </w:t>
            </w:r>
            <w:r w:rsidR="001D172A">
              <w:rPr>
                <w:color w:val="222222"/>
                <w:sz w:val="18"/>
                <w:szCs w:val="18"/>
              </w:rPr>
              <w:t xml:space="preserve">(</w:t>
            </w:r>
            <w:r>
              <w:rPr>
                <w:color w:val="222222"/>
                <w:sz w:val="18"/>
                <w:szCs w:val="18"/>
              </w:rPr>
              <w:t xml:space="preserve">Co-</w:t>
            </w:r>
            <w:r w:rsidR="001D172A">
              <w:rPr>
                <w:color w:val="222222"/>
                <w:sz w:val="18"/>
                <w:szCs w:val="18"/>
              </w:rPr>
              <w:t xml:space="preserve">)</w:t>
            </w:r>
            <w:r>
              <w:rPr>
                <w:color w:val="222222"/>
                <w:sz w:val="18"/>
                <w:szCs w:val="18"/>
              </w:rPr>
              <w:t xml:space="preserve">founder of </w:t>
            </w:r>
            <w:r w:rsidR="001D172A">
              <w:rPr>
                <w:color w:val="222222"/>
                <w:sz w:val="18"/>
                <w:szCs w:val="18"/>
              </w:rPr>
              <w:t xml:space="preserve">several deep tech companies.</w:t>
            </w:r>
          </w:p>
        </w:tc>
      </w:tr>
      <w:tr w:rsidR="00DA134B" w14:paraId="7675624C"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FB5DD32" w14:textId="77777777">
            <w:r>
              <w:rPr>
                <w:color w:val="222222"/>
                <w:sz w:val="18"/>
                <w:szCs w:val="18"/>
              </w:rPr>
              <w:t xml:space="preserve">Martijn </w:t>
            </w:r>
            <w:r>
              <w:rPr>
                <w:color w:val="222222"/>
                <w:sz w:val="18"/>
                <w:szCs w:val="18"/>
              </w:rPr>
              <w:t xml:space="preserve">Vanlede</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EF383C7" w14:textId="71174A87">
            <w:r>
              <w:rPr>
                <w:color w:val="222222"/>
                <w:sz w:val="18"/>
                <w:szCs w:val="18"/>
              </w:rPr>
              <w:t xml:space="preserve">Technical </w:t>
            </w:r>
            <w:r w:rsidR="00AA2CDB">
              <w:rPr>
                <w:color w:val="222222"/>
                <w:sz w:val="18"/>
                <w:szCs w:val="18"/>
              </w:rPr>
              <w:t xml:space="preserve">Delivery</w:t>
            </w:r>
            <w:r>
              <w:rPr>
                <w:color w:val="222222"/>
                <w:sz w:val="18"/>
                <w:szCs w:val="18"/>
              </w:rPr>
              <w:t xml:space="preserve"> Lead</w:t>
            </w:r>
          </w:p>
        </w:tc>
        <w:tc>
          <w:tcPr>
            <w:tcW w:w="5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F13677A" w14:textId="51D63BBF">
            <w:r>
              <w:rPr>
                <w:color w:val="222222"/>
                <w:sz w:val="18"/>
                <w:szCs w:val="18"/>
              </w:rPr>
              <w:t xml:space="preserve">Technical Coordinator and primary technical point of contact for deployments </w:t>
            </w:r>
            <w:r w:rsidR="001D172A">
              <w:rPr>
                <w:color w:val="222222"/>
                <w:sz w:val="18"/>
                <w:szCs w:val="18"/>
              </w:rPr>
              <w:t xml:space="preserve">and </w:t>
            </w:r>
            <w:r>
              <w:rPr>
                <w:color w:val="222222"/>
                <w:sz w:val="18"/>
                <w:szCs w:val="18"/>
              </w:rPr>
              <w:t xml:space="preserve">client</w:t>
            </w:r>
            <w:r w:rsidR="001D172A">
              <w:rPr>
                <w:color w:val="222222"/>
                <w:sz w:val="18"/>
                <w:szCs w:val="18"/>
              </w:rPr>
              <w:t xml:space="preserve"> delivery</w:t>
            </w:r>
            <w:r>
              <w:rPr>
                <w:color w:val="222222"/>
                <w:sz w:val="18"/>
                <w:szCs w:val="18"/>
              </w:rPr>
              <w:t xml:space="preserve">. Oversees the AI/ML infrastructure, deployment architecture, and integration projects.</w:t>
            </w:r>
          </w:p>
        </w:tc>
      </w:tr>
      <w:tr w:rsidR="00DA134B" w14:paraId="40E3A8E3"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P="00AA2CDB" w:rsidRDefault="00000000" w14:paraId="1048F98B" w14:textId="5799C55C">
            <w:pPr>
              <w:tabs>
                <w:tab w:val="center" w:pos="1130"/>
              </w:tabs>
            </w:pPr>
            <w:r>
              <w:rPr>
                <w:color w:val="222222"/>
                <w:sz w:val="18"/>
                <w:szCs w:val="18"/>
              </w:rPr>
              <w:t xml:space="preserve">Emile </w:t>
            </w:r>
            <w:r w:rsidR="00AA2CDB">
              <w:rPr>
                <w:color w:val="222222"/>
                <w:sz w:val="18"/>
                <w:szCs w:val="18"/>
              </w:rPr>
              <w:t xml:space="preserve">Philippines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A9A0DC1" w14:textId="77777777">
            <w:r>
              <w:rPr>
                <w:color w:val="222222"/>
                <w:sz w:val="18"/>
                <w:szCs w:val="18"/>
              </w:rPr>
              <w:t xml:space="preserve">Senior Developer / ML</w:t>
            </w:r>
          </w:p>
        </w:tc>
        <w:tc>
          <w:tcPr>
            <w:tcW w:w="5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30E9128" w14:textId="77777777">
            <w:r>
              <w:rPr>
                <w:color w:val="222222"/>
                <w:sz w:val="18"/>
                <w:szCs w:val="18"/>
              </w:rPr>
              <w:t xml:space="preserve">Senior ML developer specializing in the quantification of large-scale language models (LLMs), deployment pipelines, and the adaptation of AI models to client-specific knowledge bases.</w:t>
            </w:r>
          </w:p>
        </w:tc>
      </w:tr>
    </w:tbl>
    <w:p w:rsidR="00DA134B" w:rsidRDefault="00DA134B" w14:paraId="78D2E1E1" w14:textId="77777777">
      <w:pPr>
        <w:spacing w:before="120"/>
      </w:pPr>
    </w:p>
    <w:p w:rsidR="00DA134B" w:rsidRDefault="00000000" w14:paraId="4D3077A3" w14:textId="77777777">
      <w:pPr>
        <w:pStyle w:val="Heading2"/>
      </w:pPr>
      <w:r>
        <w:t xml:space="preserve">9.2 Organizational Model</w:t>
      </w:r>
    </w:p>
    <w:p w:rsidR="00DA134B" w:rsidRDefault="00000000" w14:paraId="576A8EA4" w14:textId="77777777">
      <w:pPr>
        <w:spacing w:before="60" w:after="100"/>
      </w:pPr>
      <w:r>
        <w:rPr>
          <w:color w:val="222222"/>
        </w:rPr>
        <w:t xml:space="preserve">Eburon </w:t>
      </w:r>
      <w:r>
        <w:rPr>
          <w:color w:val="222222"/>
        </w:rPr>
        <w:t xml:space="preserve">has a small core team of approximately 3 AI/ML specialists in Belgium, supported by about ten operations and support staff in the Philippines. The company is deliberately scaling by focusing on computing power (GPU hardware) rather than headcount, thereby maintaining its operational leverage. Senior commercial and administrative functions (CFO, legal counsel, accountant) are outsourced.</w:t>
      </w:r>
    </w:p>
    <w:p w:rsidR="00DA134B" w:rsidRDefault="00000000" w14:paraId="2DEF0F08" w14:textId="20291FCF">
      <w:pPr>
        <w:spacing w:before="60" w:after="100"/>
      </w:pPr>
      <w:r>
        <w:rPr>
          <w:color w:val="222222"/>
        </w:rPr>
        <w:t xml:space="preserve">The transition to a public limited company (scheduled for </w:t>
      </w:r>
      <w:r>
        <w:rPr>
          <w:color w:val="222222"/>
        </w:rPr>
        <w:t xml:space="preserve">May–June 2026) will see Geoffrey Ejzenberg assume full operational control under a formally agreed mandate covering compensation, governance powers, and equity ownership. This transition ensures business continuity and allows Jo Lernout to focus on high-value-added business and international development activities.</w:t>
      </w:r>
    </w:p>
    <w:p w:rsidR="00DA134B" w:rsidRDefault="00000000" w14:paraId="47207D7F" w14:textId="77777777">
      <w:pPr>
        <w:pStyle w:val="Heading2"/>
      </w:pPr>
      <w:r>
        <w:t xml:space="preserve">9.3 2026–2027 Hiring Plan</w:t>
      </w:r>
    </w:p>
    <w:p w:rsidR="00DA134B" w:rsidRDefault="00000000" w14:paraId="447B57F0" w14:textId="2F0E301A">
      <w:pPr>
        <w:pStyle w:val="ListParagraph"/>
        <w:numPr>
          <w:ilvl w:val="0"/>
          <w:numId w:val="2"/>
        </w:numPr>
        <w:spacing w:before="40" w:after="60"/>
      </w:pPr>
      <w:r>
        <w:rPr>
          <w:color w:val="222222"/>
        </w:rPr>
        <w:t xml:space="preserve">Sales recruitment: to be implemented as part of the launch of the reseller network (scheduled for May 2026).</w:t>
      </w:r>
    </w:p>
    <w:p w:rsidR="00DA134B" w:rsidRDefault="00000000" w14:paraId="4AE9741E" w14:textId="77777777">
      <w:pPr>
        <w:pStyle w:val="ListParagraph"/>
        <w:numPr>
          <w:ilvl w:val="0"/>
          <w:numId w:val="2"/>
        </w:numPr>
        <w:spacing w:before="40" w:after="60"/>
      </w:pPr>
      <w:r>
        <w:rPr>
          <w:color w:val="222222"/>
        </w:rPr>
        <w:t xml:space="preserve">Customer Success (×2): Required as </w:t>
      </w:r>
      <w:r>
        <w:rPr>
          <w:color w:val="222222"/>
        </w:rPr>
        <w:t xml:space="preserve">contact </w:t>
      </w:r>
      <w:r>
        <w:rPr>
          <w:color w:val="222222"/>
        </w:rPr>
        <w:t xml:space="preserve">center</w:t>
      </w:r>
      <w:r>
        <w:rPr>
          <w:color w:val="222222"/>
        </w:rPr>
        <w:t xml:space="preserve"> deployments </w:t>
      </w:r>
      <w:r>
        <w:rPr>
          <w:color w:val="222222"/>
        </w:rPr>
        <w:t xml:space="preserve">exceed 3 to 4 active clients.</w:t>
      </w:r>
    </w:p>
    <w:p w:rsidR="00DA134B" w:rsidRDefault="00000000" w14:paraId="79188C3F" w14:textId="77777777">
      <w:pPr>
        <w:pStyle w:val="ListParagraph"/>
        <w:numPr>
          <w:ilvl w:val="0"/>
          <w:numId w:val="2"/>
        </w:numPr>
        <w:spacing w:before="40" w:after="60"/>
      </w:pPr>
      <w:r>
        <w:rPr>
          <w:color w:val="222222"/>
        </w:rPr>
        <w:t xml:space="preserve">CTO / CFO: Targeted hires for the 2027 governance structure, to be incentivized via an Employee Stock Ownership Plan (ESOP).</w:t>
      </w:r>
    </w:p>
    <w:p w:rsidR="00DA134B" w:rsidRDefault="00000000" w14:paraId="3DC93590" w14:textId="77777777">
      <w:r>
        <w:br w:type="page"/>
      </w:r>
    </w:p>
    <w:p w:rsidR="00DA134B" w:rsidRDefault="00000000" w14:paraId="6B18A5B5" w14:textId="77777777">
      <w:pPr>
        <w:pStyle w:val="Heading1"/>
        <w:pBdr>
          <w:bottom w:val="single" w:color="0097B2" w:sz="6" w:space="4"/>
        </w:pBdr>
      </w:pPr>
      <w:r>
        <w:lastRenderedPageBreak/>
      </w:r>
      <w:r>
        <w:t xml:space="preserve">10. Customers, traction, and pipeline</w:t>
      </w:r>
    </w:p>
    <w:p w:rsidR="00DA134B" w:rsidRDefault="00000000" w14:paraId="2B9A0D23" w14:textId="19D2C86A">
      <w:pPr>
        <w:pStyle w:val="Heading2"/>
      </w:pPr>
      <w:r>
        <w:t xml:space="preserve">10.1 </w:t>
      </w:r>
      <w:r w:rsidR="001D172A">
        <w:t xml:space="preserve">Prospects and </w:t>
      </w:r>
      <w:r>
        <w:t xml:space="preserve">Active</w:t>
      </w:r>
      <w:r>
        <w:t xml:space="preserve"> Customers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2200"/>
        <w:gridCol w:w="2000"/>
        <w:gridCol w:w="2000"/>
        <w:gridCol w:w="3546"/>
      </w:tblGrid>
      <w:tr w:rsidR="00DA134B" w14:paraId="2E983F98" w14:textId="77777777">
        <w:trPr>
          <w:tblHeader/>
        </w:trPr>
        <w:tc>
          <w:tcPr>
            <w:tcW w:w="2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4FF6BF45" w14:textId="77777777">
            <w:r>
              <w:rPr>
                <w:b/>
                <w:bCs/>
                <w:color w:val="FFFFFF"/>
                <w:sz w:val="18"/>
                <w:szCs w:val="18"/>
              </w:rPr>
              <w:t xml:space="preserve">Client</w:t>
            </w:r>
          </w:p>
        </w:tc>
        <w:tc>
          <w:tcPr>
            <w:tcW w:w="2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4814A5D0" w14:textId="77777777">
            <w:r>
              <w:rPr>
                <w:b/>
                <w:bCs/>
                <w:color w:val="FFFFFF"/>
                <w:sz w:val="18"/>
                <w:szCs w:val="18"/>
              </w:rPr>
              <w:t xml:space="preserve">Product</w:t>
            </w:r>
          </w:p>
        </w:tc>
        <w:tc>
          <w:tcPr>
            <w:tcW w:w="2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5B29FE0B" w14:textId="062BE3F7">
            <w:r>
              <w:rPr>
                <w:b/>
                <w:bCs/>
                <w:color w:val="FFFFFF"/>
                <w:sz w:val="18"/>
                <w:szCs w:val="18"/>
              </w:rPr>
              <w:t xml:space="preserve">Status</w:t>
            </w:r>
            <w:r w:rsidR="001D172A">
              <w:rPr>
                <w:b/>
                <w:bCs/>
                <w:color w:val="FFFFFF"/>
                <w:sz w:val="18"/>
                <w:szCs w:val="18"/>
              </w:rPr>
              <w:t xml:space="preserve"> 2026</w:t>
            </w:r>
          </w:p>
        </w:tc>
        <w:tc>
          <w:tcPr>
            <w:tcW w:w="35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7503D1E5" w14:textId="77777777">
            <w:r>
              <w:rPr>
                <w:b/>
                <w:bCs/>
                <w:color w:val="FFFFFF"/>
                <w:sz w:val="18"/>
                <w:szCs w:val="18"/>
              </w:rPr>
              <w:t xml:space="preserve">Details</w:t>
            </w:r>
          </w:p>
        </w:tc>
      </w:tr>
      <w:tr w:rsidR="00DA134B" w14:paraId="68CAEA61"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1CC785F" w14:textId="77777777">
            <w:r>
              <w:rPr>
                <w:color w:val="222222"/>
                <w:sz w:val="18"/>
                <w:szCs w:val="18"/>
              </w:rPr>
              <w:t xml:space="preserve">Caenen</w:t>
            </w:r>
            <w:r>
              <w:rPr>
                <w:color w:val="222222"/>
                <w:sz w:val="18"/>
                <w:szCs w:val="18"/>
              </w:rPr>
              <w:t xml:space="preserve"> Group</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C32994C" w14:textId="77777777">
            <w:r>
              <w:rPr>
                <w:color w:val="222222"/>
                <w:sz w:val="18"/>
                <w:szCs w:val="18"/>
              </w:rPr>
              <w:t xml:space="preserve">Contact </w:t>
            </w:r>
            <w:r>
              <w:rPr>
                <w:color w:val="222222"/>
                <w:sz w:val="18"/>
                <w:szCs w:val="18"/>
              </w:rPr>
              <w:t xml:space="preserve">Center</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1D172A" w14:paraId="7C2FC8B4" w14:textId="2DC0A926">
            <w:r>
              <w:rPr>
                <w:color w:val="222222"/>
                <w:sz w:val="18"/>
                <w:szCs w:val="18"/>
              </w:rPr>
              <w:t xml:space="preserve">Pilot Project Planning (</w:t>
            </w:r>
            <w:r>
              <w:rPr>
                <w:color w:val="222222"/>
                <w:sz w:val="18"/>
                <w:szCs w:val="18"/>
              </w:rPr>
              <w:t xml:space="preserve">Ozéa</w:t>
            </w:r>
            <w:r>
              <w:rPr>
                <w:color w:val="222222"/>
                <w:sz w:val="18"/>
                <w:szCs w:val="18"/>
              </w:rPr>
              <w:t xml:space="preserve"> Project</w:t>
            </w:r>
            <w:r>
              <w:rPr>
                <w:color w:val="222222"/>
                <w:sz w:val="18"/>
                <w:szCs w:val="18"/>
              </w:rPr>
              <w:t xml:space="preserve">)</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033A843" w14:textId="5262B031">
            <w:r>
              <w:rPr>
                <w:color w:val="222222"/>
                <w:sz w:val="18"/>
                <w:szCs w:val="18"/>
              </w:rPr>
              <w:t xml:space="preserve">Conversational AI for real estate. A100 hardware </w:t>
            </w:r>
            <w:r w:rsidR="00AA2CDB">
              <w:rPr>
                <w:color w:val="222222"/>
                <w:sz w:val="18"/>
                <w:szCs w:val="18"/>
              </w:rPr>
              <w:t xml:space="preserve">to </w:t>
            </w:r>
            <w:r>
              <w:rPr>
                <w:color w:val="222222"/>
                <w:sz w:val="18"/>
                <w:szCs w:val="18"/>
              </w:rPr>
              <w:t xml:space="preserve">be delivered. CRM integration and knowledge base expansion in progress. Installation costs of €15,000 </w:t>
            </w:r>
            <w:r w:rsidR="001D172A">
              <w:rPr>
                <w:color w:val="222222"/>
                <w:sz w:val="18"/>
                <w:szCs w:val="18"/>
              </w:rPr>
              <w:t xml:space="preserve">to </w:t>
            </w:r>
            <w:r>
              <w:rPr>
                <w:color w:val="222222"/>
                <w:sz w:val="18"/>
                <w:szCs w:val="18"/>
              </w:rPr>
              <w:t xml:space="preserve">be invoiced in April 2026.</w:t>
            </w:r>
          </w:p>
        </w:tc>
      </w:tr>
      <w:tr w:rsidR="00DA134B" w14:paraId="52581DE9"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B8E757C" w14:textId="77777777">
            <w:r>
              <w:rPr>
                <w:color w:val="222222"/>
                <w:sz w:val="18"/>
                <w:szCs w:val="18"/>
              </w:rPr>
              <w:t xml:space="preserve">Witgele </w:t>
            </w:r>
            <w:r>
              <w:rPr>
                <w:color w:val="222222"/>
                <w:sz w:val="18"/>
                <w:szCs w:val="18"/>
              </w:rPr>
              <w:t xml:space="preserve">Kruis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333E059E" w14:textId="67188B90">
            <w:r>
              <w:rPr>
                <w:color w:val="222222"/>
                <w:sz w:val="18"/>
                <w:szCs w:val="18"/>
              </w:rPr>
              <w:t xml:space="preserve">DualTranslator </w:t>
            </w:r>
            <w:r>
              <w:rPr>
                <w:color w:val="222222"/>
                <w:sz w:val="18"/>
                <w:szCs w:val="18"/>
              </w:rPr>
              <w:t xml:space="preserve">+ CC</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D6A43A1" w14:textId="77777777">
            <w:r>
              <w:rPr>
                <w:color w:val="222222"/>
                <w:sz w:val="18"/>
                <w:szCs w:val="18"/>
              </w:rPr>
              <w:t xml:space="preserve">Active</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0B17166" w14:textId="5E92405D">
            <w:r>
              <w:rPr>
                <w:color w:val="222222"/>
                <w:sz w:val="18"/>
                <w:szCs w:val="18"/>
              </w:rPr>
              <w:t xml:space="preserve">Home care organization. </w:t>
            </w:r>
            <w:r>
              <w:rPr>
                <w:color w:val="222222"/>
                <w:sz w:val="18"/>
                <w:szCs w:val="18"/>
              </w:rPr>
              <w:t xml:space="preserve">DualTranslator</w:t>
            </w:r>
            <w:r>
              <w:rPr>
                <w:color w:val="222222"/>
                <w:sz w:val="18"/>
                <w:szCs w:val="18"/>
              </w:rPr>
              <w:t xml:space="preserve"> packaged license </w:t>
            </w:r>
            <w:r>
              <w:rPr>
                <w:color w:val="222222"/>
                <w:sz w:val="18"/>
                <w:szCs w:val="18"/>
              </w:rPr>
              <w:t xml:space="preserve">(€8,000/month starting in June 2026). </w:t>
            </w:r>
            <w:r>
              <w:rPr>
                <w:color w:val="222222"/>
                <w:sz w:val="18"/>
                <w:szCs w:val="18"/>
              </w:rPr>
              <w:t xml:space="preserve">Contact </w:t>
            </w:r>
            <w:r>
              <w:rPr>
                <w:color w:val="222222"/>
                <w:sz w:val="18"/>
                <w:szCs w:val="18"/>
              </w:rPr>
              <w:t xml:space="preserve">center</w:t>
            </w:r>
            <w:r>
              <w:rPr>
                <w:color w:val="222222"/>
                <w:sz w:val="18"/>
                <w:szCs w:val="18"/>
              </w:rPr>
              <w:t xml:space="preserve"> deployment </w:t>
            </w:r>
            <w:r>
              <w:rPr>
                <w:color w:val="222222"/>
                <w:sz w:val="18"/>
                <w:szCs w:val="18"/>
              </w:rPr>
              <w:t xml:space="preserve">in parallel.</w:t>
            </w:r>
          </w:p>
        </w:tc>
      </w:tr>
      <w:tr w:rsidR="00DA134B" w14:paraId="2EF3BE8A"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98054E7" w14:textId="77777777">
            <w:r>
              <w:rPr>
                <w:color w:val="222222"/>
                <w:sz w:val="18"/>
                <w:szCs w:val="18"/>
              </w:rPr>
              <w:t xml:space="preserve">Succesinvest</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B45F2EA" w14:textId="77777777">
            <w:r>
              <w:rPr>
                <w:color w:val="222222"/>
                <w:sz w:val="18"/>
                <w:szCs w:val="18"/>
              </w:rPr>
              <w:t xml:space="preserve">Classroom app</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584E268" w14:textId="77777777">
            <w:r>
              <w:rPr>
                <w:color w:val="222222"/>
                <w:sz w:val="18"/>
                <w:szCs w:val="18"/>
              </w:rPr>
              <w:t xml:space="preserve">In trial phase → Active</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5EEA31A" w14:textId="77777777">
            <w:r>
              <w:rPr>
                <w:color w:val="222222"/>
                <w:sz w:val="18"/>
                <w:szCs w:val="18"/>
              </w:rPr>
              <w:t xml:space="preserve">License holder for the Classroom app. Trial phase in April 2026. Gradual increase in revenue from May to December 2026. Claude Monserez (co-shareholder) is the key contact.</w:t>
            </w:r>
          </w:p>
        </w:tc>
      </w:tr>
      <w:tr w:rsidR="00DA134B" w14:paraId="03802BB3"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7E18069" w14:textId="77777777">
            <w:r>
              <w:rPr>
                <w:color w:val="222222"/>
                <w:sz w:val="18"/>
                <w:szCs w:val="18"/>
              </w:rPr>
              <w:t xml:space="preserve">i-Mens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0108128B" w14:textId="6C3C5D95">
            <w:r>
              <w:rPr>
                <w:color w:val="222222"/>
                <w:sz w:val="18"/>
                <w:szCs w:val="18"/>
              </w:rPr>
              <w:t xml:space="preserve">DualTranslator</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DBBFC2B" w14:textId="77777777">
            <w:r>
              <w:rPr>
                <w:color w:val="222222"/>
                <w:sz w:val="18"/>
                <w:szCs w:val="18"/>
              </w:rPr>
              <w:t xml:space="preserve">Gradual increase</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FC5D4C4" w14:textId="77777777">
            <w:r>
              <w:rPr>
                <w:color w:val="222222"/>
                <w:sz w:val="18"/>
                <w:szCs w:val="18"/>
              </w:rPr>
              <w:t xml:space="preserve">Gradual increase in licenses starting at €3,000 per month (May) to reach €15,000 per month (December 2026).</w:t>
            </w:r>
          </w:p>
        </w:tc>
      </w:tr>
      <w:tr w:rsidR="00DA134B" w14:paraId="60C5D666"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9F1261" w14:paraId="67192E9B" w14:textId="52C41012">
            <w:r>
              <w:rPr>
                <w:color w:val="222222"/>
                <w:sz w:val="18"/>
                <w:szCs w:val="18"/>
              </w:rPr>
              <w:t xml:space="preserve">Deforce Medical</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FF2EA8" w14:paraId="4C1DD7D2" w14:textId="214A7C19">
            <w:r>
              <w:rPr>
                <w:color w:val="222222"/>
                <w:sz w:val="18"/>
                <w:szCs w:val="18"/>
              </w:rPr>
              <w:t xml:space="preserve">DualTranslator</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FED7DD7" w14:textId="77777777">
            <w:r>
              <w:rPr>
                <w:color w:val="222222"/>
                <w:sz w:val="18"/>
                <w:szCs w:val="18"/>
              </w:rPr>
              <w:t xml:space="preserve">Gradual increase + exclusivity</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5015FD2" w14:textId="77777777">
            <w:r>
              <w:rPr>
                <w:color w:val="222222"/>
                <w:sz w:val="18"/>
                <w:szCs w:val="18"/>
              </w:rPr>
              <w:t xml:space="preserve">Gradual increase in the flat-rate license fee. Exclusivity payment of €20,000 scheduled for May 2026.</w:t>
            </w:r>
          </w:p>
        </w:tc>
      </w:tr>
    </w:tbl>
    <w:p w:rsidR="00DA134B" w:rsidRDefault="00DA134B" w14:paraId="20BF0277" w14:textId="77777777">
      <w:pPr>
        <w:spacing w:before="120"/>
      </w:pPr>
    </w:p>
    <w:p w:rsidR="00DA134B" w:rsidRDefault="00000000" w14:paraId="5ACE48ED" w14:textId="77777777">
      <w:pPr>
        <w:pStyle w:val="Heading2"/>
      </w:pPr>
      <w:r>
        <w:t xml:space="preserve">10.2 Pipeline</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2200"/>
        <w:gridCol w:w="2000"/>
        <w:gridCol w:w="2000"/>
        <w:gridCol w:w="3546"/>
      </w:tblGrid>
      <w:tr w:rsidR="00DA134B" w14:paraId="2C7D33AE" w14:textId="77777777">
        <w:trPr>
          <w:tblHeader/>
        </w:trPr>
        <w:tc>
          <w:tcPr>
            <w:tcW w:w="22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36D080B1" w14:textId="77777777">
            <w:r>
              <w:rPr>
                <w:b/>
                <w:bCs/>
                <w:color w:val="FFFFFF"/>
                <w:sz w:val="18"/>
                <w:szCs w:val="18"/>
              </w:rPr>
              <w:t xml:space="preserve">Prospect</w:t>
            </w:r>
          </w:p>
        </w:tc>
        <w:tc>
          <w:tcPr>
            <w:tcW w:w="2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77E5E2E9" w14:textId="77777777">
            <w:r>
              <w:rPr>
                <w:b/>
                <w:bCs/>
                <w:color w:val="FFFFFF"/>
                <w:sz w:val="18"/>
                <w:szCs w:val="18"/>
              </w:rPr>
              <w:t xml:space="preserve">Product</w:t>
            </w:r>
          </w:p>
        </w:tc>
        <w:tc>
          <w:tcPr>
            <w:tcW w:w="2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493EF1F7" w14:textId="77777777">
            <w:r>
              <w:rPr>
                <w:b/>
                <w:bCs/>
                <w:color w:val="FFFFFF"/>
                <w:sz w:val="18"/>
                <w:szCs w:val="18"/>
              </w:rPr>
              <w:t xml:space="preserve">Stage</w:t>
            </w:r>
          </w:p>
        </w:tc>
        <w:tc>
          <w:tcPr>
            <w:tcW w:w="35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0ED56B2C" w14:textId="77777777">
            <w:r>
              <w:rPr>
                <w:b/>
                <w:bCs/>
                <w:color w:val="FFFFFF"/>
                <w:sz w:val="18"/>
                <w:szCs w:val="18"/>
              </w:rPr>
              <w:t xml:space="preserve">Notes</w:t>
            </w:r>
          </w:p>
        </w:tc>
      </w:tr>
      <w:tr w:rsidR="00DA134B" w14:paraId="13C111BE"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A3452A1" w14:textId="77777777">
            <w:r>
              <w:rPr>
                <w:color w:val="222222"/>
                <w:sz w:val="18"/>
                <w:szCs w:val="18"/>
              </w:rPr>
              <w:t xml:space="preserve">Telenet</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452E213" w14:textId="77777777">
            <w:r>
              <w:rPr>
                <w:color w:val="222222"/>
                <w:sz w:val="18"/>
                <w:szCs w:val="18"/>
              </w:rPr>
              <w:t xml:space="preserve">Contact </w:t>
            </w:r>
            <w:r>
              <w:rPr>
                <w:color w:val="222222"/>
                <w:sz w:val="18"/>
                <w:szCs w:val="18"/>
              </w:rPr>
              <w:t xml:space="preserve">Center</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1D172A" w14:paraId="1AB7C8D9" w14:textId="6BBF21E6">
            <w:r>
              <w:t xml:space="preserve">First contact</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7A0ED6C" w14:textId="1F8769DE">
            <w:r>
              <w:rPr>
                <w:color w:val="222222"/>
                <w:sz w:val="18"/>
                <w:szCs w:val="18"/>
              </w:rPr>
              <w:t xml:space="preserve">Belgium’s largest telecommunications operator. 26,000 daily contacts. Host: Gio (One 2 Win). </w:t>
            </w:r>
            <w:r>
              <w:rPr>
                <w:color w:val="222222"/>
                <w:sz w:val="18"/>
                <w:szCs w:val="18"/>
              </w:rPr>
              <w:t xml:space="preserve">WEngage </w:t>
            </w:r>
            <w:r>
              <w:rPr>
                <w:color w:val="222222"/>
                <w:sz w:val="18"/>
                <w:szCs w:val="18"/>
              </w:rPr>
              <w:t xml:space="preserve">is an existing partner (complementary positioning).</w:t>
            </w:r>
          </w:p>
        </w:tc>
      </w:tr>
      <w:tr w:rsidR="00DA134B" w14:paraId="3F49E4E2"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AA2CDB" w14:paraId="70D260C4" w14:textId="25AE01CA">
            <w:r>
              <w:rPr>
                <w:color w:val="222222"/>
                <w:sz w:val="18"/>
                <w:szCs w:val="18"/>
              </w:rPr>
              <w:t xml:space="preserve">Miscellaneous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1D728A0" w14:textId="77777777">
            <w:r>
              <w:rPr>
                <w:color w:val="222222"/>
                <w:sz w:val="18"/>
                <w:szCs w:val="18"/>
              </w:rPr>
              <w:t xml:space="preserve">Reseller (all products)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63E71D8" w14:textId="77777777">
            <w:r>
              <w:rPr>
                <w:color w:val="222222"/>
                <w:sz w:val="18"/>
                <w:szCs w:val="18"/>
              </w:rPr>
              <w:t xml:space="preserve">Agreement drafted</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4A23EA3" w14:textId="1E8461A7">
            <w:r>
              <w:rPr>
                <w:color w:val="222222"/>
                <w:sz w:val="18"/>
                <w:szCs w:val="18"/>
              </w:rPr>
              <w:t xml:space="preserve">Resale agreement drafted. Activation scheduled for May 2026, subject to </w:t>
            </w:r>
            <w:r>
              <w:rPr>
                <w:color w:val="222222"/>
                <w:sz w:val="18"/>
                <w:szCs w:val="18"/>
              </w:rPr>
              <w:t xml:space="preserve">delivery </w:t>
            </w:r>
            <w:r>
              <w:rPr>
                <w:color w:val="222222"/>
                <w:sz w:val="18"/>
                <w:szCs w:val="18"/>
              </w:rPr>
              <w:t xml:space="preserve">from Caenen</w:t>
            </w:r>
            <w:r>
              <w:rPr>
                <w:color w:val="222222"/>
                <w:sz w:val="18"/>
                <w:szCs w:val="18"/>
              </w:rPr>
              <w:t xml:space="preserve">.</w:t>
            </w:r>
          </w:p>
        </w:tc>
      </w:tr>
      <w:tr w:rsidR="00DA134B" w14:paraId="03D02F4B"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FFB925A" w14:textId="77777777">
            <w:pPr>
              <w:rPr>
                <w:color w:val="222222"/>
                <w:sz w:val="18"/>
                <w:szCs w:val="18"/>
              </w:rPr>
            </w:pPr>
            <w:r>
              <w:rPr>
                <w:color w:val="222222"/>
                <w:sz w:val="18"/>
                <w:szCs w:val="18"/>
              </w:rPr>
              <w:t xml:space="preserve">Government of the United Arab Emirates / Ministries</w:t>
            </w:r>
          </w:p>
          <w:p w:rsidR="00FE386F" w:rsidRDefault="00FE386F" w14:paraId="10DE7AA3" w14:textId="2759B8F5">
            <w:r>
              <w:rPr>
                <w:sz w:val="18"/>
                <w:szCs w:val="18"/>
              </w:rPr>
              <w:t xml:space="preserve">Managers in Turkey </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2136C19" w14:textId="77777777">
            <w:r>
              <w:rPr>
                <w:color w:val="222222"/>
                <w:sz w:val="18"/>
                <w:szCs w:val="18"/>
              </w:rPr>
              <w:t xml:space="preserve">Contact </w:t>
            </w:r>
            <w:r>
              <w:rPr>
                <w:color w:val="222222"/>
                <w:sz w:val="18"/>
                <w:szCs w:val="18"/>
              </w:rPr>
              <w:t xml:space="preserve">Center </w:t>
            </w:r>
            <w:r>
              <w:rPr>
                <w:color w:val="222222"/>
                <w:sz w:val="18"/>
                <w:szCs w:val="18"/>
              </w:rPr>
              <w:t xml:space="preserve">+ Translator</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CCD5235" w14:textId="77777777">
            <w:pPr>
              <w:rPr>
                <w:color w:val="222222"/>
                <w:sz w:val="18"/>
                <w:szCs w:val="18"/>
              </w:rPr>
            </w:pPr>
            <w:r>
              <w:rPr>
                <w:color w:val="222222"/>
                <w:sz w:val="18"/>
                <w:szCs w:val="18"/>
              </w:rPr>
              <w:t xml:space="preserve">Ministerial meetings in April 2026</w:t>
            </w:r>
          </w:p>
          <w:p w:rsidR="00FE386F" w:rsidRDefault="00FE386F" w14:paraId="7E26CD5A" w14:textId="39757B66">
            <w:r>
              <w:rPr>
                <w:sz w:val="18"/>
                <w:szCs w:val="18"/>
              </w:rPr>
              <w:t xml:space="preserve">Visit to </w:t>
            </w:r>
            <w:r>
              <w:rPr>
                <w:sz w:val="18"/>
                <w:szCs w:val="18"/>
              </w:rPr>
              <w:t xml:space="preserve">Turkay </w:t>
            </w:r>
            <w:r>
              <w:rPr>
                <w:sz w:val="18"/>
                <w:szCs w:val="18"/>
              </w:rPr>
              <w:t xml:space="preserve">in the second week of May 2026</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1A0E078" w14:textId="77777777">
            <w:r>
              <w:rPr>
                <w:color w:val="222222"/>
                <w:sz w:val="18"/>
                <w:szCs w:val="18"/>
              </w:rPr>
              <w:t xml:space="preserve">Via the network of H.H. Sheikh Hamdan. Target sectors: government contact centers, ministry support services, defense/security. Revenue not yet quantified.</w:t>
            </w:r>
          </w:p>
        </w:tc>
      </w:tr>
      <w:tr w:rsidR="00DA134B" w14:paraId="1C0B8271"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4B2FF99" w14:textId="77777777">
            <w:r>
              <w:rPr>
                <w:color w:val="222222"/>
                <w:sz w:val="18"/>
                <w:szCs w:val="18"/>
              </w:rPr>
              <w:t xml:space="preserve">Whise </w:t>
            </w:r>
            <w:r>
              <w:rPr>
                <w:color w:val="222222"/>
                <w:sz w:val="18"/>
                <w:szCs w:val="18"/>
              </w:rPr>
              <w:t xml:space="preserve">CRM</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20488FE" w14:textId="77777777">
            <w:r>
              <w:rPr>
                <w:color w:val="222222"/>
                <w:sz w:val="18"/>
                <w:szCs w:val="18"/>
              </w:rPr>
              <w:t xml:space="preserve">Integration </w:t>
            </w:r>
            <w:r>
              <w:rPr>
                <w:color w:val="222222"/>
                <w:sz w:val="18"/>
                <w:szCs w:val="18"/>
              </w:rPr>
              <w:t xml:space="preserve">into the </w:t>
            </w:r>
            <w:r>
              <w:rPr>
                <w:color w:val="222222"/>
                <w:sz w:val="18"/>
                <w:szCs w:val="18"/>
              </w:rPr>
              <w:t xml:space="preserve">contact </w:t>
            </w:r>
            <w:r>
              <w:rPr>
                <w:color w:val="222222"/>
                <w:sz w:val="18"/>
                <w:szCs w:val="18"/>
              </w:rPr>
              <w:t xml:space="preserve">center</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3084E24" w14:textId="77777777">
            <w:r>
              <w:rPr>
                <w:color w:val="222222"/>
                <w:sz w:val="18"/>
                <w:szCs w:val="18"/>
              </w:rPr>
              <w:t xml:space="preserve">Internal presentation drafted</w:t>
            </w:r>
          </w:p>
        </w:tc>
        <w:tc>
          <w:tcPr>
            <w:tcW w:w="35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0AA9B10" w14:textId="77777777">
            <w:r>
              <w:rPr>
                <w:color w:val="222222"/>
                <w:sz w:val="18"/>
                <w:szCs w:val="18"/>
              </w:rPr>
              <w:t xml:space="preserve">Real estate CRM integration. Rudy Aernoudt identified as a potential contact. No follow-up yet.</w:t>
            </w:r>
          </w:p>
        </w:tc>
      </w:tr>
    </w:tbl>
    <w:p w:rsidR="00DA134B" w:rsidRDefault="00000000" w14:paraId="0097E36D" w14:textId="77777777">
      <w:r>
        <w:br w:type="page"/>
      </w:r>
    </w:p>
    <w:p w:rsidR="00DA134B" w:rsidRDefault="00000000" w14:paraId="5DFC6CD1" w14:textId="77777777">
      <w:pPr>
        <w:pStyle w:val="Heading1"/>
        <w:pBdr>
          <w:bottom w:val="single" w:color="0097B2" w:sz="6" w:space="4"/>
        </w:pBdr>
      </w:pPr>
      <w:r>
        <w:lastRenderedPageBreak/>
      </w:r>
      <w:r>
        <w:t xml:space="preserve">11. Competitive Landscape</w:t>
      </w:r>
    </w:p>
    <w:p w:rsidR="00DA134B" w:rsidRDefault="00000000" w14:paraId="37E76BD0" w14:textId="77777777">
      <w:pPr>
        <w:pStyle w:val="Heading2"/>
      </w:pPr>
      <w:r>
        <w:t xml:space="preserve">11.1 Competitive Positioning</w:t>
      </w:r>
    </w:p>
    <w:p w:rsidR="00DA134B" w:rsidRDefault="00000000" w14:paraId="441FE05B" w14:textId="77777777">
      <w:pPr>
        <w:spacing w:before="60" w:after="100"/>
      </w:pPr>
      <w:r>
        <w:rPr>
          <w:color w:val="222222"/>
        </w:rPr>
        <w:t xml:space="preserve">Eburon </w:t>
      </w:r>
      <w:r>
        <w:rPr>
          <w:color w:val="222222"/>
        </w:rPr>
        <w:t xml:space="preserve">operates in a rapidly growing market that attracts significant capital. However, the segment for on-premises solutions and data sovereignty remains underdeveloped: most competitors receiving funding are exclusively cloud-focused and cannot serve regulated sectors or clients subject to data localization requirements.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2400"/>
        <w:gridCol w:w="1700"/>
        <w:gridCol w:w="1700"/>
        <w:gridCol w:w="1700"/>
        <w:gridCol w:w="2246"/>
      </w:tblGrid>
      <w:tr w:rsidR="00DA134B" w14:paraId="03A95DD7" w14:textId="77777777">
        <w:trPr>
          <w:tblHeader/>
        </w:trPr>
        <w:tc>
          <w:tcPr>
            <w:tcW w:w="24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15EEDC14" w14:textId="77777777">
            <w:r>
              <w:rPr>
                <w:b/>
                <w:bCs/>
                <w:color w:val="FFFFFF"/>
                <w:sz w:val="18"/>
                <w:szCs w:val="18"/>
              </w:rPr>
              <w:t xml:space="preserve">Competitor</w:t>
            </w:r>
          </w:p>
        </w:tc>
        <w:tc>
          <w:tcPr>
            <w:tcW w:w="17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077D96A7" w14:textId="77777777">
            <w:pPr>
              <w:jc w:val="center"/>
            </w:pPr>
            <w:r>
              <w:rPr>
                <w:b/>
                <w:bCs/>
                <w:color w:val="FFFFFF"/>
                <w:sz w:val="18"/>
                <w:szCs w:val="18"/>
              </w:rPr>
              <w:t xml:space="preserve">Deployment</w:t>
            </w:r>
          </w:p>
        </w:tc>
        <w:tc>
          <w:tcPr>
            <w:tcW w:w="17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78093EA9" w14:textId="77777777">
            <w:pPr>
              <w:jc w:val="center"/>
            </w:pPr>
            <w:r>
              <w:rPr>
                <w:b/>
                <w:bCs/>
                <w:color w:val="FFFFFF"/>
                <w:sz w:val="18"/>
                <w:szCs w:val="18"/>
              </w:rPr>
              <w:t xml:space="preserve">Pricing</w:t>
            </w:r>
          </w:p>
        </w:tc>
        <w:tc>
          <w:tcPr>
            <w:tcW w:w="17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15B5C9DD" w14:textId="77777777">
            <w:pPr>
              <w:jc w:val="center"/>
            </w:pPr>
            <w:r>
              <w:rPr>
                <w:b/>
                <w:bCs/>
                <w:color w:val="FFFFFF"/>
                <w:sz w:val="18"/>
                <w:szCs w:val="18"/>
              </w:rPr>
              <w:t xml:space="preserve">Languages</w:t>
            </w:r>
          </w:p>
        </w:tc>
        <w:tc>
          <w:tcPr>
            <w:tcW w:w="22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7A0DEF7C" w14:textId="77777777">
            <w:pPr>
              <w:jc w:val="center"/>
            </w:pPr>
            <w:r>
              <w:rPr>
                <w:b/>
                <w:bCs/>
                <w:color w:val="FFFFFF"/>
                <w:sz w:val="18"/>
                <w:szCs w:val="18"/>
              </w:rPr>
              <w:t xml:space="preserve">Data sovereignty</w:t>
            </w:r>
          </w:p>
        </w:tc>
      </w:tr>
      <w:tr w:rsidR="00DA134B" w14:paraId="6F544AEA" w14:textId="77777777">
        <w:tc>
          <w:tcPr>
            <w:tcW w:w="24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1381A2E7" w14:textId="77777777">
            <w:r>
              <w:rPr>
                <w:b/>
                <w:bCs/>
                <w:color w:val="0D1B2A"/>
                <w:sz w:val="18"/>
                <w:szCs w:val="18"/>
              </w:rPr>
              <w:t xml:space="preserve">Eburon</w:t>
            </w:r>
          </w:p>
        </w:tc>
        <w:tc>
          <w:tcPr>
            <w:tcW w:w="17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6F532852" w14:textId="77777777">
            <w:pPr>
              <w:jc w:val="center"/>
            </w:pPr>
            <w:r>
              <w:rPr>
                <w:b/>
                <w:bCs/>
                <w:color w:val="0D1B2A"/>
                <w:sz w:val="18"/>
                <w:szCs w:val="18"/>
              </w:rPr>
              <w:t xml:space="preserve">On-premises</w:t>
            </w:r>
          </w:p>
        </w:tc>
        <w:tc>
          <w:tcPr>
            <w:tcW w:w="17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643EB8AA" w14:textId="77777777">
            <w:pPr>
              <w:jc w:val="center"/>
            </w:pPr>
            <w:r>
              <w:rPr>
                <w:b/>
                <w:bCs/>
                <w:color w:val="0D1B2A"/>
                <w:sz w:val="18"/>
                <w:szCs w:val="18"/>
              </w:rPr>
              <w:t xml:space="preserve">NoTokens </w:t>
            </w:r>
            <w:r>
              <w:rPr>
                <w:b/>
                <w:bCs/>
                <w:color w:val="0D1B2A"/>
                <w:sz w:val="18"/>
                <w:szCs w:val="18"/>
              </w:rPr>
              <w:t xml:space="preserve">/ flat rate</w:t>
            </w:r>
          </w:p>
        </w:tc>
        <w:tc>
          <w:tcPr>
            <w:tcW w:w="1700"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553F3ABB" w14:textId="77777777">
            <w:pPr>
              <w:jc w:val="center"/>
            </w:pPr>
            <w:r>
              <w:rPr>
                <w:b/>
                <w:bCs/>
                <w:color w:val="0D1B2A"/>
                <w:sz w:val="18"/>
                <w:szCs w:val="18"/>
              </w:rPr>
              <w:t xml:space="preserve">120+</w:t>
            </w:r>
          </w:p>
        </w:tc>
        <w:tc>
          <w:tcPr>
            <w:tcW w:w="2246" w:type="dxa"/>
            <w:tcBorders>
              <w:top w:val="single" w:color="CCCCCC" w:sz="1" w:space="0"/>
              <w:left w:val="single" w:color="CCCCCC" w:sz="1" w:space="0"/>
              <w:bottom w:val="single" w:color="CCCCCC" w:sz="1" w:space="0"/>
              <w:right w:val="single" w:color="CCCCCC" w:sz="1" w:space="0"/>
            </w:tcBorders>
            <w:shd w:val="clear" w:color="auto" w:fill="E6F6FA"/>
            <w:tcMar>
              <w:top w:w="80" w:type="dxa"/>
              <w:left w:w="120" w:type="dxa"/>
              <w:bottom w:w="80" w:type="dxa"/>
              <w:right w:w="120" w:type="dxa"/>
            </w:tcMar>
          </w:tcPr>
          <w:p w:rsidR="00DA134B" w:rsidRDefault="00000000" w14:paraId="75BD0421" w14:textId="77777777">
            <w:pPr>
              <w:jc w:val="center"/>
            </w:pPr>
            <w:r>
              <w:rPr>
                <w:b/>
                <w:bCs/>
                <w:color w:val="0D1B2A"/>
                <w:sz w:val="18"/>
                <w:szCs w:val="18"/>
              </w:rPr>
              <w:t xml:space="preserve">Full (data never leaves the customer)</w:t>
            </w:r>
          </w:p>
        </w:tc>
      </w:tr>
      <w:tr w:rsidR="00DA134B" w14:paraId="6BA08903"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FCAE6A0" w14:textId="77777777">
            <w:r>
              <w:rPr>
                <w:color w:val="222222"/>
                <w:sz w:val="18"/>
                <w:szCs w:val="18"/>
              </w:rPr>
              <w:t xml:space="preserve">WEngage </w:t>
            </w:r>
            <w:r>
              <w:rPr>
                <w:color w:val="222222"/>
                <w:sz w:val="18"/>
                <w:szCs w:val="18"/>
              </w:rPr>
              <w:t xml:space="preserve">(Telenet partner)</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5FE4616" w14:textId="77777777">
            <w:pPr>
              <w:jc w:val="center"/>
            </w:pPr>
            <w:r>
              <w:rPr>
                <w:color w:val="222222"/>
                <w:sz w:val="18"/>
                <w:szCs w:val="18"/>
              </w:rPr>
              <w:t xml:space="preserve">Cloud</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6D3C283" w14:textId="77777777">
            <w:pPr>
              <w:jc w:val="center"/>
            </w:pPr>
            <w:r>
              <w:rPr>
                <w:color w:val="222222"/>
                <w:sz w:val="18"/>
                <w:szCs w:val="18"/>
              </w:rPr>
              <w:t xml:space="preserve">Pay-as-you-go</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4D9F3A1" w14:textId="77777777">
            <w:pPr>
              <w:jc w:val="center"/>
            </w:pPr>
            <w:r>
              <w:rPr>
                <w:color w:val="222222"/>
                <w:sz w:val="18"/>
                <w:szCs w:val="18"/>
              </w:rPr>
              <w:t xml:space="preserve">Limited</w:t>
            </w:r>
          </w:p>
        </w:tc>
        <w:tc>
          <w:tcPr>
            <w:tcW w:w="2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86451BC" w14:textId="77777777">
            <w:pPr>
              <w:jc w:val="center"/>
            </w:pPr>
            <w:r>
              <w:rPr>
                <w:color w:val="222222"/>
                <w:sz w:val="18"/>
                <w:szCs w:val="18"/>
              </w:rPr>
              <w:t xml:space="preserve">Cloud only</w:t>
            </w:r>
          </w:p>
        </w:tc>
      </w:tr>
      <w:tr w:rsidR="00DA134B" w14:paraId="32269281"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8B531A1" w14:textId="77777777">
            <w:r>
              <w:rPr>
                <w:color w:val="222222"/>
                <w:sz w:val="18"/>
                <w:szCs w:val="18"/>
              </w:rPr>
              <w:t xml:space="preserve">Nuance / Microsoft</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A3D9294" w14:textId="77777777">
            <w:pPr>
              <w:jc w:val="center"/>
            </w:pPr>
            <w:r>
              <w:rPr>
                <w:color w:val="222222"/>
                <w:sz w:val="18"/>
                <w:szCs w:val="18"/>
              </w:rPr>
              <w:t xml:space="preserve">Cloud</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72D0E3C" w14:textId="77777777">
            <w:pPr>
              <w:jc w:val="center"/>
            </w:pPr>
            <w:r>
              <w:rPr>
                <w:color w:val="222222"/>
                <w:sz w:val="18"/>
                <w:szCs w:val="18"/>
              </w:rPr>
              <w:t xml:space="preserve">Per token/call</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687DECD" w14:textId="77777777">
            <w:pPr>
              <w:jc w:val="center"/>
            </w:pPr>
            <w:r>
              <w:rPr>
                <w:color w:val="222222"/>
                <w:sz w:val="18"/>
                <w:szCs w:val="18"/>
              </w:rPr>
              <w:t xml:space="preserve">Large</w:t>
            </w:r>
          </w:p>
        </w:tc>
        <w:tc>
          <w:tcPr>
            <w:tcW w:w="2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57B317F" w14:textId="77777777">
            <w:pPr>
              <w:jc w:val="center"/>
            </w:pPr>
            <w:r>
              <w:rPr>
                <w:color w:val="222222"/>
                <w:sz w:val="18"/>
                <w:szCs w:val="18"/>
              </w:rPr>
              <w:t xml:space="preserve">Cloud (Azure)</w:t>
            </w:r>
          </w:p>
        </w:tc>
      </w:tr>
      <w:tr w:rsidR="00AA2CDB" w14:paraId="770257BC"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322EEE6C" w14:textId="1EB492C2">
            <w:pPr>
              <w:rPr>
                <w:color w:val="222222"/>
                <w:sz w:val="18"/>
                <w:szCs w:val="18"/>
              </w:rPr>
            </w:pPr>
            <w:r>
              <w:rPr>
                <w:color w:val="222222"/>
                <w:sz w:val="18"/>
                <w:szCs w:val="18"/>
              </w:rPr>
              <w:t xml:space="preserve">Phonely</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4D7D6A78" w14:textId="04B92146">
            <w:pPr>
              <w:jc w:val="center"/>
              <w:rPr>
                <w:color w:val="222222"/>
                <w:sz w:val="18"/>
                <w:szCs w:val="18"/>
              </w:rPr>
            </w:pPr>
            <w:r>
              <w:rPr>
                <w:color w:val="222222"/>
                <w:sz w:val="18"/>
                <w:szCs w:val="18"/>
              </w:rPr>
              <w:t xml:space="preserve">Cloud</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5F6A5123" w14:textId="413C5D9E">
            <w:pPr>
              <w:jc w:val="center"/>
              <w:rPr>
                <w:color w:val="222222"/>
                <w:sz w:val="18"/>
                <w:szCs w:val="18"/>
              </w:rPr>
            </w:pPr>
            <w:r>
              <w:rPr>
                <w:color w:val="222222"/>
                <w:sz w:val="18"/>
                <w:szCs w:val="18"/>
              </w:rPr>
              <w:t xml:space="preserve">Per token/call</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0CB799DD" w14:textId="061AEE12">
            <w:pPr>
              <w:jc w:val="center"/>
              <w:rPr>
                <w:color w:val="222222"/>
                <w:sz w:val="18"/>
                <w:szCs w:val="18"/>
              </w:rPr>
            </w:pPr>
            <w:r>
              <w:rPr>
                <w:color w:val="222222"/>
                <w:sz w:val="18"/>
                <w:szCs w:val="18"/>
              </w:rPr>
              <w:t xml:space="preserve">Large</w:t>
            </w:r>
          </w:p>
        </w:tc>
        <w:tc>
          <w:tcPr>
            <w:tcW w:w="2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7A966735" w14:textId="1E629D53">
            <w:pPr>
              <w:jc w:val="center"/>
              <w:rPr>
                <w:color w:val="222222"/>
                <w:sz w:val="18"/>
                <w:szCs w:val="18"/>
              </w:rPr>
            </w:pPr>
            <w:r>
              <w:rPr>
                <w:color w:val="222222"/>
                <w:sz w:val="18"/>
                <w:szCs w:val="18"/>
              </w:rPr>
              <w:t xml:space="preserve">Cloud</w:t>
            </w:r>
          </w:p>
        </w:tc>
      </w:tr>
      <w:tr w:rsidR="00DA134B" w14:paraId="6CDA03F7"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CCF2FA4" w14:textId="77777777">
            <w:r>
              <w:rPr>
                <w:color w:val="222222"/>
                <w:sz w:val="18"/>
                <w:szCs w:val="18"/>
              </w:rPr>
              <w:t xml:space="preserve">Google CCAI</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36352B7" w14:textId="77777777">
            <w:pPr>
              <w:jc w:val="center"/>
            </w:pPr>
            <w:r>
              <w:rPr>
                <w:color w:val="222222"/>
                <w:sz w:val="18"/>
                <w:szCs w:val="18"/>
              </w:rPr>
              <w:t xml:space="preserve">Cloud</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468E96F" w14:textId="77777777">
            <w:pPr>
              <w:jc w:val="center"/>
            </w:pPr>
            <w:r>
              <w:rPr>
                <w:color w:val="222222"/>
                <w:sz w:val="18"/>
                <w:szCs w:val="18"/>
              </w:rPr>
              <w:t xml:space="preserve">Per minute</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7D00E95" w14:textId="77777777">
            <w:pPr>
              <w:jc w:val="center"/>
            </w:pPr>
            <w:r>
              <w:rPr>
                <w:color w:val="222222"/>
                <w:sz w:val="18"/>
                <w:szCs w:val="18"/>
              </w:rPr>
              <w:t xml:space="preserve">Large</w:t>
            </w:r>
          </w:p>
        </w:tc>
        <w:tc>
          <w:tcPr>
            <w:tcW w:w="2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3CC3A01" w14:textId="77777777">
            <w:pPr>
              <w:jc w:val="center"/>
            </w:pPr>
            <w:r>
              <w:rPr>
                <w:color w:val="222222"/>
                <w:sz w:val="18"/>
                <w:szCs w:val="18"/>
              </w:rPr>
              <w:t xml:space="preserve">Cloud (GCP)</w:t>
            </w:r>
          </w:p>
        </w:tc>
      </w:tr>
      <w:tr w:rsidR="00AA2CDB" w14:paraId="1E16ED60"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44FFE0FA" w14:textId="14095374">
            <w:pPr>
              <w:rPr>
                <w:color w:val="222222"/>
                <w:sz w:val="18"/>
                <w:szCs w:val="18"/>
              </w:rPr>
            </w:pPr>
            <w:r>
              <w:rPr>
                <w:color w:val="222222"/>
                <w:sz w:val="18"/>
                <w:szCs w:val="18"/>
              </w:rPr>
              <w:t xml:space="preserve">Ringtime.ai</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2766B2D6" w14:textId="3F2E69CE">
            <w:pPr>
              <w:jc w:val="center"/>
              <w:rPr>
                <w:color w:val="222222"/>
                <w:sz w:val="18"/>
                <w:szCs w:val="18"/>
              </w:rPr>
            </w:pPr>
            <w:r>
              <w:rPr>
                <w:color w:val="222222"/>
                <w:sz w:val="18"/>
                <w:szCs w:val="18"/>
              </w:rPr>
              <w:t xml:space="preserve">Cloud</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29E77151" w14:textId="745C607C">
            <w:pPr>
              <w:jc w:val="center"/>
              <w:rPr>
                <w:color w:val="222222"/>
                <w:sz w:val="18"/>
                <w:szCs w:val="18"/>
              </w:rPr>
            </w:pPr>
            <w:r>
              <w:rPr>
                <w:color w:val="222222"/>
                <w:sz w:val="18"/>
                <w:szCs w:val="18"/>
              </w:rPr>
              <w:t xml:space="preserve">Flat rate / limited usage</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2EF30565" w14:textId="533D7F35">
            <w:pPr>
              <w:jc w:val="center"/>
              <w:rPr>
                <w:color w:val="222222"/>
                <w:sz w:val="18"/>
                <w:szCs w:val="18"/>
              </w:rPr>
            </w:pPr>
            <w:r>
              <w:rPr>
                <w:color w:val="222222"/>
                <w:sz w:val="18"/>
                <w:szCs w:val="18"/>
              </w:rPr>
              <w:t xml:space="preserve">EU</w:t>
            </w:r>
          </w:p>
        </w:tc>
        <w:tc>
          <w:tcPr>
            <w:tcW w:w="2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AA2CDB" w:rsidRDefault="00AA2CDB" w14:paraId="3C22CCC8" w14:textId="70020EF6">
            <w:pPr>
              <w:jc w:val="center"/>
              <w:rPr>
                <w:color w:val="222222"/>
                <w:sz w:val="18"/>
                <w:szCs w:val="18"/>
              </w:rPr>
            </w:pPr>
            <w:r>
              <w:rPr>
                <w:color w:val="222222"/>
                <w:sz w:val="18"/>
                <w:szCs w:val="18"/>
              </w:rPr>
              <w:t xml:space="preserve">Cloud</w:t>
            </w:r>
          </w:p>
        </w:tc>
      </w:tr>
      <w:tr w:rsidR="00DA134B" w14:paraId="382D8D39"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2D6FF23" w14:textId="77777777">
            <w:r>
              <w:rPr>
                <w:color w:val="222222"/>
                <w:sz w:val="18"/>
                <w:szCs w:val="18"/>
              </w:rPr>
              <w:t xml:space="preserve">Mistral Forge</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D06A47B" w14:textId="77777777">
            <w:pPr>
              <w:jc w:val="center"/>
            </w:pPr>
            <w:r>
              <w:rPr>
                <w:color w:val="222222"/>
                <w:sz w:val="18"/>
                <w:szCs w:val="18"/>
              </w:rPr>
              <w:t xml:space="preserve">Cloud API</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2E0B017" w14:textId="77777777">
            <w:pPr>
              <w:jc w:val="center"/>
            </w:pPr>
            <w:r>
              <w:rPr>
                <w:color w:val="222222"/>
                <w:sz w:val="18"/>
                <w:szCs w:val="18"/>
              </w:rPr>
              <w:t xml:space="preserve">Per token</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0D0560A" w14:textId="77777777">
            <w:pPr>
              <w:jc w:val="center"/>
            </w:pPr>
            <w:r>
              <w:rPr>
                <w:color w:val="222222"/>
                <w:sz w:val="18"/>
                <w:szCs w:val="18"/>
              </w:rPr>
              <w:t xml:space="preserve">EU-focused</w:t>
            </w:r>
          </w:p>
        </w:tc>
        <w:tc>
          <w:tcPr>
            <w:tcW w:w="2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3817335" w14:textId="77777777">
            <w:pPr>
              <w:jc w:val="center"/>
            </w:pPr>
            <w:r>
              <w:rPr>
                <w:color w:val="222222"/>
                <w:sz w:val="18"/>
                <w:szCs w:val="18"/>
              </w:rPr>
              <w:t xml:space="preserve">Cloud API</w:t>
            </w:r>
          </w:p>
        </w:tc>
      </w:tr>
      <w:tr w:rsidR="00DA134B" w14:paraId="752D028C" w14:textId="77777777">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68F9CCC" w14:textId="77777777">
            <w:r>
              <w:rPr>
                <w:color w:val="222222"/>
                <w:sz w:val="18"/>
                <w:szCs w:val="18"/>
              </w:rPr>
              <w:t xml:space="preserve">NVIDIA KVTC</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E7F16D4" w14:textId="77777777">
            <w:pPr>
              <w:jc w:val="center"/>
            </w:pPr>
            <w:r>
              <w:rPr>
                <w:color w:val="222222"/>
                <w:sz w:val="18"/>
                <w:szCs w:val="18"/>
              </w:rPr>
              <w:t xml:space="preserve">Infrastructure</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C9B78E4" w14:textId="77777777">
            <w:pPr>
              <w:jc w:val="center"/>
            </w:pPr>
            <w:r>
              <w:rPr>
                <w:color w:val="222222"/>
                <w:sz w:val="18"/>
                <w:szCs w:val="18"/>
              </w:rPr>
              <w:t xml:space="preserve">Hardware</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3798D4F" w14:textId="77777777">
            <w:pPr>
              <w:jc w:val="center"/>
            </w:pPr>
            <w:r>
              <w:rPr>
                <w:color w:val="222222"/>
                <w:sz w:val="18"/>
                <w:szCs w:val="18"/>
              </w:rPr>
              <w:t xml:space="preserve">N/A</w:t>
            </w:r>
          </w:p>
        </w:tc>
        <w:tc>
          <w:tcPr>
            <w:tcW w:w="2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92ED84E" w14:textId="77777777">
            <w:pPr>
              <w:jc w:val="center"/>
            </w:pPr>
            <w:r>
              <w:rPr>
                <w:color w:val="222222"/>
                <w:sz w:val="18"/>
                <w:szCs w:val="18"/>
              </w:rPr>
              <w:t xml:space="preserve">Enabler (may be adopted)</w:t>
            </w:r>
          </w:p>
        </w:tc>
      </w:tr>
    </w:tbl>
    <w:p w:rsidR="00DA134B" w:rsidRDefault="00DA134B" w14:paraId="5AC7A95F" w14:textId="77777777">
      <w:pPr>
        <w:spacing w:before="120"/>
      </w:pPr>
    </w:p>
    <w:p w:rsidR="00DA134B" w:rsidRDefault="00000000" w14:paraId="38B98CBC" w14:textId="77777777">
      <w:pPr>
        <w:spacing w:before="60" w:after="100"/>
      </w:pPr>
      <w:r>
        <w:rPr>
          <w:color w:val="222222"/>
        </w:rPr>
        <w:t xml:space="preserve">Mistral Forge and NVIDIA KVTC were deemed non-threatening: Forge targets a different buyer profile, while NVIDIA KVTC is an infrastructure enabler </w:t>
      </w:r>
      <w:r>
        <w:rPr>
          <w:color w:val="222222"/>
        </w:rPr>
        <w:t xml:space="preserve">that Eburon </w:t>
      </w:r>
      <w:r>
        <w:rPr>
          <w:color w:val="222222"/>
        </w:rPr>
        <w:t xml:space="preserve">can adopt to further strengthen its hardware offering.</w:t>
      </w:r>
    </w:p>
    <w:p w:rsidR="00DA134B" w:rsidRDefault="00000000" w14:paraId="4158DF5D" w14:textId="77777777">
      <w:r>
        <w:br w:type="page"/>
      </w:r>
    </w:p>
    <w:p w:rsidR="00DA134B" w:rsidRDefault="00000000" w14:paraId="097DCF2D" w14:textId="77777777">
      <w:pPr>
        <w:pStyle w:val="Heading1"/>
        <w:pBdr>
          <w:bottom w:val="single" w:color="0097B2" w:sz="6" w:space="4"/>
        </w:pBdr>
      </w:pPr>
      <w:r>
        <w:lastRenderedPageBreak/>
      </w:r>
      <w:r>
        <w:t xml:space="preserve">12. Risk Factors and Mitigation Measures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2800"/>
        <w:gridCol w:w="1600"/>
        <w:gridCol w:w="5346"/>
      </w:tblGrid>
      <w:tr w:rsidR="00DA134B" w14:paraId="42B957DE" w14:textId="77777777">
        <w:trPr>
          <w:tblHeader/>
        </w:trPr>
        <w:tc>
          <w:tcPr>
            <w:tcW w:w="28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3A81A367" w14:textId="77777777">
            <w:r>
              <w:rPr>
                <w:b/>
                <w:bCs/>
                <w:color w:val="FFFFFF"/>
                <w:sz w:val="18"/>
                <w:szCs w:val="18"/>
              </w:rPr>
              <w:t xml:space="preserve">Risk</w:t>
            </w:r>
          </w:p>
        </w:tc>
        <w:tc>
          <w:tcPr>
            <w:tcW w:w="16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1A6666C9" w14:textId="77777777">
            <w:pPr>
              <w:jc w:val="center"/>
            </w:pPr>
            <w:r>
              <w:rPr>
                <w:b/>
                <w:bCs/>
                <w:color w:val="FFFFFF"/>
                <w:sz w:val="18"/>
                <w:szCs w:val="18"/>
              </w:rPr>
              <w:t xml:space="preserve">Severity</w:t>
            </w:r>
          </w:p>
        </w:tc>
        <w:tc>
          <w:tcPr>
            <w:tcW w:w="53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6581E19E" w14:textId="77777777">
            <w:r>
              <w:rPr>
                <w:b/>
                <w:bCs/>
                <w:color w:val="FFFFFF"/>
                <w:sz w:val="18"/>
                <w:szCs w:val="18"/>
              </w:rPr>
              <w:t xml:space="preserve">Mitigation</w:t>
            </w:r>
          </w:p>
        </w:tc>
      </w:tr>
      <w:tr w:rsidR="00DA134B" w14:paraId="4AC5FA53"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B6CC7F3" w14:textId="6754D4C1">
            <w:r>
              <w:rPr>
                <w:color w:val="222222"/>
                <w:sz w:val="18"/>
                <w:szCs w:val="18"/>
              </w:rPr>
              <w:t xml:space="preserve">Available Cash</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73F891E" w14:textId="77777777">
            <w:pPr>
              <w:jc w:val="center"/>
            </w:pPr>
            <w:r>
              <w:rPr>
                <w:color w:val="222222"/>
                <w:sz w:val="18"/>
                <w:szCs w:val="18"/>
              </w:rPr>
              <w:t xml:space="preserve">High</w:t>
            </w:r>
          </w:p>
        </w:tc>
        <w:tc>
          <w:tcPr>
            <w:tcW w:w="5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B7C4DEA" w14:textId="17973A44">
            <w:r>
              <w:rPr>
                <w:color w:val="222222"/>
                <w:sz w:val="18"/>
                <w:szCs w:val="18"/>
              </w:rPr>
              <w:t xml:space="preserve">Revenue inflows (</w:t>
            </w:r>
            <w:r>
              <w:rPr>
                <w:color w:val="222222"/>
                <w:sz w:val="18"/>
                <w:szCs w:val="18"/>
              </w:rPr>
              <w:t xml:space="preserve">a one-time payment of €20,000 </w:t>
            </w:r>
            <w:r w:rsidR="00FF2EA8">
              <w:rPr>
                <w:color w:val="222222"/>
                <w:sz w:val="18"/>
                <w:szCs w:val="18"/>
              </w:rPr>
              <w:t xml:space="preserve">from Deforce</w:t>
            </w:r>
            <w:r>
              <w:rPr>
                <w:color w:val="222222"/>
                <w:sz w:val="18"/>
                <w:szCs w:val="18"/>
              </w:rPr>
              <w:t xml:space="preserve">, Telenet installation fees) </w:t>
            </w:r>
            <w:r w:rsidR="001D172A">
              <w:rPr>
                <w:color w:val="222222"/>
                <w:sz w:val="18"/>
                <w:szCs w:val="18"/>
              </w:rPr>
              <w:t xml:space="preserve">could </w:t>
            </w:r>
            <w:r>
              <w:rPr>
                <w:color w:val="222222"/>
                <w:sz w:val="18"/>
                <w:szCs w:val="18"/>
              </w:rPr>
              <w:t xml:space="preserve">cover the deficit. Capital contributions from investors directly address this need. Strict budget discipline is maintained.</w:t>
            </w:r>
          </w:p>
        </w:tc>
      </w:tr>
      <w:tr w:rsidR="00DA134B" w14:paraId="4EAC048E"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82126B5" w14:textId="77777777">
            <w:r>
              <w:rPr>
                <w:color w:val="222222"/>
                <w:sz w:val="18"/>
                <w:szCs w:val="18"/>
              </w:rPr>
              <w:t xml:space="preserve">Reliance on a key person (Jo Lernout)</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AD6BE74" w14:textId="77777777">
            <w:pPr>
              <w:jc w:val="center"/>
            </w:pPr>
            <w:r>
              <w:rPr>
                <w:color w:val="222222"/>
                <w:sz w:val="18"/>
                <w:szCs w:val="18"/>
              </w:rPr>
              <w:t xml:space="preserve">Moderate</w:t>
            </w:r>
          </w:p>
        </w:tc>
        <w:tc>
          <w:tcPr>
            <w:tcW w:w="5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B5533AB" w14:textId="77777777">
            <w:r>
              <w:rPr>
                <w:color w:val="222222"/>
                <w:sz w:val="18"/>
                <w:szCs w:val="18"/>
              </w:rPr>
              <w:t xml:space="preserve">Transition to general management is underway. Geoffrey Ejzenberg is taking operational control. The governance mandate and terms of equity participation are currently being formalized.</w:t>
            </w:r>
          </w:p>
        </w:tc>
      </w:tr>
      <w:tr w:rsidR="00DA134B" w14:paraId="770C733E"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837A8D5" w14:textId="77777777">
            <w:r>
              <w:rPr>
                <w:color w:val="222222"/>
                <w:sz w:val="18"/>
                <w:szCs w:val="18"/>
              </w:rPr>
              <w:t xml:space="preserve">Sales Cycle Length (Company)</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A54C6C6" w14:textId="77777777">
            <w:pPr>
              <w:jc w:val="center"/>
            </w:pPr>
            <w:r>
              <w:rPr>
                <w:color w:val="222222"/>
                <w:sz w:val="18"/>
                <w:szCs w:val="18"/>
              </w:rPr>
              <w:t xml:space="preserve">Average</w:t>
            </w:r>
          </w:p>
        </w:tc>
        <w:tc>
          <w:tcPr>
            <w:tcW w:w="5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15A7A24" w14:textId="3380DC64">
            <w:r>
              <w:rPr>
                <w:color w:val="222222"/>
                <w:sz w:val="18"/>
                <w:szCs w:val="18"/>
              </w:rPr>
              <w:t xml:space="preserve">Several clients currently in negotiations. The “pilot-first” approach reduces the risk associated with final validation. The reseller network strengthens distribution capacity.</w:t>
            </w:r>
          </w:p>
        </w:tc>
      </w:tr>
      <w:tr w:rsidR="00DA134B" w14:paraId="1684D937"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3AE0C42" w14:textId="107C0E76">
            <w:r>
              <w:rPr>
                <w:color w:val="222222"/>
                <w:sz w:val="18"/>
                <w:szCs w:val="18"/>
              </w:rPr>
              <w:t xml:space="preserve">Dual</w:t>
            </w:r>
            <w:r>
              <w:rPr>
                <w:color w:val="222222"/>
                <w:sz w:val="18"/>
                <w:szCs w:val="18"/>
              </w:rPr>
              <w:t xml:space="preserve"> Translator’s DOOH revenue </w:t>
            </w:r>
            <w:r>
              <w:rPr>
                <w:color w:val="222222"/>
                <w:sz w:val="18"/>
                <w:szCs w:val="18"/>
              </w:rPr>
              <w:t xml:space="preserve">not confirmed</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71907D5" w14:textId="77777777">
            <w:pPr>
              <w:jc w:val="center"/>
            </w:pPr>
            <w:r>
              <w:rPr>
                <w:color w:val="222222"/>
                <w:sz w:val="18"/>
                <w:szCs w:val="18"/>
              </w:rPr>
              <w:t xml:space="preserve">Average</w:t>
            </w:r>
          </w:p>
        </w:tc>
        <w:tc>
          <w:tcPr>
            <w:tcW w:w="5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64E57A3" w14:textId="3F010E5D">
            <w:r>
              <w:rPr>
                <w:color w:val="222222"/>
                <w:sz w:val="18"/>
                <w:szCs w:val="18"/>
              </w:rPr>
              <w:t xml:space="preserve">The B2B licensing revenue model is self-sustaining without DOOH. DOOH/AdMob are excluded from the core income statement—only in the event of an increase. Partnerships </w:t>
            </w:r>
            <w:r w:rsidR="001D172A">
              <w:rPr>
                <w:color w:val="222222"/>
                <w:sz w:val="18"/>
                <w:szCs w:val="18"/>
              </w:rPr>
              <w:t xml:space="preserve">have been established </w:t>
            </w:r>
            <w:r>
              <w:rPr>
                <w:color w:val="222222"/>
                <w:sz w:val="18"/>
                <w:szCs w:val="18"/>
              </w:rPr>
              <w:t xml:space="preserve">with </w:t>
            </w:r>
            <w:r>
              <w:rPr>
                <w:color w:val="222222"/>
                <w:sz w:val="18"/>
                <w:szCs w:val="18"/>
              </w:rPr>
              <w:t xml:space="preserve">iDklic </w:t>
            </w:r>
            <w:r>
              <w:rPr>
                <w:color w:val="222222"/>
                <w:sz w:val="18"/>
                <w:szCs w:val="18"/>
              </w:rPr>
              <w:t xml:space="preserve">and </w:t>
            </w:r>
            <w:r>
              <w:rPr>
                <w:color w:val="222222"/>
                <w:sz w:val="18"/>
                <w:szCs w:val="18"/>
              </w:rPr>
              <w:t xml:space="preserve">DooH </w:t>
            </w:r>
            <w:r>
              <w:rPr>
                <w:color w:val="222222"/>
                <w:sz w:val="18"/>
                <w:szCs w:val="18"/>
              </w:rPr>
              <w:t xml:space="preserve">Group</w:t>
            </w:r>
            <w:r>
              <w:rPr>
                <w:color w:val="222222"/>
                <w:sz w:val="18"/>
                <w:szCs w:val="18"/>
              </w:rPr>
              <w:t xml:space="preserve">; a partnership with Vistar Media is planned.</w:t>
            </w:r>
          </w:p>
        </w:tc>
      </w:tr>
      <w:tr w:rsidR="00DA134B" w14:paraId="0461440E"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18DD406" w14:textId="77777777">
            <w:r>
              <w:rPr>
                <w:color w:val="222222"/>
                <w:sz w:val="18"/>
                <w:szCs w:val="18"/>
              </w:rPr>
              <w:t xml:space="preserve">Accelerating technological competition</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90B90C5" w14:textId="77777777">
            <w:pPr>
              <w:jc w:val="center"/>
            </w:pPr>
            <w:r>
              <w:rPr>
                <w:color w:val="222222"/>
                <w:sz w:val="18"/>
                <w:szCs w:val="18"/>
              </w:rPr>
              <w:t xml:space="preserve">Medium</w:t>
            </w:r>
          </w:p>
        </w:tc>
        <w:tc>
          <w:tcPr>
            <w:tcW w:w="5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0BBD9DF4" w14:textId="77777777">
            <w:r>
              <w:rPr>
                <w:color w:val="222222"/>
                <w:sz w:val="18"/>
                <w:szCs w:val="18"/>
              </w:rPr>
              <w:t xml:space="preserve">The on-premises competitive advantage is structural—cloud competitors cannot replicate it without fundamental changes to the architecture. DYNCA authentication and </w:t>
            </w:r>
            <w:r>
              <w:rPr>
                <w:color w:val="222222"/>
                <w:sz w:val="18"/>
                <w:szCs w:val="18"/>
              </w:rPr>
              <w:t xml:space="preserve">the </w:t>
            </w:r>
            <w:r>
              <w:rPr>
                <w:color w:val="222222"/>
                <w:sz w:val="18"/>
                <w:szCs w:val="18"/>
              </w:rPr>
              <w:t xml:space="preserve">NoTokens</w:t>
            </w:r>
            <w:r>
              <w:rPr>
                <w:color w:val="222222"/>
                <w:sz w:val="18"/>
                <w:szCs w:val="18"/>
              </w:rPr>
              <w:t xml:space="preserve"> model </w:t>
            </w:r>
            <w:r>
              <w:rPr>
                <w:color w:val="222222"/>
                <w:sz w:val="18"/>
                <w:szCs w:val="18"/>
              </w:rPr>
              <w:t xml:space="preserve">are proprietary.</w:t>
            </w:r>
          </w:p>
        </w:tc>
      </w:tr>
      <w:tr w:rsidR="00DA134B" w14:paraId="3A858A8B"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27C7939" w14:textId="7E428922">
            <w:r>
              <w:rPr>
                <w:color w:val="222222"/>
                <w:sz w:val="18"/>
                <w:szCs w:val="18"/>
              </w:rPr>
              <w:t xml:space="preserve">International revenue timeline </w:t>
            </w:r>
            <w:r w:rsidR="00FE386F">
              <w:rPr>
                <w:color w:val="222222"/>
                <w:sz w:val="18"/>
                <w:szCs w:val="18"/>
              </w:rPr>
              <w:t xml:space="preserve">in</w:t>
            </w:r>
            <w:r>
              <w:rPr>
                <w:color w:val="222222"/>
                <w:sz w:val="18"/>
                <w:szCs w:val="18"/>
              </w:rPr>
              <w:t xml:space="preserve"> the United Arab Emirates and </w:t>
            </w:r>
            <w:r w:rsidR="00FE386F">
              <w:rPr>
                <w:color w:val="222222"/>
                <w:sz w:val="18"/>
                <w:szCs w:val="18"/>
              </w:rPr>
              <w:t xml:space="preserve">Turkey</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C4332A9" w14:textId="77777777">
            <w:pPr>
              <w:jc w:val="center"/>
            </w:pPr>
            <w:r>
              <w:rPr>
                <w:color w:val="222222"/>
                <w:sz w:val="18"/>
                <w:szCs w:val="18"/>
              </w:rPr>
              <w:t xml:space="preserve">Low to medium</w:t>
            </w:r>
          </w:p>
        </w:tc>
        <w:tc>
          <w:tcPr>
            <w:tcW w:w="5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8FB44A6" w14:textId="77777777">
            <w:r>
              <w:rPr>
                <w:color w:val="222222"/>
                <w:sz w:val="18"/>
                <w:szCs w:val="18"/>
              </w:rPr>
              <w:t xml:space="preserve">Established ministerial relationships. Uptick revenue scenario only — not included in the base model. Timeline managed separately.</w:t>
            </w:r>
          </w:p>
        </w:tc>
      </w:tr>
      <w:tr w:rsidR="00DA134B" w14:paraId="35D2F6D5"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020C21A" w14:textId="77777777">
            <w:r>
              <w:rPr>
                <w:color w:val="222222"/>
                <w:sz w:val="18"/>
                <w:szCs w:val="18"/>
              </w:rPr>
              <w:t xml:space="preserve">GDPR / AI Law Compliance</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3C31D7C" w14:textId="77777777">
            <w:pPr>
              <w:jc w:val="center"/>
            </w:pPr>
            <w:r>
              <w:rPr>
                <w:color w:val="222222"/>
                <w:sz w:val="18"/>
                <w:szCs w:val="18"/>
              </w:rPr>
              <w:t xml:space="preserve">Low</w:t>
            </w:r>
          </w:p>
        </w:tc>
        <w:tc>
          <w:tcPr>
            <w:tcW w:w="53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F4F072C" w14:textId="77777777">
            <w:r>
              <w:rPr>
                <w:color w:val="222222"/>
                <w:sz w:val="18"/>
                <w:szCs w:val="18"/>
              </w:rPr>
              <w:t xml:space="preserve">The on-premises architecture is natively compliant. Data never leaves the customer’s environment. The AdMob consumer app requires legal review under the GDPR prior to launch.</w:t>
            </w:r>
          </w:p>
        </w:tc>
      </w:tr>
    </w:tbl>
    <w:p w:rsidR="00DA134B" w:rsidRDefault="00000000" w14:paraId="795406AB" w14:textId="77777777">
      <w:r>
        <w:br w:type="page"/>
      </w:r>
    </w:p>
    <w:p w:rsidR="00DA134B" w:rsidRDefault="00000000" w14:paraId="2790BE4A" w14:textId="77777777">
      <w:pPr>
        <w:pStyle w:val="Heading1"/>
        <w:pBdr>
          <w:bottom w:val="single" w:color="0097B2" w:sz="6" w:space="4"/>
        </w:pBdr>
      </w:pPr>
      <w:r>
        <w:lastRenderedPageBreak/>
      </w:r>
      <w:r>
        <w:t xml:space="preserve">13. Investment Opportunity and Use of Proceeds</w:t>
      </w:r>
    </w:p>
    <w:p w:rsidR="00DA134B" w:rsidRDefault="00000000" w14:paraId="76E0F392" w14:textId="77777777">
      <w:pPr>
        <w:pStyle w:val="Heading2"/>
      </w:pPr>
      <w:r>
        <w:t xml:space="preserve">13.1 Capital Structure</w:t>
      </w:r>
    </w:p>
    <w:p w:rsidR="00DA134B" w:rsidRDefault="00000000" w14:paraId="2EED2E50" w14:textId="77777777">
      <w:pPr>
        <w:spacing w:before="60" w:after="100"/>
      </w:pPr>
      <w:r>
        <w:rPr>
          <w:color w:val="222222"/>
        </w:rPr>
        <w:t xml:space="preserve">To date, </w:t>
      </w:r>
      <w:r>
        <w:rPr>
          <w:color w:val="222222"/>
        </w:rPr>
        <w:t xml:space="preserve">Eburon </w:t>
      </w:r>
      <w:r>
        <w:rPr>
          <w:color w:val="222222"/>
        </w:rPr>
        <w:t xml:space="preserve">has raised €500,000 in Series B equity and €1 million in shareholder loans. The company is seeking additional investment to fund the transition from a startup-phase commercial deployment to scalable growth.</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3500"/>
        <w:gridCol w:w="2000"/>
        <w:gridCol w:w="4246"/>
      </w:tblGrid>
      <w:tr w:rsidR="00DA134B" w14:paraId="6AC74034" w14:textId="77777777">
        <w:trPr>
          <w:tblHeader/>
        </w:trPr>
        <w:tc>
          <w:tcPr>
            <w:tcW w:w="35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5C1679B8" w14:textId="77777777">
            <w:r>
              <w:rPr>
                <w:b/>
                <w:bCs/>
                <w:color w:val="FFFFFF"/>
                <w:sz w:val="18"/>
                <w:szCs w:val="18"/>
              </w:rPr>
              <w:t xml:space="preserve">Instrument</w:t>
            </w:r>
          </w:p>
        </w:tc>
        <w:tc>
          <w:tcPr>
            <w:tcW w:w="2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65486CB2" w14:textId="77777777">
            <w:pPr>
              <w:jc w:val="right"/>
            </w:pPr>
            <w:r>
              <w:rPr>
                <w:b/>
                <w:bCs/>
                <w:color w:val="FFFFFF"/>
                <w:sz w:val="18"/>
                <w:szCs w:val="18"/>
              </w:rPr>
              <w:t xml:space="preserve">Amount</w:t>
            </w:r>
          </w:p>
        </w:tc>
        <w:tc>
          <w:tcPr>
            <w:tcW w:w="42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267ED53D" w14:textId="77777777">
            <w:r>
              <w:rPr>
                <w:b/>
                <w:bCs/>
                <w:color w:val="FFFFFF"/>
                <w:sz w:val="18"/>
                <w:szCs w:val="18"/>
              </w:rPr>
              <w:t xml:space="preserve">Details</w:t>
            </w:r>
          </w:p>
        </w:tc>
      </w:tr>
      <w:tr w:rsidR="00DA134B" w14:paraId="2E6162CE"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8F6E9D2" w14:textId="77777777">
            <w:r>
              <w:rPr>
                <w:color w:val="222222"/>
                <w:sz w:val="18"/>
                <w:szCs w:val="18"/>
              </w:rPr>
              <w:t xml:space="preserve">Series B equity (raised)</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37522E3" w14:textId="77777777">
            <w:pPr>
              <w:jc w:val="right"/>
            </w:pPr>
            <w:r>
              <w:rPr>
                <w:color w:val="222222"/>
                <w:sz w:val="18"/>
                <w:szCs w:val="18"/>
              </w:rPr>
              <w:t xml:space="preserve">€500,000</w:t>
            </w:r>
          </w:p>
        </w:tc>
        <w:tc>
          <w:tcPr>
            <w:tcW w:w="4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FC83336" w14:textId="77777777">
            <w:r>
              <w:rPr>
                <w:color w:val="222222"/>
                <w:sz w:val="18"/>
                <w:szCs w:val="18"/>
              </w:rPr>
              <w:t xml:space="preserve">Strategic investors, including Groep </w:t>
            </w:r>
            <w:r>
              <w:rPr>
                <w:color w:val="222222"/>
                <w:sz w:val="18"/>
                <w:szCs w:val="18"/>
              </w:rPr>
              <w:t xml:space="preserve">Caenen </w:t>
            </w:r>
            <w:r>
              <w:rPr>
                <w:color w:val="222222"/>
                <w:sz w:val="18"/>
                <w:szCs w:val="18"/>
              </w:rPr>
              <w:t xml:space="preserve">(1% </w:t>
            </w:r>
            <w:r>
              <w:rPr>
                <w:color w:val="222222"/>
                <w:sz w:val="18"/>
                <w:szCs w:val="18"/>
              </w:rPr>
              <w:t xml:space="preserve">of Ariolas </w:t>
            </w:r>
            <w:r>
              <w:rPr>
                <w:color w:val="222222"/>
                <w:sz w:val="18"/>
                <w:szCs w:val="18"/>
              </w:rPr>
              <w:t xml:space="preserve">BV).</w:t>
            </w:r>
          </w:p>
        </w:tc>
      </w:tr>
      <w:tr w:rsidR="00DA134B" w14:paraId="7AEB9793"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918378C" w14:textId="77777777">
            <w:r>
              <w:rPr>
                <w:color w:val="222222"/>
                <w:sz w:val="18"/>
                <w:szCs w:val="18"/>
              </w:rPr>
              <w:t xml:space="preserve">Shareholder loans (outstanding)</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117F755" w14:textId="77777777">
            <w:pPr>
              <w:jc w:val="right"/>
            </w:pPr>
            <w:r>
              <w:rPr>
                <w:color w:val="222222"/>
                <w:sz w:val="18"/>
                <w:szCs w:val="18"/>
              </w:rPr>
              <w:t xml:space="preserve">€1,000,000</w:t>
            </w:r>
          </w:p>
        </w:tc>
        <w:tc>
          <w:tcPr>
            <w:tcW w:w="4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F787349" w14:textId="77777777">
            <w:r>
              <w:rPr>
                <w:color w:val="222222"/>
                <w:sz w:val="18"/>
                <w:szCs w:val="18"/>
              </w:rPr>
              <w:t xml:space="preserve">€1 million facility. Repayment schedule and interest rate to be confirmed with Jo Lernout.</w:t>
            </w:r>
          </w:p>
        </w:tc>
      </w:tr>
      <w:tr w:rsidR="00DA134B" w14:paraId="56A6DCBB"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B22DD83" w14:textId="77777777">
            <w:r>
              <w:rPr>
                <w:color w:val="222222"/>
                <w:sz w:val="18"/>
                <w:szCs w:val="18"/>
              </w:rPr>
              <w:t xml:space="preserve">ESOP Pool (planned)</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398AEDA" w14:textId="77777777">
            <w:pPr>
              <w:jc w:val="right"/>
            </w:pPr>
            <w:r>
              <w:rPr>
                <w:color w:val="222222"/>
                <w:sz w:val="18"/>
                <w:szCs w:val="18"/>
              </w:rPr>
              <w:t xml:space="preserve">50% of equity</w:t>
            </w:r>
          </w:p>
        </w:tc>
        <w:tc>
          <w:tcPr>
            <w:tcW w:w="4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378A6E1" w14:textId="77777777">
            <w:r>
              <w:rPr>
                <w:color w:val="222222"/>
                <w:sz w:val="18"/>
                <w:szCs w:val="18"/>
              </w:rPr>
              <w:t xml:space="preserve">Reserved for the CTO / CFO / CEO after the transition.</w:t>
            </w:r>
          </w:p>
        </w:tc>
      </w:tr>
      <w:tr w:rsidR="00DA134B" w14:paraId="23256A82" w14:textId="77777777">
        <w:tc>
          <w:tcPr>
            <w:tcW w:w="3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A6EC75A" w14:textId="77777777">
            <w:r>
              <w:rPr>
                <w:color w:val="222222"/>
                <w:sz w:val="18"/>
                <w:szCs w:val="18"/>
              </w:rPr>
              <w:t xml:space="preserve">New investment sought</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6E2A43B" w14:textId="77777777">
            <w:pPr>
              <w:jc w:val="right"/>
            </w:pPr>
            <w:r>
              <w:rPr>
                <w:color w:val="222222"/>
                <w:sz w:val="18"/>
                <w:szCs w:val="18"/>
              </w:rPr>
              <w:t xml:space="preserve">To be determined</w:t>
            </w:r>
          </w:p>
        </w:tc>
        <w:tc>
          <w:tcPr>
            <w:tcW w:w="42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FC351CA" w14:textId="77777777">
            <w:r>
              <w:rPr>
                <w:color w:val="222222"/>
                <w:sz w:val="18"/>
                <w:szCs w:val="18"/>
              </w:rPr>
              <w:t xml:space="preserve">See use of funds below.</w:t>
            </w:r>
          </w:p>
        </w:tc>
      </w:tr>
    </w:tbl>
    <w:p w:rsidR="00DA134B" w:rsidRDefault="00DA134B" w14:paraId="6D73B293" w14:textId="77777777">
      <w:pPr>
        <w:spacing w:before="120"/>
      </w:pPr>
    </w:p>
    <w:p w:rsidR="00DA134B" w:rsidRDefault="00000000" w14:paraId="0A9697D5" w14:textId="77777777">
      <w:pPr>
        <w:pStyle w:val="Heading2"/>
      </w:pPr>
      <w:r>
        <w:t xml:space="preserve">13.2 Use of Funds</w:t>
      </w:r>
    </w:p>
    <w:p w:rsidR="00DA134B" w:rsidRDefault="00000000" w14:paraId="4E4B858B" w14:textId="77777777">
      <w:pPr>
        <w:spacing w:before="60" w:after="100"/>
      </w:pPr>
      <w:r>
        <w:rPr>
          <w:color w:val="222222"/>
        </w:rPr>
        <w:t xml:space="preserve">The new investment capital will be allocated across four priority areas:</w:t>
      </w:r>
    </w:p>
    <w:p w:rsidR="00DA134B" w:rsidRDefault="00000000" w14:paraId="424F040E" w14:textId="14985851">
      <w:pPr>
        <w:pStyle w:val="ListParagraph"/>
        <w:numPr>
          <w:ilvl w:val="0"/>
          <w:numId w:val="2"/>
        </w:numPr>
        <w:spacing w:before="40" w:after="60"/>
      </w:pPr>
      <w:r>
        <w:rPr>
          <w:color w:val="222222"/>
        </w:rPr>
        <w:t xml:space="preserve">Business acceleration (40%): hiring in sales and customer success, activation of the reseller network</w:t>
      </w:r>
      <w:r w:rsidR="00AA2CDB">
        <w:rPr>
          <w:color w:val="222222"/>
        </w:rPr>
        <w:t xml:space="preserve">, </w:t>
      </w:r>
      <w:r>
        <w:rPr>
          <w:color w:val="222222"/>
        </w:rPr>
        <w:t xml:space="preserve">marketing </w:t>
      </w:r>
      <w:r>
        <w:rPr>
          <w:color w:val="222222"/>
        </w:rPr>
        <w:t xml:space="preserve">of DualTranslator </w:t>
      </w:r>
      <w:r>
        <w:rPr>
          <w:color w:val="222222"/>
        </w:rPr>
        <w:t xml:space="preserve">and deployment in the pharmaceutical channel, as well as international business development (United Arab Emirates, rest of the Gulf).</w:t>
      </w:r>
    </w:p>
    <w:p w:rsidR="00DA134B" w:rsidRDefault="00000000" w14:paraId="6C5B6FC4" w14:textId="0A35AC74">
      <w:pPr>
        <w:pStyle w:val="ListParagraph"/>
        <w:numPr>
          <w:ilvl w:val="0"/>
          <w:numId w:val="2"/>
        </w:numPr>
        <w:spacing w:before="40" w:after="60"/>
      </w:pPr>
      <w:r>
        <w:rPr>
          <w:color w:val="222222"/>
        </w:rPr>
        <w:t xml:space="preserve">Technology and Infrastructure (30%): Additional GPU server capacity for deployments at new clients, integration of the AdMob SDK and release </w:t>
      </w:r>
      <w:r>
        <w:rPr>
          <w:color w:val="222222"/>
        </w:rPr>
        <w:t xml:space="preserve">of the </w:t>
      </w:r>
      <w:r>
        <w:rPr>
          <w:color w:val="222222"/>
        </w:rPr>
        <w:t xml:space="preserve">DualTranslator</w:t>
      </w:r>
      <w:r>
        <w:rPr>
          <w:color w:val="222222"/>
        </w:rPr>
        <w:t xml:space="preserve"> consumer app </w:t>
      </w:r>
      <w:r>
        <w:rPr>
          <w:color w:val="222222"/>
        </w:rPr>
        <w:t xml:space="preserve">on the App Store</w:t>
      </w:r>
      <w:r>
        <w:rPr>
          <w:color w:val="222222"/>
        </w:rPr>
        <w:t xml:space="preserve">, and </w:t>
      </w:r>
      <w:r>
        <w:rPr>
          <w:color w:val="222222"/>
        </w:rPr>
        <w:t xml:space="preserve">improvements to </w:t>
      </w:r>
      <w:r>
        <w:rPr>
          <w:color w:val="222222"/>
        </w:rPr>
        <w:t xml:space="preserve">Eburon </w:t>
      </w:r>
      <w:r>
        <w:rPr>
          <w:color w:val="222222"/>
        </w:rPr>
        <w:t xml:space="preserve">Studio </w:t>
      </w:r>
      <w:r>
        <w:rPr>
          <w:color w:val="222222"/>
        </w:rPr>
        <w:t xml:space="preserve">tools</w:t>
      </w:r>
      <w:r>
        <w:rPr>
          <w:color w:val="222222"/>
        </w:rPr>
        <w:t xml:space="preserve">.</w:t>
      </w:r>
    </w:p>
    <w:p w:rsidR="00DA134B" w:rsidRDefault="00000000" w14:paraId="0ADB9483" w14:textId="77777777">
      <w:pPr>
        <w:pStyle w:val="ListParagraph"/>
        <w:numPr>
          <w:ilvl w:val="0"/>
          <w:numId w:val="2"/>
        </w:numPr>
        <w:spacing w:before="40" w:after="60"/>
      </w:pPr>
      <w:r>
        <w:rPr>
          <w:color w:val="222222"/>
        </w:rPr>
        <w:t xml:space="preserve">Operational transition (20%): formalization of the CEO’s mandate and compensation, outsourcing of the CFO role, legal and governance costs related to implementing the Employee Stock Ownership Plan (ESOP) and preparing the capitalization table.</w:t>
      </w:r>
    </w:p>
    <w:p w:rsidR="00DA134B" w:rsidRDefault="00000000" w14:paraId="24DD250E" w14:textId="3DACF4BB">
      <w:pPr>
        <w:pStyle w:val="ListParagraph"/>
        <w:numPr>
          <w:ilvl w:val="0"/>
          <w:numId w:val="2"/>
        </w:numPr>
        <w:spacing w:before="40" w:after="60"/>
      </w:pPr>
      <w:r>
        <w:rPr>
          <w:color w:val="222222"/>
        </w:rPr>
        <w:t xml:space="preserve">Working capital reserve (10%): bridge the 2026 cash gap and ensure confidence in the company’s ability to secure funding until a return to positive cash flow in December 2026.</w:t>
      </w:r>
    </w:p>
    <w:p w:rsidR="00DA134B" w:rsidRDefault="00000000" w14:paraId="52E35E28" w14:textId="77777777">
      <w:pPr>
        <w:pStyle w:val="Heading2"/>
      </w:pPr>
      <w:r>
        <w:t xml:space="preserve">13.3 Why Invest Now</w:t>
      </w:r>
    </w:p>
    <w:p w:rsidR="00DA134B" w:rsidRDefault="00000000" w14:paraId="779FF6B9" w14:textId="3520616E">
      <w:pPr>
        <w:pStyle w:val="ListParagraph"/>
        <w:numPr>
          <w:ilvl w:val="0"/>
          <w:numId w:val="2"/>
        </w:numPr>
        <w:spacing w:before="40" w:after="60"/>
      </w:pPr>
      <w:r>
        <w:rPr>
          <w:color w:val="222222"/>
        </w:rPr>
        <w:t xml:space="preserve">Proven technology, active enterprise customers: </w:t>
      </w:r>
      <w:r>
        <w:rPr>
          <w:color w:val="222222"/>
        </w:rPr>
        <w:t xml:space="preserve">Eburon </w:t>
      </w:r>
      <w:r>
        <w:rPr>
          <w:color w:val="222222"/>
        </w:rPr>
        <w:t xml:space="preserve">is </w:t>
      </w:r>
      <w:r w:rsidR="00AA2CDB">
        <w:rPr>
          <w:color w:val="222222"/>
        </w:rPr>
        <w:t xml:space="preserve">launching with deployments across its three </w:t>
      </w:r>
      <w:r w:rsidR="00AA2CDB">
        <w:rPr>
          <w:color w:val="222222"/>
        </w:rPr>
        <w:t xml:space="preserve">product lines</w:t>
      </w:r>
      <w:r w:rsidR="00AA2CDB">
        <w:rPr>
          <w:color w:val="222222"/>
        </w:rPr>
        <w:t xml:space="preserve">.</w:t>
      </w:r>
    </w:p>
    <w:p w:rsidR="00DA134B" w:rsidRDefault="00000000" w14:paraId="4EC92160" w14:textId="77777777">
      <w:pPr>
        <w:pStyle w:val="ListParagraph"/>
        <w:numPr>
          <w:ilvl w:val="0"/>
          <w:numId w:val="2"/>
        </w:numPr>
        <w:spacing w:before="40" w:after="60"/>
      </w:pPr>
      <w:r>
        <w:rPr>
          <w:color w:val="222222"/>
        </w:rPr>
        <w:t xml:space="preserve">Structural competitive advantage: On-premises AI with data sovereignty is a growing regulatory requirement, not a niche preference. Competitors that are exclusively cloud-based cannot easily adapt to this architecture.</w:t>
      </w:r>
    </w:p>
    <w:p w:rsidR="00DA134B" w:rsidRDefault="00000000" w14:paraId="1512379E" w14:textId="4B968877">
      <w:pPr>
        <w:pStyle w:val="ListParagraph"/>
        <w:numPr>
          <w:ilvl w:val="0"/>
          <w:numId w:val="2"/>
        </w:numPr>
        <w:spacing w:before="40" w:after="60"/>
      </w:pPr>
      <w:r>
        <w:rPr>
          <w:color w:val="222222"/>
        </w:rPr>
        <w:t xml:space="preserve">Turning point: The company will achieve positive EBITDA in </w:t>
      </w:r>
      <w:r w:rsidR="001D172A">
        <w:rPr>
          <w:color w:val="222222"/>
        </w:rPr>
        <w:t xml:space="preserve">November–December</w:t>
      </w:r>
      <w:r>
        <w:rPr>
          <w:color w:val="222222"/>
        </w:rPr>
        <w:t xml:space="preserve"> 2026 and generate approximately </w:t>
      </w:r>
      <w:r w:rsidR="00AA2CDB">
        <w:rPr>
          <w:color w:val="222222"/>
        </w:rPr>
        <w:t xml:space="preserve">€2.3 million </w:t>
      </w:r>
      <w:r>
        <w:rPr>
          <w:color w:val="222222"/>
        </w:rPr>
        <w:t xml:space="preserve">in EBITDA during fiscal year 2027 according to the base case model. Investment capital accelerates the time to profitability and significantly increases the revenue ceiling.</w:t>
      </w:r>
    </w:p>
    <w:p w:rsidR="00DA134B" w:rsidRDefault="00000000" w14:paraId="76EC76C5" w14:textId="77777777">
      <w:pPr>
        <w:pStyle w:val="ListParagraph"/>
        <w:numPr>
          <w:ilvl w:val="0"/>
          <w:numId w:val="2"/>
        </w:numPr>
        <w:spacing w:before="40" w:after="60"/>
      </w:pPr>
      <w:r>
        <w:rPr>
          <w:color w:val="222222"/>
        </w:rPr>
        <w:t xml:space="preserve">Experienced founder: Jo Lernout’s experience in speech and language technologies—along with the thoughtful, capital-efficient architectural choices made during </w:t>
      </w:r>
      <w:r>
        <w:rPr>
          <w:color w:val="222222"/>
        </w:rPr>
        <w:t xml:space="preserve">Eburon’s</w:t>
      </w:r>
      <w:r>
        <w:rPr>
          <w:color w:val="222222"/>
        </w:rPr>
        <w:t xml:space="preserve"> creation</w:t>
      </w:r>
      <w:r>
        <w:rPr>
          <w:color w:val="222222"/>
        </w:rPr>
        <w:t xml:space="preserve">—provide a solid technical foundation.</w:t>
      </w:r>
    </w:p>
    <w:p w:rsidR="00DA134B" w:rsidRDefault="00000000" w14:paraId="6895639E" w14:textId="77777777">
      <w:pPr>
        <w:pStyle w:val="ListParagraph"/>
        <w:numPr>
          <w:ilvl w:val="0"/>
          <w:numId w:val="2"/>
        </w:numPr>
        <w:spacing w:before="40" w:after="60"/>
      </w:pPr>
      <w:r>
        <w:rPr>
          <w:color w:val="222222"/>
        </w:rPr>
        <w:t xml:space="preserve">Unaccounted-for international potential: Ministerial relationships in the United Arab Emirates, the reseller network, and DOOH advertising revenue are not included in the base model. Each of these elements represents significant potential for additional revenue.</w:t>
      </w:r>
    </w:p>
    <w:p w:rsidR="00DA134B" w:rsidRDefault="00000000" w14:paraId="461B8E92" w14:textId="77777777">
      <w:r>
        <w:br w:type="page"/>
      </w:r>
    </w:p>
    <w:p w:rsidR="00DA134B" w:rsidRDefault="00000000" w14:paraId="2A395FA4" w14:textId="77777777">
      <w:pPr>
        <w:pStyle w:val="Heading1"/>
        <w:pBdr>
          <w:bottom w:val="single" w:color="0097B2" w:sz="6" w:space="4"/>
        </w:pBdr>
      </w:pPr>
      <w:r>
        <w:lastRenderedPageBreak/>
      </w:r>
      <w:r>
        <w:t xml:space="preserve">14. Key Milestones and Roadmap</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1800"/>
        <w:gridCol w:w="4000"/>
        <w:gridCol w:w="3946"/>
      </w:tblGrid>
      <w:tr w:rsidR="00DA134B" w14:paraId="671558D2" w14:textId="77777777">
        <w:trPr>
          <w:tblHeader/>
        </w:trPr>
        <w:tc>
          <w:tcPr>
            <w:tcW w:w="18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7616DFEE" w14:textId="77777777">
            <w:r>
              <w:rPr>
                <w:b/>
                <w:bCs/>
                <w:color w:val="FFFFFF"/>
                <w:sz w:val="18"/>
                <w:szCs w:val="18"/>
              </w:rPr>
              <w:t xml:space="preserve">Timeline</w:t>
            </w:r>
          </w:p>
        </w:tc>
        <w:tc>
          <w:tcPr>
            <w:tcW w:w="4000"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6699A6FE" w14:textId="77777777">
            <w:r>
              <w:rPr>
                <w:b/>
                <w:bCs/>
                <w:color w:val="FFFFFF"/>
                <w:sz w:val="18"/>
                <w:szCs w:val="18"/>
              </w:rPr>
              <w:t xml:space="preserve">Milestone</w:t>
            </w:r>
          </w:p>
        </w:tc>
        <w:tc>
          <w:tcPr>
            <w:tcW w:w="3946" w:type="dxa"/>
            <w:tcBorders>
              <w:top w:val="single" w:color="CCCCCC" w:sz="1" w:space="0"/>
              <w:left w:val="single" w:color="CCCCCC" w:sz="1" w:space="0"/>
              <w:bottom w:val="single" w:color="CCCCCC" w:sz="1" w:space="0"/>
              <w:right w:val="single" w:color="CCCCCC" w:sz="1" w:space="0"/>
            </w:tcBorders>
            <w:shd w:val="clear" w:color="auto" w:fill="0097B2"/>
            <w:tcMar>
              <w:top w:w="80" w:type="dxa"/>
              <w:left w:w="120" w:type="dxa"/>
              <w:bottom w:w="80" w:type="dxa"/>
              <w:right w:w="120" w:type="dxa"/>
            </w:tcMar>
          </w:tcPr>
          <w:p w:rsidR="00DA134B" w:rsidRDefault="00000000" w14:paraId="2FA85017" w14:textId="77777777">
            <w:r>
              <w:rPr>
                <w:b/>
                <w:bCs/>
                <w:color w:val="FFFFFF"/>
                <w:sz w:val="18"/>
                <w:szCs w:val="18"/>
              </w:rPr>
              <w:t xml:space="preserve">Status</w:t>
            </w:r>
          </w:p>
        </w:tc>
      </w:tr>
      <w:tr w:rsidR="00DA134B" w14:paraId="05D6D5FE"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8FD61A8" w14:textId="77777777">
            <w:r>
              <w:rPr>
                <w:color w:val="222222"/>
                <w:sz w:val="18"/>
                <w:szCs w:val="18"/>
              </w:rPr>
              <w:t xml:space="preserve">April 2026</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B983D0D" w14:textId="5A89BCD7">
            <w:r>
              <w:rPr>
                <w:color w:val="222222"/>
                <w:sz w:val="18"/>
                <w:szCs w:val="18"/>
              </w:rPr>
              <w:t xml:space="preserve">Ministerial meetings in the United Arab Emirates; </w:t>
            </w:r>
            <w:r w:rsidR="001D172A">
              <w:rPr>
                <w:color w:val="222222"/>
                <w:sz w:val="18"/>
                <w:szCs w:val="18"/>
              </w:rPr>
              <w:t xml:space="preserve">planned launch of the </w:t>
            </w:r>
            <w:r>
              <w:rPr>
                <w:color w:val="222222"/>
                <w:sz w:val="18"/>
                <w:szCs w:val="18"/>
              </w:rPr>
              <w:t xml:space="preserve">Groep </w:t>
            </w:r>
            <w:r>
              <w:rPr>
                <w:color w:val="222222"/>
                <w:sz w:val="18"/>
                <w:szCs w:val="18"/>
              </w:rPr>
              <w:t xml:space="preserve">Caenen </w:t>
            </w:r>
            <w:r w:rsidR="001D172A">
              <w:rPr>
                <w:color w:val="222222"/>
                <w:sz w:val="18"/>
                <w:szCs w:val="18"/>
              </w:rPr>
              <w:t xml:space="preserve">project </w:t>
            </w:r>
            <w:r w:rsidR="001D172A">
              <w:rPr>
                <w:color w:val="222222"/>
                <w:sz w:val="18"/>
                <w:szCs w:val="18"/>
              </w:rPr>
              <w:t xml:space="preserve">and </w:t>
            </w:r>
            <w:r>
              <w:rPr>
                <w:color w:val="222222"/>
                <w:sz w:val="18"/>
                <w:szCs w:val="18"/>
              </w:rPr>
              <w:t xml:space="preserve">billing </w:t>
            </w:r>
            <w:r>
              <w:rPr>
                <w:color w:val="222222"/>
                <w:sz w:val="18"/>
                <w:szCs w:val="18"/>
              </w:rPr>
              <w:t xml:space="preserve">of installation costs</w:t>
            </w:r>
            <w:r>
              <w:rPr>
                <w:color w:val="222222"/>
                <w:sz w:val="18"/>
                <w:szCs w:val="18"/>
              </w:rPr>
              <w:t xml:space="preserve">; launch of the trial phase for the Classroom app</w:t>
            </w:r>
          </w:p>
        </w:tc>
        <w:tc>
          <w:tcPr>
            <w:tcW w:w="3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A6AFF74" w14:textId="77777777">
            <w:r>
              <w:rPr>
                <w:color w:val="222222"/>
                <w:sz w:val="18"/>
                <w:szCs w:val="18"/>
              </w:rPr>
              <w:t xml:space="preserve">In progress</w:t>
            </w:r>
          </w:p>
        </w:tc>
      </w:tr>
      <w:tr w:rsidR="00DA134B" w14:paraId="21F26257"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1DDC2460" w14:textId="77777777">
            <w:r>
              <w:rPr>
                <w:color w:val="222222"/>
                <w:sz w:val="18"/>
                <w:szCs w:val="18"/>
              </w:rPr>
              <w:t xml:space="preserve">May 2026</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9F1261" w14:paraId="216C4C12" w14:textId="7193AE4F">
            <w:r>
              <w:rPr>
                <w:color w:val="222222"/>
                <w:sz w:val="18"/>
                <w:szCs w:val="18"/>
              </w:rPr>
              <w:t xml:space="preserve">Down payment on Deforce exclusivity (€20,000); </w:t>
            </w:r>
            <w:r>
              <w:rPr>
                <w:color w:val="222222"/>
                <w:sz w:val="18"/>
                <w:szCs w:val="18"/>
              </w:rPr>
              <w:t xml:space="preserve">Witgele </w:t>
            </w:r>
            <w:r>
              <w:rPr>
                <w:color w:val="222222"/>
                <w:sz w:val="18"/>
                <w:szCs w:val="18"/>
              </w:rPr>
              <w:t xml:space="preserve">Kruis CC </w:t>
            </w:r>
            <w:r>
              <w:rPr>
                <w:color w:val="222222"/>
                <w:sz w:val="18"/>
                <w:szCs w:val="18"/>
              </w:rPr>
              <w:t xml:space="preserve">installation fees </w:t>
            </w:r>
            <w:r>
              <w:rPr>
                <w:color w:val="222222"/>
                <w:sz w:val="18"/>
                <w:szCs w:val="18"/>
              </w:rPr>
              <w:t xml:space="preserve">(€15,000); reseller activation</w:t>
            </w:r>
          </w:p>
        </w:tc>
        <w:tc>
          <w:tcPr>
            <w:tcW w:w="3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2AF162B" w14:textId="77777777">
            <w:r>
              <w:rPr>
                <w:color w:val="222222"/>
                <w:sz w:val="18"/>
                <w:szCs w:val="18"/>
              </w:rPr>
              <w:t xml:space="preserve">Pipeline</w:t>
            </w:r>
          </w:p>
        </w:tc>
      </w:tr>
      <w:tr w:rsidR="00DA134B" w14:paraId="6508108A"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D56E02" w14:paraId="6AB35A9A" w14:textId="3ABF432F">
            <w:r>
              <w:rPr>
                <w:color w:val="222222"/>
                <w:sz w:val="18"/>
                <w:szCs w:val="18"/>
              </w:rPr>
              <w:t xml:space="preserve">May–June 2026</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DA7AC38" w14:textId="587767BC">
            <w:r>
              <w:rPr>
                <w:color w:val="222222"/>
                <w:sz w:val="18"/>
                <w:szCs w:val="18"/>
              </w:rPr>
              <w:t xml:space="preserve">Transition of Geoffrey’s CEO; </w:t>
            </w:r>
            <w:r>
              <w:rPr>
                <w:color w:val="222222"/>
                <w:sz w:val="18"/>
                <w:szCs w:val="18"/>
              </w:rPr>
              <w:t xml:space="preserve">Telenet </w:t>
            </w:r>
            <w:r w:rsidR="006B7C85">
              <w:rPr>
                <w:color w:val="222222"/>
                <w:sz w:val="18"/>
                <w:szCs w:val="18"/>
              </w:rPr>
              <w:t xml:space="preserve">project</w:t>
            </w:r>
            <w:r>
              <w:rPr>
                <w:color w:val="222222"/>
                <w:sz w:val="18"/>
                <w:szCs w:val="18"/>
              </w:rPr>
              <w:t xml:space="preserve"> costs</w:t>
            </w:r>
            <w:r>
              <w:rPr>
                <w:color w:val="222222"/>
                <w:sz w:val="18"/>
                <w:szCs w:val="18"/>
              </w:rPr>
              <w:t xml:space="preserve">; </w:t>
            </w:r>
            <w:r w:rsidR="00D56E02">
              <w:rPr>
                <w:color w:val="222222"/>
                <w:sz w:val="18"/>
                <w:szCs w:val="18"/>
              </w:rPr>
              <w:t xml:space="preserve">depending on </w:t>
            </w:r>
          </w:p>
        </w:tc>
        <w:tc>
          <w:tcPr>
            <w:tcW w:w="3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486DE3A" w14:textId="77777777">
            <w:r>
              <w:rPr>
                <w:color w:val="222222"/>
                <w:sz w:val="18"/>
                <w:szCs w:val="18"/>
              </w:rPr>
              <w:t xml:space="preserve">Scheduled</w:t>
            </w:r>
          </w:p>
        </w:tc>
      </w:tr>
      <w:tr w:rsidR="00DA134B" w14:paraId="21E69805"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1D172A" w14:paraId="016F6430" w14:textId="496CBB67">
            <w:r>
              <w:rPr>
                <w:color w:val="222222"/>
                <w:sz w:val="18"/>
                <w:szCs w:val="18"/>
              </w:rPr>
              <w:t xml:space="preserve">Nov.-Dec. 2026</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1D172A" w14:paraId="2963480D" w14:textId="03FA78A5">
            <w:r w:rsidRPr="001D172A">
              <w:rPr>
                <w:color w:val="222222"/>
                <w:sz w:val="18"/>
                <w:szCs w:val="18"/>
              </w:rPr>
              <w:t xml:space="preserve">Positive EBITDA for the first time</w:t>
            </w:r>
          </w:p>
        </w:tc>
        <w:tc>
          <w:tcPr>
            <w:tcW w:w="3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60CFE08E" w14:textId="77777777">
            <w:r>
              <w:rPr>
                <w:color w:val="222222"/>
                <w:sz w:val="18"/>
                <w:szCs w:val="18"/>
              </w:rPr>
              <w:t xml:space="preserve">Expected</w:t>
            </w:r>
          </w:p>
        </w:tc>
      </w:tr>
      <w:tr w:rsidR="00DA134B" w14:paraId="37CAA18A"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2662AD51" w14:textId="77777777">
            <w:r>
              <w:rPr>
                <w:color w:val="222222"/>
                <w:sz w:val="18"/>
                <w:szCs w:val="18"/>
              </w:rPr>
              <w:t xml:space="preserve">Q3 2026</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29FCA6D" w14:textId="639B1437">
            <w:r>
              <w:rPr>
                <w:color w:val="222222"/>
                <w:sz w:val="18"/>
                <w:szCs w:val="18"/>
              </w:rPr>
              <w:t xml:space="preserve">iDklic/DOOH partnership pilot project (10 to 20 </w:t>
            </w:r>
            <w:r>
              <w:rPr>
                <w:color w:val="222222"/>
                <w:sz w:val="18"/>
                <w:szCs w:val="18"/>
              </w:rPr>
              <w:t xml:space="preserve">DualTranslator</w:t>
            </w:r>
            <w:r>
              <w:rPr>
                <w:color w:val="222222"/>
                <w:sz w:val="18"/>
                <w:szCs w:val="18"/>
              </w:rPr>
              <w:t xml:space="preserve"> locations</w:t>
            </w:r>
            <w:r>
              <w:rPr>
                <w:color w:val="222222"/>
                <w:sz w:val="18"/>
                <w:szCs w:val="18"/>
              </w:rPr>
              <w:t xml:space="preserve">); application to the NVIDIA Inception program</w:t>
            </w:r>
          </w:p>
        </w:tc>
        <w:tc>
          <w:tcPr>
            <w:tcW w:w="3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372594CF" w14:textId="77777777">
            <w:r>
              <w:rPr>
                <w:color w:val="222222"/>
                <w:sz w:val="18"/>
                <w:szCs w:val="18"/>
              </w:rPr>
              <w:t xml:space="preserve">Planned</w:t>
            </w:r>
          </w:p>
        </w:tc>
      </w:tr>
      <w:tr w:rsidR="00DA134B" w14:paraId="060E7C6E"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3A40AE3" w14:textId="77777777">
            <w:r>
              <w:rPr>
                <w:color w:val="222222"/>
                <w:sz w:val="18"/>
                <w:szCs w:val="18"/>
              </w:rPr>
              <w:t xml:space="preserve">Q4 2026</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742ABE9" w14:textId="77777777">
            <w:r>
              <w:rPr>
                <w:color w:val="222222"/>
                <w:sz w:val="18"/>
                <w:szCs w:val="18"/>
              </w:rPr>
              <w:t xml:space="preserve">Positive cash flow (December); hiring of a CFO; implementation of an employee stock ownership plan</w:t>
            </w:r>
          </w:p>
        </w:tc>
        <w:tc>
          <w:tcPr>
            <w:tcW w:w="3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53C9F6D0" w14:textId="77777777">
            <w:r>
              <w:rPr>
                <w:color w:val="222222"/>
                <w:sz w:val="18"/>
                <w:szCs w:val="18"/>
              </w:rPr>
              <w:t xml:space="preserve">Planned</w:t>
            </w:r>
          </w:p>
        </w:tc>
      </w:tr>
      <w:tr w:rsidR="00DA134B" w14:paraId="4A4DC3E7"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74C84CE4" w14:textId="77777777">
            <w:r>
              <w:rPr>
                <w:color w:val="222222"/>
                <w:sz w:val="18"/>
                <w:szCs w:val="18"/>
              </w:rPr>
              <w:t xml:space="preserve">Fiscal Year 2027</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33ACB3A" w14:textId="7500786D">
            <w:r w:rsidR="00AA2CDB">
              <w:rPr>
                <w:color w:val="222222"/>
                <w:sz w:val="18"/>
                <w:szCs w:val="18"/>
              </w:rPr>
              <w:t xml:space="preserve">Core</w:t>
            </w:r>
            <w:r>
              <w:rPr>
                <w:color w:val="222222"/>
                <w:sz w:val="18"/>
                <w:szCs w:val="18"/>
              </w:rPr>
              <w:t xml:space="preserve"> revenue forecast</w:t>
            </w:r>
            <w:r w:rsidR="00AA2CDB">
              <w:rPr>
                <w:color w:val="222222"/>
                <w:sz w:val="18"/>
                <w:szCs w:val="18"/>
              </w:rPr>
              <w:t xml:space="preserve">: </w:t>
            </w:r>
            <w:r>
              <w:rPr>
                <w:color w:val="222222"/>
                <w:sz w:val="18"/>
                <w:szCs w:val="18"/>
              </w:rPr>
              <w:t xml:space="preserve">€4</w:t>
            </w:r>
            <w:r>
              <w:rPr>
                <w:color w:val="222222"/>
                <w:sz w:val="18"/>
                <w:szCs w:val="18"/>
              </w:rPr>
              <w:t xml:space="preserve">.</w:t>
            </w:r>
            <w:r>
              <w:rPr>
                <w:color w:val="222222"/>
                <w:sz w:val="18"/>
                <w:szCs w:val="18"/>
              </w:rPr>
              <w:t xml:space="preserve">7 million; EBITDA: </w:t>
            </w:r>
            <w:r w:rsidR="00885DCE">
              <w:rPr>
                <w:color w:val="222222"/>
                <w:sz w:val="18"/>
                <w:szCs w:val="18"/>
              </w:rPr>
              <w:t xml:space="preserve">€</w:t>
            </w:r>
            <w:r w:rsidR="00885DCE">
              <w:rPr>
                <w:color w:val="222222"/>
                <w:sz w:val="18"/>
                <w:szCs w:val="18"/>
              </w:rPr>
              <w:t xml:space="preserve">2</w:t>
            </w:r>
            <w:r w:rsidR="00B15C47">
              <w:rPr>
                <w:color w:val="222222"/>
                <w:sz w:val="18"/>
                <w:szCs w:val="18"/>
              </w:rPr>
              <w:t xml:space="preserve">.</w:t>
            </w:r>
            <w:r w:rsidR="00885DCE">
              <w:rPr>
                <w:color w:val="222222"/>
                <w:sz w:val="18"/>
                <w:szCs w:val="18"/>
              </w:rPr>
              <w:t xml:space="preserve">3 million</w:t>
            </w:r>
            <w:r>
              <w:rPr>
                <w:color w:val="222222"/>
                <w:sz w:val="18"/>
                <w:szCs w:val="18"/>
              </w:rPr>
              <w:t xml:space="preserve">; hiring of a CTO; contribution to revenue from the United Arab Emirates; </w:t>
            </w:r>
            <w:r>
              <w:rPr>
                <w:color w:val="222222"/>
                <w:sz w:val="18"/>
                <w:szCs w:val="18"/>
              </w:rPr>
              <w:t xml:space="preserve">deployment of </w:t>
            </w:r>
            <w:r w:rsidR="009F1261">
              <w:rPr>
                <w:color w:val="222222"/>
                <w:sz w:val="18"/>
                <w:szCs w:val="18"/>
              </w:rPr>
              <w:t xml:space="preserve">Dual </w:t>
            </w:r>
            <w:r>
              <w:rPr>
                <w:color w:val="222222"/>
                <w:sz w:val="18"/>
                <w:szCs w:val="18"/>
              </w:rPr>
              <w:t xml:space="preserve">Translator on </w:t>
            </w:r>
            <w:r>
              <w:rPr>
                <w:color w:val="222222"/>
                <w:sz w:val="18"/>
                <w:szCs w:val="18"/>
              </w:rPr>
              <w:t xml:space="preserve">over 1,000 devices</w:t>
            </w:r>
          </w:p>
        </w:tc>
        <w:tc>
          <w:tcPr>
            <w:tcW w:w="3946"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DA134B" w:rsidRDefault="00000000" w14:paraId="41934869" w14:textId="77777777">
            <w:r>
              <w:rPr>
                <w:color w:val="222222"/>
                <w:sz w:val="18"/>
                <w:szCs w:val="18"/>
              </w:rPr>
              <w:t xml:space="preserve">Target</w:t>
            </w:r>
          </w:p>
        </w:tc>
      </w:tr>
    </w:tbl>
    <w:p w:rsidR="00DA134B" w:rsidRDefault="00000000" w14:paraId="24615401" w14:textId="77777777">
      <w:r>
        <w:br w:type="page"/>
      </w:r>
    </w:p>
    <w:p w:rsidR="00DA134B" w:rsidRDefault="00000000" w14:paraId="44E07118" w14:textId="77777777">
      <w:pPr>
        <w:pStyle w:val="Heading1"/>
        <w:pBdr>
          <w:bottom w:val="single" w:color="0097B2" w:sz="6" w:space="4"/>
        </w:pBdr>
      </w:pPr>
      <w:r>
        <w:lastRenderedPageBreak/>
      </w:r>
      <w:r>
        <w:t xml:space="preserve">Appendix: Notes and Assumptions Regarding the Financial Model</w:t>
      </w:r>
    </w:p>
    <w:p w:rsidR="00DA134B" w:rsidRDefault="00000000" w14:paraId="715F918A" w14:textId="77777777">
      <w:pPr>
        <w:spacing w:before="60" w:after="100"/>
      </w:pPr>
      <w:r>
        <w:rPr>
          <w:color w:val="222222"/>
        </w:rPr>
        <w:t xml:space="preserve">The financial projections in this business plan are derived from </w:t>
      </w:r>
      <w:r>
        <w:rPr>
          <w:color w:val="222222"/>
        </w:rPr>
        <w:t xml:space="preserve">the </w:t>
      </w:r>
      <w:r>
        <w:rPr>
          <w:color w:val="222222"/>
        </w:rPr>
        <w:t xml:space="preserve">Eburon </w:t>
      </w:r>
      <w:r>
        <w:rPr>
          <w:color w:val="222222"/>
        </w:rPr>
        <w:t xml:space="preserve">v4.1 </w:t>
      </w:r>
      <w:r>
        <w:rPr>
          <w:color w:val="222222"/>
        </w:rPr>
        <w:t xml:space="preserve">financial plan </w:t>
      </w:r>
      <w:r>
        <w:rPr>
          <w:color w:val="222222"/>
        </w:rPr>
        <w:t xml:space="preserve">(April 2026). All figures are expressed in thousands of euros, unless otherwise indicated.</w:t>
      </w:r>
    </w:p>
    <w:p w:rsidR="00DA134B" w:rsidRDefault="00000000" w14:paraId="7A5F4394" w14:textId="77777777">
      <w:pPr>
        <w:pStyle w:val="Heading2"/>
      </w:pPr>
      <w:r>
        <w:t xml:space="preserve">Revenue Assumptions</w:t>
      </w:r>
    </w:p>
    <w:p w:rsidR="00DA134B" w:rsidRDefault="00000000" w14:paraId="33B08D10" w14:textId="77777777">
      <w:pPr>
        <w:pStyle w:val="ListParagraph"/>
        <w:numPr>
          <w:ilvl w:val="0"/>
          <w:numId w:val="2"/>
        </w:numPr>
        <w:spacing w:before="40" w:after="60"/>
      </w:pPr>
      <w:r>
        <w:rPr>
          <w:color w:val="222222"/>
        </w:rPr>
        <w:t xml:space="preserve">Classroom application: €100 license fee per teacher per day paid to </w:t>
      </w:r>
      <w:r>
        <w:rPr>
          <w:color w:val="222222"/>
        </w:rPr>
        <w:t xml:space="preserve">Eburon </w:t>
      </w:r>
      <w:r>
        <w:rPr>
          <w:color w:val="222222"/>
        </w:rPr>
        <w:t xml:space="preserve">(</w:t>
      </w:r>
      <w:r>
        <w:rPr>
          <w:color w:val="222222"/>
        </w:rPr>
        <w:t xml:space="preserve">Succesinvest </w:t>
      </w:r>
      <w:r>
        <w:rPr>
          <w:color w:val="222222"/>
        </w:rPr>
        <w:t xml:space="preserve">charges end customers €325 per day). Teaching days will increase from 5 days per month (May 2026) to 40 days per month (December 2026), then to 50–125 days per quarter in 2027.</w:t>
      </w:r>
    </w:p>
    <w:p w:rsidR="00DA134B" w:rsidRDefault="00000000" w14:paraId="172061E0" w14:textId="49C554A4">
      <w:pPr>
        <w:pStyle w:val="ListParagraph"/>
        <w:numPr>
          <w:ilvl w:val="0"/>
          <w:numId w:val="2"/>
        </w:numPr>
        <w:spacing w:before="40" w:after="60"/>
      </w:pPr>
      <w:r w:rsidR="009F1261">
        <w:rPr>
          <w:color w:val="222222"/>
        </w:rPr>
        <w:t xml:space="preserve">Dual </w:t>
      </w:r>
      <w:r>
        <w:rPr>
          <w:color w:val="222222"/>
        </w:rPr>
        <w:t xml:space="preserve">Translator (B2B): </w:t>
      </w:r>
      <w:r>
        <w:rPr>
          <w:color w:val="222222"/>
        </w:rPr>
        <w:t xml:space="preserve">Witgele </w:t>
      </w:r>
      <w:r>
        <w:rPr>
          <w:color w:val="222222"/>
        </w:rPr>
        <w:t xml:space="preserve">Kruis at €8,000/month (stable starting June 2026); </w:t>
      </w:r>
      <w:r>
        <w:rPr>
          <w:color w:val="222222"/>
        </w:rPr>
        <w:t xml:space="preserve">i-Mens </w:t>
      </w:r>
      <w:r>
        <w:rPr>
          <w:color w:val="222222"/>
        </w:rPr>
        <w:t xml:space="preserve">increasing from €3,000 to €15,000/month; </w:t>
      </w:r>
      <w:r w:rsidR="00FF2EA8">
        <w:rPr>
          <w:color w:val="222222"/>
        </w:rPr>
        <w:t xml:space="preserve">Deforce </w:t>
      </w:r>
      <w:r>
        <w:rPr>
          <w:color w:val="222222"/>
        </w:rPr>
        <w:t xml:space="preserve">Medical increasing from €10,000 to €30,000/month. Recommended price for the tablet: €49/month (scenario A only).</w:t>
      </w:r>
    </w:p>
    <w:p w:rsidR="00DA134B" w:rsidRDefault="00000000" w14:paraId="505797A7" w14:textId="68A338AC">
      <w:pPr>
        <w:pStyle w:val="ListParagraph"/>
        <w:numPr>
          <w:ilvl w:val="0"/>
          <w:numId w:val="2"/>
        </w:numPr>
        <w:spacing w:before="40" w:after="60"/>
      </w:pPr>
      <w:r>
        <w:rPr>
          <w:color w:val="222222"/>
        </w:rPr>
        <w:t xml:space="preserve">Contact </w:t>
      </w:r>
      <w:r>
        <w:rPr>
          <w:color w:val="222222"/>
        </w:rPr>
        <w:t xml:space="preserve">center</w:t>
      </w:r>
      <w:r>
        <w:rPr>
          <w:color w:val="222222"/>
        </w:rPr>
        <w:t xml:space="preserve">: </w:t>
      </w:r>
      <w:r>
        <w:rPr>
          <w:color w:val="222222"/>
        </w:rPr>
        <w:t xml:space="preserve">setup of </w:t>
      </w:r>
      <w:r>
        <w:rPr>
          <w:color w:val="222222"/>
        </w:rPr>
        <w:t xml:space="preserve">Groep </w:t>
      </w:r>
      <w:r>
        <w:rPr>
          <w:color w:val="222222"/>
        </w:rPr>
        <w:t xml:space="preserve">Caenen </w:t>
      </w:r>
      <w:r>
        <w:rPr>
          <w:color w:val="222222"/>
        </w:rPr>
        <w:t xml:space="preserve">at €15,000 (April 2026) + monthly license fee increasing from €1,400; </w:t>
      </w:r>
      <w:r>
        <w:rPr>
          <w:color w:val="222222"/>
        </w:rPr>
        <w:t xml:space="preserve">Witgele </w:t>
      </w:r>
      <w:r>
        <w:rPr>
          <w:color w:val="222222"/>
        </w:rPr>
        <w:t xml:space="preserve">Kruis</w:t>
      </w:r>
      <w:r>
        <w:rPr>
          <w:color w:val="222222"/>
        </w:rPr>
        <w:t xml:space="preserve"> contact center setup </w:t>
      </w:r>
      <w:r>
        <w:rPr>
          <w:color w:val="222222"/>
        </w:rPr>
        <w:t xml:space="preserve">at €15,000 (May 2026) + license; Telenet setup </w:t>
      </w:r>
      <w:r>
        <w:rPr>
          <w:color w:val="222222"/>
        </w:rPr>
        <w:t xml:space="preserve">at €15,000 (June 2026) + license increasing to €26,600 per month.</w:t>
      </w:r>
    </w:p>
    <w:p w:rsidR="00DA134B" w:rsidRDefault="00000000" w14:paraId="4B61D43C" w14:textId="77777777">
      <w:pPr>
        <w:pStyle w:val="Heading2"/>
      </w:pPr>
      <w:r>
        <w:t xml:space="preserve">Cost assumptions</w:t>
      </w:r>
    </w:p>
    <w:p w:rsidR="00DA134B" w:rsidRDefault="00000000" w14:paraId="0317D13A" w14:textId="55BED905">
      <w:pPr>
        <w:pStyle w:val="ListParagraph"/>
        <w:numPr>
          <w:ilvl w:val="0"/>
          <w:numId w:val="2"/>
        </w:numPr>
        <w:spacing w:before="40" w:after="60"/>
      </w:pPr>
      <w:r>
        <w:rPr>
          <w:color w:val="222222"/>
        </w:rPr>
        <w:t xml:space="preserve">Outsourced management (3 people): stable at </w:t>
      </w:r>
      <w:r w:rsidR="00AA2CDB">
        <w:rPr>
          <w:color w:val="222222"/>
        </w:rPr>
        <w:t xml:space="preserve">€17</w:t>
      </w:r>
      <w:r>
        <w:rPr>
          <w:color w:val="222222"/>
        </w:rPr>
        <w:t xml:space="preserve">,500/month starting in May 2026 (€12,000 in April).</w:t>
      </w:r>
    </w:p>
    <w:p w:rsidR="00DA134B" w:rsidRDefault="00000000" w14:paraId="43C23FDD" w14:textId="258D3CF2">
      <w:pPr>
        <w:pStyle w:val="ListParagraph"/>
        <w:numPr>
          <w:ilvl w:val="0"/>
          <w:numId w:val="2"/>
        </w:numPr>
        <w:spacing w:before="40" w:after="60"/>
      </w:pPr>
      <w:r>
        <w:rPr>
          <w:color w:val="222222"/>
        </w:rPr>
        <w:t xml:space="preserve">Developers / Customer Service / Sales / Marketing: gradual increase from </w:t>
      </w:r>
      <w:r>
        <w:rPr>
          <w:color w:val="222222"/>
        </w:rPr>
        <w:t xml:space="preserve">€33,000/month (April) to </w:t>
      </w:r>
      <w:r>
        <w:rPr>
          <w:color w:val="222222"/>
        </w:rPr>
        <w:t xml:space="preserve">€43,000/month (December 2026), then between €200,000 and €600,000 per quarter in 2027.</w:t>
      </w:r>
    </w:p>
    <w:p w:rsidR="00DA134B" w:rsidRDefault="00000000" w14:paraId="0E18D80F" w14:textId="77777777">
      <w:pPr>
        <w:pStyle w:val="ListParagraph"/>
        <w:numPr>
          <w:ilvl w:val="0"/>
          <w:numId w:val="2"/>
        </w:numPr>
        <w:spacing w:before="40" w:after="60"/>
      </w:pPr>
      <w:r>
        <w:rPr>
          <w:color w:val="222222"/>
        </w:rPr>
        <w:t xml:space="preserve">Server hardware: gradual increase from €5,000/month to €20,000/month as deployments scale up.</w:t>
      </w:r>
    </w:p>
    <w:p w:rsidR="00DA134B" w:rsidRDefault="00000000" w14:paraId="6A25689A" w14:textId="17A06FEE">
      <w:pPr>
        <w:pStyle w:val="ListParagraph"/>
        <w:numPr>
          <w:ilvl w:val="0"/>
          <w:numId w:val="2"/>
        </w:numPr>
        <w:spacing w:before="40" w:after="60"/>
      </w:pPr>
      <w:r>
        <w:rPr>
          <w:color w:val="222222"/>
        </w:rPr>
        <w:t xml:space="preserve">Marketing and PR: includes </w:t>
      </w:r>
      <w:r>
        <w:rPr>
          <w:color w:val="222222"/>
        </w:rPr>
        <w:t xml:space="preserve">the </w:t>
      </w:r>
      <w:r w:rsidR="009F1261">
        <w:rPr>
          <w:color w:val="222222"/>
        </w:rPr>
        <w:t xml:space="preserve">Dual </w:t>
      </w:r>
      <w:r>
        <w:rPr>
          <w:color w:val="222222"/>
        </w:rPr>
        <w:t xml:space="preserve">Translator</w:t>
      </w:r>
      <w:r>
        <w:rPr>
          <w:color w:val="222222"/>
        </w:rPr>
        <w:t xml:space="preserve"> launch budget </w:t>
      </w:r>
      <w:r>
        <w:rPr>
          <w:color w:val="222222"/>
        </w:rPr>
        <w:t xml:space="preserve">(~€24,500 one-time + recurring costs).</w:t>
      </w:r>
    </w:p>
    <w:p w:rsidR="00DA134B" w:rsidRDefault="00000000" w14:paraId="382ABBC8" w14:textId="77777777">
      <w:pPr>
        <w:pStyle w:val="Heading2"/>
      </w:pPr>
      <w:r>
        <w:t xml:space="preserve">Items not included in the base model</w:t>
      </w:r>
    </w:p>
    <w:p w:rsidR="00DA134B" w:rsidRDefault="00000000" w14:paraId="5A72A758" w14:textId="104E6C7F">
      <w:pPr>
        <w:pStyle w:val="ListParagraph"/>
        <w:numPr>
          <w:ilvl w:val="0"/>
          <w:numId w:val="2"/>
        </w:numPr>
        <w:spacing w:before="40" w:after="60"/>
      </w:pPr>
      <w:r>
        <w:rPr>
          <w:color w:val="222222"/>
        </w:rPr>
        <w:t xml:space="preserve">DOOH advertising revenue from </w:t>
      </w:r>
      <w:r>
        <w:rPr>
          <w:color w:val="222222"/>
        </w:rPr>
        <w:t xml:space="preserve">physical </w:t>
      </w:r>
      <w:r w:rsidR="009F1261">
        <w:rPr>
          <w:color w:val="222222"/>
        </w:rPr>
        <w:t xml:space="preserve">Dual </w:t>
      </w:r>
      <w:r>
        <w:rPr>
          <w:color w:val="222222"/>
        </w:rPr>
        <w:t xml:space="preserve">Translator </w:t>
      </w:r>
      <w:r>
        <w:rPr>
          <w:color w:val="222222"/>
        </w:rPr>
        <w:t xml:space="preserve">devices </w:t>
      </w:r>
      <w:r>
        <w:rPr>
          <w:color w:val="222222"/>
        </w:rPr>
        <w:t xml:space="preserve">— no partnership agreements confirmed.</w:t>
      </w:r>
    </w:p>
    <w:p w:rsidR="00DA134B" w:rsidRDefault="00000000" w14:paraId="7B8AC3F1" w14:textId="77777777">
      <w:pPr>
        <w:pStyle w:val="ListParagraph"/>
        <w:numPr>
          <w:ilvl w:val="0"/>
          <w:numId w:val="2"/>
        </w:numPr>
        <w:spacing w:before="40" w:after="60"/>
      </w:pPr>
      <w:r>
        <w:rPr>
          <w:color w:val="222222"/>
        </w:rPr>
        <w:t xml:space="preserve">Revenue from the AdMob consumer app — no AdMob account, SDK integration, or App Store release has been finalized.</w:t>
      </w:r>
    </w:p>
    <w:p w:rsidR="00DA134B" w:rsidRDefault="00000000" w14:paraId="158BE0C0" w14:textId="07BAB95B">
      <w:pPr>
        <w:pStyle w:val="ListParagraph"/>
        <w:numPr>
          <w:ilvl w:val="0"/>
          <w:numId w:val="2"/>
        </w:numPr>
        <w:spacing w:before="40" w:after="60"/>
      </w:pPr>
      <w:r>
        <w:rPr>
          <w:color w:val="222222"/>
        </w:rPr>
        <w:t xml:space="preserve">International revenue </w:t>
      </w:r>
      <w:r w:rsidR="00FE386F">
        <w:rPr>
          <w:color w:val="222222"/>
        </w:rPr>
        <w:t xml:space="preserve">in the</w:t>
      </w:r>
      <w:r>
        <w:rPr>
          <w:color w:val="222222"/>
        </w:rPr>
        <w:t xml:space="preserve"> United Arab Emirates and </w:t>
      </w:r>
      <w:r w:rsidR="00FE386F">
        <w:rPr>
          <w:color w:val="222222"/>
        </w:rPr>
        <w:t xml:space="preserve">Turkey </w:t>
      </w:r>
      <w:r>
        <w:rPr>
          <w:color w:val="222222"/>
        </w:rPr>
        <w:t xml:space="preserve">— timeline and contractual structure not yet quantified.</w:t>
      </w:r>
    </w:p>
    <w:p w:rsidR="00DA134B" w:rsidRDefault="00AA2CDB" w14:paraId="3239E451" w14:textId="31B740B5">
      <w:pPr>
        <w:pStyle w:val="ListParagraph"/>
        <w:numPr>
          <w:ilvl w:val="0"/>
          <w:numId w:val="2"/>
        </w:numPr>
        <w:spacing w:before="40" w:after="60"/>
      </w:pPr>
      <w:r>
        <w:rPr>
          <w:color w:val="222222"/>
        </w:rPr>
        <w:t xml:space="preserve">Reseller commissions — not included in the cost or revenue base.</w:t>
      </w:r>
    </w:p>
    <w:p w:rsidR="00DA134B" w:rsidRDefault="00000000" w14:paraId="6F9B253A" w14:textId="77777777">
      <w:pPr>
        <w:pStyle w:val="ListParagraph"/>
        <w:numPr>
          <w:ilvl w:val="0"/>
          <w:numId w:val="2"/>
        </w:numPr>
        <w:spacing w:before="40" w:after="60"/>
      </w:pPr>
      <w:r>
        <w:rPr>
          <w:color w:val="222222"/>
        </w:rPr>
        <w:t xml:space="preserve">Treatment of corporate income tax and VAT — not modeled.</w:t>
      </w:r>
    </w:p>
    <w:p w:rsidR="00DA134B" w:rsidRDefault="00000000" w14:paraId="2DF027D2" w14:textId="6121BCE2">
      <w:pPr>
        <w:pStyle w:val="ListParagraph"/>
        <w:numPr>
          <w:ilvl w:val="0"/>
          <w:numId w:val="2"/>
        </w:numPr>
        <w:spacing w:before="40" w:after="60"/>
      </w:pPr>
      <w:r w:rsidR="001D172A">
        <w:rPr>
          <w:color w:val="222222"/>
        </w:rPr>
        <w:t xml:space="preserve">Compensation </w:t>
      </w:r>
      <w:r>
        <w:rPr>
          <w:color w:val="222222"/>
        </w:rPr>
        <w:t xml:space="preserve">for the Chief Executive Officer </w:t>
      </w:r>
      <w:r>
        <w:rPr>
          <w:color w:val="222222"/>
        </w:rPr>
        <w:t xml:space="preserve">(Geoffrey Ejzenberg</w:t>
      </w:r>
      <w:r>
        <w:rPr>
          <w:color w:val="222222"/>
        </w:rPr>
        <w:t xml:space="preserve">, May–June 2026)</w:t>
      </w:r>
    </w:p>
    <w:p w:rsidR="00DA134B" w:rsidRDefault="00000000" w14:paraId="71345F9B" w14:textId="77777777">
      <w:pPr>
        <w:spacing w:before="60" w:after="100"/>
      </w:pPr>
      <w:r>
        <w:rPr>
          <w:color w:val="222222"/>
        </w:rPr>
        <w:t xml:space="preserve">Investors should note that the base case is conservative and excludes several significant sources of revenue. These represent genuine upside scenarios that are currently being developed.</w:t>
      </w:r>
    </w:p>
    <w:p w:rsidR="00DA134B" w:rsidRDefault="00DA134B" w14:paraId="01449F9E" w14:textId="77777777">
      <w:pPr>
        <w:spacing w:before="200"/>
      </w:pPr>
    </w:p>
    <w:p w:rsidR="00DA134B" w:rsidRDefault="00000000" w14:paraId="40AC2FDD" w14:textId="77777777">
      <w:pPr>
        <w:spacing w:before="400" w:after="200"/>
        <w:jc w:val="center"/>
      </w:pPr>
      <w:r>
        <w:rPr>
          <w:color w:val="555555"/>
        </w:rPr>
        <w:t xml:space="preserve">— END OF DOCUMENT —</w:t>
      </w:r>
    </w:p>
    <w:p w:rsidR="00DA134B" w:rsidRDefault="00000000" w14:paraId="28B5055C" w14:textId="77777777">
      <w:pPr>
        <w:spacing w:after="200"/>
        <w:jc w:val="center"/>
      </w:pPr>
      <w:r>
        <w:rPr>
          <w:color w:val="0097B2"/>
          <w:sz w:val="18"/>
          <w:szCs w:val="18"/>
        </w:rPr>
        <w:t xml:space="preserve">Eburon.ai  |  </w:t>
      </w:r>
      <w:r>
        <w:rPr>
          <w:color w:val="0097B2"/>
          <w:sz w:val="18"/>
          <w:szCs w:val="18"/>
        </w:rPr>
        <w:t xml:space="preserve">Ariolas </w:t>
      </w:r>
      <w:r>
        <w:rPr>
          <w:color w:val="0097B2"/>
          <w:sz w:val="18"/>
          <w:szCs w:val="18"/>
        </w:rPr>
        <w:t xml:space="preserve">BV  |  BE0791.816.306  |  Ter </w:t>
      </w:r>
      <w:r>
        <w:rPr>
          <w:color w:val="0097B2"/>
          <w:sz w:val="18"/>
          <w:szCs w:val="18"/>
        </w:rPr>
        <w:t xml:space="preserve">Waarde</w:t>
      </w:r>
      <w:r>
        <w:rPr>
          <w:color w:val="0097B2"/>
          <w:sz w:val="18"/>
          <w:szCs w:val="18"/>
        </w:rPr>
        <w:t xml:space="preserve"> 91, 8900 Ypres  |  www.eburon.ai</w:t>
      </w:r>
    </w:p>
    <w:sectPr w:rsidR="00DA134B">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26FF" w:rsidRDefault="006626FF" w14:paraId="51C16382" w14:textId="77777777">
      <w:r>
        <w:separator/>
      </w:r>
    </w:p>
  </w:endnote>
  <w:endnote w:type="continuationSeparator" w:id="0">
    <w:p w:rsidR="006626FF" w:rsidRDefault="006626FF" w14:paraId="170C31D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134B" w:rsidRDefault="00000000" w14:paraId="64E6BAC6" w14:textId="77777777">
    <w:pPr>
      <w:pBdr>
        <w:top w:val="single" w:color="0097B2" w:sz="6" w:space="2"/>
      </w:pBdr>
      <w:spacing w:before="80"/>
    </w:pPr>
    <w:r>
      <w:rPr>
        <w:color w:val="555555"/>
        <w:sz w:val="16"/>
        <w:szCs w:val="16"/>
      </w:rPr>
      <w:t xml:space="preserve">www.eburon.ai |  </w:t>
    </w:r>
    <w:r>
      <w:rPr>
        <w:color w:val="555555"/>
        <w:sz w:val="16"/>
        <w:szCs w:val="16"/>
      </w:rPr>
      <w:t xml:space="preserve">Ariolas </w:t>
    </w:r>
    <w:r>
      <w:rPr>
        <w:color w:val="555555"/>
        <w:sz w:val="16"/>
        <w:szCs w:val="16"/>
      </w:rPr>
      <w:t xml:space="preserve">BV | BE0791.816.306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26FF" w:rsidRDefault="006626FF" w14:paraId="36E0944A" w14:textId="77777777">
      <w:r>
        <w:separator/>
      </w:r>
    </w:p>
  </w:footnote>
  <w:footnote w:type="continuationSeparator" w:id="0">
    <w:p w:rsidR="006626FF" w:rsidRDefault="006626FF" w14:paraId="4FA5B3C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134B" w:rsidRDefault="00000000" w14:paraId="075FAA3B" w14:textId="77777777">
    <w:pPr>
      <w:pBdr>
        <w:bottom w:val="single" w:color="0097B2" w:sz="6" w:space="2"/>
      </w:pBdr>
      <w:spacing w:after="80"/>
    </w:pPr>
    <w:r>
      <w:rPr>
        <w:color w:val="555555"/>
        <w:sz w:val="18"/>
        <w:szCs w:val="18"/>
      </w:rPr>
      <w:t xml:space="preserve">EBURON.AI — Business Plan for Investors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B7DAB"/>
    <w:multiLevelType w:val="hybridMultilevel"/>
    <w:tmpl w:val="B0820D64"/>
    <w:lvl w:ilvl="0" w:tplc="23F03A8C">
      <w:start w:val="1"/>
      <w:numFmt w:val="bullet"/>
      <w:lvlText w:val="•"/>
      <w:lvlJc w:val="left"/>
      <w:pPr>
        <w:ind w:left="720" w:hanging="360"/>
      </w:pPr>
    </w:lvl>
    <w:lvl w:ilvl="1" w:tplc="89CA7E40">
      <w:numFmt w:val="decimal"/>
      <w:lvlText w:val=""/>
      <w:lvlJc w:val="left"/>
    </w:lvl>
    <w:lvl w:ilvl="2" w:tplc="047EB9CC">
      <w:numFmt w:val="decimal"/>
      <w:lvlText w:val=""/>
      <w:lvlJc w:val="left"/>
    </w:lvl>
    <w:lvl w:ilvl="3" w:tplc="773C92C0">
      <w:numFmt w:val="decimal"/>
      <w:lvlText w:val=""/>
      <w:lvlJc w:val="left"/>
    </w:lvl>
    <w:lvl w:ilvl="4" w:tplc="61EE8320">
      <w:numFmt w:val="decimal"/>
      <w:lvlText w:val=""/>
      <w:lvlJc w:val="left"/>
    </w:lvl>
    <w:lvl w:ilvl="5" w:tplc="F868622E">
      <w:numFmt w:val="decimal"/>
      <w:lvlText w:val=""/>
      <w:lvlJc w:val="left"/>
    </w:lvl>
    <w:lvl w:ilvl="6" w:tplc="EEE20FC8">
      <w:numFmt w:val="decimal"/>
      <w:lvlText w:val=""/>
      <w:lvlJc w:val="left"/>
    </w:lvl>
    <w:lvl w:ilvl="7" w:tplc="B798F924">
      <w:numFmt w:val="decimal"/>
      <w:lvlText w:val=""/>
      <w:lvlJc w:val="left"/>
    </w:lvl>
    <w:lvl w:ilvl="8" w:tplc="6158EDE0">
      <w:numFmt w:val="decimal"/>
      <w:lvlText w:val=""/>
      <w:lvlJc w:val="left"/>
    </w:lvl>
  </w:abstractNum>
  <w:abstractNum w:abstractNumId="1" w15:restartNumberingAfterBreak="0">
    <w:nsid w:val="36452A2E"/>
    <w:multiLevelType w:val="hybridMultilevel"/>
    <w:tmpl w:val="DEA03406"/>
    <w:lvl w:ilvl="0" w:tplc="3D601D30">
      <w:start w:val="1"/>
      <w:numFmt w:val="bullet"/>
      <w:lvlText w:val="●"/>
      <w:lvlJc w:val="left"/>
      <w:pPr>
        <w:ind w:left="720" w:hanging="360"/>
      </w:pPr>
    </w:lvl>
    <w:lvl w:ilvl="1" w:tplc="3F5E8CC8">
      <w:start w:val="1"/>
      <w:numFmt w:val="bullet"/>
      <w:lvlText w:val="○"/>
      <w:lvlJc w:val="left"/>
      <w:pPr>
        <w:ind w:left="1440" w:hanging="360"/>
      </w:pPr>
    </w:lvl>
    <w:lvl w:ilvl="2" w:tplc="41B07706">
      <w:start w:val="1"/>
      <w:numFmt w:val="bullet"/>
      <w:lvlText w:val="■"/>
      <w:lvlJc w:val="left"/>
      <w:pPr>
        <w:ind w:left="2160" w:hanging="360"/>
      </w:pPr>
    </w:lvl>
    <w:lvl w:ilvl="3" w:tplc="9948000A">
      <w:start w:val="1"/>
      <w:numFmt w:val="bullet"/>
      <w:lvlText w:val="●"/>
      <w:lvlJc w:val="left"/>
      <w:pPr>
        <w:ind w:left="2880" w:hanging="360"/>
      </w:pPr>
    </w:lvl>
    <w:lvl w:ilvl="4" w:tplc="B5E82168">
      <w:start w:val="1"/>
      <w:numFmt w:val="bullet"/>
      <w:lvlText w:val="○"/>
      <w:lvlJc w:val="left"/>
      <w:pPr>
        <w:ind w:left="3600" w:hanging="360"/>
      </w:pPr>
    </w:lvl>
    <w:lvl w:ilvl="5" w:tplc="1CF40FBC">
      <w:start w:val="1"/>
      <w:numFmt w:val="bullet"/>
      <w:lvlText w:val="■"/>
      <w:lvlJc w:val="left"/>
      <w:pPr>
        <w:ind w:left="4320" w:hanging="360"/>
      </w:pPr>
    </w:lvl>
    <w:lvl w:ilvl="6" w:tplc="1A72DB80">
      <w:start w:val="1"/>
      <w:numFmt w:val="bullet"/>
      <w:lvlText w:val="●"/>
      <w:lvlJc w:val="left"/>
      <w:pPr>
        <w:ind w:left="5040" w:hanging="360"/>
      </w:pPr>
    </w:lvl>
    <w:lvl w:ilvl="7" w:tplc="774CFD62">
      <w:start w:val="1"/>
      <w:numFmt w:val="bullet"/>
      <w:lvlText w:val="●"/>
      <w:lvlJc w:val="left"/>
      <w:pPr>
        <w:ind w:left="5760" w:hanging="360"/>
      </w:pPr>
    </w:lvl>
    <w:lvl w:ilvl="8" w:tplc="3F76F1C0">
      <w:start w:val="1"/>
      <w:numFmt w:val="bullet"/>
      <w:lvlText w:val="●"/>
      <w:lvlJc w:val="left"/>
      <w:pPr>
        <w:ind w:left="6480" w:hanging="360"/>
      </w:pPr>
    </w:lvl>
  </w:abstractNum>
  <w:num w:numId="1" w16cid:durableId="856190782">
    <w:abstractNumId w:val="1"/>
    <w:lvlOverride w:ilvl="0">
      <w:startOverride w:val="1"/>
    </w:lvlOverride>
  </w:num>
  <w:num w:numId="2" w16cid:durableId="1351833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34B"/>
    <w:rsid w:val="00115EE8"/>
    <w:rsid w:val="001D172A"/>
    <w:rsid w:val="00280CD5"/>
    <w:rsid w:val="00414048"/>
    <w:rsid w:val="004B2E5F"/>
    <w:rsid w:val="006626FF"/>
    <w:rsid w:val="00675014"/>
    <w:rsid w:val="006B7C85"/>
    <w:rsid w:val="006F5705"/>
    <w:rsid w:val="00776FC9"/>
    <w:rsid w:val="00797C41"/>
    <w:rsid w:val="007B1F68"/>
    <w:rsid w:val="007E60AA"/>
    <w:rsid w:val="00885DCE"/>
    <w:rsid w:val="00981651"/>
    <w:rsid w:val="009F1261"/>
    <w:rsid w:val="00A50497"/>
    <w:rsid w:val="00AA2CDB"/>
    <w:rsid w:val="00B15C47"/>
    <w:rsid w:val="00B56778"/>
    <w:rsid w:val="00C948DB"/>
    <w:rsid w:val="00D56E02"/>
    <w:rsid w:val="00DA134B"/>
    <w:rsid w:val="00FE386F"/>
    <w:rsid w:val="00FF2EA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BB4B2"/>
  <w15:docId w15:val="{E5437C00-8BFA-4C74-83FB-157F192D7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97B2"/>
      <w:sz w:val="28"/>
      <w:szCs w:val="28"/>
    </w:rPr>
  </w:style>
  <w:style w:type="paragraph" w:styleId="Heading2">
    <w:name w:val="heading 2"/>
    <w:uiPriority w:val="9"/>
    <w:unhideWhenUsed/>
    <w:qFormat/>
    <w:pPr>
      <w:spacing w:before="280" w:after="120"/>
      <w:outlineLvl w:val="1"/>
    </w:pPr>
    <w:rPr>
      <w:b/>
      <w:bCs/>
      <w:color w:val="0D1B2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3931</Words>
  <Characters>25159</Characters>
  <Application>Microsoft Office Word</Application>
  <DocSecurity>0</DocSecurity>
  <Lines>786</Lines>
  <Paragraphs>593</Paragraphs>
  <ScaleCrop>false</ScaleCrop>
  <HeadingPairs>
    <vt:vector size="2" baseType="variant">
      <vt:variant>
        <vt:lpstr>Title</vt:lpstr>
      </vt:variant>
      <vt:variant>
        <vt:i4>1</vt:i4>
      </vt:variant>
    </vt:vector>
  </HeadingPairs>
  <TitlesOfParts>
    <vt:vector size="1" baseType="lpstr">
      <vt:lpstr/>
    </vt:vector>
  </TitlesOfParts>
  <Manager>geoffrey.ejzenberg@behault.eu</Manager>
  <Company/>
  <LinksUpToDate>false</LinksUpToDate>
  <CharactersWithSpaces>28497</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Eburon.ai BP</dc:title>
  <dc:creator>geoffrey.ejzenberg@behault.eu</dc:creator>
  <lastModifiedBy>grain lernout</lastModifiedBy>
  <revision>2</revision>
  <dcterms:created xsi:type="dcterms:W3CDTF">2026-04-21T08:48:00.0000000Z</dcterms:created>
  <dcterms:modified xsi:type="dcterms:W3CDTF">2026-04-21T08:48:00.0000000Z</dcterms:modified>
  <keywords>docId:9F61DD23CD0A1EA8FBE1D4825F9C4504</keywords>
</coreProperties>
</file>