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69D93" w14:textId="55A7A052" w:rsidR="004E23F0" w:rsidRDefault="00C01D29" w:rsidP="00C01D29">
      <w:pPr>
        <w:pStyle w:val="1"/>
      </w:pPr>
      <w:r>
        <w:t>Ф</w:t>
      </w:r>
      <w:r w:rsidR="004A643E" w:rsidRPr="00915431">
        <w:t>акты о таблице умножения</w:t>
      </w:r>
    </w:p>
    <w:p w14:paraId="1ABE59BC" w14:textId="7F71A18F" w:rsidR="00C01D29" w:rsidRPr="00C01D29" w:rsidRDefault="00C01D29" w:rsidP="00C01D29">
      <w:r>
        <w:t>Самое интересное, что можно узнать об умножении и таблицы Пифагора.</w:t>
      </w:r>
    </w:p>
    <w:p w14:paraId="50CACE27" w14:textId="026E2F42" w:rsidR="00C01D29" w:rsidRDefault="00C01D29" w:rsidP="00C01D29"/>
    <w:p w14:paraId="428C289C" w14:textId="4D5A330D" w:rsidR="00B95C60" w:rsidRPr="00C01D29" w:rsidRDefault="00B95C60" w:rsidP="00B95C60">
      <w:pPr>
        <w:pStyle w:val="3"/>
      </w:pPr>
      <w:r>
        <w:t>Содержание</w:t>
      </w:r>
    </w:p>
    <w:p w14:paraId="0D8B6098" w14:textId="186555BD" w:rsidR="00915431" w:rsidRDefault="003351A8" w:rsidP="00C01D29">
      <w:r>
        <w:t>Таблица умножения – это не просто система, которая позволяет нам быстро и легко находить произведение простых чисел. На самом деле, это уникальное явление, о котором, как и о самом умножении, есть немало интересных фактов. В этой статье мы расскажем вам о</w:t>
      </w:r>
      <w:r w:rsidR="00026ED4">
        <w:t xml:space="preserve"> некоторых из</w:t>
      </w:r>
      <w:r>
        <w:t xml:space="preserve"> них.</w:t>
      </w:r>
    </w:p>
    <w:p w14:paraId="727E77C3" w14:textId="6B7A2457" w:rsidR="00B95C60" w:rsidRPr="00B95C60" w:rsidRDefault="00B95C60" w:rsidP="00B95C60">
      <w:pPr>
        <w:pStyle w:val="a7"/>
        <w:numPr>
          <w:ilvl w:val="0"/>
          <w:numId w:val="14"/>
        </w:numPr>
        <w:rPr>
          <w:rStyle w:val="a5"/>
        </w:rPr>
      </w:pPr>
      <w:r>
        <w:fldChar w:fldCharType="begin"/>
      </w:r>
      <w:r>
        <w:instrText xml:space="preserve"> HYPERLINK  \l "1" </w:instrText>
      </w:r>
      <w:r>
        <w:fldChar w:fldCharType="separate"/>
      </w:r>
      <w:r w:rsidRPr="00B95C60">
        <w:rPr>
          <w:rStyle w:val="a5"/>
        </w:rPr>
        <w:t>Таблица умножения в России</w:t>
      </w:r>
    </w:p>
    <w:p w14:paraId="78C5734B" w14:textId="77777777" w:rsidR="00B95C60" w:rsidRPr="00B95C60" w:rsidRDefault="00B95C60" w:rsidP="00B95C60">
      <w:pPr>
        <w:pStyle w:val="a7"/>
        <w:numPr>
          <w:ilvl w:val="0"/>
          <w:numId w:val="14"/>
        </w:numPr>
        <w:rPr>
          <w:rStyle w:val="a5"/>
        </w:rPr>
      </w:pPr>
      <w:r w:rsidRPr="00B95C60">
        <w:rPr>
          <w:rStyle w:val="a5"/>
        </w:rPr>
        <w:t>Виды таблицы умножения</w:t>
      </w:r>
    </w:p>
    <w:p w14:paraId="49E4F3F7" w14:textId="77777777" w:rsidR="00B95C60" w:rsidRPr="00B95C60" w:rsidRDefault="00B95C60" w:rsidP="00B95C60">
      <w:pPr>
        <w:pStyle w:val="a7"/>
        <w:numPr>
          <w:ilvl w:val="0"/>
          <w:numId w:val="14"/>
        </w:numPr>
        <w:rPr>
          <w:rStyle w:val="a5"/>
        </w:rPr>
      </w:pPr>
      <w:r w:rsidRPr="00B95C60">
        <w:rPr>
          <w:rStyle w:val="a5"/>
        </w:rPr>
        <w:t>Заучивание таблицы умножения</w:t>
      </w:r>
    </w:p>
    <w:p w14:paraId="6F701DF9" w14:textId="77777777" w:rsidR="00B95C60" w:rsidRPr="00B95C60" w:rsidRDefault="00B95C60" w:rsidP="00B95C60">
      <w:pPr>
        <w:pStyle w:val="a7"/>
        <w:numPr>
          <w:ilvl w:val="0"/>
          <w:numId w:val="14"/>
        </w:numPr>
        <w:rPr>
          <w:rStyle w:val="a5"/>
        </w:rPr>
      </w:pPr>
      <w:r w:rsidRPr="00B95C60">
        <w:rPr>
          <w:rStyle w:val="a5"/>
        </w:rPr>
        <w:t>Церковь Умножения Хлебов и Рыб</w:t>
      </w:r>
    </w:p>
    <w:p w14:paraId="3B3AD218" w14:textId="77777777" w:rsidR="00B95C60" w:rsidRPr="00B95C60" w:rsidRDefault="00B95C60" w:rsidP="00B95C60">
      <w:pPr>
        <w:pStyle w:val="a7"/>
        <w:numPr>
          <w:ilvl w:val="0"/>
          <w:numId w:val="14"/>
        </w:numPr>
        <w:rPr>
          <w:rStyle w:val="a5"/>
        </w:rPr>
      </w:pPr>
      <w:r w:rsidRPr="00B95C60">
        <w:rPr>
          <w:rStyle w:val="a5"/>
        </w:rPr>
        <w:t>Коммуникативность и ассоциативность</w:t>
      </w:r>
    </w:p>
    <w:p w14:paraId="5A9AA747" w14:textId="77777777" w:rsidR="00B95C60" w:rsidRPr="00B95C60" w:rsidRDefault="00B95C60" w:rsidP="00B95C60">
      <w:pPr>
        <w:pStyle w:val="a7"/>
        <w:numPr>
          <w:ilvl w:val="0"/>
          <w:numId w:val="14"/>
        </w:numPr>
        <w:rPr>
          <w:rStyle w:val="a5"/>
        </w:rPr>
      </w:pPr>
      <w:r w:rsidRPr="00B95C60">
        <w:rPr>
          <w:rStyle w:val="a5"/>
        </w:rPr>
        <w:t>Суть умножения</w:t>
      </w:r>
    </w:p>
    <w:p w14:paraId="7A103059" w14:textId="77777777" w:rsidR="00B95C60" w:rsidRPr="00B95C60" w:rsidRDefault="00B95C60" w:rsidP="00B95C60">
      <w:pPr>
        <w:pStyle w:val="a7"/>
        <w:numPr>
          <w:ilvl w:val="0"/>
          <w:numId w:val="14"/>
        </w:numPr>
        <w:rPr>
          <w:rStyle w:val="a5"/>
        </w:rPr>
      </w:pPr>
      <w:r w:rsidRPr="00B95C60">
        <w:rPr>
          <w:rStyle w:val="a5"/>
        </w:rPr>
        <w:t>«</w:t>
      </w:r>
      <w:proofErr w:type="spellStart"/>
      <w:r w:rsidRPr="00B95C60">
        <w:rPr>
          <w:rStyle w:val="a5"/>
        </w:rPr>
        <w:t>Неперовы</w:t>
      </w:r>
      <w:proofErr w:type="spellEnd"/>
      <w:r w:rsidRPr="00B95C60">
        <w:rPr>
          <w:rStyle w:val="a5"/>
        </w:rPr>
        <w:t xml:space="preserve"> палочки»</w:t>
      </w:r>
    </w:p>
    <w:p w14:paraId="5A1BB334" w14:textId="77777777" w:rsidR="00B95C60" w:rsidRPr="00B95C60" w:rsidRDefault="00B95C60" w:rsidP="00B95C60">
      <w:pPr>
        <w:pStyle w:val="a7"/>
        <w:numPr>
          <w:ilvl w:val="0"/>
          <w:numId w:val="14"/>
        </w:numPr>
        <w:rPr>
          <w:rStyle w:val="a5"/>
        </w:rPr>
      </w:pPr>
      <w:r w:rsidRPr="00B95C60">
        <w:rPr>
          <w:rStyle w:val="a5"/>
        </w:rPr>
        <w:t>Решетчатое умножение</w:t>
      </w:r>
    </w:p>
    <w:p w14:paraId="73B6A8E1" w14:textId="77777777" w:rsidR="00B95C60" w:rsidRPr="00B95C60" w:rsidRDefault="00B95C60" w:rsidP="00B95C60">
      <w:pPr>
        <w:pStyle w:val="a7"/>
        <w:numPr>
          <w:ilvl w:val="0"/>
          <w:numId w:val="14"/>
        </w:numPr>
        <w:rPr>
          <w:rStyle w:val="a5"/>
        </w:rPr>
      </w:pPr>
      <w:r w:rsidRPr="00B95C60">
        <w:rPr>
          <w:rStyle w:val="a5"/>
        </w:rPr>
        <w:t>Арийское умножение</w:t>
      </w:r>
    </w:p>
    <w:p w14:paraId="4179BB85" w14:textId="77777777" w:rsidR="00B95C60" w:rsidRPr="00B95C60" w:rsidRDefault="00B95C60" w:rsidP="00B95C60">
      <w:pPr>
        <w:pStyle w:val="a7"/>
        <w:numPr>
          <w:ilvl w:val="0"/>
          <w:numId w:val="14"/>
        </w:numPr>
        <w:rPr>
          <w:rStyle w:val="a5"/>
        </w:rPr>
      </w:pPr>
      <w:r w:rsidRPr="00B95C60">
        <w:rPr>
          <w:rStyle w:val="a5"/>
        </w:rPr>
        <w:t>Упрощение умножения</w:t>
      </w:r>
    </w:p>
    <w:p w14:paraId="761BB9DA" w14:textId="77777777" w:rsidR="00B95C60" w:rsidRPr="00B95C60" w:rsidRDefault="00B95C60" w:rsidP="00B95C60">
      <w:pPr>
        <w:pStyle w:val="a7"/>
        <w:numPr>
          <w:ilvl w:val="0"/>
          <w:numId w:val="14"/>
        </w:numPr>
        <w:rPr>
          <w:rStyle w:val="a5"/>
        </w:rPr>
      </w:pPr>
      <w:r w:rsidRPr="00B95C60">
        <w:rPr>
          <w:rStyle w:val="a5"/>
        </w:rPr>
        <w:t>Рекорды умножения</w:t>
      </w:r>
    </w:p>
    <w:p w14:paraId="0296E93D" w14:textId="2139C69D" w:rsidR="00B95C60" w:rsidRDefault="00B95C60" w:rsidP="00B95C60">
      <w:pPr>
        <w:pStyle w:val="a7"/>
        <w:numPr>
          <w:ilvl w:val="0"/>
          <w:numId w:val="14"/>
        </w:numPr>
      </w:pPr>
      <w:r w:rsidRPr="00B95C60">
        <w:rPr>
          <w:rStyle w:val="a5"/>
        </w:rPr>
        <w:t>Простота умножения</w:t>
      </w:r>
      <w:r>
        <w:fldChar w:fldCharType="end"/>
      </w:r>
    </w:p>
    <w:p w14:paraId="62E5F7C8" w14:textId="3E81276F" w:rsidR="003351A8" w:rsidRDefault="009D094B" w:rsidP="00C01D29">
      <w:pPr>
        <w:pStyle w:val="2"/>
      </w:pPr>
      <w:r>
        <w:t>Появление таблицы умножения</w:t>
      </w:r>
    </w:p>
    <w:p w14:paraId="7BD2A7E9" w14:textId="43E8AD9B" w:rsidR="009D094B" w:rsidRDefault="009D094B" w:rsidP="00C01D29">
      <w:r>
        <w:t xml:space="preserve">Обычно создание таблицы умножения приписывают древнегреческому математику Пифагору, жившему в </w:t>
      </w:r>
      <w:proofErr w:type="gramStart"/>
      <w:r w:rsidR="008D39A7">
        <w:t>6-5</w:t>
      </w:r>
      <w:proofErr w:type="gramEnd"/>
      <w:r>
        <w:t xml:space="preserve"> веках до н.э., и именно в его честь она названа в разных языках, в том числе, в русском, итальянском и французском.</w:t>
      </w:r>
      <w:r w:rsidR="00026ED4">
        <w:t xml:space="preserve"> </w:t>
      </w:r>
    </w:p>
    <w:p w14:paraId="66EA380A" w14:textId="70E34E87" w:rsidR="009D094B" w:rsidRDefault="009D094B" w:rsidP="00C01D29">
      <w:r>
        <w:t xml:space="preserve">Однако старейшую таблицу умножения ученые нашли в Древнем Вавилоне, а ее возраст составляет порядка 4 тыс. лет. </w:t>
      </w:r>
      <w:r w:rsidR="00E1607D">
        <w:t xml:space="preserve">Между тем, эта таблица основана на шестидесятеричной системе исчисления, а вот десятеричная таблица была найдена в Древнем Китае, и относят ее к 305 году до н.э. </w:t>
      </w:r>
    </w:p>
    <w:p w14:paraId="5B487D2A" w14:textId="7863CC59" w:rsidR="00E1607D" w:rsidRDefault="00E1607D" w:rsidP="00C01D29">
      <w:pPr>
        <w:pStyle w:val="2"/>
      </w:pPr>
      <w:r>
        <w:t>Таблица умножения в России</w:t>
      </w:r>
    </w:p>
    <w:p w14:paraId="27A36294" w14:textId="5058EF18" w:rsidR="00E1607D" w:rsidRDefault="00E1607D" w:rsidP="00C01D29">
      <w:r>
        <w:t>Первая таблица умножения в России была создана в 1</w:t>
      </w:r>
      <w:r w:rsidR="001345DD">
        <w:t xml:space="preserve">682 году. Встретить ее можно было в первом печатном русскоязычном математическом издании под названием </w:t>
      </w:r>
      <w:r w:rsidR="001345DD" w:rsidRPr="001345DD">
        <w:t xml:space="preserve">«Считание удобное, которым всякий человек, </w:t>
      </w:r>
      <w:proofErr w:type="spellStart"/>
      <w:r w:rsidR="001345DD" w:rsidRPr="001345DD">
        <w:t>купующий</w:t>
      </w:r>
      <w:proofErr w:type="spellEnd"/>
      <w:r w:rsidR="001345DD" w:rsidRPr="001345DD">
        <w:t xml:space="preserve"> или продающий, зело удобно </w:t>
      </w:r>
      <w:proofErr w:type="spellStart"/>
      <w:r w:rsidR="001345DD" w:rsidRPr="001345DD">
        <w:t>изыскати</w:t>
      </w:r>
      <w:proofErr w:type="spellEnd"/>
      <w:r w:rsidR="001345DD" w:rsidRPr="001345DD">
        <w:t xml:space="preserve"> может число всякие вещи…</w:t>
      </w:r>
      <w:r w:rsidR="001345DD">
        <w:rPr>
          <w:rFonts w:ascii="Arial" w:hAnsi="Arial" w:cs="Arial"/>
          <w:color w:val="202122"/>
          <w:sz w:val="21"/>
          <w:szCs w:val="21"/>
        </w:rPr>
        <w:t>»</w:t>
      </w:r>
    </w:p>
    <w:p w14:paraId="3527F40F" w14:textId="3A1CA36A" w:rsidR="00E00B7E" w:rsidRDefault="001345DD" w:rsidP="00C01D29">
      <w:r>
        <w:t xml:space="preserve">В этой таблице умножения были пары чисел от 1*1 до 100*100, а записывались они славянскими цифрами. </w:t>
      </w:r>
      <w:r w:rsidR="00E00B7E">
        <w:t>Сегодня экземпляры книги с таблицей хранятся в Научной библиотеке МГУ и Российской государственной библиотеке.</w:t>
      </w:r>
    </w:p>
    <w:p w14:paraId="77B5DAFF" w14:textId="1FBE5C0C" w:rsidR="00E00B7E" w:rsidRDefault="00E00B7E" w:rsidP="00C01D29">
      <w:pPr>
        <w:pStyle w:val="2"/>
      </w:pPr>
      <w:r>
        <w:t>Виды таблицы умножения</w:t>
      </w:r>
    </w:p>
    <w:p w14:paraId="64DDF9D8" w14:textId="733C8EDD" w:rsidR="000718C8" w:rsidRDefault="00D83930" w:rsidP="00C01D29">
      <w:r>
        <w:t>В литературе, посвященной изучению таблицы умножения, можно встретить упоминания о нескольких ее видах.</w:t>
      </w:r>
      <w:r w:rsidR="00026ED4">
        <w:t xml:space="preserve"> </w:t>
      </w:r>
      <w:r>
        <w:t>Например, в</w:t>
      </w:r>
      <w:r w:rsidR="000718C8">
        <w:t xml:space="preserve"> 100 году н.э. древнегреческий математик </w:t>
      </w:r>
      <w:proofErr w:type="spellStart"/>
      <w:r w:rsidR="000718C8">
        <w:t>Никомах</w:t>
      </w:r>
      <w:proofErr w:type="spellEnd"/>
      <w:r w:rsidR="000718C8">
        <w:t xml:space="preserve"> </w:t>
      </w:r>
      <w:proofErr w:type="spellStart"/>
      <w:r w:rsidR="000718C8">
        <w:t>Герасский</w:t>
      </w:r>
      <w:proofErr w:type="spellEnd"/>
      <w:r w:rsidR="000718C8">
        <w:t xml:space="preserve"> поместил таблицу умножения в своем «Введении в арифметику». Это был квадрат 10*10, </w:t>
      </w:r>
      <w:r>
        <w:t>где в первой стро</w:t>
      </w:r>
      <w:r w:rsidR="008D39A7">
        <w:t>к</w:t>
      </w:r>
      <w:r>
        <w:t>е и в первом столбце находились записи чисел от 1 до 10.</w:t>
      </w:r>
    </w:p>
    <w:p w14:paraId="2F7B1416" w14:textId="693007C9" w:rsidR="000718C8" w:rsidRDefault="00D83930" w:rsidP="00C01D29">
      <w:r>
        <w:lastRenderedPageBreak/>
        <w:t xml:space="preserve">В </w:t>
      </w:r>
      <w:r w:rsidR="00E00B7E">
        <w:t>493 году Викторий Аквитанский представил таблицу умножения</w:t>
      </w:r>
      <w:r w:rsidR="00B35D2C">
        <w:t xml:space="preserve"> в римских числах, состоящую из 98 столбцов. В ней перемножались числа до 50.</w:t>
      </w:r>
      <w:r>
        <w:t xml:space="preserve"> </w:t>
      </w:r>
      <w:r w:rsidR="00B35D2C">
        <w:t xml:space="preserve">В </w:t>
      </w:r>
      <w:r w:rsidR="00B35D2C">
        <w:rPr>
          <w:lang w:val="en-US"/>
        </w:rPr>
        <w:t>V</w:t>
      </w:r>
      <w:r w:rsidR="00B35D2C">
        <w:t xml:space="preserve"> веке </w:t>
      </w:r>
      <w:r>
        <w:t>другая</w:t>
      </w:r>
      <w:r w:rsidR="00B35D2C">
        <w:t xml:space="preserve"> таблица умножения</w:t>
      </w:r>
      <w:r>
        <w:t xml:space="preserve">, подобная таблице </w:t>
      </w:r>
      <w:proofErr w:type="spellStart"/>
      <w:r>
        <w:t>Никомаха</w:t>
      </w:r>
      <w:proofErr w:type="spellEnd"/>
      <w:r>
        <w:t>,</w:t>
      </w:r>
      <w:r w:rsidR="00B35D2C">
        <w:t xml:space="preserve"> появилась в сочинении Боэция, а </w:t>
      </w:r>
      <w:r w:rsidR="000718C8">
        <w:t xml:space="preserve">в </w:t>
      </w:r>
      <w:r w:rsidR="000718C8">
        <w:rPr>
          <w:lang w:val="en-US"/>
        </w:rPr>
        <w:t>VII</w:t>
      </w:r>
      <w:r w:rsidR="000718C8">
        <w:t xml:space="preserve"> веке еще одна таблица встречается в учебник</w:t>
      </w:r>
      <w:r>
        <w:t>е</w:t>
      </w:r>
      <w:r w:rsidR="000718C8">
        <w:t xml:space="preserve"> арифметики армянского математика Анании из Ширака.</w:t>
      </w:r>
    </w:p>
    <w:p w14:paraId="72A7879A" w14:textId="1B3E6F9D" w:rsidR="00D83930" w:rsidRDefault="00D83930" w:rsidP="00C01D29">
      <w:r>
        <w:t xml:space="preserve">Многим позже, </w:t>
      </w:r>
      <w:r w:rsidR="002D3E93">
        <w:t xml:space="preserve">в 1168 году, в 1484 году и в 1489 году в работах разных ученых (к примеру, </w:t>
      </w:r>
      <w:proofErr w:type="spellStart"/>
      <w:r w:rsidR="002D3E93">
        <w:t>Шюке</w:t>
      </w:r>
      <w:proofErr w:type="spellEnd"/>
      <w:r w:rsidR="002D3E93">
        <w:t xml:space="preserve"> и </w:t>
      </w:r>
      <w:proofErr w:type="spellStart"/>
      <w:r w:rsidR="002D3E93">
        <w:t>Видмана</w:t>
      </w:r>
      <w:proofErr w:type="spellEnd"/>
      <w:r w:rsidR="002D3E93">
        <w:t>)</w:t>
      </w:r>
      <w:r w:rsidR="00024B07">
        <w:t xml:space="preserve"> появляются </w:t>
      </w:r>
      <w:r w:rsidR="009A6214">
        <w:t xml:space="preserve">пирамидальные и </w:t>
      </w:r>
      <w:r w:rsidR="00024B07">
        <w:t>треугольные таблиц</w:t>
      </w:r>
      <w:r w:rsidR="009A6214">
        <w:t>ы</w:t>
      </w:r>
      <w:r w:rsidR="00024B07">
        <w:t xml:space="preserve"> умножения. А в </w:t>
      </w:r>
      <w:r>
        <w:t xml:space="preserve">1820 году математик Джон Лесли предложил таблицу умножения </w:t>
      </w:r>
      <w:r w:rsidR="002D3E93">
        <w:t xml:space="preserve">чисел до 99, которая позволяла перемножать цифры парами. </w:t>
      </w:r>
    </w:p>
    <w:p w14:paraId="01E7C857" w14:textId="183A355B" w:rsidR="00B35D2C" w:rsidRDefault="00024B07" w:rsidP="00C01D29">
      <w:pPr>
        <w:pStyle w:val="2"/>
      </w:pPr>
      <w:r>
        <w:t>Заучивание таблицы умножения</w:t>
      </w:r>
    </w:p>
    <w:p w14:paraId="0C1DB44F" w14:textId="4AD62EA7" w:rsidR="00024B07" w:rsidRDefault="00024B07" w:rsidP="00C01D29">
      <w:r>
        <w:t xml:space="preserve">Сегодня все мы знаем, что школьники учат таблицу умножения, начиная с 2*2 и заканчивая 9*9. А вот </w:t>
      </w:r>
      <w:r w:rsidR="008D39A7">
        <w:t xml:space="preserve">в </w:t>
      </w:r>
      <w:r>
        <w:t>римских школах таблицу заучивали нараспев и хором.</w:t>
      </w:r>
      <w:r w:rsidR="00026ED4">
        <w:t xml:space="preserve"> </w:t>
      </w:r>
      <w:r>
        <w:t xml:space="preserve">В </w:t>
      </w:r>
      <w:r w:rsidR="008D39A7">
        <w:t>Средневековье</w:t>
      </w:r>
      <w:r>
        <w:t xml:space="preserve"> </w:t>
      </w:r>
      <w:r w:rsidR="008D39A7">
        <w:t xml:space="preserve">же </w:t>
      </w:r>
      <w:r>
        <w:t>возлагались большие надежды на память, и ученики порой должны были запоминать до 360 произведений чисел</w:t>
      </w:r>
      <w:r w:rsidR="008D39A7">
        <w:t xml:space="preserve"> и даже </w:t>
      </w:r>
      <w:r>
        <w:t>квадраты всех чисел</w:t>
      </w:r>
      <w:r w:rsidR="008D39A7">
        <w:t>.</w:t>
      </w:r>
    </w:p>
    <w:p w14:paraId="503C2926" w14:textId="367139C6" w:rsidR="00024B07" w:rsidRDefault="00024B07" w:rsidP="00C01D29">
      <w:r>
        <w:t xml:space="preserve">Кстати, интересно, что в современной России традиционно нужно выучить таблицу умножения </w:t>
      </w:r>
      <w:r w:rsidR="009A6214">
        <w:t>до 10*10, а в Великобритании нужно знать произведения до 12*12, что связано с английской системой мер длины, где есть футы и дюймы. В Индии же таблица умножения вообще заканчивается на 20.</w:t>
      </w:r>
    </w:p>
    <w:p w14:paraId="30C230E2" w14:textId="13D84055" w:rsidR="000F2AAA" w:rsidRDefault="000F2AAA" w:rsidP="00C01D29">
      <w:pPr>
        <w:pStyle w:val="2"/>
      </w:pPr>
      <w:r>
        <w:t>Церковь Умножения Хлебов и Рыб</w:t>
      </w:r>
    </w:p>
    <w:p w14:paraId="6A28B872" w14:textId="558972B5" w:rsidR="000F2AAA" w:rsidRDefault="000F2AAA" w:rsidP="00C01D29">
      <w:r>
        <w:t xml:space="preserve">В израильском городе </w:t>
      </w:r>
      <w:proofErr w:type="spellStart"/>
      <w:r>
        <w:t>Табхе</w:t>
      </w:r>
      <w:proofErr w:type="spellEnd"/>
      <w:r>
        <w:t xml:space="preserve"> есть Церковь Умножения Хлебов и Рыб. Первая византийская церковь здесь была построена еще в </w:t>
      </w:r>
      <w:r>
        <w:rPr>
          <w:lang w:val="en-US"/>
        </w:rPr>
        <w:t>I</w:t>
      </w:r>
      <w:r>
        <w:rPr>
          <w:lang w:val="tr-TR"/>
        </w:rPr>
        <w:t>V</w:t>
      </w:r>
      <w:r w:rsidRPr="000F2AAA">
        <w:t xml:space="preserve"> </w:t>
      </w:r>
      <w:r>
        <w:t xml:space="preserve">веке, но уже в </w:t>
      </w:r>
      <w:r>
        <w:rPr>
          <w:lang w:val="en-US"/>
        </w:rPr>
        <w:t>VII</w:t>
      </w:r>
      <w:r>
        <w:t xml:space="preserve"> веке была разрушена персами. В 1982 году была проведена полная реконструкция, </w:t>
      </w:r>
      <w:r w:rsidR="00175A18">
        <w:t>и сейчас Церковь является действующей и является местом паломничества христиан.</w:t>
      </w:r>
    </w:p>
    <w:p w14:paraId="1E203BBF" w14:textId="1B3D06B3" w:rsidR="00175A18" w:rsidRDefault="00175A18" w:rsidP="00C01D29">
      <w:r>
        <w:t>Местные прихожане верят, что алтарем этой церкви в древности служил камень, на котором Иисус умножил пять хлебов и двух рыб, чтобы накормить 5000 своих последователей. Управляется Церковь Умножения монахами Ордена Святого Бенедикта.</w:t>
      </w:r>
    </w:p>
    <w:p w14:paraId="194D6D7F" w14:textId="73B24B74" w:rsidR="00175A18" w:rsidRDefault="007F4589" w:rsidP="00C01D29">
      <w:pPr>
        <w:pStyle w:val="2"/>
      </w:pPr>
      <w:r>
        <w:t>Коммуникативность и асс</w:t>
      </w:r>
      <w:r w:rsidR="008D39A7">
        <w:t>о</w:t>
      </w:r>
      <w:r>
        <w:t>ци</w:t>
      </w:r>
      <w:r w:rsidR="008D39A7">
        <w:t>а</w:t>
      </w:r>
      <w:r>
        <w:t>тивность</w:t>
      </w:r>
    </w:p>
    <w:p w14:paraId="2C4DB5CA" w14:textId="00D61792" w:rsidR="007F4589" w:rsidRDefault="00175A18" w:rsidP="00C01D29">
      <w:r w:rsidRPr="00175A18">
        <w:t>Свой</w:t>
      </w:r>
      <w:r>
        <w:t>ство коммуникативности умножения говорит о том, что порядок чисел в равенстве не играет роли</w:t>
      </w:r>
      <w:r w:rsidR="007F4589">
        <w:t xml:space="preserve">, </w:t>
      </w:r>
      <w:proofErr w:type="gramStart"/>
      <w:r w:rsidR="007F4589">
        <w:t>т.е.</w:t>
      </w:r>
      <w:proofErr w:type="gramEnd"/>
      <w:r w:rsidR="007F4589">
        <w:t xml:space="preserve"> </w:t>
      </w:r>
      <w:proofErr w:type="spellStart"/>
      <w:r w:rsidR="007F4589" w:rsidRPr="007F4589">
        <w:t>a+b</w:t>
      </w:r>
      <w:proofErr w:type="spellEnd"/>
      <w:r w:rsidR="007F4589" w:rsidRPr="007F4589">
        <w:t xml:space="preserve"> = </w:t>
      </w:r>
      <w:proofErr w:type="spellStart"/>
      <w:r w:rsidR="007F4589" w:rsidRPr="007F4589">
        <w:t>b+a</w:t>
      </w:r>
      <w:proofErr w:type="spellEnd"/>
      <w:r w:rsidR="007F4589" w:rsidRPr="007F4589">
        <w:t>, a</w:t>
      </w:r>
      <w:r w:rsidR="007F4589">
        <w:t>*</w:t>
      </w:r>
      <w:r w:rsidR="007F4589" w:rsidRPr="007F4589">
        <w:t>b = b</w:t>
      </w:r>
      <w:r w:rsidR="007F4589">
        <w:t>*</w:t>
      </w:r>
      <w:r w:rsidR="007F4589" w:rsidRPr="007F4589">
        <w:t>a</w:t>
      </w:r>
      <w:r w:rsidR="007F4589">
        <w:t>. Говоря простым языком, числа в уравнении могут перемещаться. Этим свойством обладают числа, а также некоторые операции, такие как умножение и сложение многочленов. Однако закон коммуникативности перестает работать при делении и вычитании.</w:t>
      </w:r>
    </w:p>
    <w:p w14:paraId="5064027D" w14:textId="31D492EC" w:rsidR="00175A18" w:rsidRDefault="007F4589" w:rsidP="00C01D29">
      <w:pPr>
        <w:rPr>
          <w:shd w:val="clear" w:color="auto" w:fill="FFFFFF"/>
        </w:rPr>
      </w:pPr>
      <w:r w:rsidRPr="007F4589">
        <w:t>Свойство</w:t>
      </w:r>
      <w:r>
        <w:t xml:space="preserve"> ассоциативности означает, что не играет никакой роли, какие числа умножаются первыми и как они сгруппированы. Т.е.</w:t>
      </w:r>
      <w:r w:rsidR="00026ED4">
        <w:t xml:space="preserve"> </w:t>
      </w:r>
      <w:r w:rsidRPr="007F4589">
        <w:rPr>
          <w:shd w:val="clear" w:color="auto" w:fill="FFFFFF"/>
        </w:rPr>
        <w:t>(</w:t>
      </w:r>
      <w:r w:rsidRPr="007F4589">
        <w:rPr>
          <w:shd w:val="clear" w:color="auto" w:fill="FFFFFF"/>
          <w:lang w:val="en-US"/>
        </w:rPr>
        <w:t>a</w:t>
      </w:r>
      <w:r w:rsidR="008D39A7">
        <w:rPr>
          <w:shd w:val="clear" w:color="auto" w:fill="FFFFFF"/>
        </w:rPr>
        <w:t>+</w:t>
      </w:r>
      <w:proofErr w:type="gramStart"/>
      <w:r w:rsidRPr="007F4589">
        <w:rPr>
          <w:shd w:val="clear" w:color="auto" w:fill="FFFFFF"/>
          <w:lang w:val="en-US"/>
        </w:rPr>
        <w:t>b</w:t>
      </w:r>
      <w:r w:rsidRPr="007F4589">
        <w:rPr>
          <w:shd w:val="clear" w:color="auto" w:fill="FFFFFF"/>
        </w:rPr>
        <w:t>)+</w:t>
      </w:r>
      <w:proofErr w:type="gramEnd"/>
      <w:r w:rsidRPr="007F4589">
        <w:rPr>
          <w:shd w:val="clear" w:color="auto" w:fill="FFFFFF"/>
          <w:lang w:val="en-US"/>
        </w:rPr>
        <w:t>c</w:t>
      </w:r>
      <w:r w:rsidRPr="007F4589">
        <w:rPr>
          <w:shd w:val="clear" w:color="auto" w:fill="FFFFFF"/>
        </w:rPr>
        <w:t xml:space="preserve"> = </w:t>
      </w:r>
      <w:r w:rsidRPr="007F4589">
        <w:rPr>
          <w:shd w:val="clear" w:color="auto" w:fill="FFFFFF"/>
          <w:lang w:val="en-US"/>
        </w:rPr>
        <w:t>a</w:t>
      </w:r>
      <w:r w:rsidRPr="007F4589">
        <w:rPr>
          <w:shd w:val="clear" w:color="auto" w:fill="FFFFFF"/>
        </w:rPr>
        <w:t>+(</w:t>
      </w:r>
      <w:r w:rsidRPr="007F4589">
        <w:rPr>
          <w:shd w:val="clear" w:color="auto" w:fill="FFFFFF"/>
          <w:lang w:val="en-US"/>
        </w:rPr>
        <w:t>b</w:t>
      </w:r>
      <w:r w:rsidRPr="007F4589">
        <w:rPr>
          <w:shd w:val="clear" w:color="auto" w:fill="FFFFFF"/>
        </w:rPr>
        <w:t>+</w:t>
      </w:r>
      <w:r w:rsidRPr="007F4589">
        <w:rPr>
          <w:shd w:val="clear" w:color="auto" w:fill="FFFFFF"/>
          <w:lang w:val="en-US"/>
        </w:rPr>
        <w:t>c</w:t>
      </w:r>
      <w:r w:rsidRPr="007F4589">
        <w:rPr>
          <w:shd w:val="clear" w:color="auto" w:fill="FFFFFF"/>
        </w:rPr>
        <w:t xml:space="preserve">) </w:t>
      </w:r>
      <w:r>
        <w:rPr>
          <w:shd w:val="clear" w:color="auto" w:fill="FFFFFF"/>
        </w:rPr>
        <w:t>и</w:t>
      </w:r>
      <w:r w:rsidRPr="007F4589">
        <w:rPr>
          <w:shd w:val="clear" w:color="auto" w:fill="FFFFFF"/>
        </w:rPr>
        <w:t xml:space="preserve"> (</w:t>
      </w:r>
      <w:r w:rsidRPr="007F4589">
        <w:rPr>
          <w:shd w:val="clear" w:color="auto" w:fill="FFFFFF"/>
          <w:lang w:val="en-US"/>
        </w:rPr>
        <w:t>a</w:t>
      </w:r>
      <w:r>
        <w:rPr>
          <w:shd w:val="clear" w:color="auto" w:fill="FFFFFF"/>
        </w:rPr>
        <w:t>*</w:t>
      </w:r>
      <w:r w:rsidRPr="007F4589">
        <w:rPr>
          <w:shd w:val="clear" w:color="auto" w:fill="FFFFFF"/>
          <w:lang w:val="en-US"/>
        </w:rPr>
        <w:t>b</w:t>
      </w:r>
      <w:r w:rsidRPr="007F4589">
        <w:rPr>
          <w:shd w:val="clear" w:color="auto" w:fill="FFFFFF"/>
        </w:rPr>
        <w:t>)</w:t>
      </w:r>
      <w:r w:rsidR="002620B1">
        <w:rPr>
          <w:shd w:val="clear" w:color="auto" w:fill="FFFFFF"/>
        </w:rPr>
        <w:t>*</w:t>
      </w:r>
      <w:r w:rsidRPr="007F4589">
        <w:rPr>
          <w:shd w:val="clear" w:color="auto" w:fill="FFFFFF"/>
          <w:lang w:val="en-US"/>
        </w:rPr>
        <w:t>c</w:t>
      </w:r>
      <w:r w:rsidRPr="007F4589">
        <w:rPr>
          <w:shd w:val="clear" w:color="auto" w:fill="FFFFFF"/>
        </w:rPr>
        <w:t xml:space="preserve"> = </w:t>
      </w:r>
      <w:r w:rsidRPr="007F4589">
        <w:rPr>
          <w:shd w:val="clear" w:color="auto" w:fill="FFFFFF"/>
          <w:lang w:val="en-US"/>
        </w:rPr>
        <w:t>a</w:t>
      </w:r>
      <w:r>
        <w:rPr>
          <w:shd w:val="clear" w:color="auto" w:fill="FFFFFF"/>
        </w:rPr>
        <w:t>*</w:t>
      </w:r>
      <w:r w:rsidRPr="007F4589">
        <w:rPr>
          <w:shd w:val="clear" w:color="auto" w:fill="FFFFFF"/>
        </w:rPr>
        <w:t>(</w:t>
      </w:r>
      <w:r w:rsidRPr="007F4589">
        <w:rPr>
          <w:shd w:val="clear" w:color="auto" w:fill="FFFFFF"/>
          <w:lang w:val="en-US"/>
        </w:rPr>
        <w:t>b</w:t>
      </w:r>
      <w:r>
        <w:rPr>
          <w:shd w:val="clear" w:color="auto" w:fill="FFFFFF"/>
        </w:rPr>
        <w:t>*</w:t>
      </w:r>
      <w:r w:rsidRPr="007F4589">
        <w:rPr>
          <w:shd w:val="clear" w:color="auto" w:fill="FFFFFF"/>
          <w:lang w:val="en-US"/>
        </w:rPr>
        <w:t>c</w:t>
      </w:r>
      <w:r w:rsidRPr="007F4589">
        <w:rPr>
          <w:shd w:val="clear" w:color="auto" w:fill="FFFFFF"/>
        </w:rPr>
        <w:t>).</w:t>
      </w:r>
      <w:r>
        <w:rPr>
          <w:shd w:val="clear" w:color="auto" w:fill="FFFFFF"/>
        </w:rPr>
        <w:t xml:space="preserve"> Но и это свойство перестает действовать при делении и вычитании.</w:t>
      </w:r>
    </w:p>
    <w:p w14:paraId="5A08452C" w14:textId="54E6A928" w:rsidR="007F4589" w:rsidRDefault="003E6E9A" w:rsidP="00C01D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Суть умножения</w:t>
      </w:r>
    </w:p>
    <w:p w14:paraId="5A9BBF36" w14:textId="4315324A" w:rsidR="006C05FA" w:rsidRDefault="003E6E9A" w:rsidP="00C01D29">
      <w:pPr>
        <w:rPr>
          <w:shd w:val="clear" w:color="auto" w:fill="FFFFFF"/>
        </w:rPr>
      </w:pPr>
      <w:r>
        <w:rPr>
          <w:shd w:val="clear" w:color="auto" w:fill="FFFFFF"/>
        </w:rPr>
        <w:t xml:space="preserve">Арифметика (от праиндоевропейского </w:t>
      </w:r>
      <w:r w:rsidRPr="003E6E9A">
        <w:rPr>
          <w:lang w:eastAsia="ru-RU"/>
        </w:rPr>
        <w:t>*</w:t>
      </w:r>
      <w:proofErr w:type="spellStart"/>
      <w:r w:rsidRPr="003E6E9A">
        <w:rPr>
          <w:lang w:eastAsia="ru-RU"/>
        </w:rPr>
        <w:t>re</w:t>
      </w:r>
      <w:proofErr w:type="spellEnd"/>
      <w:r w:rsidRPr="003E6E9A">
        <w:rPr>
          <w:lang w:eastAsia="ru-RU"/>
        </w:rPr>
        <w:t>(i) – «рассуждение, сч</w:t>
      </w:r>
      <w:r>
        <w:rPr>
          <w:lang w:eastAsia="ru-RU"/>
        </w:rPr>
        <w:t>е</w:t>
      </w:r>
      <w:r w:rsidRPr="003E6E9A">
        <w:rPr>
          <w:lang w:eastAsia="ru-RU"/>
        </w:rPr>
        <w:t>т»</w:t>
      </w:r>
      <w:r>
        <w:rPr>
          <w:shd w:val="clear" w:color="auto" w:fill="FFFFFF"/>
        </w:rPr>
        <w:t>) – самый старый и элементарный раздел математик</w:t>
      </w:r>
      <w:r w:rsidR="002620B1">
        <w:rPr>
          <w:shd w:val="clear" w:color="auto" w:fill="FFFFFF"/>
        </w:rPr>
        <w:t>и</w:t>
      </w:r>
      <w:r>
        <w:rPr>
          <w:shd w:val="clear" w:color="auto" w:fill="FFFFFF"/>
        </w:rPr>
        <w:t xml:space="preserve"> и изучает количество. Умножение является арифметическим действием, и, наряду с делением, вычитанием и сложением, относится к элементарным арифметическим операциям.</w:t>
      </w:r>
      <w:r w:rsidR="007B1E3D">
        <w:rPr>
          <w:shd w:val="clear" w:color="auto" w:fill="FFFFFF"/>
        </w:rPr>
        <w:t xml:space="preserve"> </w:t>
      </w:r>
    </w:p>
    <w:p w14:paraId="767FA95E" w14:textId="1F371076" w:rsidR="003E6E9A" w:rsidRDefault="003E6E9A" w:rsidP="00C01D29">
      <w:pPr>
        <w:rPr>
          <w:shd w:val="clear" w:color="auto" w:fill="FFFFFF"/>
        </w:rPr>
      </w:pPr>
      <w:r>
        <w:rPr>
          <w:shd w:val="clear" w:color="auto" w:fill="FFFFFF"/>
        </w:rPr>
        <w:t xml:space="preserve">Умножаемые </w:t>
      </w:r>
      <w:r w:rsidR="007B1E3D">
        <w:rPr>
          <w:shd w:val="clear" w:color="auto" w:fill="FFFFFF"/>
        </w:rPr>
        <w:t>числа называют множителями, а результат умножения называется произведением. Противоположным умножению арифметическим действием является деление.</w:t>
      </w:r>
      <w:r w:rsidR="006C05FA">
        <w:rPr>
          <w:shd w:val="clear" w:color="auto" w:fill="FFFFFF"/>
        </w:rPr>
        <w:t xml:space="preserve"> Та</w:t>
      </w:r>
      <w:r w:rsidR="002620B1">
        <w:rPr>
          <w:shd w:val="clear" w:color="auto" w:fill="FFFFFF"/>
        </w:rPr>
        <w:t>к</w:t>
      </w:r>
      <w:r w:rsidR="006C05FA">
        <w:rPr>
          <w:shd w:val="clear" w:color="auto" w:fill="FFFFFF"/>
        </w:rPr>
        <w:t>же умножение иногда называют повторным добавлением.</w:t>
      </w:r>
    </w:p>
    <w:p w14:paraId="1BA503D0" w14:textId="1EF01134" w:rsidR="007B1E3D" w:rsidRDefault="007B1E3D" w:rsidP="00C01D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«</w:t>
      </w:r>
      <w:proofErr w:type="spellStart"/>
      <w:r>
        <w:rPr>
          <w:shd w:val="clear" w:color="auto" w:fill="FFFFFF"/>
        </w:rPr>
        <w:t>Неперовы</w:t>
      </w:r>
      <w:proofErr w:type="spellEnd"/>
      <w:r>
        <w:rPr>
          <w:shd w:val="clear" w:color="auto" w:fill="FFFFFF"/>
        </w:rPr>
        <w:t xml:space="preserve"> палочки»</w:t>
      </w:r>
    </w:p>
    <w:p w14:paraId="570D88F2" w14:textId="77777777" w:rsidR="00E02AAF" w:rsidRDefault="007B1E3D" w:rsidP="00C01D29">
      <w:pPr>
        <w:rPr>
          <w:shd w:val="clear" w:color="auto" w:fill="FFFFFF"/>
        </w:rPr>
      </w:pPr>
      <w:r>
        <w:rPr>
          <w:shd w:val="clear" w:color="auto" w:fill="FFFFFF"/>
        </w:rPr>
        <w:t>«</w:t>
      </w:r>
      <w:proofErr w:type="spellStart"/>
      <w:r>
        <w:rPr>
          <w:shd w:val="clear" w:color="auto" w:fill="FFFFFF"/>
        </w:rPr>
        <w:t>Неперовыми</w:t>
      </w:r>
      <w:proofErr w:type="spellEnd"/>
      <w:r>
        <w:rPr>
          <w:shd w:val="clear" w:color="auto" w:fill="FFFFFF"/>
        </w:rPr>
        <w:t xml:space="preserve"> палочками» называют метод умножения, названный в честь энциклопедиста и </w:t>
      </w:r>
      <w:proofErr w:type="spellStart"/>
      <w:r>
        <w:rPr>
          <w:shd w:val="clear" w:color="auto" w:fill="FFFFFF"/>
        </w:rPr>
        <w:t>полимата</w:t>
      </w:r>
      <w:proofErr w:type="spellEnd"/>
      <w:r>
        <w:rPr>
          <w:shd w:val="clear" w:color="auto" w:fill="FFFFFF"/>
        </w:rPr>
        <w:t xml:space="preserve"> Джона Непера</w:t>
      </w:r>
      <w:r w:rsidR="00E02AAF">
        <w:rPr>
          <w:shd w:val="clear" w:color="auto" w:fill="FFFFFF"/>
        </w:rPr>
        <w:t>. В 16 веке он открыл собственный способ решения более сложных задач на деление и умножение, который состоял в использовании специальных палочек с обозначенными на них цифрами.</w:t>
      </w:r>
    </w:p>
    <w:p w14:paraId="7AD0BE78" w14:textId="29974CB4" w:rsidR="007B1E3D" w:rsidRDefault="00E02AAF" w:rsidP="00C01D29">
      <w:pPr>
        <w:rPr>
          <w:shd w:val="clear" w:color="auto" w:fill="FFFFFF"/>
        </w:rPr>
      </w:pPr>
      <w:r>
        <w:rPr>
          <w:shd w:val="clear" w:color="auto" w:fill="FFFFFF"/>
        </w:rPr>
        <w:t>В то время лишь немногие люди были способны решать примеры сложнее 5*5. А палочки Непера существенно упростили этот процесс и получили широкое распространение. Они были в обиходе вплоть до второй половины 19 века, а затем «эволюционировали» в счетную линейку. Кстати, изготавливали палочки из металла, дерева или слоновой кости.</w:t>
      </w:r>
    </w:p>
    <w:p w14:paraId="2C666A23" w14:textId="4AC3006D" w:rsidR="00E02AAF" w:rsidRDefault="00E02AAF" w:rsidP="00C01D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Решетчатое умножение</w:t>
      </w:r>
    </w:p>
    <w:p w14:paraId="35F42360" w14:textId="362E0B88" w:rsidR="00E02AAF" w:rsidRDefault="0052669C" w:rsidP="00C01D29">
      <w:pPr>
        <w:rPr>
          <w:shd w:val="clear" w:color="auto" w:fill="FFFFFF"/>
        </w:rPr>
      </w:pPr>
      <w:r>
        <w:rPr>
          <w:shd w:val="clear" w:color="auto" w:fill="FFFFFF"/>
        </w:rPr>
        <w:t>Метод решетчатого умножения также известен как «китайская решетка», метод «ревность», сеточное умножение или «венецианские квадраты», и на протяжении многих веков он был очень распространен во множестве культур.</w:t>
      </w:r>
    </w:p>
    <w:p w14:paraId="089D6397" w14:textId="45161F88" w:rsidR="0052669C" w:rsidRDefault="0052669C" w:rsidP="00C01D29">
      <w:pPr>
        <w:rPr>
          <w:shd w:val="clear" w:color="auto" w:fill="FFFFFF"/>
        </w:rPr>
      </w:pPr>
      <w:r>
        <w:rPr>
          <w:shd w:val="clear" w:color="auto" w:fill="FFFFFF"/>
        </w:rPr>
        <w:t>Суть его состоит в том, что для умножения двух многозначных чисел используется специальная секта, каждая ячейка в которой разбивается по диагонали. Два множителя вычисляемого произведения записывают вдоль верхней и правой сторон решетки, а затем каждую ячейку заполняют произведением цифр ее столбца и строки.</w:t>
      </w:r>
    </w:p>
    <w:p w14:paraId="7CC48A88" w14:textId="7F3EF55B" w:rsidR="0052669C" w:rsidRDefault="007A7680" w:rsidP="00C01D29">
      <w:pPr>
        <w:rPr>
          <w:shd w:val="clear" w:color="auto" w:fill="FFFFFF"/>
        </w:rPr>
      </w:pPr>
      <w:r>
        <w:rPr>
          <w:shd w:val="clear" w:color="auto" w:fill="FFFFFF"/>
        </w:rPr>
        <w:t>Со временем данный метод вытеснило умножение столбиком, но даже сегодня можно найти некоторые учебные программы, где до сих пор предлагается использовать именно решетчатый метод.</w:t>
      </w:r>
    </w:p>
    <w:p w14:paraId="2D579C2C" w14:textId="670F2B14" w:rsidR="007A7680" w:rsidRDefault="009026B4" w:rsidP="00C01D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Арийское</w:t>
      </w:r>
      <w:r w:rsidR="007A7680">
        <w:rPr>
          <w:shd w:val="clear" w:color="auto" w:fill="FFFFFF"/>
        </w:rPr>
        <w:t xml:space="preserve"> умножени</w:t>
      </w:r>
      <w:r w:rsidR="006C05FA">
        <w:rPr>
          <w:shd w:val="clear" w:color="auto" w:fill="FFFFFF"/>
        </w:rPr>
        <w:t>е</w:t>
      </w:r>
    </w:p>
    <w:p w14:paraId="3819EE12" w14:textId="425A19B5" w:rsidR="007A7680" w:rsidRDefault="007A7680" w:rsidP="00C01D29">
      <w:pPr>
        <w:rPr>
          <w:shd w:val="clear" w:color="auto" w:fill="FFFFFF"/>
        </w:rPr>
      </w:pPr>
      <w:r>
        <w:rPr>
          <w:shd w:val="clear" w:color="auto" w:fill="FFFFFF"/>
        </w:rPr>
        <w:t xml:space="preserve">Далеко не каждый знает, </w:t>
      </w:r>
      <w:r w:rsidR="009026B4">
        <w:rPr>
          <w:shd w:val="clear" w:color="auto" w:fill="FFFFFF"/>
        </w:rPr>
        <w:t>что у древних арийцев</w:t>
      </w:r>
      <w:r w:rsidR="002620B1">
        <w:rPr>
          <w:shd w:val="clear" w:color="auto" w:fill="FFFFFF"/>
        </w:rPr>
        <w:t xml:space="preserve"> существовали</w:t>
      </w:r>
      <w:r w:rsidR="009026B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три основных вида умножения: НА, ЖДЫ и Ю. Умножение «НА» </w:t>
      </w:r>
      <w:r w:rsidR="009026B4">
        <w:rPr>
          <w:shd w:val="clear" w:color="auto" w:fill="FFFFFF"/>
        </w:rPr>
        <w:t xml:space="preserve">самое обычное, двухмерное (плоскостное). Это такие задачи, как 2*2, 2*2, 2*4 и т.п. С его помощью очень легко посчитать, например, площадь. И обозначалось оно точкой </w:t>
      </w:r>
      <w:r w:rsidR="002620B1">
        <w:t>«</w:t>
      </w:r>
      <w:r w:rsidR="009026B4" w:rsidRPr="009026B4">
        <w:t>·</w:t>
      </w:r>
      <w:r w:rsidR="002620B1">
        <w:rPr>
          <w:shd w:val="clear" w:color="auto" w:fill="FFFFFF"/>
        </w:rPr>
        <w:t>»</w:t>
      </w:r>
      <w:r w:rsidR="009026B4">
        <w:rPr>
          <w:shd w:val="clear" w:color="auto" w:fill="FFFFFF"/>
        </w:rPr>
        <w:t xml:space="preserve">. </w:t>
      </w:r>
    </w:p>
    <w:p w14:paraId="5B2F2F65" w14:textId="7A5DE34C" w:rsidR="009026B4" w:rsidRDefault="009026B4" w:rsidP="00C01D29">
      <w:pPr>
        <w:rPr>
          <w:shd w:val="clear" w:color="auto" w:fill="FFFFFF"/>
        </w:rPr>
      </w:pPr>
      <w:r>
        <w:rPr>
          <w:shd w:val="clear" w:color="auto" w:fill="FFFFFF"/>
        </w:rPr>
        <w:t>Умножение «ЖДЫ» являлось объемным и трехмерным, обозначалось символом «х». И, наконец, умножение «</w:t>
      </w:r>
      <w:r w:rsidR="006C05FA">
        <w:rPr>
          <w:shd w:val="clear" w:color="auto" w:fill="FFFFFF"/>
        </w:rPr>
        <w:t>Ю» – это объемно-векторное умножение, обозначаемое символом «*». По некоторым данным, в прошлом славяне начинали изучать эти виды умножения с 12 лет.</w:t>
      </w:r>
    </w:p>
    <w:p w14:paraId="602DB0CF" w14:textId="77777777" w:rsidR="006C05FA" w:rsidRDefault="006C05FA" w:rsidP="00C01D29">
      <w:pPr>
        <w:pStyle w:val="2"/>
        <w:rPr>
          <w:shd w:val="clear" w:color="auto" w:fill="FFFFFF"/>
        </w:rPr>
      </w:pPr>
      <w:r w:rsidRPr="006C05FA">
        <w:rPr>
          <w:shd w:val="clear" w:color="auto" w:fill="FFFFFF"/>
        </w:rPr>
        <w:t>Упрощение</w:t>
      </w:r>
      <w:r>
        <w:rPr>
          <w:shd w:val="clear" w:color="auto" w:fill="FFFFFF"/>
        </w:rPr>
        <w:t xml:space="preserve"> умножения</w:t>
      </w:r>
    </w:p>
    <w:p w14:paraId="7EE5D8C9" w14:textId="6E5023DF" w:rsidR="006C05FA" w:rsidRDefault="008F215D" w:rsidP="00C01D29">
      <w:pPr>
        <w:rPr>
          <w:shd w:val="clear" w:color="auto" w:fill="FFFFFF"/>
        </w:rPr>
      </w:pPr>
      <w:r>
        <w:rPr>
          <w:shd w:val="clear" w:color="auto" w:fill="FFFFFF"/>
        </w:rPr>
        <w:t xml:space="preserve">Вплоть до 13 века в Европе были в обиходе римские цифры. Они были достаточно удобны для простых вычислений, но при умножении и делении люди сталкивались с затруднениями. Когда же начали использоваться арабские цифры, это событие существенно упростило процесс умножения и позволило производить более сложные вычисления. </w:t>
      </w:r>
    </w:p>
    <w:p w14:paraId="137D1960" w14:textId="16329923" w:rsidR="008F215D" w:rsidRDefault="008F215D" w:rsidP="00C01D29">
      <w:pPr>
        <w:rPr>
          <w:shd w:val="clear" w:color="auto" w:fill="FFFFFF"/>
        </w:rPr>
      </w:pPr>
      <w:r>
        <w:rPr>
          <w:shd w:val="clear" w:color="auto" w:fill="FFFFFF"/>
        </w:rPr>
        <w:t>Позже начали появляться различные вычислительные устройства, но они были способны лишь прибавлять и вычи</w:t>
      </w:r>
      <w:r w:rsidR="002620B1">
        <w:rPr>
          <w:shd w:val="clear" w:color="auto" w:fill="FFFFFF"/>
        </w:rPr>
        <w:t>та</w:t>
      </w:r>
      <w:r>
        <w:rPr>
          <w:shd w:val="clear" w:color="auto" w:fill="FFFFFF"/>
        </w:rPr>
        <w:t xml:space="preserve">ть. А в </w:t>
      </w:r>
      <w:r w:rsidR="00BF0209">
        <w:rPr>
          <w:shd w:val="clear" w:color="auto" w:fill="FFFFFF"/>
        </w:rPr>
        <w:t>1673 году немецкий математик Готфрид Вильгельм Лейбниц создал свой знаменитый арифмометр, который подарил людям возможность выполнять операции сложения, вычитания, деления и умножения, а также извлечения корня.</w:t>
      </w:r>
    </w:p>
    <w:p w14:paraId="344BCCF4" w14:textId="4680ABCE" w:rsidR="00BF0209" w:rsidRDefault="00BF0209" w:rsidP="00C01D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Рекорды умножения</w:t>
      </w:r>
    </w:p>
    <w:p w14:paraId="514BC923" w14:textId="459599E3" w:rsidR="00BF0209" w:rsidRDefault="00BF0209" w:rsidP="00C01D29">
      <w:pPr>
        <w:rPr>
          <w:shd w:val="clear" w:color="auto" w:fill="FFFFFF"/>
        </w:rPr>
      </w:pPr>
      <w:r>
        <w:rPr>
          <w:shd w:val="clear" w:color="auto" w:fill="FFFFFF"/>
        </w:rPr>
        <w:t xml:space="preserve">С умножением связан ряд впечатляющих рекордов. Приведем лишь несколько примеров. Для начала стоит упомянуть </w:t>
      </w:r>
      <w:proofErr w:type="spellStart"/>
      <w:r>
        <w:rPr>
          <w:shd w:val="clear" w:color="auto" w:fill="FFFFFF"/>
        </w:rPr>
        <w:t>Шакунталу</w:t>
      </w:r>
      <w:proofErr w:type="spellEnd"/>
      <w:r>
        <w:rPr>
          <w:shd w:val="clear" w:color="auto" w:fill="FFFFFF"/>
        </w:rPr>
        <w:t xml:space="preserve"> Деви из Индии. Она попала в Книгу рекордов Гиннеса, когда </w:t>
      </w:r>
      <w:proofErr w:type="gramStart"/>
      <w:r>
        <w:rPr>
          <w:shd w:val="clear" w:color="auto" w:fill="FFFFFF"/>
        </w:rPr>
        <w:t>смогла верно</w:t>
      </w:r>
      <w:proofErr w:type="gramEnd"/>
      <w:r>
        <w:rPr>
          <w:shd w:val="clear" w:color="auto" w:fill="FFFFFF"/>
        </w:rPr>
        <w:t xml:space="preserve"> умножить за 28 секунд два 13-значных числа. </w:t>
      </w:r>
    </w:p>
    <w:p w14:paraId="173D781A" w14:textId="4FA78652" w:rsidR="00BF0209" w:rsidRDefault="002620B1" w:rsidP="00C01D29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Д</w:t>
      </w:r>
      <w:r w:rsidR="00D25BD8">
        <w:rPr>
          <w:shd w:val="clear" w:color="auto" w:fill="FFFFFF"/>
        </w:rPr>
        <w:t xml:space="preserve">ругой житель Индии, </w:t>
      </w:r>
      <w:proofErr w:type="spellStart"/>
      <w:r w:rsidR="00D25BD8">
        <w:rPr>
          <w:shd w:val="clear" w:color="auto" w:fill="FFFFFF"/>
        </w:rPr>
        <w:t>Самарт</w:t>
      </w:r>
      <w:proofErr w:type="spellEnd"/>
      <w:r w:rsidR="00D25BD8">
        <w:rPr>
          <w:shd w:val="clear" w:color="auto" w:fill="FFFFFF"/>
        </w:rPr>
        <w:t xml:space="preserve"> </w:t>
      </w:r>
      <w:proofErr w:type="spellStart"/>
      <w:r w:rsidR="00D25BD8">
        <w:rPr>
          <w:shd w:val="clear" w:color="auto" w:fill="FFFFFF"/>
        </w:rPr>
        <w:t>Бхагеш</w:t>
      </w:r>
      <w:proofErr w:type="spellEnd"/>
      <w:r w:rsidR="00D25BD8">
        <w:rPr>
          <w:shd w:val="clear" w:color="auto" w:fill="FFFFFF"/>
        </w:rPr>
        <w:t xml:space="preserve"> </w:t>
      </w:r>
      <w:proofErr w:type="spellStart"/>
      <w:r w:rsidR="00D25BD8">
        <w:rPr>
          <w:shd w:val="clear" w:color="auto" w:fill="FFFFFF"/>
        </w:rPr>
        <w:t>Патель</w:t>
      </w:r>
      <w:proofErr w:type="spellEnd"/>
      <w:r w:rsidR="00D25BD8">
        <w:rPr>
          <w:shd w:val="clear" w:color="auto" w:fill="FFFFFF"/>
        </w:rPr>
        <w:t>, быстрее всех смог верно решить за 30,60 сек 10 случайных задач на умножение. Но удивительнее всего то, что на момент установления рекорда ему было всего 7 лет.</w:t>
      </w:r>
    </w:p>
    <w:p w14:paraId="1B0F2617" w14:textId="5BCBF5B4" w:rsidR="00D25BD8" w:rsidRDefault="00D25BD8" w:rsidP="00C01D29">
      <w:pPr>
        <w:rPr>
          <w:shd w:val="clear" w:color="auto" w:fill="FFFFFF"/>
        </w:rPr>
      </w:pPr>
      <w:r>
        <w:rPr>
          <w:shd w:val="clear" w:color="auto" w:fill="FFFFFF"/>
        </w:rPr>
        <w:t>Самым же юным человеком, которой смог правильно решить примеры на умножение, стал 2-летний мальчик Сиддху. Он отлично справился с примерами на умножение 2, 3 и 5 разделов таблицы умножения. А еще в свои 2 года он уже спокойно складывал любые два числа от 1 до 100 и считал до 1000.</w:t>
      </w:r>
    </w:p>
    <w:p w14:paraId="26AF43E0" w14:textId="77777777" w:rsidR="007B1E3D" w:rsidRPr="00D25BD8" w:rsidRDefault="007B1E3D" w:rsidP="00C01D29">
      <w:pPr>
        <w:pStyle w:val="2"/>
      </w:pPr>
      <w:r w:rsidRPr="00D25BD8">
        <w:t>Простота умножения</w:t>
      </w:r>
    </w:p>
    <w:p w14:paraId="2CCBA30C" w14:textId="77777777" w:rsidR="007B1E3D" w:rsidRDefault="007B1E3D" w:rsidP="00C01D29">
      <w:r>
        <w:t xml:space="preserve">Вместо того, чтобы долго заучивать разные произведения чисел, иногда можно просто запомнить несколько </w:t>
      </w:r>
      <w:proofErr w:type="spellStart"/>
      <w:r>
        <w:t>лайфхаков</w:t>
      </w:r>
      <w:proofErr w:type="spellEnd"/>
      <w:r>
        <w:t>. Так, умножение на 1 – это будет само умножаемое число, а умножение на 10 – умножаемое число и 0 после него.</w:t>
      </w:r>
    </w:p>
    <w:p w14:paraId="1B3ABF74" w14:textId="77777777" w:rsidR="007B1E3D" w:rsidRDefault="007B1E3D" w:rsidP="00C01D29">
      <w:r>
        <w:t>При умножении на 2 складываются два одинаковых числа. Умножение на 4 – это умножение на 2 и снова на 2. При умножении на 5, если на него умножается четное число, произведение всегда будет заканчиваться на 0, а если умножается нечетное, то 5.</w:t>
      </w:r>
    </w:p>
    <w:p w14:paraId="37CF928B" w14:textId="68D8E269" w:rsidR="007B1E3D" w:rsidRDefault="007B1E3D" w:rsidP="00C01D29">
      <w:r>
        <w:t>Что же касается «страшного» умножения 6, 7, 8 и 9</w:t>
      </w:r>
      <w:r w:rsidR="002620B1">
        <w:t>,</w:t>
      </w:r>
      <w:r>
        <w:t xml:space="preserve"> то тут все проще простого – нужно лишь вспомнить, что все эти операции вы уже проделывали. Например, 6*3 – это то же самое, что 3*6, а 7*4 – то же самое, что 4*7. В итоге остается запомнить лишь несколько операций, где умножаются друг на друга все числа от 6 до 9.</w:t>
      </w:r>
    </w:p>
    <w:p w14:paraId="156872C2" w14:textId="5B2C1ABF" w:rsidR="004A643E" w:rsidRDefault="00D25BD8" w:rsidP="00C01D29">
      <w:r>
        <w:t>А в заключение статьи предлагаем вам еще один неочевидный факт об умножении:</w:t>
      </w:r>
      <w:r w:rsidR="00026ED4">
        <w:t xml:space="preserve"> если вы будете умножать цифру 9 на числа от 1 до 10, то знайте, что</w:t>
      </w:r>
      <w:r w:rsidR="00A75F0A">
        <w:t>,</w:t>
      </w:r>
      <w:r w:rsidR="00026ED4">
        <w:t xml:space="preserve"> если сложить цифры, составляющие число в ответе, сумма всегда будет равна 9. К примеру, 9*8 = 72, а 7+2 = 9. Можете проверить и другие комбинации.</w:t>
      </w:r>
    </w:p>
    <w:sectPr w:rsidR="004A6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6445"/>
    <w:multiLevelType w:val="multilevel"/>
    <w:tmpl w:val="FC88A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33EFB"/>
    <w:multiLevelType w:val="multilevel"/>
    <w:tmpl w:val="B97A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D5953"/>
    <w:multiLevelType w:val="multilevel"/>
    <w:tmpl w:val="094A9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76756E"/>
    <w:multiLevelType w:val="hybridMultilevel"/>
    <w:tmpl w:val="AD66A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73C3A"/>
    <w:multiLevelType w:val="multilevel"/>
    <w:tmpl w:val="901AA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0943A1"/>
    <w:multiLevelType w:val="multilevel"/>
    <w:tmpl w:val="5FBC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A7431A"/>
    <w:multiLevelType w:val="multilevel"/>
    <w:tmpl w:val="0814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6D682A"/>
    <w:multiLevelType w:val="multilevel"/>
    <w:tmpl w:val="E7B6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94536A"/>
    <w:multiLevelType w:val="multilevel"/>
    <w:tmpl w:val="C0565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B374A9"/>
    <w:multiLevelType w:val="multilevel"/>
    <w:tmpl w:val="A2148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E12BFF"/>
    <w:multiLevelType w:val="multilevel"/>
    <w:tmpl w:val="0A7A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636BB0"/>
    <w:multiLevelType w:val="multilevel"/>
    <w:tmpl w:val="33C0A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E023F0"/>
    <w:multiLevelType w:val="hybridMultilevel"/>
    <w:tmpl w:val="BF026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8247D"/>
    <w:multiLevelType w:val="multilevel"/>
    <w:tmpl w:val="EDE4E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9602105">
    <w:abstractNumId w:val="12"/>
  </w:num>
  <w:num w:numId="2" w16cid:durableId="1777213649">
    <w:abstractNumId w:val="0"/>
  </w:num>
  <w:num w:numId="3" w16cid:durableId="213004651">
    <w:abstractNumId w:val="8"/>
  </w:num>
  <w:num w:numId="4" w16cid:durableId="2143771686">
    <w:abstractNumId w:val="4"/>
  </w:num>
  <w:num w:numId="5" w16cid:durableId="435055499">
    <w:abstractNumId w:val="1"/>
  </w:num>
  <w:num w:numId="6" w16cid:durableId="84150761">
    <w:abstractNumId w:val="5"/>
  </w:num>
  <w:num w:numId="7" w16cid:durableId="1080758968">
    <w:abstractNumId w:val="13"/>
  </w:num>
  <w:num w:numId="8" w16cid:durableId="466554278">
    <w:abstractNumId w:val="6"/>
  </w:num>
  <w:num w:numId="9" w16cid:durableId="1185637538">
    <w:abstractNumId w:val="11"/>
  </w:num>
  <w:num w:numId="10" w16cid:durableId="449670900">
    <w:abstractNumId w:val="9"/>
  </w:num>
  <w:num w:numId="11" w16cid:durableId="1948854978">
    <w:abstractNumId w:val="2"/>
  </w:num>
  <w:num w:numId="12" w16cid:durableId="1109666442">
    <w:abstractNumId w:val="10"/>
  </w:num>
  <w:num w:numId="13" w16cid:durableId="524514839">
    <w:abstractNumId w:val="7"/>
  </w:num>
  <w:num w:numId="14" w16cid:durableId="1062752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4E"/>
    <w:rsid w:val="00024B07"/>
    <w:rsid w:val="00026ED4"/>
    <w:rsid w:val="000718C8"/>
    <w:rsid w:val="000F2AAA"/>
    <w:rsid w:val="001345DD"/>
    <w:rsid w:val="00153CBC"/>
    <w:rsid w:val="00175A18"/>
    <w:rsid w:val="002620B1"/>
    <w:rsid w:val="002D3E93"/>
    <w:rsid w:val="003351A8"/>
    <w:rsid w:val="003D6AA3"/>
    <w:rsid w:val="003E6E9A"/>
    <w:rsid w:val="00427C07"/>
    <w:rsid w:val="0046054E"/>
    <w:rsid w:val="00483AD7"/>
    <w:rsid w:val="004A643E"/>
    <w:rsid w:val="0052669C"/>
    <w:rsid w:val="006C05FA"/>
    <w:rsid w:val="007A7680"/>
    <w:rsid w:val="007B1E3D"/>
    <w:rsid w:val="007F4589"/>
    <w:rsid w:val="008D39A7"/>
    <w:rsid w:val="008F215D"/>
    <w:rsid w:val="009026B4"/>
    <w:rsid w:val="00915431"/>
    <w:rsid w:val="009A6214"/>
    <w:rsid w:val="009D094B"/>
    <w:rsid w:val="00A75F0A"/>
    <w:rsid w:val="00B35D2C"/>
    <w:rsid w:val="00B95C60"/>
    <w:rsid w:val="00BB6031"/>
    <w:rsid w:val="00BF0209"/>
    <w:rsid w:val="00C01D29"/>
    <w:rsid w:val="00D25BD8"/>
    <w:rsid w:val="00D83930"/>
    <w:rsid w:val="00E00B7E"/>
    <w:rsid w:val="00E02AAF"/>
    <w:rsid w:val="00E1607D"/>
    <w:rsid w:val="00E95E18"/>
    <w:rsid w:val="00F5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1F7AD"/>
  <w15:chartTrackingRefBased/>
  <w15:docId w15:val="{0DA6DC21-081C-432D-A538-C7262457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3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36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24B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64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6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4A643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A643E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A643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33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3351A8"/>
  </w:style>
  <w:style w:type="paragraph" w:customStyle="1" w:styleId="article-renderblock">
    <w:name w:val="article-render__block"/>
    <w:basedOn w:val="a"/>
    <w:rsid w:val="0033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24B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6">
    <w:name w:val="c6"/>
    <w:basedOn w:val="a"/>
    <w:rsid w:val="009A6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2">
    <w:name w:val="c12"/>
    <w:basedOn w:val="a0"/>
    <w:rsid w:val="009A6214"/>
  </w:style>
  <w:style w:type="character" w:customStyle="1" w:styleId="c1">
    <w:name w:val="c1"/>
    <w:basedOn w:val="a0"/>
    <w:rsid w:val="009A6214"/>
  </w:style>
  <w:style w:type="paragraph" w:customStyle="1" w:styleId="c20">
    <w:name w:val="c20"/>
    <w:basedOn w:val="a"/>
    <w:rsid w:val="009A6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9A6214"/>
  </w:style>
  <w:style w:type="paragraph" w:customStyle="1" w:styleId="c42">
    <w:name w:val="c42"/>
    <w:basedOn w:val="a"/>
    <w:rsid w:val="009A6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9">
    <w:name w:val="c9"/>
    <w:basedOn w:val="a"/>
    <w:rsid w:val="009A6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53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536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95C6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95C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2B605-7604-40BE-B1DA-6FC4A69A4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Буянов Евгений Валерьевич</dc:creator>
  <cp:keywords/>
  <dc:description/>
  <cp:lastModifiedBy>Буянов Евгений Валерьевич</cp:lastModifiedBy>
  <cp:revision>8</cp:revision>
  <dcterms:created xsi:type="dcterms:W3CDTF">2022-11-25T13:25:00Z</dcterms:created>
  <dcterms:modified xsi:type="dcterms:W3CDTF">2022-12-19T12:48:00Z</dcterms:modified>
</cp:coreProperties>
</file>