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49E6" w14:textId="202FCB9B" w:rsidR="003E5478" w:rsidRDefault="00000000" w:rsidP="003E5478">
      <w:pPr>
        <w:pStyle w:val="1"/>
      </w:pPr>
      <w:bookmarkStart w:id="0" w:name="_8c4ndwr57x4c" w:colFirst="0" w:colLast="0"/>
      <w:bookmarkEnd w:id="0"/>
      <w:r w:rsidRPr="003E5478">
        <w:t>Японский метод умножения с кругами</w:t>
      </w:r>
    </w:p>
    <w:p w14:paraId="2583E139" w14:textId="0FFB7E72" w:rsidR="003E5478" w:rsidRDefault="00000000" w:rsidP="003E5478">
      <w:r w:rsidRPr="003E5478">
        <w:t>Среди разных способов умножения чисел существует очень интересный и удобный метод, изобретенный в Японии, который основан на рисовании кругов и дальнейшем подсчете их секторов.</w:t>
      </w:r>
      <w:r w:rsidR="009E7E73">
        <w:rPr>
          <w:lang w:val="ru-RU"/>
        </w:rPr>
        <w:t xml:space="preserve"> </w:t>
      </w:r>
      <w:r w:rsidRPr="003E5478">
        <w:t xml:space="preserve">Порядок действий чем-то похож на </w:t>
      </w:r>
      <w:hyperlink r:id="rId4" w:history="1">
        <w:r w:rsidRPr="00F765BB">
          <w:rPr>
            <w:rStyle w:val="a5"/>
          </w:rPr>
          <w:t>китайский способ</w:t>
        </w:r>
      </w:hyperlink>
      <w:r w:rsidRPr="003E5478">
        <w:t>, но всё же в японском имеются свои черты, имеющие некоторые отличия.</w:t>
      </w:r>
    </w:p>
    <w:p w14:paraId="2CD908F8" w14:textId="47B7FF5E" w:rsidR="00312F9B" w:rsidRPr="003E5478" w:rsidRDefault="003E5478" w:rsidP="003E5478">
      <w:pPr>
        <w:pStyle w:val="2"/>
      </w:pPr>
      <w:r>
        <w:rPr>
          <w:lang w:val="ru-RU"/>
        </w:rPr>
        <w:t>Суть</w:t>
      </w:r>
      <w:r w:rsidRPr="003E5478">
        <w:t xml:space="preserve"> </w:t>
      </w:r>
      <w:r w:rsidR="009E7E73">
        <w:rPr>
          <w:lang w:val="ru-RU"/>
        </w:rPr>
        <w:t>японской</w:t>
      </w:r>
      <w:r>
        <w:rPr>
          <w:lang w:val="ru-RU"/>
        </w:rPr>
        <w:t xml:space="preserve"> </w:t>
      </w:r>
      <w:r w:rsidRPr="003E5478">
        <w:t>системы умножения</w:t>
      </w:r>
    </w:p>
    <w:p w14:paraId="4DBB7CCD" w14:textId="77777777" w:rsidR="003E5478" w:rsidRDefault="00000000" w:rsidP="003E5478">
      <w:r w:rsidRPr="003E5478">
        <w:t>Давайте попытаемся разобрать это на примере:</w:t>
      </w:r>
    </w:p>
    <w:p w14:paraId="6850951F" w14:textId="5CD2F302" w:rsidR="003E5478" w:rsidRDefault="00000000" w:rsidP="003E5478">
      <w:r w:rsidRPr="003E5478">
        <w:t>Чтобы умножить 23 × 45, нам нужно изобразить число 23, поэтому нарисуем круги: два «двойных» для десятков и два «тройных» для единиц.</w:t>
      </w:r>
    </w:p>
    <w:p w14:paraId="1B54E28F" w14:textId="77777777" w:rsidR="003E5478" w:rsidRDefault="00000000" w:rsidP="003E5478">
      <w:r w:rsidRPr="003E5478">
        <w:t xml:space="preserve">Почему мы рисуем именно два круга каждого вида? </w:t>
      </w:r>
    </w:p>
    <w:p w14:paraId="45645C38" w14:textId="77777777" w:rsidR="003E5478" w:rsidRDefault="00000000" w:rsidP="003E5478">
      <w:r w:rsidRPr="003E5478">
        <w:t>Причина заключается в том, что число 23 мы умножаем на двухзначный множитель 45. Здесь мы будем изображать каждый из множителей сверху вниз и слева направо, также, как и в китайском способе.</w:t>
      </w:r>
    </w:p>
    <w:p w14:paraId="095E2A59" w14:textId="228437FB" w:rsidR="00312F9B" w:rsidRPr="003E5478" w:rsidRDefault="00312F9B" w:rsidP="003E5478"/>
    <w:p w14:paraId="50502367" w14:textId="01F457CF" w:rsidR="003E5478" w:rsidRPr="009A05EF" w:rsidRDefault="00000000" w:rsidP="003E5478">
      <w:pPr>
        <w:rPr>
          <w:lang w:val="en-US"/>
        </w:rPr>
      </w:pPr>
      <w:r w:rsidRPr="003E5478">
        <w:rPr>
          <w:noProof/>
        </w:rPr>
        <w:drawing>
          <wp:inline distT="114300" distB="114300" distL="114300" distR="114300" wp14:anchorId="49F98B69" wp14:editId="0566247F">
            <wp:extent cx="4876800" cy="4457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A05EF">
        <w:rPr>
          <w:lang w:val="en-US"/>
        </w:rPr>
        <w:t>japan1</w:t>
      </w:r>
    </w:p>
    <w:p w14:paraId="7521A0D5" w14:textId="3632A77C" w:rsidR="00312F9B" w:rsidRPr="003E5478" w:rsidRDefault="00000000" w:rsidP="003E5478">
      <w:r w:rsidRPr="003E5478">
        <w:lastRenderedPageBreak/>
        <w:t>Далее переходим к числу 45, которое нам нужно будет тоже изобразить.</w:t>
      </w:r>
    </w:p>
    <w:p w14:paraId="7C20FF37" w14:textId="23C18ACA" w:rsidR="003E5478" w:rsidRDefault="00000000" w:rsidP="003E5478">
      <w:r w:rsidRPr="003E5478">
        <w:t>Для этого, начиная с верхнего левого угла и двигаясь по столбикам, нам необходимо разделить круги на четыре и на пять частей (45) так же, как показано на рисунке.</w:t>
      </w:r>
    </w:p>
    <w:p w14:paraId="2BCE9DF6" w14:textId="77777777" w:rsidR="003E5478" w:rsidRDefault="00000000" w:rsidP="003E5478">
      <w:r w:rsidRPr="003E5478">
        <w:t>При этом сектора кругов не должны быть равными по размеру. Их можно примерно разделить и на глаз, главное здесь – количество самих частей.</w:t>
      </w:r>
    </w:p>
    <w:p w14:paraId="6D2EBCEB" w14:textId="1E158221" w:rsidR="003E5478" w:rsidRPr="009A05EF" w:rsidRDefault="00000000" w:rsidP="003E5478">
      <w:pPr>
        <w:rPr>
          <w:lang w:val="en-US"/>
        </w:rPr>
      </w:pPr>
      <w:r w:rsidRPr="003E5478">
        <w:rPr>
          <w:noProof/>
        </w:rPr>
        <w:drawing>
          <wp:inline distT="114300" distB="114300" distL="114300" distR="114300" wp14:anchorId="3A92DE73" wp14:editId="2F6CB21A">
            <wp:extent cx="4743450" cy="4495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A05EF" w:rsidRPr="009A05EF">
        <w:rPr>
          <w:lang w:val="ru-RU"/>
        </w:rPr>
        <w:t xml:space="preserve"> </w:t>
      </w:r>
      <w:r w:rsidR="009A05EF">
        <w:rPr>
          <w:lang w:val="en-US"/>
        </w:rPr>
        <w:t>japan</w:t>
      </w:r>
      <w:r w:rsidR="009A05EF">
        <w:rPr>
          <w:lang w:val="en-US"/>
        </w:rPr>
        <w:t>2</w:t>
      </w:r>
    </w:p>
    <w:p w14:paraId="1FE46BE2" w14:textId="52F632E9" w:rsidR="003E5478" w:rsidRDefault="00000000" w:rsidP="003E5478">
      <w:r w:rsidRPr="003E5478">
        <w:t>После этого нам нужно подсчитать количество секторов, образовавшихся в результате деления этих колец. Для большего удобства мы можем ставить точку в каждом секторе ручкой.</w:t>
      </w:r>
    </w:p>
    <w:p w14:paraId="676649E0" w14:textId="4D9CE9EE" w:rsidR="003E5478" w:rsidRDefault="00000000" w:rsidP="003E5478">
      <w:r w:rsidRPr="003E5478">
        <w:t xml:space="preserve">Далее эти круги снова делим на группы, точно также, как в </w:t>
      </w:r>
      <w:hyperlink r:id="rId7" w:history="1">
        <w:r w:rsidRPr="00F765BB">
          <w:rPr>
            <w:rStyle w:val="a5"/>
          </w:rPr>
          <w:t>китайском способе</w:t>
        </w:r>
      </w:hyperlink>
      <w:r w:rsidRPr="003E5478">
        <w:t>: нижний правый угол – это единицы, диагональ – идут десятки, и верхний левый угол – это сотни.</w:t>
      </w:r>
    </w:p>
    <w:p w14:paraId="0B278737" w14:textId="77777777" w:rsidR="003E5478" w:rsidRDefault="00000000" w:rsidP="003E5478">
      <w:r w:rsidRPr="003E5478">
        <w:t>В итоге в результате такого умножения получается 15 единиц, 22 десятка и 8 сотен, то есть, нам снова нужно будет применить правило перехода через десяток.</w:t>
      </w:r>
    </w:p>
    <w:p w14:paraId="39114190" w14:textId="5A2CFE60" w:rsidR="00312F9B" w:rsidRPr="003E5478" w:rsidRDefault="00312F9B" w:rsidP="003E5478"/>
    <w:p w14:paraId="660CF4F9" w14:textId="5BD4000B" w:rsidR="00312F9B" w:rsidRPr="009A05EF" w:rsidRDefault="00000000" w:rsidP="003E5478">
      <w:pPr>
        <w:rPr>
          <w:lang w:val="en-US"/>
        </w:rPr>
      </w:pPr>
      <w:r w:rsidRPr="003E5478">
        <w:rPr>
          <w:noProof/>
        </w:rPr>
        <w:lastRenderedPageBreak/>
        <w:drawing>
          <wp:inline distT="114300" distB="114300" distL="114300" distR="114300" wp14:anchorId="77F95E7E" wp14:editId="34AAF9D1">
            <wp:extent cx="4514850" cy="44005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A05EF" w:rsidRPr="009A05EF">
        <w:rPr>
          <w:lang w:val="en-US"/>
        </w:rPr>
        <w:t xml:space="preserve"> </w:t>
      </w:r>
      <w:r w:rsidR="009A05EF">
        <w:rPr>
          <w:lang w:val="en-US"/>
        </w:rPr>
        <w:t>japan</w:t>
      </w:r>
      <w:r w:rsidR="009A05EF">
        <w:rPr>
          <w:lang w:val="en-US"/>
        </w:rPr>
        <w:t>3</w:t>
      </w:r>
    </w:p>
    <w:p w14:paraId="1A1ECF1F" w14:textId="77777777" w:rsidR="00312F9B" w:rsidRPr="003E5478" w:rsidRDefault="00000000" w:rsidP="003E5478">
      <w:r w:rsidRPr="003E5478">
        <w:t>Продолжаем начинать с единиц.</w:t>
      </w:r>
    </w:p>
    <w:p w14:paraId="35651B00" w14:textId="77777777" w:rsidR="003E5478" w:rsidRDefault="00000000" w:rsidP="003E5478">
      <w:r w:rsidRPr="003E5478">
        <w:t xml:space="preserve">От 15 будем оставлять пятерку и «перебросим» единицу в следующий разряд. </w:t>
      </w:r>
    </w:p>
    <w:p w14:paraId="0940213E" w14:textId="193CCDC2" w:rsidR="003E5478" w:rsidRDefault="00000000" w:rsidP="003E5478">
      <w:r w:rsidRPr="003E5478">
        <w:t xml:space="preserve">Далее в разряде десятков получилось 22 + 1 = 23 десятка, мы оставим тройку, а двойку снова «перебросим» в старший разряд. </w:t>
      </w:r>
    </w:p>
    <w:p w14:paraId="72D39C60" w14:textId="77777777" w:rsidR="003E5478" w:rsidRDefault="00000000" w:rsidP="003E5478">
      <w:r w:rsidRPr="003E5478">
        <w:t xml:space="preserve">У нас стало сотен 8 + 2 = 10, другими словами, десять сотен – это тысяча. </w:t>
      </w:r>
    </w:p>
    <w:p w14:paraId="49401872" w14:textId="77777777" w:rsidR="003E5478" w:rsidRDefault="003E5478" w:rsidP="003E5478">
      <w:r w:rsidRPr="003E5478">
        <w:t xml:space="preserve">Формируем ответ: </w:t>
      </w:r>
    </w:p>
    <w:p w14:paraId="516CDF13" w14:textId="3B23033D" w:rsidR="00312F9B" w:rsidRPr="003E5478" w:rsidRDefault="00000000" w:rsidP="003E5478">
      <w:r w:rsidRPr="003E5478">
        <w:t>Тысяча + три десятка + пять единиц и в результате имеем 23 × 45 =1035.</w:t>
      </w:r>
    </w:p>
    <w:p w14:paraId="66EED41F" w14:textId="51D1C872" w:rsidR="00312F9B" w:rsidRPr="009A05EF" w:rsidRDefault="00000000" w:rsidP="003E5478">
      <w:pPr>
        <w:rPr>
          <w:lang w:val="en-US"/>
        </w:rPr>
      </w:pPr>
      <w:r w:rsidRPr="003E5478">
        <w:rPr>
          <w:noProof/>
        </w:rPr>
        <w:lastRenderedPageBreak/>
        <w:drawing>
          <wp:inline distT="114300" distB="114300" distL="114300" distR="114300" wp14:anchorId="1E3E8C16" wp14:editId="6090F491">
            <wp:extent cx="4508798" cy="281463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798" cy="281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A05EF" w:rsidRPr="009A05EF">
        <w:rPr>
          <w:lang w:val="ru-RU"/>
        </w:rPr>
        <w:t xml:space="preserve"> </w:t>
      </w:r>
      <w:r w:rsidR="009A05EF">
        <w:rPr>
          <w:lang w:val="en-US"/>
        </w:rPr>
        <w:t>japan</w:t>
      </w:r>
      <w:r w:rsidR="009A05EF">
        <w:rPr>
          <w:lang w:val="en-US"/>
        </w:rPr>
        <w:t>4</w:t>
      </w:r>
    </w:p>
    <w:p w14:paraId="06FF26AD" w14:textId="77777777" w:rsidR="003E5478" w:rsidRDefault="00000000" w:rsidP="003E5478">
      <w:r w:rsidRPr="003E5478">
        <w:t>Японский способ очень удобен, в первую очередь, своей наглядностью. Поскольку все изображено на бумаге, значит не требуется в голове производить одновременно множество арифметических действий. Такой способ отлично подходит для умножения даже тем, кто не знает таблицу.</w:t>
      </w:r>
    </w:p>
    <w:p w14:paraId="5A77BE76" w14:textId="3B8C0DEE" w:rsidR="00312F9B" w:rsidRPr="003E5478" w:rsidRDefault="00000000" w:rsidP="003E5478">
      <w:r w:rsidRPr="003E5478">
        <w:t>Тем не менее данный метод имеет некоторые минусы.</w:t>
      </w:r>
    </w:p>
    <w:p w14:paraId="6ADF9C59" w14:textId="77777777" w:rsidR="003E5478" w:rsidRDefault="00000000" w:rsidP="003E5478">
      <w:r w:rsidRPr="003E5478">
        <w:t>Например, при этом умножении не очень удобно вычислять произведения четырехзначных, а также более крупных чисел, потому что запись становится очень громоздкой и в ней можно легко запутаться.</w:t>
      </w:r>
    </w:p>
    <w:p w14:paraId="3EC14446" w14:textId="77777777" w:rsidR="003E5478" w:rsidRDefault="003E5478" w:rsidP="003E5478">
      <w:r w:rsidRPr="003E5478">
        <w:t xml:space="preserve">Поэтому, когда речь идет о больших числах, лучше находить произведение таких больших чисел привычным нам всем «столбиком». </w:t>
      </w:r>
    </w:p>
    <w:p w14:paraId="1BA1B9E7" w14:textId="05B9CE8A" w:rsidR="003E5478" w:rsidRDefault="00000000" w:rsidP="003E5478">
      <w:r w:rsidRPr="003E5478">
        <w:t xml:space="preserve">Когда требуется умножить разные числа, например двузначные на трехзначные, тогда проще всего воспользоваться именно японским методом с кругами, в отличие, например, от </w:t>
      </w:r>
      <w:hyperlink r:id="rId10" w:history="1">
        <w:r w:rsidRPr="00F765BB">
          <w:rPr>
            <w:rStyle w:val="a5"/>
          </w:rPr>
          <w:t xml:space="preserve">китайского способа с </w:t>
        </w:r>
        <w:r w:rsidR="003E5478" w:rsidRPr="00F765BB">
          <w:rPr>
            <w:rStyle w:val="a5"/>
          </w:rPr>
          <w:t>линиями</w:t>
        </w:r>
      </w:hyperlink>
      <w:r w:rsidR="003E5478" w:rsidRPr="003E5478">
        <w:t>. Тогда</w:t>
      </w:r>
      <w:r w:rsidRPr="003E5478">
        <w:t xml:space="preserve"> таблица из кругов будет иметь не квадратную форму, а прямоугольную, например, 2 </w:t>
      </w:r>
      <w:r w:rsidR="003E5478" w:rsidRPr="003E5478">
        <w:t>×</w:t>
      </w:r>
      <w:r w:rsidRPr="003E5478">
        <w:t xml:space="preserve"> 3, но суть всех действий останется неизменной.</w:t>
      </w:r>
    </w:p>
    <w:p w14:paraId="0CE861B8" w14:textId="1765134A" w:rsidR="00312F9B" w:rsidRPr="003E5478" w:rsidRDefault="00312F9B" w:rsidP="003E5478"/>
    <w:sectPr w:rsidR="00312F9B" w:rsidRPr="003E54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F9B"/>
    <w:rsid w:val="00312F9B"/>
    <w:rsid w:val="003E5478"/>
    <w:rsid w:val="009A05EF"/>
    <w:rsid w:val="009E7E73"/>
    <w:rsid w:val="00E04D96"/>
    <w:rsid w:val="00F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0776"/>
  <w15:docId w15:val="{0DD18942-12CF-4401-A36C-F1533E59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478"/>
    <w:pPr>
      <w:spacing w:before="120" w:after="24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765B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6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imestable.ru/types/china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imestable.ru/types/china.php" TargetMode="External"/><Relationship Id="rId4" Type="http://schemas.openxmlformats.org/officeDocument/2006/relationships/hyperlink" Target="https://timestable.ru/types/china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5</cp:revision>
  <dcterms:created xsi:type="dcterms:W3CDTF">2023-01-07T08:53:00Z</dcterms:created>
  <dcterms:modified xsi:type="dcterms:W3CDTF">2023-01-08T16:25:00Z</dcterms:modified>
</cp:coreProperties>
</file>