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474B" w14:textId="77777777" w:rsidR="009D55BF" w:rsidRDefault="009D55BF" w:rsidP="00182EF8">
      <w:pPr>
        <w:rPr>
          <w:b/>
          <w:bCs/>
          <w:sz w:val="32"/>
          <w:szCs w:val="32"/>
        </w:rPr>
      </w:pPr>
      <w:r w:rsidRPr="009D55BF">
        <w:rPr>
          <w:b/>
          <w:bCs/>
          <w:sz w:val="32"/>
          <w:szCs w:val="32"/>
        </w:rPr>
        <w:t>Starter Tag Kit (CSV)</w:t>
      </w:r>
      <w:r w:rsidRPr="009D55BF">
        <w:rPr>
          <w:b/>
          <w:bCs/>
          <w:sz w:val="32"/>
          <w:szCs w:val="32"/>
        </w:rPr>
        <w:tab/>
        <w:t xml:space="preserve"> </w:t>
      </w:r>
    </w:p>
    <w:p w14:paraId="5EDFF05F" w14:textId="1891B757"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4A611234" w14:textId="05151A94" w:rsidR="00CE4C8C" w:rsidRDefault="00182EF8">
      <w:r>
        <w:fldChar w:fldCharType="begin"/>
      </w:r>
      <w:r w:rsidR="009D55BF">
        <w:instrText>HYPERLINK "https://docs.aws.amazon.com/whitepapers/latest/tagging-best-practices/building-your-tagging-strategy.html" \t "_blank"</w:instrText>
      </w:r>
      <w:r>
        <w:fldChar w:fldCharType="separate"/>
      </w:r>
      <w:r w:rsidR="009D55BF" w:rsidRPr="009D55BF">
        <w:rPr>
          <w:rStyle w:val="Hyperlink"/>
        </w:rPr>
        <w:t>Starter Tag Kit (CSV)</w:t>
      </w:r>
      <w:r w:rsidRPr="00182EF8">
        <w:rPr>
          <w:rStyle w:val="Hyperlink"/>
        </w:rPr>
        <w:t xml:space="preserve">: </w:t>
      </w:r>
      <w:r>
        <w:fldChar w:fldCharType="end"/>
      </w:r>
      <w:r w:rsidR="009D55BF" w:rsidRPr="009D55BF">
        <w:t xml:space="preserve"> </w:t>
      </w:r>
      <w:r w:rsidR="009D55BF" w:rsidRPr="009D55BF">
        <w:t>The AWS whitepaper on building your tagging strategy provides guidance on how to create and evolve a scalable and effective tagging framework. It recommends starting with a simple schema, then iteratively refining it as organizational needs grow. The document emphasizes the importance of assigning clear ownership and responsibilities—often using models like RACI—to ensure accountability, consistent usage, and long-term success of the tagging strategy across teams.</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3D0129"/>
    <w:rsid w:val="004C5859"/>
    <w:rsid w:val="009D55BF"/>
    <w:rsid w:val="00C527FD"/>
    <w:rsid w:val="00CE4C8C"/>
    <w:rsid w:val="00D23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 w:type="character" w:styleId="FollowedHyperlink">
    <w:name w:val="FollowedHyperlink"/>
    <w:basedOn w:val="DefaultParagraphFont"/>
    <w:uiPriority w:val="99"/>
    <w:semiHidden/>
    <w:unhideWhenUsed/>
    <w:rsid w:val="009D55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5</cp:revision>
  <dcterms:created xsi:type="dcterms:W3CDTF">2025-11-11T05:56:00Z</dcterms:created>
  <dcterms:modified xsi:type="dcterms:W3CDTF">2025-11-11T07:18:00Z</dcterms:modified>
</cp:coreProperties>
</file>