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7B7" w14:textId="6E4EB456" w:rsidR="008430AB" w:rsidRDefault="00117C9B">
      <w:pPr>
        <w:rPr>
          <w:b/>
          <w:bCs/>
        </w:rPr>
      </w:pPr>
      <w:r w:rsidRPr="00117C9B">
        <w:rPr>
          <w:b/>
          <w:bCs/>
          <w:lang w:val="en-GB"/>
        </w:rPr>
        <w:t>Forensic Tools and Standards</w:t>
      </w:r>
      <w:r w:rsidRPr="00117C9B">
        <w:rPr>
          <w:b/>
          <w:bCs/>
        </w:rPr>
        <w:t> </w:t>
      </w:r>
    </w:p>
    <w:p w14:paraId="2E3B4510" w14:textId="77777777" w:rsidR="00117C9B" w:rsidRDefault="00117C9B" w:rsidP="00117C9B">
      <w:r w:rsidRPr="00117C9B">
        <w:t>The instructor has spoken about various external resources and links during the course. In the following section, you will find the links and site information related to Lesson topics.</w:t>
      </w:r>
    </w:p>
    <w:p w14:paraId="691C764A" w14:textId="5F197380" w:rsidR="00117C9B" w:rsidRDefault="00117C9B" w:rsidP="00117C9B">
      <w:pPr>
        <w:pStyle w:val="ListParagraph"/>
        <w:numPr>
          <w:ilvl w:val="0"/>
          <w:numId w:val="1"/>
        </w:numPr>
      </w:pPr>
      <w:r>
        <w:t>Article:</w:t>
      </w:r>
    </w:p>
    <w:p w14:paraId="2CED0304" w14:textId="6DFF4202" w:rsidR="00117C9B" w:rsidRPr="00117C9B" w:rsidRDefault="00117C9B" w:rsidP="00117C9B">
      <w:hyperlink r:id="rId5" w:history="1">
        <w:r w:rsidRPr="00117C9B">
          <w:rPr>
            <w:rStyle w:val="Hyperlink"/>
            <w:lang w:val="en-GB"/>
          </w:rPr>
          <w:t>Forensic Tools and Standards</w:t>
        </w:r>
      </w:hyperlink>
      <w:r>
        <w:t xml:space="preserve">: </w:t>
      </w:r>
      <w:r w:rsidRPr="00117C9B">
        <w:t xml:space="preserve">The International Organization for Standardization (ISO), an international non-governmental organization, and the International Electrotechnical Commission (IEC), an international not-for-profit organization, develop and publish international standards to harmonize practices between countries. In 2012, the International Organization for Standardization (ISO) and the International Electrotechnical Commission (IEC) published international standards for digital evidence handling (ISO/IEC 27037 Guidelines for Identification, Collection, Acquisition, and Preservation of Digital Evidence). These guidelines included only the initial handling of digital evidence. </w:t>
      </w:r>
    </w:p>
    <w:p w14:paraId="5736DE8F" w14:textId="77777777" w:rsidR="00117C9B" w:rsidRPr="00117C9B" w:rsidRDefault="00117C9B" w:rsidP="00117C9B"/>
    <w:p w14:paraId="1D40F233" w14:textId="32D53454" w:rsidR="00117C9B" w:rsidRPr="00117C9B" w:rsidRDefault="00117C9B" w:rsidP="00117C9B">
      <w:pPr>
        <w:rPr>
          <w:b/>
          <w:bCs/>
        </w:rPr>
      </w:pPr>
      <w:r w:rsidRPr="00117C9B">
        <w:rPr>
          <w:b/>
          <w:bCs/>
        </w:rPr>
        <w:t> </w:t>
      </w:r>
    </w:p>
    <w:sectPr w:rsidR="00117C9B" w:rsidRPr="0011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56E33"/>
    <w:multiLevelType w:val="hybridMultilevel"/>
    <w:tmpl w:val="F1A86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589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9B"/>
    <w:rsid w:val="00117C9B"/>
    <w:rsid w:val="008430AB"/>
    <w:rsid w:val="00BA598C"/>
    <w:rsid w:val="00C05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D0AB0"/>
  <w15:chartTrackingRefBased/>
  <w15:docId w15:val="{5F1D0BCF-0C6E-433F-A320-7609269A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9B"/>
    <w:rPr>
      <w:rFonts w:eastAsiaTheme="majorEastAsia" w:cstheme="majorBidi"/>
      <w:color w:val="272727" w:themeColor="text1" w:themeTint="D8"/>
    </w:rPr>
  </w:style>
  <w:style w:type="paragraph" w:styleId="Title">
    <w:name w:val="Title"/>
    <w:basedOn w:val="Normal"/>
    <w:next w:val="Normal"/>
    <w:link w:val="TitleChar"/>
    <w:uiPriority w:val="10"/>
    <w:qFormat/>
    <w:rsid w:val="00117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9B"/>
    <w:pPr>
      <w:spacing w:before="160"/>
      <w:jc w:val="center"/>
    </w:pPr>
    <w:rPr>
      <w:i/>
      <w:iCs/>
      <w:color w:val="404040" w:themeColor="text1" w:themeTint="BF"/>
    </w:rPr>
  </w:style>
  <w:style w:type="character" w:customStyle="1" w:styleId="QuoteChar">
    <w:name w:val="Quote Char"/>
    <w:basedOn w:val="DefaultParagraphFont"/>
    <w:link w:val="Quote"/>
    <w:uiPriority w:val="29"/>
    <w:rsid w:val="00117C9B"/>
    <w:rPr>
      <w:i/>
      <w:iCs/>
      <w:color w:val="404040" w:themeColor="text1" w:themeTint="BF"/>
    </w:rPr>
  </w:style>
  <w:style w:type="paragraph" w:styleId="ListParagraph">
    <w:name w:val="List Paragraph"/>
    <w:basedOn w:val="Normal"/>
    <w:uiPriority w:val="34"/>
    <w:qFormat/>
    <w:rsid w:val="00117C9B"/>
    <w:pPr>
      <w:ind w:left="720"/>
      <w:contextualSpacing/>
    </w:pPr>
  </w:style>
  <w:style w:type="character" w:styleId="IntenseEmphasis">
    <w:name w:val="Intense Emphasis"/>
    <w:basedOn w:val="DefaultParagraphFont"/>
    <w:uiPriority w:val="21"/>
    <w:qFormat/>
    <w:rsid w:val="00117C9B"/>
    <w:rPr>
      <w:i/>
      <w:iCs/>
      <w:color w:val="0F4761" w:themeColor="accent1" w:themeShade="BF"/>
    </w:rPr>
  </w:style>
  <w:style w:type="paragraph" w:styleId="IntenseQuote">
    <w:name w:val="Intense Quote"/>
    <w:basedOn w:val="Normal"/>
    <w:next w:val="Normal"/>
    <w:link w:val="IntenseQuoteChar"/>
    <w:uiPriority w:val="30"/>
    <w:qFormat/>
    <w:rsid w:val="00117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C9B"/>
    <w:rPr>
      <w:i/>
      <w:iCs/>
      <w:color w:val="0F4761" w:themeColor="accent1" w:themeShade="BF"/>
    </w:rPr>
  </w:style>
  <w:style w:type="character" w:styleId="IntenseReference">
    <w:name w:val="Intense Reference"/>
    <w:basedOn w:val="DefaultParagraphFont"/>
    <w:uiPriority w:val="32"/>
    <w:qFormat/>
    <w:rsid w:val="00117C9B"/>
    <w:rPr>
      <w:b/>
      <w:bCs/>
      <w:smallCaps/>
      <w:color w:val="0F4761" w:themeColor="accent1" w:themeShade="BF"/>
      <w:spacing w:val="5"/>
    </w:rPr>
  </w:style>
  <w:style w:type="character" w:styleId="Hyperlink">
    <w:name w:val="Hyperlink"/>
    <w:basedOn w:val="DefaultParagraphFont"/>
    <w:uiPriority w:val="99"/>
    <w:unhideWhenUsed/>
    <w:rsid w:val="00117C9B"/>
    <w:rPr>
      <w:color w:val="467886" w:themeColor="hyperlink"/>
      <w:u w:val="single"/>
    </w:rPr>
  </w:style>
  <w:style w:type="character" w:styleId="UnresolvedMention">
    <w:name w:val="Unresolved Mention"/>
    <w:basedOn w:val="DefaultParagraphFont"/>
    <w:uiPriority w:val="99"/>
    <w:semiHidden/>
    <w:unhideWhenUsed/>
    <w:rsid w:val="00117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nodc.org/e4j/en/cybercrime/module-4/key-issues/standards-and-best-practices-for-digital-forensic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111</Words>
  <Characters>807</Characters>
  <Application>Microsoft Office Word</Application>
  <DocSecurity>0</DocSecurity>
  <Lines>16</Lines>
  <Paragraphs>4</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Sharma</dc:creator>
  <cp:keywords/>
  <dc:description/>
  <cp:lastModifiedBy>Kajal Sharma</cp:lastModifiedBy>
  <cp:revision>1</cp:revision>
  <dcterms:created xsi:type="dcterms:W3CDTF">2025-11-11T07:56:00Z</dcterms:created>
  <dcterms:modified xsi:type="dcterms:W3CDTF">2025-11-11T07:59:00Z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ba783094-bee8-48dd-adea-294bdffbc8b8</vt:lpwstr>
  </property>
</Properties>
</file>