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0E14" w14:textId="77777777" w:rsidR="008777D2" w:rsidRPr="008777D2" w:rsidRDefault="008777D2" w:rsidP="008777D2">
      <w:pPr>
        <w:rPr>
          <w:b/>
          <w:bCs/>
          <w:sz w:val="32"/>
          <w:szCs w:val="32"/>
        </w:rPr>
      </w:pPr>
      <w:r w:rsidRPr="008777D2">
        <w:rPr>
          <w:b/>
          <w:bCs/>
          <w:sz w:val="32"/>
          <w:szCs w:val="32"/>
        </w:rPr>
        <w:t>Components of a Successful Security Awareness Program</w:t>
      </w:r>
    </w:p>
    <w:p w14:paraId="644FF64C" w14:textId="77777777" w:rsidR="008777D2" w:rsidRPr="008777D2" w:rsidRDefault="008777D2" w:rsidP="008777D2">
      <w:r w:rsidRPr="008777D2">
        <w:t>The instructor has spoken about various external resources and links during the course. Below you will find the links and site information related to Lesson topics.  </w:t>
      </w:r>
    </w:p>
    <w:p w14:paraId="6AA8A410" w14:textId="77777777" w:rsidR="008777D2" w:rsidRPr="008777D2" w:rsidRDefault="008777D2" w:rsidP="008777D2">
      <w:pPr>
        <w:numPr>
          <w:ilvl w:val="0"/>
          <w:numId w:val="1"/>
        </w:numPr>
      </w:pPr>
      <w:r w:rsidRPr="008777D2">
        <w:rPr>
          <w:b/>
          <w:bCs/>
        </w:rPr>
        <w:t>Article:</w:t>
      </w:r>
    </w:p>
    <w:p w14:paraId="62AAED93" w14:textId="77777777" w:rsidR="008777D2" w:rsidRPr="008777D2" w:rsidRDefault="008777D2" w:rsidP="008777D2">
      <w:hyperlink r:id="rId5" w:tgtFrame="_blank" w:history="1">
        <w:r w:rsidRPr="008777D2">
          <w:rPr>
            <w:rStyle w:val="Hyperlink"/>
          </w:rPr>
          <w:t xml:space="preserve">Components of a Successful Security Awareness Program: </w:t>
        </w:r>
      </w:hyperlink>
      <w:r w:rsidRPr="008777D2">
        <w:t xml:space="preserve">This reading explores the </w:t>
      </w:r>
      <w:proofErr w:type="spellStart"/>
      <w:r w:rsidRPr="008777D2">
        <w:t>behavioral</w:t>
      </w:r>
      <w:proofErr w:type="spellEnd"/>
      <w:r w:rsidRPr="008777D2">
        <w:t xml:space="preserve"> and cultural elements that drive effective security awareness. It outlines how well-structured programs foster accountability, reduce human error, and embed a security-first mindset across the organization.</w:t>
      </w:r>
    </w:p>
    <w:p w14:paraId="0F51D05C" w14:textId="77777777" w:rsidR="00CE4C8C" w:rsidRDefault="00CE4C8C"/>
    <w:sectPr w:rsidR="00CE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F7AB0"/>
    <w:multiLevelType w:val="multilevel"/>
    <w:tmpl w:val="04E4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25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D2"/>
    <w:rsid w:val="0001048E"/>
    <w:rsid w:val="003D0129"/>
    <w:rsid w:val="008777D2"/>
    <w:rsid w:val="00A57A8C"/>
    <w:rsid w:val="00CE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A8E2"/>
  <w15:chartTrackingRefBased/>
  <w15:docId w15:val="{EDA85816-F87D-40B8-BF0F-394AA192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77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7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fosecinstitute.com/resources/security-awareness/components-successful-security-awareness-progra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456</Characters>
  <Application>Microsoft Office Word</Application>
  <DocSecurity>0</DocSecurity>
  <Lines>8</Lines>
  <Paragraphs>4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Ahmad</dc:creator>
  <cp:keywords/>
  <dc:description/>
  <cp:lastModifiedBy>Uvesh Ahmad</cp:lastModifiedBy>
  <cp:revision>2</cp:revision>
  <dcterms:created xsi:type="dcterms:W3CDTF">2025-11-11T10:13:00Z</dcterms:created>
  <dcterms:modified xsi:type="dcterms:W3CDTF">2025-11-11T10:14:00Z</dcterms:modified>
</cp:coreProperties>
</file>