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European Commission — page teasers (real content)</w:t>
      </w:r>
    </w:p>
    <w:p>
      <w:r>
        <w:t>Sources: https://commission.europa.eu/index_en, /news_en, /events_en, /priorities-2024-2029_en, /news-and-media/visual-stories_en — fetched 2026-08-03.</w:t>
      </w:r>
    </w:p>
    <w:p>
      <w:r>
        <w:t>This is a frozen snapshot (headlines/dates will go stale) — treat as a first exploratory real-content pass, not a live feed.</w:t>
      </w:r>
    </w:p>
    <w:p>
      <w:pPr>
        <w:pStyle w:val="Heading1"/>
      </w:pPr>
      <w:r>
        <w:t>Press release</w:t>
      </w:r>
    </w:p>
    <w:p>
      <w:pPr>
        <w:pStyle w:val="ListBullet"/>
      </w:pPr>
      <w:r>
        <w:t>Commission approves €290 million Dutch State aid to support sustainable aviation fuels — Press release, 31 July 2026</w:t>
      </w:r>
    </w:p>
    <w:p>
      <w:r>
        <w:t>Approval of Dutch schemes supporting the development of sustainable aviation fuels.</w:t>
      </w:r>
    </w:p>
    <w:p>
      <w:pPr>
        <w:pStyle w:val="ListBullet"/>
      </w:pPr>
      <w:r>
        <w:t>Commission approves €59 million Slovenian State aid scheme to promote battery energy storage systems — Press release, 31 July 2026</w:t>
      </w:r>
    </w:p>
    <w:p>
      <w:r>
        <w:t>Slovenian aid scheme supporting battery storage systems as part of the net-zero transition.</w:t>
      </w:r>
    </w:p>
    <w:p>
      <w:pPr>
        <w:pStyle w:val="ListBullet"/>
      </w:pPr>
      <w:r>
        <w:t>Commission sends Statement of Grounds to Temu over possible obstruction of inspection — Press release, 31 July 2026</w:t>
      </w:r>
    </w:p>
    <w:p>
      <w:r>
        <w:t>Statement regarding a possible obstruction of an inspection under the Foreign Subsidies Regulation.</w:t>
      </w:r>
    </w:p>
    <w:p>
      <w:pPr>
        <w:pStyle w:val="Heading1"/>
      </w:pPr>
      <w:r>
        <w:t>News article</w:t>
      </w:r>
    </w:p>
    <w:p>
      <w:pPr>
        <w:pStyle w:val="ListBullet"/>
      </w:pPr>
      <w:r>
        <w:t>New study maps the jobs driving the green transition — News article, 5 August 2026</w:t>
      </w:r>
    </w:p>
    <w:p>
      <w:r>
        <w:t>Policy brief identifying occupations important to Europe's green transition, including engineers, installers, maintenance technicians, and cybersecurity experts.</w:t>
      </w:r>
    </w:p>
    <w:p>
      <w:pPr>
        <w:pStyle w:val="ListBullet"/>
      </w:pPr>
      <w:r>
        <w:t>Commission disburses another €3.47 billion to Ukraine for drones, missiles, air defence and fighter jets — News article, 3 August 2026</w:t>
      </w:r>
    </w:p>
    <w:p>
      <w:r>
        <w:t>Disbursement under the defence window of the €90 billion Ukraine Support Loan to address military capability needs.</w:t>
      </w:r>
    </w:p>
    <w:p>
      <w:pPr>
        <w:pStyle w:val="ListBullet"/>
      </w:pPr>
      <w:r>
        <w:t>Safer and more transparent AI — News article, 2 August 2026</w:t>
      </w:r>
    </w:p>
    <w:p>
      <w:r>
        <w:t>New transparency rules for AI systems take effect, helping people recognise AI interactions and AI-generated content.</w:t>
      </w:r>
    </w:p>
    <w:p>
      <w:pPr>
        <w:pStyle w:val="ListBullet"/>
      </w:pPr>
      <w:r>
        <w:t>Right to repair: New consumer rights for easy and attractive repairs — News article, 31 July 2026</w:t>
      </w:r>
    </w:p>
    <w:p>
      <w:r>
        <w:t>The directive on repair of goods became national law, promoting product repair over replacement.</w:t>
      </w:r>
    </w:p>
    <w:p>
      <w:pPr>
        <w:pStyle w:val="ListBullet"/>
      </w:pPr>
      <w:r>
        <w:t>The EU extends the suspension of the EU rebalancing measures against the United States — News article, 31 July 2026</w:t>
      </w:r>
    </w:p>
    <w:p>
      <w:r>
        <w:t>The Commission extended the suspension of rebalancing measures on US exports to the EU.</w:t>
      </w:r>
    </w:p>
    <w:p>
      <w:pPr>
        <w:pStyle w:val="ListBullet"/>
      </w:pPr>
      <w:r>
        <w:t>New EMN inform examines early integration of applicants for international protection — News article, 31 July 2026</w:t>
      </w:r>
    </w:p>
    <w:p>
      <w:r>
        <w:t>Report exploring early integration measures for asylum applicants.</w:t>
      </w:r>
    </w:p>
    <w:p>
      <w:pPr>
        <w:pStyle w:val="ListBullet"/>
      </w:pPr>
      <w:r>
        <w:t>Know your EU passenger rights before you travel — News article, 28 July 2026</w:t>
      </w:r>
    </w:p>
    <w:p>
      <w:r>
        <w:t>EU-wide protections cover flight cancellations, train delays, and lost luggage across multiple transport modes.</w:t>
      </w:r>
    </w:p>
    <w:p>
      <w:pPr>
        <w:pStyle w:val="ListBullet"/>
      </w:pPr>
      <w:r>
        <w:t>The EU sends planes and firefighters as wildfires ravage France and Spain — News article, 27 July 2026</w:t>
      </w:r>
    </w:p>
    <w:p>
      <w:r>
        <w:t>The EU deployed aircraft, personnel, and vehicles as wildfires affected both countries.</w:t>
      </w:r>
    </w:p>
    <w:p>
      <w:pPr>
        <w:pStyle w:val="Heading1"/>
      </w:pPr>
      <w:r>
        <w:t>News announcement</w:t>
      </w:r>
    </w:p>
    <w:p>
      <w:pPr>
        <w:pStyle w:val="ListBullet"/>
      </w:pPr>
      <w:r>
        <w:t>Announcement of next auction (EU-Bills) on 05-08-2026 — News announcement, 31 July 2026</w:t>
      </w:r>
    </w:p>
    <w:p>
      <w:r>
        <w:t>Scheduled EU-Bills auction announcement.</w:t>
      </w:r>
    </w:p>
    <w:p>
      <w:pPr>
        <w:pStyle w:val="Heading1"/>
      </w:pPr>
      <w:r>
        <w:t>Event</w:t>
      </w:r>
    </w:p>
    <w:p>
      <w:pPr>
        <w:pStyle w:val="ListBullet"/>
      </w:pPr>
      <w:r>
        <w:t>EU Arctic Forum, Indigenous Peoples' Dialogue and Arctic Youth Dialogue — September 1-3, 2026, Brussels, Belgium (Conferences and summits)</w:t>
      </w:r>
    </w:p>
    <w:p>
      <w:pPr>
        <w:pStyle w:val="ListBullet"/>
      </w:pPr>
      <w:r>
        <w:t>LT-LiDER – fostering digital and AI literacy in translation — September 3, 2026, Cologne, Germany (Training and workshops)</w:t>
      </w:r>
    </w:p>
    <w:p>
      <w:pPr>
        <w:pStyle w:val="ListBullet"/>
      </w:pPr>
      <w:r>
        <w:t>International Product Safety Week 2026 — September 7-10, 2026, (location not specified) (Conferences and summits)</w:t>
      </w:r>
    </w:p>
    <w:p>
      <w:pPr>
        <w:pStyle w:val="ListBullet"/>
      </w:pPr>
      <w:r>
        <w:t>Innovation Fund Webinar – IF26 Hydrogen Auction — September 8, 2026, (location not specified) (Training and workshops)</w:t>
      </w:r>
    </w:p>
    <w:p>
      <w:pPr>
        <w:pStyle w:val="ListBullet"/>
      </w:pPr>
      <w:r>
        <w:t>7th International Ship Autonomy and Sustainability Summit — September 10, 2026, Malmö, Sweden (Conferences and summits)</w:t>
      </w:r>
    </w:p>
    <w:p>
      <w:pPr>
        <w:pStyle w:val="ListBullet"/>
      </w:pPr>
      <w:r>
        <w:t>Workshop on saving for retirement through auto-enrolment and supplementary pensions — September 10, 2026, (location not specified) (Training and workshops)</w:t>
      </w:r>
    </w:p>
    <w:p>
      <w:pPr>
        <w:pStyle w:val="ListBullet"/>
      </w:pPr>
      <w:r>
        <w:t>EU CRCF Buyers Club Webinar — September 10, 2026, (location not specified) (Training and workshops)</w:t>
      </w:r>
    </w:p>
    <w:p>
      <w:pPr>
        <w:pStyle w:val="ListBullet"/>
      </w:pPr>
      <w:r>
        <w:t>Conference 2026 - Internal Audit in motion: Keeping pace with a changing Europe — September 11, 2026, Brussels, Belgium (Conferences and summits)</w:t>
      </w:r>
    </w:p>
    <w:p>
      <w:pPr>
        <w:pStyle w:val="ListBullet"/>
      </w:pPr>
      <w:r>
        <w:t>National Ploughing Championships 2026 — September 15-17, 2026, (location not specified) (Exhibitions)</w:t>
      </w:r>
    </w:p>
    <w:p>
      <w:pPr>
        <w:pStyle w:val="ListBullet"/>
      </w:pPr>
      <w:r>
        <w:t>An EU Strategy on livestock — September 17, 2026, Dublin, Ireland (Conferences and summits)</w:t>
      </w:r>
    </w:p>
    <w:p>
      <w:pPr>
        <w:pStyle w:val="Heading1"/>
      </w:pPr>
      <w:r>
        <w:t>Topic / priority</w:t>
      </w:r>
    </w:p>
    <w:p>
      <w:pPr>
        <w:pStyle w:val="ListBullet"/>
      </w:pPr>
      <w:r>
        <w:t>A new plan for Europe's sustainable prosperity and competitiveness — Europe as a continent of economic growth, enterprise and innovation by ensuring competitiveness, prosperity and fairness.</w:t>
      </w:r>
    </w:p>
    <w:p>
      <w:r>
        <w:t>https://commission.europa.eu/priorities-2024-2029/competitiveness_en</w:t>
      </w:r>
    </w:p>
    <w:p>
      <w:pPr>
        <w:pStyle w:val="ListBullet"/>
      </w:pPr>
      <w:r>
        <w:t>A new era for European defence and security — Meeting Europe's security and defence challenges, and enhancing preparedness and crisis management.</w:t>
      </w:r>
    </w:p>
    <w:p>
      <w:r>
        <w:t>https://commission.europa.eu/priorities-2024-2029/security-and-defence_en</w:t>
      </w:r>
    </w:p>
    <w:p>
      <w:pPr>
        <w:pStyle w:val="ListBullet"/>
      </w:pPr>
      <w:r>
        <w:t>Supporting people, strengthening our societies and our social model — Promoting social fairness, increasing solidarity in our society, and ensuring equal opportunities for all.</w:t>
      </w:r>
    </w:p>
    <w:p>
      <w:r>
        <w:t>https://commission.europa.eu/priorities-2024-2029/european-social-fairness_en</w:t>
      </w:r>
    </w:p>
    <w:p>
      <w:pPr>
        <w:pStyle w:val="ListBullet"/>
      </w:pPr>
      <w:r>
        <w:t>Sustaining our quality of life: Food security, water and nature — Building a competitive and resilient agriculture and food system, safeguarding biodiversity, and preparing for a changing climate.</w:t>
      </w:r>
    </w:p>
    <w:p>
      <w:r>
        <w:t>https://commission.europa.eu/priorities-2024-2029/quality-life_en</w:t>
      </w:r>
    </w:p>
    <w:p>
      <w:pPr>
        <w:pStyle w:val="ListBullet"/>
      </w:pPr>
      <w:r>
        <w:t>Protecting our democracy, upholding our values — Putting citizens at the heart of our democracy to empower all to help shape the future of our European Union.</w:t>
      </w:r>
    </w:p>
    <w:p>
      <w:r>
        <w:t>https://commission.europa.eu/priorities-2024-2029/democracy-and-our-values_en</w:t>
      </w:r>
    </w:p>
    <w:p>
      <w:pPr>
        <w:pStyle w:val="ListBullet"/>
      </w:pPr>
      <w:r>
        <w:t>A global Europe: Leveraging our power and partnerships — Focusing on our wider neighbourhood to tackle global challenges and promote peace, partnerships, and economic stability.</w:t>
      </w:r>
    </w:p>
    <w:p>
      <w:r>
        <w:t>https://commission.europa.eu/priorities-2024-2029/global-europe_en</w:t>
      </w:r>
    </w:p>
    <w:p>
      <w:pPr>
        <w:pStyle w:val="ListBullet"/>
      </w:pPr>
      <w:r>
        <w:t>Delivering together and preparing our Union for the future — A modern and reinforced EU budget, and an ambitious reform agenda to deliver on our goals.</w:t>
      </w:r>
    </w:p>
    <w:p>
      <w:r>
        <w:t>https://commission.europa.eu/priorities-2024-2029/eu-budget-and-reform_en</w:t>
      </w:r>
    </w:p>
    <w:p>
      <w:pPr>
        <w:pStyle w:val="Heading1"/>
      </w:pPr>
      <w:r>
        <w:t>Feature / story</w:t>
      </w:r>
    </w:p>
    <w:p>
      <w:pPr>
        <w:pStyle w:val="ListBullet"/>
      </w:pPr>
      <w:r>
        <w:t>Quiz: How much do you know about the European Commission? — Interactive assessment of institutional knowledge.</w:t>
      </w:r>
    </w:p>
    <w:p>
      <w:pPr>
        <w:pStyle w:val="ListBullet"/>
      </w:pPr>
      <w:r>
        <w:t>Standing with Ukraine to defend freedom and democracy — Coverage of EU support for Ukrainian independence.</w:t>
      </w:r>
    </w:p>
    <w:p>
      <w:pPr>
        <w:pStyle w:val="ListBullet"/>
      </w:pPr>
      <w:r>
        <w:t>6 tips to spot and stop information manipulation — Practical strategies for identifying disinformation.</w:t>
      </w:r>
    </w:p>
    <w:p>
      <w:pPr>
        <w:pStyle w:val="Heading1"/>
      </w:pPr>
      <w:r>
        <w:t>Resource</w:t>
      </w:r>
    </w:p>
    <w:p>
      <w:pPr>
        <w:pStyle w:val="ListBullet"/>
      </w:pPr>
      <w:r>
        <w:t>Publications — Official EU publications, reports and studies.</w:t>
      </w:r>
    </w:p>
    <w:p>
      <w:pPr>
        <w:pStyle w:val="ListBullet"/>
      </w:pPr>
      <w:r>
        <w:t>Statistics — Statistical data and indicators about the EU.</w:t>
      </w:r>
    </w:p>
    <w:p>
      <w:pPr>
        <w:pStyle w:val="ListBullet"/>
      </w:pPr>
      <w:r>
        <w:t>Learning corner — Educational materials for schools and young people.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