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F7442" w14:textId="32AD08A3" w:rsidR="00690897" w:rsidRPr="000D26F5" w:rsidRDefault="000D26F5">
      <w:pPr>
        <w:rPr>
          <w:rFonts w:ascii="Times New Roman" w:hAnsi="Times New Roman"/>
          <w:sz w:val="24"/>
          <w:szCs w:val="28"/>
        </w:rPr>
      </w:pPr>
      <w:r w:rsidRPr="000D26F5">
        <w:rPr>
          <w:rFonts w:ascii="Times New Roman" w:hAnsi="Times New Roman" w:cs="Arial"/>
          <w:color w:val="222222"/>
          <w:sz w:val="24"/>
          <w:szCs w:val="28"/>
          <w:shd w:val="clear" w:color="auto" w:fill="FFFFFF"/>
        </w:rPr>
        <w:t>Ms. Ref. No.:  </w:t>
      </w:r>
      <w:r w:rsidRPr="000D26F5">
        <w:rPr>
          <w:rStyle w:val="il"/>
          <w:rFonts w:ascii="Times New Roman" w:hAnsi="Times New Roman" w:cs="Arial"/>
          <w:color w:val="222222"/>
          <w:sz w:val="24"/>
          <w:szCs w:val="28"/>
          <w:shd w:val="clear" w:color="auto" w:fill="FFFFFF"/>
        </w:rPr>
        <w:t>JIMF</w:t>
      </w:r>
      <w:r w:rsidRPr="000D26F5">
        <w:rPr>
          <w:rFonts w:ascii="Times New Roman" w:hAnsi="Times New Roman" w:cs="Arial"/>
          <w:color w:val="222222"/>
          <w:sz w:val="24"/>
          <w:szCs w:val="28"/>
          <w:shd w:val="clear" w:color="auto" w:fill="FFFFFF"/>
        </w:rPr>
        <w:t>-D-13-00121</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Title: The Persistence and Determinants of Current Account Balances: The Implications for Global Rebalancing</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Journal of International Money and Finance</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Dear Dr. Ito,</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I have now received the attached referee reports on your paper, The Persistence and Determinants of Current Account Balances: The Implications for Global Rebalancing. The reviewers judge the paper to be of potential interest but one recommends a rejection and another a major revision.  If you will revise the paper along the lines suggested by the reviewers, we will consider the revised version for publication.  However the threshold for a successful revision is quite high, and you might find a better publication venue in an econometrically-oriented journal.</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If you decide to revise the work, please submit a list of changes or a rebuttal against each point which is being raised when you submit the revised manuscript.</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To submit a revision, please go to </w:t>
      </w:r>
      <w:hyperlink r:id="rId4" w:tgtFrame="_blank" w:history="1">
        <w:r w:rsidRPr="000D26F5">
          <w:rPr>
            <w:rStyle w:val="aa"/>
            <w:rFonts w:ascii="Times New Roman" w:hAnsi="Times New Roman" w:cs="Arial"/>
            <w:color w:val="1155CC"/>
            <w:sz w:val="24"/>
            <w:szCs w:val="28"/>
            <w:shd w:val="clear" w:color="auto" w:fill="FFFFFF"/>
          </w:rPr>
          <w:t>http://ees.elsevier.com/</w:t>
        </w:r>
        <w:r w:rsidRPr="000D26F5">
          <w:rPr>
            <w:rStyle w:val="il"/>
            <w:rFonts w:ascii="Times New Roman" w:hAnsi="Times New Roman" w:cs="Arial"/>
            <w:color w:val="1155CC"/>
            <w:sz w:val="24"/>
            <w:szCs w:val="28"/>
            <w:u w:val="single"/>
            <w:shd w:val="clear" w:color="auto" w:fill="FFFFFF"/>
          </w:rPr>
          <w:t>jimf</w:t>
        </w:r>
        <w:r w:rsidRPr="000D26F5">
          <w:rPr>
            <w:rStyle w:val="aa"/>
            <w:rFonts w:ascii="Times New Roman" w:hAnsi="Times New Roman" w:cs="Arial"/>
            <w:color w:val="1155CC"/>
            <w:sz w:val="24"/>
            <w:szCs w:val="28"/>
            <w:shd w:val="clear" w:color="auto" w:fill="FFFFFF"/>
          </w:rPr>
          <w:t>/</w:t>
        </w:r>
      </w:hyperlink>
      <w:r w:rsidRPr="000D26F5">
        <w:rPr>
          <w:rFonts w:ascii="Times New Roman" w:hAnsi="Times New Roman" w:cs="Arial"/>
          <w:color w:val="222222"/>
          <w:sz w:val="24"/>
          <w:szCs w:val="28"/>
          <w:shd w:val="clear" w:color="auto" w:fill="FFFFFF"/>
        </w:rPr>
        <w:t> and login as an Author.</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Your username is: </w:t>
      </w:r>
      <w:hyperlink r:id="rId5" w:tgtFrame="_blank" w:history="1">
        <w:r w:rsidRPr="000D26F5">
          <w:rPr>
            <w:rStyle w:val="aa"/>
            <w:rFonts w:ascii="Times New Roman" w:hAnsi="Times New Roman" w:cs="Arial"/>
            <w:color w:val="1155CC"/>
            <w:sz w:val="24"/>
            <w:szCs w:val="28"/>
            <w:shd w:val="clear" w:color="auto" w:fill="FFFFFF"/>
          </w:rPr>
          <w:t>ito@pdx.edu</w:t>
        </w:r>
      </w:hyperlink>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If you need to retrieve password details, please go to:</w:t>
      </w:r>
      <w:r w:rsidRPr="000D26F5">
        <w:rPr>
          <w:rFonts w:ascii="Times New Roman" w:hAnsi="Times New Roman" w:cs="Arial"/>
          <w:color w:val="222222"/>
          <w:sz w:val="24"/>
          <w:szCs w:val="28"/>
        </w:rPr>
        <w:br/>
      </w:r>
      <w:hyperlink r:id="rId6" w:tgtFrame="_blank" w:history="1">
        <w:r w:rsidRPr="000D26F5">
          <w:rPr>
            <w:rStyle w:val="aa"/>
            <w:rFonts w:ascii="Times New Roman" w:hAnsi="Times New Roman" w:cs="Arial"/>
            <w:color w:val="1155CC"/>
            <w:sz w:val="24"/>
            <w:szCs w:val="28"/>
            <w:shd w:val="clear" w:color="auto" w:fill="FFFFFF"/>
          </w:rPr>
          <w:t>http://ees.elsevier.com/</w:t>
        </w:r>
        <w:r w:rsidRPr="000D26F5">
          <w:rPr>
            <w:rStyle w:val="il"/>
            <w:rFonts w:ascii="Times New Roman" w:hAnsi="Times New Roman" w:cs="Arial"/>
            <w:color w:val="1155CC"/>
            <w:sz w:val="24"/>
            <w:szCs w:val="28"/>
            <w:u w:val="single"/>
            <w:shd w:val="clear" w:color="auto" w:fill="FFFFFF"/>
          </w:rPr>
          <w:t>jimf</w:t>
        </w:r>
        <w:r w:rsidRPr="000D26F5">
          <w:rPr>
            <w:rStyle w:val="aa"/>
            <w:rFonts w:ascii="Times New Roman" w:hAnsi="Times New Roman" w:cs="Arial"/>
            <w:color w:val="1155CC"/>
            <w:sz w:val="24"/>
            <w:szCs w:val="28"/>
            <w:shd w:val="clear" w:color="auto" w:fill="FFFFFF"/>
          </w:rPr>
          <w:t>/automail_query.asp</w:t>
        </w:r>
      </w:hyperlink>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On your Main Menu page is a folder entitled "Submissions Needing Revision". You will find your submission record there.</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NOTE: Upon submitting your revised manuscript, please upload the source files for your article. For additional details regarding acceptable file formats, please refer to the Guide for Authors at: </w:t>
      </w:r>
      <w:hyperlink r:id="rId7" w:tgtFrame="_blank" w:history="1">
        <w:r w:rsidRPr="000D26F5">
          <w:rPr>
            <w:rStyle w:val="aa"/>
            <w:rFonts w:ascii="Times New Roman" w:hAnsi="Times New Roman" w:cs="Arial"/>
            <w:color w:val="1155CC"/>
            <w:sz w:val="24"/>
            <w:szCs w:val="28"/>
            <w:shd w:val="clear" w:color="auto" w:fill="FFFFFF"/>
          </w:rPr>
          <w:t>http://www.elsevier.com/journals/journal-of-international-money-and-finance/0261-5606/guide-for-authors</w:t>
        </w:r>
      </w:hyperlink>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When submitting your revised paper, we ask that you include the following items:</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Response to Reviewers (mandatory)</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 xml:space="preserve">This should be a separate file labeled "Response to Reviewers" that carefully addresses, point-by-point, the issues raised in the comments appended below. You should also include a suitable </w:t>
      </w:r>
      <w:r w:rsidRPr="000D26F5">
        <w:rPr>
          <w:rFonts w:ascii="Times New Roman" w:hAnsi="Times New Roman" w:cs="Arial"/>
          <w:color w:val="222222"/>
          <w:sz w:val="24"/>
          <w:szCs w:val="28"/>
          <w:shd w:val="clear" w:color="auto" w:fill="FFFFFF"/>
        </w:rPr>
        <w:lastRenderedPageBreak/>
        <w:t>rebuttal to any specific request for change that you have not made. Mention the page, paragraph, and line number of any revisions that are made.</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Manuscript and Figure Source Files (mandatory)</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We cannot accommodate PDF manuscript files for production purposes. We also ask that when submitting your revision you follow the journal formatting guidelines.  Figures and tables may be embedded within the source file for the submission as long as they are of sufficient resolution for Production. Refer to the Guide for Authors for additional information.</w:t>
      </w:r>
      <w:r w:rsidRPr="000D26F5">
        <w:rPr>
          <w:rFonts w:ascii="Times New Roman" w:hAnsi="Times New Roman" w:cs="Arial"/>
          <w:color w:val="222222"/>
          <w:sz w:val="24"/>
          <w:szCs w:val="28"/>
        </w:rPr>
        <w:br/>
      </w:r>
      <w:hyperlink r:id="rId8" w:tgtFrame="_blank" w:history="1">
        <w:r w:rsidRPr="000D26F5">
          <w:rPr>
            <w:rStyle w:val="aa"/>
            <w:rFonts w:ascii="Times New Roman" w:hAnsi="Times New Roman" w:cs="Arial"/>
            <w:color w:val="1155CC"/>
            <w:sz w:val="24"/>
            <w:szCs w:val="28"/>
            <w:shd w:val="clear" w:color="auto" w:fill="FFFFFF"/>
          </w:rPr>
          <w:t>http://www.elsevier.com/journals/journal-of-international-money-and-finance/0261-5606/guide-for-authors</w:t>
        </w:r>
      </w:hyperlink>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Highlights (mandatory)</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Highlights consist of a short collection of bullet points that convey the core findings of the article and should be submitted in a separate file in the online submission system. Please use 'Highlights' in the file name and include 3 to 5 bullet points (maximum 85 characters, including spaces, per bullet point). See the following website for more information </w:t>
      </w:r>
      <w:r w:rsidRPr="000D26F5">
        <w:rPr>
          <w:rFonts w:ascii="Times New Roman" w:hAnsi="Times New Roman" w:cs="Arial"/>
          <w:color w:val="222222"/>
          <w:sz w:val="24"/>
          <w:szCs w:val="28"/>
        </w:rPr>
        <w:br/>
      </w:r>
      <w:hyperlink r:id="rId9" w:tgtFrame="_blank" w:history="1">
        <w:r w:rsidRPr="000D26F5">
          <w:rPr>
            <w:rStyle w:val="aa"/>
            <w:rFonts w:ascii="Times New Roman" w:hAnsi="Times New Roman" w:cs="Arial"/>
            <w:color w:val="1155CC"/>
            <w:sz w:val="24"/>
            <w:szCs w:val="28"/>
            <w:shd w:val="clear" w:color="auto" w:fill="FFFFFF"/>
          </w:rPr>
          <w:t>http://www.elsevier.com/highlights</w:t>
        </w:r>
      </w:hyperlink>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 xml:space="preserve">Please note that this journal offers a new, free service called </w:t>
      </w:r>
      <w:proofErr w:type="spellStart"/>
      <w:r w:rsidRPr="000D26F5">
        <w:rPr>
          <w:rFonts w:ascii="Times New Roman" w:hAnsi="Times New Roman" w:cs="Arial"/>
          <w:color w:val="222222"/>
          <w:sz w:val="24"/>
          <w:szCs w:val="28"/>
          <w:shd w:val="clear" w:color="auto" w:fill="FFFFFF"/>
        </w:rPr>
        <w:t>AudioSlides</w:t>
      </w:r>
      <w:proofErr w:type="spellEnd"/>
      <w:r w:rsidRPr="000D26F5">
        <w:rPr>
          <w:rFonts w:ascii="Times New Roman" w:hAnsi="Times New Roman" w:cs="Arial"/>
          <w:color w:val="222222"/>
          <w:sz w:val="24"/>
          <w:szCs w:val="28"/>
          <w:shd w:val="clear" w:color="auto" w:fill="FFFFFF"/>
        </w:rPr>
        <w:t>: brief, webcast-style presentations that are shown next to published articles on ScienceDirect (see also </w:t>
      </w:r>
      <w:hyperlink r:id="rId10" w:tgtFrame="_blank" w:history="1">
        <w:r w:rsidRPr="000D26F5">
          <w:rPr>
            <w:rStyle w:val="aa"/>
            <w:rFonts w:ascii="Times New Roman" w:hAnsi="Times New Roman" w:cs="Arial"/>
            <w:color w:val="1155CC"/>
            <w:sz w:val="24"/>
            <w:szCs w:val="28"/>
            <w:shd w:val="clear" w:color="auto" w:fill="FFFFFF"/>
          </w:rPr>
          <w:t>http://www.elsevier.com/audioslides</w:t>
        </w:r>
      </w:hyperlink>
      <w:r w:rsidRPr="000D26F5">
        <w:rPr>
          <w:rFonts w:ascii="Times New Roman" w:hAnsi="Times New Roman" w:cs="Arial"/>
          <w:color w:val="222222"/>
          <w:sz w:val="24"/>
          <w:szCs w:val="28"/>
          <w:shd w:val="clear" w:color="auto" w:fill="FFFFFF"/>
        </w:rPr>
        <w:t xml:space="preserve">). If your paper is accepted for publication, you will automatically receive an invitation to create an </w:t>
      </w:r>
      <w:proofErr w:type="spellStart"/>
      <w:r w:rsidRPr="000D26F5">
        <w:rPr>
          <w:rFonts w:ascii="Times New Roman" w:hAnsi="Times New Roman" w:cs="Arial"/>
          <w:color w:val="222222"/>
          <w:sz w:val="24"/>
          <w:szCs w:val="28"/>
          <w:shd w:val="clear" w:color="auto" w:fill="FFFFFF"/>
        </w:rPr>
        <w:t>AudioSlides</w:t>
      </w:r>
      <w:proofErr w:type="spellEnd"/>
      <w:r w:rsidRPr="000D26F5">
        <w:rPr>
          <w:rFonts w:ascii="Times New Roman" w:hAnsi="Times New Roman" w:cs="Arial"/>
          <w:color w:val="222222"/>
          <w:sz w:val="24"/>
          <w:szCs w:val="28"/>
          <w:shd w:val="clear" w:color="auto" w:fill="FFFFFF"/>
        </w:rPr>
        <w:t xml:space="preserve"> presentation.</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Yours sincerely,</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Style w:val="il"/>
          <w:rFonts w:ascii="Times New Roman" w:hAnsi="Times New Roman" w:cs="Arial"/>
          <w:color w:val="222222"/>
          <w:sz w:val="24"/>
          <w:szCs w:val="28"/>
          <w:shd w:val="clear" w:color="auto" w:fill="FFFFFF"/>
        </w:rPr>
        <w:t>Menzie</w:t>
      </w:r>
      <w:r w:rsidRPr="000D26F5">
        <w:rPr>
          <w:rFonts w:ascii="Times New Roman" w:hAnsi="Times New Roman" w:cs="Arial"/>
          <w:color w:val="222222"/>
          <w:sz w:val="24"/>
          <w:szCs w:val="28"/>
          <w:shd w:val="clear" w:color="auto" w:fill="FFFFFF"/>
        </w:rPr>
        <w:t> D. Chinn, PhD</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Editor</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Journal of International Money and Finance</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COMMENTS FROM THE EDITOR AND/OR REVIEWERS</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Reviewer #1: Referee Report on</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The Persistence of Current Account Balances and Its Determinants:</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The Implications for Global Rebalancing</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This paper presents interesting information and stylized facts about current account balances around the world.  However, it is basically a statistical technique in search of data.  And the hypotheses that are tested are not described with any rigor.  Less important, but annoying nonetheless, the background discussion states erroneous conjectures as if they were established facts.</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I am not an expert on Markov switching models, but I would expect that the critical values for testing local stationarity should be affected by sample selection bias because the test is being applied only to those observations that appear to be stationary.  Surely there are adjusted critical values?  Even if not, at least some further discussion of this point is needed.  Empirically, it seems a major problem that the two largest countries with the most contentious current account imbalances (China and US) are outliers here with nonstationary current accounts.</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My biggest concern is that the various hypotheses that are tested in section 4.1 are completely heuristic with no rigorous explanation of how the associated coefficients are related to the hypotheses.  And the discussion of the results tends to accept any result as justifiable and not raising concerns about the methodology.  Missing from the discussion is the possibility that different countries may choose different policies that lead to different results without any connection to fundamentals.  It seems to me that certain countries, especially in Asia, just stumbled onto the policy of massive reserve accumulation to hold down their currencies and deliver export-led growth.  I do not see this as explainable in terms of fundamentals.  (One might argue that it was motivated by the Asian financial crisis, but that begs the question of why previous financial crises did not cause other countries to pursue the same strategy.)  Other countries now may be emulating this strategy</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simply because it has been shown to work and not because of any shift in their fundamentals.  None of the empirical work allows for such an interpretation and I am not sure how it could be tested.</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Minor points:</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The opening paragraph asserts that the United States faces "severe constraints on fiscal policy."  In what sense does a government that pays essentially a zero interest rate on 10-year inflation-indexed bonds face a severe fiscal constraint?  It makes no sense to lump the United States in with southern Europe.</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The phrase "delicate balancing act" in the second paragraph is a breathless overstatement.  Capital flows are volatile.  That does not imply that the economy is continually poised to crash.</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The statement on p. 4 that the short-lived impact of the financial crisis on imbalances may reflect the reduction in nominal GDP is silly.  Even a reduction in nominal GDP of 10 percentage points would not have a large immediate effect on the CA/GDP ratio and one would expect both surpluses and deficits to be reduced in proportion to GDP in the long run so that the ratio would not be affected.</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There seems to be an axis labeling error in Figure 3.  Both axes should be labeled.</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On p. 10, the definitions of state 0 and state 1 are opposite to what is implied by equation 9.  Where does the rho come from in equations 10 and 11?  Earlier, rho was defined as the ratio of gross interest rate to gross growth rate.  I would have expected the term phi to enter here.</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In footnote 11, I would not say that exorbitant privilege exempts the US from the intertemporal budget constraint.  It may allow a wider bound on debt.  But debt cannot be unbounded.</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Reviewer #2: Summary:</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The paper examines the time series properties of current account balances, examining changes in the persistence of imbalances as well as structural breaks.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The paper argues that the failure to reject a unit root in many current account series may reflect structural breaks in the persistence or mean of the data generating process for the current account.  By conducting tests that allow for breaks, including a Markov-switching model, the paper finds an increase in unit root rejection rates.  The paper's Markov-switching model allows for the identification of stationary and non-stationary current account regimes.  The paper then correlates the identified non-stationary episodes with currency and debt crisis, showing that (in particular for deficit countries), non-stationary episodes are often associated with crisis.</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With the identified non-stationary regimes in hand, the paper then estimates a probit model in order to investigate the determinants of entering a non-stationary regime.  The paper identifies exchange rate regime, financial development, openness, and fiscal balance as contributing factors to entering a non-stationary regime.  The paper then estimates the persistence of current accounts across stationary regime periods for different countries, and using similar independent variables as the probit model, attempts to identify the determinants of the estimated persistence.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Overall, I very much enjoyed reading the paper and found the paper's empirical results very interesting.  I did, however, have a difficult time relating stationarity and persistence conceptually to sustainability and rebalancing as the paper did, as my comments below reveal.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Comments:</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1.      I found myself repeatedly troubled with the paper's equivalence of stationarity and sustainability.  That a country's current account balance was stationary in history tells an observer nothing about the sustainability of the current account balance at present or at any particular point in the past.  More precisely, since the data does not control for defaults or crises (which could be interpreted as episodes of unsustainability), it is not clear to me that the stationarity of the data in the sample really has much to say about sustainability at all.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I view the paper's main contribution as documenting the changing persistence of current accounts and the factors that might affect that persistence.  I could envision a paper that focused on the empirical dynamics of the current account without reference to "sustainability".  But barring the removal of the discussion of sustainability, I would probably have benefited from an enhanced discussion of the relationship of a sustainable current account and stationarity.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2.      A related point.  Page 2 "Secondly, as Trehan and Walsh suggest, current account stationarity directly implies that external debt is finite and sustainable".  In Trehan and Walsh, they are explicit that stationarity is sufficient for the LRBC to hold in the case of mean zero stochastic processes.  Is it possible that the current account be stationary around an unsustainable mean?  More to the point, is it possible that what matters for current account sustainability is the mean to which the current account converges rather than the quarterly dynamics around that mean?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3.      Page 9.  I was confused by the statement "short-run regimes at rates that violate the LRBC".  I find that idea that the long-run budget constraint is violated in the short-run to be confusing.  I think this point may need further elaboration.</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4.      I was a little unsure of the interpretation of a non-stationary regime as a "red signal".  Can one think of a non-stationary regime as being a period when the mean current account balance is shifting?  If so, I do not see why a shift in the mean is indicative of unsustainability.  Clearly if the non-stationary regime was associated with a shift to a narrower mean current account deficit, non-stationarity would not be associated with unsustainability.  To be concrete, for many East European and Baltic countries in the sample the identified non-stationary periods seem to represent periods when current account deficits closed rapidly, presumably increasing sustainability.</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 xml:space="preserve">5.      I would think that the causality of crisis and non-stationarity discussed on page 12 is difficult to determine.   For </w:t>
      </w:r>
      <w:proofErr w:type="gramStart"/>
      <w:r w:rsidRPr="000D26F5">
        <w:rPr>
          <w:rFonts w:ascii="Times New Roman" w:hAnsi="Times New Roman" w:cs="Arial"/>
          <w:color w:val="222222"/>
          <w:sz w:val="24"/>
          <w:szCs w:val="28"/>
          <w:shd w:val="clear" w:color="auto" w:fill="FFFFFF"/>
        </w:rPr>
        <w:t>example</w:t>
      </w:r>
      <w:proofErr w:type="gramEnd"/>
      <w:r w:rsidRPr="000D26F5">
        <w:rPr>
          <w:rFonts w:ascii="Times New Roman" w:hAnsi="Times New Roman" w:cs="Arial"/>
          <w:color w:val="222222"/>
          <w:sz w:val="24"/>
          <w:szCs w:val="28"/>
          <w:shd w:val="clear" w:color="auto" w:fill="FFFFFF"/>
        </w:rPr>
        <w:t xml:space="preserve"> a country could be running persistently large, though apparently stationary, current account deficits.  Something happens to make the market question the sustainability of these high stationary deficits, perhaps a shock to growth or interest rates, and then a debt / currency crisis ensues with a discrete break in the current account.  Thus, it could be conjectured that the crisis caused the period of current account non-stationarity rather than vice versa.</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6.      Page 12.  Reports the correlation between crisis and non-stationary regimes, but the numbers are not presented with any context.  Are they high or low?  How do they compare to the correlation between stationary regimes and crises?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7.      If I understand the paper correctly, the Markov-switching model was estimated on quarterly data, while the probit model is estimated on annual data.  I imagine that data restrictions on the independent variables in the probit model necessitated this shift.  It might be helpful if the paper discussed how the quarterly regimes were mapped into annual data.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8.      More substantially, I could imagine that it would be useful to estimate the Markov model on annual data as a robustness check.  The paper's use of quarterly current accounts seems at odds with a large portion of the existing literature (Taylor 2002 and Chinn and Wei 2013), so it might be useful to check that the results hold with annual data.   </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9.      In the OLS exercise examining the determinants of current account persistence, the paper interprets a lower autoregressive parameter as reflective of "reduced adjustment costs".  Is a correct interpretation?  Similar to Taylor 2002, I would interpret a country that runs persistent current accounts as have low adjustment costs, in that it has little difficulty financing whatever deficit/surplus arises given underlying determinants.  I would interpret countries that have quickly mean-reverting CA balances has having high adjustment costs, in that they are unable to bear the costs of persistent imbalances.</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Minor Comments:</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1.      In the first paragraph it is suggested that the U.S. could not undertake needed fiscal stimulus during the current slow recovery because of bond market pressure.  I don't think this is accurate portrayal of the constraints on US fiscal policy.  More generally, the whole first paragraph regarding sovereign debt crises is a bit of tangent and the paper may be better served by a more accurate scene-setting introduction (perhaps just skip to the second paragraph - which I think does a good job of setting up the paper).</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 xml:space="preserve">2.      On page 2, I not sure what is meant by the phrase "This does not preclude short-run deviations from the </w:t>
      </w:r>
      <w:proofErr w:type="gramStart"/>
      <w:r w:rsidRPr="000D26F5">
        <w:rPr>
          <w:rFonts w:ascii="Times New Roman" w:hAnsi="Times New Roman" w:cs="Arial"/>
          <w:color w:val="222222"/>
          <w:sz w:val="24"/>
          <w:szCs w:val="28"/>
          <w:shd w:val="clear" w:color="auto" w:fill="FFFFFF"/>
        </w:rPr>
        <w:t>LRBC,.</w:t>
      </w:r>
      <w:proofErr w:type="gramEnd"/>
      <w:r w:rsidRPr="000D26F5">
        <w:rPr>
          <w:rFonts w:ascii="Times New Roman" w:hAnsi="Times New Roman" w:cs="Arial"/>
          <w:color w:val="222222"/>
          <w:sz w:val="24"/>
          <w:szCs w:val="28"/>
          <w:shd w:val="clear" w:color="auto" w:fill="FFFFFF"/>
        </w:rPr>
        <w:t>".  Do you mean short-run deviations from a balanced budget?  Or that there are periods when the LRBC doesn't hold?</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3.      Figure 1.  As an alternative to showing the mean value of absolute current accounts to GDP, I might suggest just showing the sum of absolute current accounts divided by world GDP.   Showing the sum of absolute current accounts divided by world GDP better controls for outliers, but tells the same basic story.</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4.      On page 4.  "While the financial crisis of 2008 seems to have contributed to rebalancing, its effect appears to be only temporary</w:t>
      </w:r>
      <w:proofErr w:type="gramStart"/>
      <w:r w:rsidRPr="000D26F5">
        <w:rPr>
          <w:rFonts w:ascii="Times New Roman" w:hAnsi="Times New Roman" w:cs="Arial"/>
          <w:color w:val="222222"/>
          <w:sz w:val="24"/>
          <w:szCs w:val="28"/>
          <w:shd w:val="clear" w:color="auto" w:fill="FFFFFF"/>
        </w:rPr>
        <w:t>, .</w:t>
      </w:r>
      <w:proofErr w:type="gramEnd"/>
      <w:r w:rsidRPr="000D26F5">
        <w:rPr>
          <w:rFonts w:ascii="Times New Roman" w:hAnsi="Times New Roman" w:cs="Arial"/>
          <w:color w:val="222222"/>
          <w:sz w:val="24"/>
          <w:szCs w:val="28"/>
          <w:shd w:val="clear" w:color="auto" w:fill="FFFFFF"/>
        </w:rPr>
        <w:t>"  I am not sure what the basis is for this statement.  Altogether, I wasn't sure how this paragraph was adding to the paper's argument.  I might recommend cutting it. </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5.      Figure 3.  The axis labels need to be identified.  What is the rationale for setting values greater than one to one and less than negative one to negative one?  The text reads "has been on a cyclically declining trend".  Is cyclically the appropriate word?</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6.      Page 10.  Not a big deal, but I would have appreciated some discussion of conditions 10 and 11, just to better understand the concept of "global stationarity". </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7.      Table 3.  The header reads as of 2008q1.  Is this correct?</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8.      Page 13.  "These findings suggest that concerns about debt sustainability are not empirically unfounded."  I'm not sure how this point is made.  I'm not sure what Greece's non-stationary CA regime prior to the crisis tells us more than looking at the level of the Greek current account deficit, which seems more important to me.   </w:t>
      </w:r>
      <w:r w:rsidRPr="000D26F5">
        <w:rPr>
          <w:rFonts w:ascii="Times New Roman" w:hAnsi="Times New Roman" w:cs="Arial"/>
          <w:color w:val="222222"/>
          <w:sz w:val="24"/>
          <w:szCs w:val="28"/>
        </w:rPr>
        <w:br/>
      </w:r>
      <w:r w:rsidRPr="000D26F5">
        <w:rPr>
          <w:rFonts w:ascii="Times New Roman" w:hAnsi="Times New Roman" w:cs="Arial"/>
          <w:color w:val="222222"/>
          <w:sz w:val="24"/>
          <w:szCs w:val="28"/>
          <w:shd w:val="clear" w:color="auto" w:fill="FFFFFF"/>
        </w:rPr>
        <w:t>9.      Why is financial openness entered into the regression as deviations from global means?  With determinants of the level of the current account, deviations make sense, since current account levels are relative.  But is persistence relative?</w:t>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r w:rsidRPr="000D26F5">
        <w:rPr>
          <w:rFonts w:ascii="Times New Roman" w:hAnsi="Times New Roman" w:cs="Arial"/>
          <w:color w:val="222222"/>
          <w:sz w:val="24"/>
          <w:szCs w:val="28"/>
        </w:rPr>
        <w:br/>
      </w:r>
    </w:p>
    <w:sectPr w:rsidR="00690897" w:rsidRPr="000D26F5" w:rsidSect="008B7B02">
      <w:pgSz w:w="12240" w:h="15840" w:code="1"/>
      <w:pgMar w:top="1440" w:right="1440" w:bottom="1440" w:left="1440" w:header="850" w:footer="994"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F5"/>
    <w:rsid w:val="000D26F5"/>
    <w:rsid w:val="0061367A"/>
    <w:rsid w:val="00690897"/>
    <w:rsid w:val="006C742C"/>
    <w:rsid w:val="007731B2"/>
    <w:rsid w:val="0088065D"/>
    <w:rsid w:val="008B7B02"/>
    <w:rsid w:val="00990F80"/>
    <w:rsid w:val="00A07D5C"/>
    <w:rsid w:val="00BD2F34"/>
    <w:rsid w:val="00E12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56F0AE"/>
  <w15:chartTrackingRefBased/>
  <w15:docId w15:val="{B4ABE285-49E3-429C-9E03-90DBD2F18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D26F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D26F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D26F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D26F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D26F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D26F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D26F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D26F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D26F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D26F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D26F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D26F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D26F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D26F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D26F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D26F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D26F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D26F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D26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D26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26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D26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26F5"/>
    <w:pPr>
      <w:spacing w:before="160" w:after="160"/>
      <w:jc w:val="center"/>
    </w:pPr>
    <w:rPr>
      <w:i/>
      <w:iCs/>
      <w:color w:val="404040" w:themeColor="text1" w:themeTint="BF"/>
    </w:rPr>
  </w:style>
  <w:style w:type="character" w:customStyle="1" w:styleId="a8">
    <w:name w:val="引用文 (文字)"/>
    <w:basedOn w:val="a0"/>
    <w:link w:val="a7"/>
    <w:uiPriority w:val="29"/>
    <w:rsid w:val="000D26F5"/>
    <w:rPr>
      <w:i/>
      <w:iCs/>
      <w:color w:val="404040" w:themeColor="text1" w:themeTint="BF"/>
    </w:rPr>
  </w:style>
  <w:style w:type="paragraph" w:styleId="a9">
    <w:name w:val="List Paragraph"/>
    <w:basedOn w:val="a"/>
    <w:uiPriority w:val="34"/>
    <w:qFormat/>
    <w:rsid w:val="000D26F5"/>
    <w:pPr>
      <w:ind w:left="720"/>
      <w:contextualSpacing/>
    </w:pPr>
  </w:style>
  <w:style w:type="character" w:styleId="21">
    <w:name w:val="Intense Emphasis"/>
    <w:basedOn w:val="a0"/>
    <w:uiPriority w:val="21"/>
    <w:qFormat/>
    <w:rsid w:val="000D26F5"/>
    <w:rPr>
      <w:i/>
      <w:iCs/>
      <w:color w:val="0F4761" w:themeColor="accent1" w:themeShade="BF"/>
    </w:rPr>
  </w:style>
  <w:style w:type="paragraph" w:styleId="22">
    <w:name w:val="Intense Quote"/>
    <w:basedOn w:val="a"/>
    <w:next w:val="a"/>
    <w:link w:val="23"/>
    <w:uiPriority w:val="30"/>
    <w:qFormat/>
    <w:rsid w:val="000D2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D26F5"/>
    <w:rPr>
      <w:i/>
      <w:iCs/>
      <w:color w:val="0F4761" w:themeColor="accent1" w:themeShade="BF"/>
    </w:rPr>
  </w:style>
  <w:style w:type="character" w:styleId="24">
    <w:name w:val="Intense Reference"/>
    <w:basedOn w:val="a0"/>
    <w:uiPriority w:val="32"/>
    <w:qFormat/>
    <w:rsid w:val="000D26F5"/>
    <w:rPr>
      <w:b/>
      <w:bCs/>
      <w:smallCaps/>
      <w:color w:val="0F4761" w:themeColor="accent1" w:themeShade="BF"/>
      <w:spacing w:val="5"/>
    </w:rPr>
  </w:style>
  <w:style w:type="character" w:customStyle="1" w:styleId="il">
    <w:name w:val="il"/>
    <w:basedOn w:val="a0"/>
    <w:rsid w:val="000D26F5"/>
  </w:style>
  <w:style w:type="character" w:styleId="aa">
    <w:name w:val="Hyperlink"/>
    <w:basedOn w:val="a0"/>
    <w:uiPriority w:val="99"/>
    <w:semiHidden/>
    <w:unhideWhenUsed/>
    <w:rsid w:val="000D26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sevier.com/journals/journal-of-international-money-and-finance/0261-5606/guide-for-authors" TargetMode="External"/><Relationship Id="rId3" Type="http://schemas.openxmlformats.org/officeDocument/2006/relationships/webSettings" Target="webSettings.xml"/><Relationship Id="rId7" Type="http://schemas.openxmlformats.org/officeDocument/2006/relationships/hyperlink" Target="http://www.elsevier.com/journals/journal-of-international-money-and-finance/0261-5606/guide-for-author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es.elsevier.com/jimf/automail_query.asp" TargetMode="External"/><Relationship Id="rId11" Type="http://schemas.openxmlformats.org/officeDocument/2006/relationships/fontTable" Target="fontTable.xml"/><Relationship Id="rId5" Type="http://schemas.openxmlformats.org/officeDocument/2006/relationships/hyperlink" Target="mailto:ito@pdx.edu" TargetMode="External"/><Relationship Id="rId10" Type="http://schemas.openxmlformats.org/officeDocument/2006/relationships/hyperlink" Target="http://www.elsevier.com/audioslides" TargetMode="External"/><Relationship Id="rId4" Type="http://schemas.openxmlformats.org/officeDocument/2006/relationships/hyperlink" Target="http://ees.elsevier.com/jimf/" TargetMode="External"/><Relationship Id="rId9" Type="http://schemas.openxmlformats.org/officeDocument/2006/relationships/hyperlink" Target="http://www.elsevier.com/highlight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2495</Words>
  <Characters>14224</Characters>
  <Application>Microsoft Office Word</Application>
  <DocSecurity>0</DocSecurity>
  <Lines>118</Lines>
  <Paragraphs>33</Paragraphs>
  <ScaleCrop>false</ScaleCrop>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 Ito</dc:creator>
  <cp:keywords/>
  <dc:description/>
  <cp:lastModifiedBy>Hiro Ito</cp:lastModifiedBy>
  <cp:revision>1</cp:revision>
  <dcterms:created xsi:type="dcterms:W3CDTF">2025-11-05T23:50:00Z</dcterms:created>
  <dcterms:modified xsi:type="dcterms:W3CDTF">2025-11-05T23:51:00Z</dcterms:modified>
</cp:coreProperties>
</file>