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gk1ynyl9w4mt" w:id="0"/>
      <w:bookmarkEnd w:id="0"/>
      <w:r w:rsidDel="00000000" w:rsidR="00000000" w:rsidRPr="00000000">
        <w:rPr>
          <w:rtl w:val="0"/>
        </w:rPr>
        <w:t xml:space="preserve">ENOM INBOX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Populate New Node Uplink Port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9oih9cjlzna" w:id="1"/>
      <w:bookmarkEnd w:id="1"/>
      <w:r w:rsidDel="00000000" w:rsidR="00000000" w:rsidRPr="00000000">
        <w:rPr>
          <w:rtl w:val="0"/>
        </w:rPr>
        <w:t xml:space="preserve">Workgroup task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Order yang sudah di submit dari ‘node integration’ akan ada di halaman workgroup task.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2806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Untuk setiap order akan ada status dimana order tersebut sudah di claim atau belum dari masing-masing group user task.</w:t>
      </w:r>
    </w:p>
    <w:p w:rsidR="00000000" w:rsidDel="00000000" w:rsidP="00000000" w:rsidRDefault="00000000" w:rsidRPr="00000000" w14:paraId="00000007">
      <w:pPr>
        <w:jc w:val="center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</w:rPr>
        <w:drawing>
          <wp:inline distB="114300" distT="114300" distL="114300" distR="114300">
            <wp:extent cx="5837252" cy="303032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7252" cy="303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Disamping itu ada action type untuk melihat info lebih detail dari order yang ada di workgroup task.</w:t>
      </w:r>
    </w:p>
    <w:p w:rsidR="00000000" w:rsidDel="00000000" w:rsidP="00000000" w:rsidRDefault="00000000" w:rsidRPr="00000000" w14:paraId="00000009">
      <w:pPr>
        <w:jc w:val="left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Taks yang sudah diklaim akan dilanjutkan ke menu personal task, dalam menu personal task terdapat list order yang sudah diklaim oleh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</w:rPr>
        <w:drawing>
          <wp:inline distB="114300" distT="114300" distL="114300" distR="114300">
            <wp:extent cx="5943600" cy="187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Klik ‘populate new node uplink port’</w:t>
      </w:r>
    </w:p>
    <w:p w:rsidR="00000000" w:rsidDel="00000000" w:rsidP="00000000" w:rsidRDefault="00000000" w:rsidRPr="00000000" w14:paraId="0000000D">
      <w:pPr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</w:rPr>
        <w:drawing>
          <wp:inline distB="114300" distT="114300" distL="114300" distR="114300">
            <wp:extent cx="5943600" cy="283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</w:rPr>
        <w:drawing>
          <wp:inline distB="114300" distT="114300" distL="114300" distR="114300">
            <wp:extent cx="5943600" cy="1968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