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4472C4"/>
          <w:spacing w:val="5"/>
          <w:position w:val="0"/>
          <w:sz w:val="56"/>
          <w:shd w:fill="auto" w:val="clear"/>
        </w:rPr>
      </w:pPr>
      <w:r>
        <w:rPr>
          <w:rFonts w:ascii="Calibri Light" w:hAnsi="Calibri Light" w:cs="Calibri Light" w:eastAsia="Calibri Light"/>
          <w:b/>
          <w:color w:val="4472C4"/>
          <w:spacing w:val="5"/>
          <w:position w:val="0"/>
          <w:sz w:val="56"/>
          <w:shd w:fill="auto" w:val="clear"/>
        </w:rPr>
        <w:t xml:space="preserve">ÍNDICE</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Historial de versiones</w:t>
      </w:r>
      <w:r>
        <w:rPr>
          <w:rFonts w:ascii="Calibri" w:hAnsi="Calibri" w:cs="Calibri" w:eastAsia="Calibri"/>
          <w:b/>
          <w:caps w:val="true"/>
          <w:color w:val="auto"/>
          <w:spacing w:val="0"/>
          <w:position w:val="0"/>
          <w:sz w:val="22"/>
          <w:u w:val="single"/>
          <w:shd w:fill="auto" w:val="clear"/>
        </w:rPr>
        <w:tab/>
        <w:t xml:space="preserve">3</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Convovados</w:t>
      </w:r>
      <w:r>
        <w:rPr>
          <w:rFonts w:ascii="Calibri" w:hAnsi="Calibri" w:cs="Calibri" w:eastAsia="Calibri"/>
          <w:b/>
          <w:caps w:val="true"/>
          <w:color w:val="auto"/>
          <w:spacing w:val="0"/>
          <w:position w:val="0"/>
          <w:sz w:val="22"/>
          <w:u w:val="single"/>
          <w:shd w:fill="auto" w:val="clear"/>
        </w:rPr>
        <w:tab/>
        <w:t xml:space="preserve">3</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Asistentes</w:t>
      </w:r>
      <w:r>
        <w:rPr>
          <w:rFonts w:ascii="Calibri" w:hAnsi="Calibri" w:cs="Calibri" w:eastAsia="Calibri"/>
          <w:b/>
          <w:caps w:val="true"/>
          <w:color w:val="auto"/>
          <w:spacing w:val="0"/>
          <w:position w:val="0"/>
          <w:sz w:val="22"/>
          <w:u w:val="single"/>
          <w:shd w:fill="auto" w:val="clear"/>
        </w:rPr>
        <w:tab/>
        <w:t xml:space="preserve">3</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Ausentes</w:t>
      </w:r>
      <w:r>
        <w:rPr>
          <w:rFonts w:ascii="Calibri" w:hAnsi="Calibri" w:cs="Calibri" w:eastAsia="Calibri"/>
          <w:b/>
          <w:caps w:val="true"/>
          <w:color w:val="auto"/>
          <w:spacing w:val="0"/>
          <w:position w:val="0"/>
          <w:sz w:val="22"/>
          <w:u w:val="single"/>
          <w:shd w:fill="auto" w:val="clear"/>
        </w:rPr>
        <w:tab/>
        <w:t xml:space="preserve">3</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Objetivos de la reunión</w:t>
      </w:r>
      <w:r>
        <w:rPr>
          <w:rFonts w:ascii="Calibri" w:hAnsi="Calibri" w:cs="Calibri" w:eastAsia="Calibri"/>
          <w:b/>
          <w:caps w:val="true"/>
          <w:color w:val="auto"/>
          <w:spacing w:val="0"/>
          <w:position w:val="0"/>
          <w:sz w:val="22"/>
          <w:u w:val="single"/>
          <w:shd w:fill="auto" w:val="clear"/>
        </w:rPr>
        <w:tab/>
        <w:t xml:space="preserve">4</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Desarrollo de la reunión</w:t>
      </w:r>
      <w:r>
        <w:rPr>
          <w:rFonts w:ascii="Calibri" w:hAnsi="Calibri" w:cs="Calibri" w:eastAsia="Calibri"/>
          <w:b/>
          <w:caps w:val="true"/>
          <w:color w:val="auto"/>
          <w:spacing w:val="0"/>
          <w:position w:val="0"/>
          <w:sz w:val="22"/>
          <w:u w:val="single"/>
          <w:shd w:fill="auto" w:val="clear"/>
        </w:rPr>
        <w:tab/>
        <w:t xml:space="preserve">4</w:t>
      </w:r>
    </w:p>
    <w:p>
      <w:pPr>
        <w:tabs>
          <w:tab w:val="right" w:pos="8488" w:leader="none"/>
        </w:tabs>
        <w:spacing w:before="240" w:after="12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aps w:val="true"/>
          <w:color w:val="0563C1"/>
          <w:spacing w:val="0"/>
          <w:position w:val="0"/>
          <w:sz w:val="22"/>
          <w:u w:val="single"/>
          <w:shd w:fill="auto" w:val="clear"/>
        </w:rPr>
        <w:t xml:space="preserve">Conclusiones</w:t>
      </w:r>
      <w:r>
        <w:rPr>
          <w:rFonts w:ascii="Calibri" w:hAnsi="Calibri" w:cs="Calibri" w:eastAsia="Calibri"/>
          <w:b/>
          <w:caps w:val="true"/>
          <w:color w:val="auto"/>
          <w:spacing w:val="0"/>
          <w:position w:val="0"/>
          <w:sz w:val="22"/>
          <w:u w:val="single"/>
          <w:shd w:fill="auto" w:val="clear"/>
        </w:rPr>
        <w:tab/>
        <w:t xml:space="preserve">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Historial de versiones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829"/>
        <w:gridCol w:w="3120"/>
        <w:gridCol w:w="2539"/>
      </w:tblGrid>
      <w:tr>
        <w:trPr>
          <w:trHeight w:val="1" w:hRule="atLeast"/>
          <w:jc w:val="left"/>
        </w:trPr>
        <w:tc>
          <w:tcPr>
            <w:tcW w:w="28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VERSIÓN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AUTOR</w:t>
            </w:r>
          </w:p>
        </w:tc>
        <w:tc>
          <w:tcPr>
            <w:tcW w:w="2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FECHA</w:t>
            </w:r>
          </w:p>
        </w:tc>
      </w:tr>
      <w:tr>
        <w:trPr>
          <w:trHeight w:val="1" w:hRule="atLeast"/>
          <w:jc w:val="left"/>
        </w:trPr>
        <w:tc>
          <w:tcPr>
            <w:tcW w:w="28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Juan Carlos Cansino Suárez</w:t>
            </w:r>
          </w:p>
        </w:tc>
        <w:tc>
          <w:tcPr>
            <w:tcW w:w="2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22/11/2017</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Convovados</w:t>
      </w:r>
    </w:p>
    <w:tbl>
      <w:tblPr/>
      <w:tblGrid>
        <w:gridCol w:w="3403"/>
        <w:gridCol w:w="1417"/>
        <w:gridCol w:w="2122"/>
      </w:tblGrid>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Nombre</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Grupo</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w:t>
            </w: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Giraldo Ruiz, José</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Desarrollador</w:t>
            </w: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Camero Ruiz, Elena</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Jefe de proyecto</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899" w:hRule="auto"/>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Cansino Suarez, Juan Carlos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Desarrollador</w:t>
            </w: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Castuera García, Julio Manuel</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Desarrollador</w:t>
            </w:r>
          </w:p>
          <w:p>
            <w:pPr>
              <w:spacing w:before="0" w:after="0" w:line="240"/>
              <w:ind w:right="0" w:left="0" w:firstLine="0"/>
              <w:jc w:val="center"/>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Asistentes</w:t>
      </w:r>
    </w:p>
    <w:tbl>
      <w:tblPr/>
      <w:tblGrid>
        <w:gridCol w:w="3403"/>
        <w:gridCol w:w="1417"/>
        <w:gridCol w:w="2122"/>
      </w:tblGrid>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Nombre</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Grupo</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Firma</w:t>
            </w: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Giraldo Ruiz, José</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Camero Ruiz, Elena</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899" w:hRule="auto"/>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Cansino Suarez, Juan Carlos</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34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Castuera García, Julio Manuel</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G2.1.3</w:t>
            </w:r>
          </w:p>
        </w:tc>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both"/>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Ausentes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procede.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Light" w:hAnsi="Calibri Light" w:cs="Calibri Light" w:eastAsia="Calibri Light"/>
          <w:color w:val="2F5496"/>
          <w:spacing w:val="0"/>
          <w:position w:val="0"/>
          <w:sz w:val="32"/>
          <w:shd w:fill="auto" w:val="clear"/>
        </w:rPr>
      </w:pP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Objetivos de la reunión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objetivo es tener una reunión interna con los miembros del grupo para reflexionar sobre los puntos que hemos realizado correctamente así como detectar los errores cometidos durante este segundo sprint y como podríamos mejorarlos para el próximo.</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Desarrollo de la reunión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Durante la reunión se analizaron principalmente los puntos que fallaron a lo largo de la elaboración de la documentación necesaria para este sprint y propusimos maneras diferentes de gestionar el proyecto para que no se vuelvan a repetir.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También se hizo prestó especial interés en no cometer los errores observados en el anterior sprint.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reunión tuvo lugar el día 05/12/17 en la ETSII, comenzando a las 18:30 PM y finalizando a las 18:45 PM, con una duración de 45 minutos.</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Conclusiones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Puntos que han funcionado correctamente:</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Mejor gestión del tiempo: En esta ocasión se inició la iteración nada más finalizar la anterior, por lo que se pudieron resolver los problemas con más tiempo y de manera más calmada, por tanto ha habido una mejor gestión del tiempo.</w:t>
      </w:r>
    </w:p>
    <w:p>
      <w:pPr>
        <w:spacing w:before="0" w:after="0" w:line="240"/>
        <w:ind w:right="0" w:left="720" w:firstLine="0"/>
        <w:jc w:val="both"/>
        <w:rPr>
          <w:rFonts w:ascii="Calibri" w:hAnsi="Calibri" w:cs="Calibri" w:eastAsia="Calibri"/>
          <w:color w:val="auto"/>
          <w:spacing w:val="0"/>
          <w:position w:val="0"/>
          <w:sz w:val="24"/>
          <w:shd w:fill="auto" w:val="clear"/>
        </w:rPr>
      </w:pPr>
    </w:p>
    <w:p>
      <w:pPr>
        <w:numPr>
          <w:ilvl w:val="0"/>
          <w:numId w:val="60"/>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Mejor planificación: La repartición de tareas en este caso fue más clara, de modo que todo el mundo sabía lo que tenía que hacer y los plazos para hacerlo.</w:t>
      </w:r>
    </w:p>
    <w:p>
      <w:pPr>
        <w:numPr>
          <w:ilvl w:val="0"/>
          <w:numId w:val="60"/>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Buen rendimiento: Se han cubierto correctamente las historias de usuario planificadas, e incluso algunas más, gracias al buen rendimiento de los integrantes del grupo.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Puntos que han fallado:</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62"/>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iteración ha funcionado bastante bien, pero al no ser así con las anteriores, vamos un poco pillados de tiempo para las siguientes, teniendo bastante carga de trabajo atrasada.</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6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restricciones del cliente son algo complicadas, ya que encontrar aplicaciones que se ajusten a nuestros requisitos y además tengan los servidores en europa no es una tarea fácil.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Propuestas de mejora: </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6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elevará la carga de trabajo para así poder cubrir todos los requisitos acordados al principio del sprint, intentando tener un rendimiento personal aún mayor, ya que cada vez resolvemos los problemas de manera más eficaz y rápida.</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8">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