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4472C4"/>
          <w:spacing w:val="5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4472C4"/>
          <w:spacing w:val="5"/>
          <w:position w:val="0"/>
          <w:sz w:val="56"/>
          <w:shd w:fill="auto" w:val="clear"/>
        </w:rPr>
        <w:t xml:space="preserve">ÍNDICE</w:t>
      </w:r>
    </w:p>
    <w:p>
      <w:pPr>
        <w:tabs>
          <w:tab w:val="right" w:pos="8488" w:leader="none"/>
        </w:tabs>
        <w:spacing w:before="24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563C1"/>
          <w:spacing w:val="0"/>
          <w:position w:val="0"/>
          <w:sz w:val="22"/>
          <w:u w:val="single"/>
          <w:shd w:fill="auto" w:val="clear"/>
        </w:rPr>
        <w:t xml:space="preserve">Historial de versiones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2"/>
          <w:u w:val="single"/>
          <w:shd w:fill="auto" w:val="clear"/>
        </w:rPr>
        <w:tab/>
        <w:t xml:space="preserve">3</w:t>
      </w:r>
    </w:p>
    <w:p>
      <w:pPr>
        <w:tabs>
          <w:tab w:val="right" w:pos="8488" w:leader="none"/>
        </w:tabs>
        <w:spacing w:before="24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563C1"/>
          <w:spacing w:val="0"/>
          <w:position w:val="0"/>
          <w:sz w:val="22"/>
          <w:u w:val="single"/>
          <w:shd w:fill="auto" w:val="clear"/>
        </w:rPr>
        <w:t xml:space="preserve">Convovados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2"/>
          <w:u w:val="single"/>
          <w:shd w:fill="auto" w:val="clear"/>
        </w:rPr>
        <w:tab/>
        <w:t xml:space="preserve">3</w:t>
      </w:r>
    </w:p>
    <w:p>
      <w:pPr>
        <w:tabs>
          <w:tab w:val="right" w:pos="8488" w:leader="none"/>
        </w:tabs>
        <w:spacing w:before="24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563C1"/>
          <w:spacing w:val="0"/>
          <w:position w:val="0"/>
          <w:sz w:val="22"/>
          <w:u w:val="single"/>
          <w:shd w:fill="auto" w:val="clear"/>
        </w:rPr>
        <w:t xml:space="preserve">Asistentes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2"/>
          <w:u w:val="single"/>
          <w:shd w:fill="auto" w:val="clear"/>
        </w:rPr>
        <w:tab/>
        <w:t xml:space="preserve">3</w:t>
      </w:r>
    </w:p>
    <w:p>
      <w:pPr>
        <w:tabs>
          <w:tab w:val="right" w:pos="8488" w:leader="none"/>
        </w:tabs>
        <w:spacing w:before="24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563C1"/>
          <w:spacing w:val="0"/>
          <w:position w:val="0"/>
          <w:sz w:val="22"/>
          <w:u w:val="single"/>
          <w:shd w:fill="auto" w:val="clear"/>
        </w:rPr>
        <w:t xml:space="preserve">Ausentes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2"/>
          <w:u w:val="single"/>
          <w:shd w:fill="auto" w:val="clear"/>
        </w:rPr>
        <w:tab/>
        <w:t xml:space="preserve">4</w:t>
      </w:r>
    </w:p>
    <w:p>
      <w:pPr>
        <w:tabs>
          <w:tab w:val="right" w:pos="8488" w:leader="none"/>
        </w:tabs>
        <w:spacing w:before="24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563C1"/>
          <w:spacing w:val="0"/>
          <w:position w:val="0"/>
          <w:sz w:val="22"/>
          <w:u w:val="single"/>
          <w:shd w:fill="auto" w:val="clear"/>
        </w:rPr>
        <w:t xml:space="preserve">Objetivos de la reunión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2"/>
          <w:u w:val="single"/>
          <w:shd w:fill="auto" w:val="clear"/>
        </w:rPr>
        <w:tab/>
        <w:t xml:space="preserve">4</w:t>
      </w:r>
    </w:p>
    <w:p>
      <w:pPr>
        <w:tabs>
          <w:tab w:val="right" w:pos="8488" w:leader="none"/>
        </w:tabs>
        <w:spacing w:before="24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563C1"/>
          <w:spacing w:val="0"/>
          <w:position w:val="0"/>
          <w:sz w:val="22"/>
          <w:u w:val="single"/>
          <w:shd w:fill="auto" w:val="clear"/>
        </w:rPr>
        <w:t xml:space="preserve">Desarrollo de la reunión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2"/>
          <w:u w:val="single"/>
          <w:shd w:fill="auto" w:val="clear"/>
        </w:rPr>
        <w:tab/>
        <w:t xml:space="preserve">4</w:t>
      </w:r>
    </w:p>
    <w:p>
      <w:pPr>
        <w:tabs>
          <w:tab w:val="right" w:pos="8488" w:leader="none"/>
        </w:tabs>
        <w:spacing w:before="24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563C1"/>
          <w:spacing w:val="0"/>
          <w:position w:val="0"/>
          <w:sz w:val="22"/>
          <w:u w:val="single"/>
          <w:shd w:fill="auto" w:val="clear"/>
        </w:rPr>
        <w:t xml:space="preserve">Conclusiones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2"/>
          <w:u w:val="single"/>
          <w:shd w:fill="auto" w:val="clear"/>
        </w:rPr>
        <w:tab/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Historial de versiones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29"/>
        <w:gridCol w:w="3120"/>
        <w:gridCol w:w="2539"/>
      </w:tblGrid>
      <w:tr>
        <w:trPr>
          <w:trHeight w:val="1" w:hRule="atLeast"/>
          <w:jc w:val="left"/>
        </w:trPr>
        <w:tc>
          <w:tcPr>
            <w:tcW w:w="2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VERSIÓN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  <w:tc>
          <w:tcPr>
            <w:tcW w:w="2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FECHA</w:t>
            </w:r>
          </w:p>
        </w:tc>
      </w:tr>
      <w:tr>
        <w:trPr>
          <w:trHeight w:val="1" w:hRule="atLeast"/>
          <w:jc w:val="left"/>
        </w:trPr>
        <w:tc>
          <w:tcPr>
            <w:tcW w:w="2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Elena Camero Ruiz</w:t>
            </w:r>
          </w:p>
        </w:tc>
        <w:tc>
          <w:tcPr>
            <w:tcW w:w="2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21/11/2017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Convovados</w:t>
      </w:r>
    </w:p>
    <w:tbl>
      <w:tblPr/>
      <w:tblGrid>
        <w:gridCol w:w="3403"/>
        <w:gridCol w:w="1417"/>
        <w:gridCol w:w="2122"/>
      </w:tblGrid>
      <w:tr>
        <w:trPr>
          <w:trHeight w:val="1" w:hRule="atLeast"/>
          <w:jc w:val="left"/>
        </w:trPr>
        <w:tc>
          <w:tcPr>
            <w:tcW w:w="3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Grupo</w:t>
            </w:r>
          </w:p>
        </w:tc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</w:tr>
      <w:tr>
        <w:trPr>
          <w:trHeight w:val="1" w:hRule="atLeast"/>
          <w:jc w:val="left"/>
        </w:trPr>
        <w:tc>
          <w:tcPr>
            <w:tcW w:w="3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Giraldo Ruiz, José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G2.1.3</w:t>
            </w:r>
          </w:p>
        </w:tc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Desarrollador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Camero Ruiz, Elena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G2.1.3</w:t>
            </w:r>
          </w:p>
        </w:tc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Jefe de proyecto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899" w:hRule="auto"/>
          <w:jc w:val="left"/>
        </w:trPr>
        <w:tc>
          <w:tcPr>
            <w:tcW w:w="3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Cansino Suarez, Juan Carlos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G2.1.3</w:t>
            </w:r>
          </w:p>
        </w:tc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Desarrollador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Castuera García, Julio Manuel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G2.1.3</w:t>
            </w:r>
          </w:p>
        </w:tc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Desarrollador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López Franco, Juan Luis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G2.1.4</w:t>
            </w:r>
          </w:p>
        </w:tc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 Owner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Asistentes</w:t>
      </w:r>
    </w:p>
    <w:tbl>
      <w:tblPr/>
      <w:tblGrid>
        <w:gridCol w:w="3403"/>
        <w:gridCol w:w="1417"/>
        <w:gridCol w:w="2122"/>
      </w:tblGrid>
      <w:tr>
        <w:trPr>
          <w:trHeight w:val="1" w:hRule="atLeast"/>
          <w:jc w:val="left"/>
        </w:trPr>
        <w:tc>
          <w:tcPr>
            <w:tcW w:w="3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Grupo</w:t>
            </w:r>
          </w:p>
        </w:tc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Firma</w:t>
            </w:r>
          </w:p>
        </w:tc>
      </w:tr>
      <w:tr>
        <w:trPr>
          <w:trHeight w:val="1" w:hRule="atLeast"/>
          <w:jc w:val="left"/>
        </w:trPr>
        <w:tc>
          <w:tcPr>
            <w:tcW w:w="3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Giraldo Ruiz, José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G2.1.3</w:t>
            </w:r>
          </w:p>
        </w:tc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Camero Ruiz, Elena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G2.1.3</w:t>
            </w:r>
          </w:p>
        </w:tc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899" w:hRule="auto"/>
          <w:jc w:val="left"/>
        </w:trPr>
        <w:tc>
          <w:tcPr>
            <w:tcW w:w="3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Cansino Suarez, Juan Carlos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G2.1.3</w:t>
            </w:r>
          </w:p>
        </w:tc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Castuera García, Julio Manuel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G2.1.3</w:t>
            </w:r>
          </w:p>
        </w:tc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López Franco, Juan Luis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G2.1.4</w:t>
            </w:r>
          </w:p>
        </w:tc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Ausentes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procede.</w:t>
      </w:r>
    </w:p>
    <w:p>
      <w:pPr>
        <w:keepNext w:val="true"/>
        <w:keepLines w:val="true"/>
        <w:spacing w:before="240" w:after="0" w:line="240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Objetivos de la reunión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este encuentro se reunirán los integrantes de nuestro grupo (G2.1.3) con el Product Owner del cliente (G2.1.4), con el objetivo de mostrarle los resultados obtenidos en la iteración 3 del sprint.</w:t>
      </w:r>
    </w:p>
    <w:p>
      <w:pPr>
        <w:keepNext w:val="true"/>
        <w:keepLines w:val="true"/>
        <w:spacing w:before="240" w:after="0" w:line="240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Desarrollo de la reunión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primer lugar le mostramos al cliente el diccionario de la EDT realizado durante esta iteración para que le dieran el visto bueno.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segundo lugar se muestran al cliente las soluciones propuestas para las historias de usuario que se acordaron resolver en esta iteración, quedando ambas partes de acuerdo y dándolas por finalizadas.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este punto se hicieron demostraciones de modo que no quedase ninguna duda de las soluciones y sus posibles interpretaciones.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 último se pactó que para la siguiente iteración se resolverían las historias de usuario restantes.</w:t>
      </w:r>
    </w:p>
    <w:p>
      <w:pPr>
        <w:keepNext w:val="true"/>
        <w:keepLines w:val="true"/>
        <w:spacing w:before="24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 reunión tuvo lugar el día Lunes 4/12/2017 a las 19:00, finalizando a las 20:00, con una duración de 60 minutos.</w:t>
      </w:r>
    </w:p>
    <w:p>
      <w:pPr>
        <w:keepNext w:val="true"/>
        <w:keepLines w:val="true"/>
        <w:spacing w:before="240" w:after="0" w:line="240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Conclusiones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 acordó el correcto cierre de las tareas planificadas para esta iteración, de manera que las historias de usuario H1-01, HU-03, HU-04, y HU-05 se dan por finalizadas con mutuo acuerdo entre las partes, y se indicó que para la siguiente iteración se resolverían las historias de usuario restantes.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