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Default="00000000">
      <w:pPr>
        <w:spacing w:after="160" w:line="259" w:lineRule="auto"/>
        <w:jc w:val="center"/>
        <w:rPr>
          <w:rFonts w:ascii="Calibri" w:eastAsia="Calibri" w:hAnsi="Calibri" w:cs="Calibri"/>
        </w:rPr>
      </w:pPr>
      <w:bookmarkStart w:id="0" w:name="_gjdgxs" w:colFirst="0" w:colLast="0"/>
      <w:bookmarkEnd w:id="0"/>
      <w:r>
        <w:rPr>
          <w:rFonts w:ascii="Calibri" w:eastAsia="Calibri" w:hAnsi="Calibri" w:cs="Calibri"/>
        </w:rPr>
        <w:t xml:space="preserve">ECE 579 Intelligent Systems, </w:t>
      </w:r>
      <w:r w:rsidR="00DE26C6">
        <w:rPr>
          <w:rFonts w:ascii="Calibri" w:eastAsia="Calibri" w:hAnsi="Calibri" w:cs="Calibri"/>
        </w:rPr>
        <w:t>Winter</w:t>
      </w:r>
      <w:r>
        <w:rPr>
          <w:rFonts w:ascii="Calibri" w:eastAsia="Calibri" w:hAnsi="Calibri" w:cs="Calibri"/>
        </w:rPr>
        <w:t xml:space="preserve"> 202</w:t>
      </w:r>
      <w:r w:rsidR="00DE26C6">
        <w:rPr>
          <w:rFonts w:ascii="Calibri" w:eastAsia="Calibri" w:hAnsi="Calibri" w:cs="Calibri"/>
        </w:rPr>
        <w:t>4</w:t>
      </w:r>
    </w:p>
    <w:p w14:paraId="00000002" w14:textId="77777777" w:rsidR="00237F38" w:rsidRDefault="00000000">
      <w:pPr>
        <w:spacing w:after="160" w:line="259" w:lineRule="auto"/>
        <w:jc w:val="center"/>
        <w:rPr>
          <w:rFonts w:ascii="Calibri" w:eastAsia="Calibri" w:hAnsi="Calibri" w:cs="Calibri"/>
        </w:rPr>
      </w:pPr>
      <w:r>
        <w:rPr>
          <w:rFonts w:ascii="Calibri" w:eastAsia="Calibri" w:hAnsi="Calibri" w:cs="Calibri"/>
        </w:rPr>
        <w:t>Technology Survey Report</w:t>
      </w:r>
    </w:p>
    <w:p w14:paraId="00000003" w14:textId="77777777" w:rsidR="00237F38" w:rsidRDefault="00000000">
      <w:pPr>
        <w:spacing w:after="160" w:line="259" w:lineRule="auto"/>
        <w:rPr>
          <w:rFonts w:ascii="Calibri" w:eastAsia="Calibri" w:hAnsi="Calibri" w:cs="Calibri"/>
        </w:rPr>
      </w:pPr>
      <w:r>
        <w:rPr>
          <w:rFonts w:ascii="Calibri" w:eastAsia="Calibri" w:hAnsi="Calibri" w:cs="Calibri"/>
        </w:rPr>
        <w:t xml:space="preserve">Project title: </w:t>
      </w:r>
    </w:p>
    <w:p w14:paraId="00000004" w14:textId="77777777" w:rsidR="00237F38" w:rsidRDefault="00000000">
      <w:pPr>
        <w:spacing w:after="160" w:line="259" w:lineRule="auto"/>
        <w:rPr>
          <w:rFonts w:ascii="Calibri" w:eastAsia="Calibri" w:hAnsi="Calibri" w:cs="Calibri"/>
        </w:rPr>
      </w:pPr>
      <w:r>
        <w:rPr>
          <w:rFonts w:ascii="Calibri" w:eastAsia="Calibri" w:hAnsi="Calibri" w:cs="Calibri"/>
        </w:rPr>
        <w:t>Names of students in the group:</w:t>
      </w:r>
    </w:p>
    <w:p w14:paraId="00000005" w14:textId="77777777" w:rsidR="00237F38" w:rsidRDefault="00000000">
      <w:pPr>
        <w:spacing w:after="160" w:line="259" w:lineRule="auto"/>
        <w:rPr>
          <w:rFonts w:ascii="Calibri" w:eastAsia="Calibri" w:hAnsi="Calibri" w:cs="Calibri"/>
        </w:rPr>
      </w:pPr>
      <w:r>
        <w:rPr>
          <w:rFonts w:ascii="Calibri" w:eastAsia="Calibri" w:hAnsi="Calibri" w:cs="Calibri"/>
        </w:rPr>
        <w:t>Responsibilities of each student:</w:t>
      </w:r>
    </w:p>
    <w:p w14:paraId="00000006" w14:textId="77777777" w:rsidR="00237F38" w:rsidRDefault="00000000">
      <w:pPr>
        <w:spacing w:after="160" w:line="259" w:lineRule="auto"/>
        <w:rPr>
          <w:rFonts w:ascii="Calibri" w:eastAsia="Calibri" w:hAnsi="Calibri" w:cs="Calibri"/>
          <w:b/>
          <w:color w:val="FF0000"/>
        </w:rPr>
      </w:pPr>
      <w:r>
        <w:rPr>
          <w:rFonts w:ascii="Calibri" w:eastAsia="Calibri" w:hAnsi="Calibri" w:cs="Calibri"/>
          <w:b/>
          <w:color w:val="FF0000"/>
        </w:rPr>
        <w:t>Page limit 3 (not including references)</w:t>
      </w:r>
    </w:p>
    <w:p w14:paraId="00000007" w14:textId="77777777" w:rsidR="00237F38" w:rsidRDefault="00000000">
      <w:pPr>
        <w:numPr>
          <w:ilvl w:val="0"/>
          <w:numId w:val="1"/>
        </w:numPr>
        <w:spacing w:after="160" w:line="259" w:lineRule="auto"/>
      </w:pPr>
      <w:r>
        <w:rPr>
          <w:rFonts w:ascii="Calibri" w:eastAsia="Calibri" w:hAnsi="Calibri" w:cs="Calibri"/>
        </w:rPr>
        <w:t>Introduction</w:t>
      </w:r>
    </w:p>
    <w:p w14:paraId="00000008" w14:textId="77777777" w:rsidR="00237F38" w:rsidRDefault="00000000">
      <w:pPr>
        <w:numPr>
          <w:ilvl w:val="1"/>
          <w:numId w:val="1"/>
        </w:numPr>
        <w:spacing w:after="160" w:line="259" w:lineRule="auto"/>
      </w:pPr>
      <w:r>
        <w:rPr>
          <w:rFonts w:ascii="Calibri" w:eastAsia="Calibri" w:hAnsi="Calibri" w:cs="Calibri"/>
        </w:rPr>
        <w:t>What problems do you intend to solve in your project (e.g. In this project, we will develop a computer vision algorithm for moving vehicle detection)</w:t>
      </w:r>
    </w:p>
    <w:p w14:paraId="00000009" w14:textId="77777777" w:rsidR="00237F38" w:rsidRDefault="00000000">
      <w:pPr>
        <w:numPr>
          <w:ilvl w:val="1"/>
          <w:numId w:val="1"/>
        </w:numPr>
        <w:spacing w:after="160" w:line="259" w:lineRule="auto"/>
      </w:pPr>
      <w:r>
        <w:rPr>
          <w:rFonts w:ascii="Calibri" w:eastAsia="Calibri" w:hAnsi="Calibri" w:cs="Calibri"/>
        </w:rPr>
        <w:t>A summary of the technologies related to the problems you want to solve</w:t>
      </w:r>
    </w:p>
    <w:p w14:paraId="0000000A" w14:textId="77777777" w:rsidR="00237F38" w:rsidRDefault="00000000">
      <w:pPr>
        <w:numPr>
          <w:ilvl w:val="0"/>
          <w:numId w:val="1"/>
        </w:numPr>
        <w:spacing w:after="160" w:line="259" w:lineRule="auto"/>
      </w:pPr>
      <w:r>
        <w:rPr>
          <w:rFonts w:ascii="Calibri" w:eastAsia="Calibri" w:hAnsi="Calibri" w:cs="Calibri"/>
        </w:rPr>
        <w:t>Description of technologies related to your project (e.g. technologies related to moving vehicle detection)</w:t>
      </w:r>
    </w:p>
    <w:p w14:paraId="0000000B" w14:textId="77777777" w:rsidR="00237F38" w:rsidRDefault="00000000">
      <w:pPr>
        <w:numPr>
          <w:ilvl w:val="1"/>
          <w:numId w:val="1"/>
        </w:numPr>
        <w:spacing w:after="160" w:line="259" w:lineRule="auto"/>
      </w:pPr>
      <w:r>
        <w:rPr>
          <w:rFonts w:ascii="Calibri" w:eastAsia="Calibri" w:hAnsi="Calibri" w:cs="Calibri"/>
        </w:rPr>
        <w:t xml:space="preserve">These technologies are broad, these technologies can be </w:t>
      </w:r>
    </w:p>
    <w:p w14:paraId="0000000C" w14:textId="77777777" w:rsidR="00237F38" w:rsidRDefault="00000000">
      <w:pPr>
        <w:numPr>
          <w:ilvl w:val="2"/>
          <w:numId w:val="1"/>
        </w:numPr>
        <w:spacing w:after="160" w:line="259" w:lineRule="auto"/>
      </w:pPr>
      <w:r>
        <w:rPr>
          <w:rFonts w:ascii="Calibri" w:eastAsia="Calibri" w:hAnsi="Calibri" w:cs="Calibri"/>
        </w:rPr>
        <w:t>Well known functions/algorithms developed by researchers to solve the same problems related to your project topic</w:t>
      </w:r>
    </w:p>
    <w:p w14:paraId="0000000D" w14:textId="77777777" w:rsidR="00237F38" w:rsidRDefault="00000000">
      <w:pPr>
        <w:numPr>
          <w:ilvl w:val="2"/>
          <w:numId w:val="1"/>
        </w:numPr>
        <w:spacing w:after="160" w:line="259" w:lineRule="auto"/>
      </w:pPr>
      <w:r>
        <w:rPr>
          <w:rFonts w:ascii="Calibri" w:eastAsia="Calibri" w:hAnsi="Calibri" w:cs="Calibri"/>
        </w:rPr>
        <w:t>found in research papers, commercial products, etc.</w:t>
      </w:r>
    </w:p>
    <w:p w14:paraId="0000000E" w14:textId="77777777" w:rsidR="00237F38" w:rsidRDefault="00000000">
      <w:pPr>
        <w:numPr>
          <w:ilvl w:val="1"/>
          <w:numId w:val="1"/>
        </w:numPr>
        <w:spacing w:after="160" w:line="259" w:lineRule="auto"/>
      </w:pPr>
      <w:r>
        <w:rPr>
          <w:rFonts w:ascii="Calibri" w:eastAsia="Calibri" w:hAnsi="Calibri" w:cs="Calibri"/>
        </w:rPr>
        <w:t>You may need to search beyond websites:</w:t>
      </w:r>
    </w:p>
    <w:p w14:paraId="0000000F" w14:textId="77777777" w:rsidR="00237F38" w:rsidRDefault="00000000">
      <w:pPr>
        <w:numPr>
          <w:ilvl w:val="2"/>
          <w:numId w:val="1"/>
        </w:numPr>
        <w:spacing w:after="160" w:line="259" w:lineRule="auto"/>
      </w:pPr>
      <w:r>
        <w:rPr>
          <w:rFonts w:ascii="Calibri" w:eastAsia="Calibri" w:hAnsi="Calibri" w:cs="Calibri"/>
        </w:rPr>
        <w:t>Recent development in knowledge discoveries, theories, algorithms published,  research journals, conference proceedings, etc.</w:t>
      </w:r>
    </w:p>
    <w:p w14:paraId="00000010" w14:textId="77777777" w:rsidR="00237F38" w:rsidRDefault="00000000">
      <w:pPr>
        <w:numPr>
          <w:ilvl w:val="1"/>
          <w:numId w:val="1"/>
        </w:numPr>
        <w:spacing w:after="160" w:line="259" w:lineRule="auto"/>
      </w:pPr>
      <w:r>
        <w:rPr>
          <w:rFonts w:ascii="Calibri" w:eastAsia="Calibri" w:hAnsi="Calibri" w:cs="Calibri"/>
        </w:rPr>
        <w:t>Pros and Cons of the investigated technologies</w:t>
      </w:r>
    </w:p>
    <w:p w14:paraId="00000011" w14:textId="77777777" w:rsidR="00237F38" w:rsidRDefault="00000000">
      <w:pPr>
        <w:numPr>
          <w:ilvl w:val="0"/>
          <w:numId w:val="1"/>
        </w:numPr>
        <w:spacing w:after="160" w:line="259" w:lineRule="auto"/>
      </w:pPr>
      <w:r>
        <w:rPr>
          <w:rFonts w:ascii="Calibri" w:eastAsia="Calibri" w:hAnsi="Calibri" w:cs="Calibri"/>
        </w:rPr>
        <w:t>Conclusion section</w:t>
      </w:r>
    </w:p>
    <w:p w14:paraId="00000012" w14:textId="77777777" w:rsidR="00237F38" w:rsidRDefault="00237F38">
      <w:pPr>
        <w:spacing w:after="160" w:line="259" w:lineRule="auto"/>
        <w:rPr>
          <w:rFonts w:ascii="Calibri" w:eastAsia="Calibri" w:hAnsi="Calibri" w:cs="Calibri"/>
        </w:rPr>
      </w:pP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9" w14:textId="77777777" w:rsidR="00237F38" w:rsidRDefault="00237F38">
      <w:pPr>
        <w:spacing w:after="160" w:line="259" w:lineRule="auto"/>
        <w:rPr>
          <w:rFonts w:ascii="Calibri" w:eastAsia="Calibri" w:hAnsi="Calibri" w:cs="Calibri"/>
        </w:rPr>
      </w:pPr>
    </w:p>
    <w:p w14:paraId="0000001A" w14:textId="77777777" w:rsidR="00237F38" w:rsidRDefault="00237F38">
      <w:pPr>
        <w:spacing w:after="160" w:line="259" w:lineRule="auto"/>
        <w:rPr>
          <w:rFonts w:ascii="Calibri" w:eastAsia="Calibri" w:hAnsi="Calibri" w:cs="Calibri"/>
        </w:rPr>
      </w:pPr>
    </w:p>
    <w:p w14:paraId="0000001B" w14:textId="77777777" w:rsidR="00237F38" w:rsidRDefault="00000000">
      <w:pPr>
        <w:spacing w:after="160" w:line="259" w:lineRule="auto"/>
        <w:rPr>
          <w:rFonts w:ascii="Calibri" w:eastAsia="Calibri" w:hAnsi="Calibri" w:cs="Calibri"/>
        </w:rPr>
      </w:pPr>
      <w:r>
        <w:rPr>
          <w:rFonts w:ascii="Calibri" w:eastAsia="Calibri" w:hAnsi="Calibri" w:cs="Calibri"/>
        </w:rPr>
        <w:lastRenderedPageBreak/>
        <w:t>References</w:t>
      </w:r>
    </w:p>
    <w:p w14:paraId="0000001C" w14:textId="77777777" w:rsidR="00237F38" w:rsidRDefault="00000000">
      <w:pPr>
        <w:numPr>
          <w:ilvl w:val="1"/>
          <w:numId w:val="1"/>
        </w:numPr>
        <w:spacing w:after="160" w:line="259" w:lineRule="auto"/>
      </w:pPr>
      <w:r>
        <w:rPr>
          <w:rFonts w:ascii="Calibri" w:eastAsia="Calibri" w:hAnsi="Calibri" w:cs="Calibri"/>
        </w:rPr>
        <w:t>Provide a list of references you used to produce the reports.  Every reference you listed here should be cited inside your report.</w:t>
      </w:r>
    </w:p>
    <w:p w14:paraId="0000001D" w14:textId="77777777" w:rsidR="00237F38" w:rsidRDefault="00000000">
      <w:pPr>
        <w:numPr>
          <w:ilvl w:val="1"/>
          <w:numId w:val="1"/>
        </w:numPr>
        <w:spacing w:after="160" w:line="259" w:lineRule="auto"/>
      </w:pPr>
      <w:r>
        <w:rPr>
          <w:rFonts w:ascii="Calibri" w:eastAsia="Calibri" w:hAnsi="Calibri" w:cs="Calibri"/>
        </w:rPr>
        <w:t xml:space="preserve">All reference papers should be presented in the following format </w:t>
      </w:r>
    </w:p>
    <w:p w14:paraId="0000001E" w14:textId="77777777" w:rsidR="00237F38" w:rsidRDefault="00000000">
      <w:pPr>
        <w:spacing w:after="160" w:line="259" w:lineRule="auto"/>
        <w:ind w:left="1440"/>
        <w:rPr>
          <w:rFonts w:ascii="Calibri" w:eastAsia="Calibri" w:hAnsi="Calibri" w:cs="Calibri"/>
        </w:rPr>
      </w:pPr>
      <w:r>
        <w:rPr>
          <w:rFonts w:ascii="Calibri" w:eastAsia="Calibri" w:hAnsi="Calibri" w:cs="Calibri"/>
        </w:rPr>
        <w:t>(in the order of being referenced in the report)</w:t>
      </w:r>
    </w:p>
    <w:p w14:paraId="0000001F" w14:textId="77777777" w:rsidR="00237F38" w:rsidRDefault="00237F38">
      <w:pPr>
        <w:spacing w:after="160" w:line="259" w:lineRule="auto"/>
        <w:ind w:left="1440"/>
        <w:rPr>
          <w:rFonts w:ascii="Calibri" w:eastAsia="Calibri" w:hAnsi="Calibri" w:cs="Calibri"/>
        </w:rPr>
      </w:pPr>
    </w:p>
    <w:p w14:paraId="00000020" w14:textId="77777777" w:rsidR="00237F38" w:rsidRDefault="00000000">
      <w:pPr>
        <w:spacing w:after="160" w:line="259" w:lineRule="auto"/>
        <w:rPr>
          <w:rFonts w:ascii="Calibri" w:eastAsia="Calibri" w:hAnsi="Calibri" w:cs="Calibri"/>
        </w:rPr>
      </w:pPr>
      <w:r>
        <w:rPr>
          <w:rFonts w:ascii="Calibri" w:eastAsia="Calibri" w:hAnsi="Calibri" w:cs="Calibri"/>
        </w:rPr>
        <w:t xml:space="preserve">Sample Format: </w:t>
      </w:r>
    </w:p>
    <w:p w14:paraId="00000021" w14:textId="77777777" w:rsidR="00237F38" w:rsidRDefault="00000000">
      <w:pPr>
        <w:spacing w:after="160" w:line="259" w:lineRule="auto"/>
        <w:rPr>
          <w:rFonts w:ascii="Calibri" w:eastAsia="Calibri" w:hAnsi="Calibri" w:cs="Calibri"/>
        </w:rPr>
      </w:pPr>
      <w:r>
        <w:rPr>
          <w:rFonts w:ascii="Calibri" w:eastAsia="Calibri" w:hAnsi="Calibri" w:cs="Calibri"/>
        </w:rPr>
        <w:t>[1] A. A. Malikopoulos. “Supervisory Power Management Control Algorithms for Hybrid Electric Vehicles: A Survey”. IEEE Transactions on Intelligent Transportation Systems, PP (99):1–17, March 2014.</w:t>
      </w:r>
    </w:p>
    <w:p w14:paraId="00000022" w14:textId="77777777" w:rsidR="00237F38" w:rsidRDefault="00000000">
      <w:pPr>
        <w:spacing w:after="160" w:line="259" w:lineRule="auto"/>
        <w:rPr>
          <w:rFonts w:ascii="Calibri" w:eastAsia="Calibri" w:hAnsi="Calibri" w:cs="Calibri"/>
        </w:rPr>
      </w:pPr>
      <w:r>
        <w:rPr>
          <w:rFonts w:ascii="Calibri" w:eastAsia="Calibri" w:hAnsi="Calibri" w:cs="Calibri"/>
        </w:rPr>
        <w:t>[2] A. Kahrobaeian, B. Asaei, and R. Amiri. “Comparative Investigation of Charge-Sustaining and Fuzzy Logic Control Strategies in Parallel Hybrid Electric Vehicles”. In IEEE Vehicle Power and Propulsion Conference, 2009. (VPPC 2009), pages 1632–1636, September 2009.</w:t>
      </w:r>
    </w:p>
    <w:p w14:paraId="00000023" w14:textId="77777777" w:rsidR="00237F38" w:rsidRDefault="00000000">
      <w:pPr>
        <w:spacing w:after="160" w:line="259" w:lineRule="auto"/>
        <w:rPr>
          <w:rFonts w:ascii="Calibri" w:eastAsia="Calibri" w:hAnsi="Calibri" w:cs="Calibri"/>
        </w:rPr>
      </w:pPr>
      <w:r>
        <w:rPr>
          <w:rFonts w:ascii="Calibri" w:eastAsia="Calibri" w:hAnsi="Calibri" w:cs="Calibri"/>
        </w:rPr>
        <w:t>[3] S. G. Li, S. M. Sharkh, F. C. Walsh, and C. N. Zhang. “Energy and Battery Management of a Plug-In Series Hybrid Electric Vehicle Using Fuzzy Logic”. IEEE Transactions on Vehicular Technology, 60(8), October 2011.</w:t>
      </w:r>
    </w:p>
    <w:p w14:paraId="00000024" w14:textId="77777777" w:rsidR="00237F38" w:rsidRDefault="00000000">
      <w:pPr>
        <w:spacing w:after="160" w:line="259" w:lineRule="auto"/>
        <w:ind w:left="270"/>
        <w:jc w:val="both"/>
        <w:rPr>
          <w:rFonts w:ascii="Calibri" w:eastAsia="Calibri" w:hAnsi="Calibri" w:cs="Calibri"/>
        </w:rPr>
      </w:pPr>
      <w:r>
        <w:rPr>
          <w:rFonts w:ascii="Calibri" w:eastAsia="Calibri" w:hAnsi="Calibri" w:cs="Calibri"/>
        </w:rPr>
        <w:t>[4] Eby, D.W., Molnar L.J., &amp; St. Louis, R.M.</w:t>
      </w:r>
      <w:r>
        <w:rPr>
          <w:rFonts w:ascii="Calibri" w:eastAsia="Calibri" w:hAnsi="Calibri" w:cs="Calibri"/>
          <w:i/>
        </w:rPr>
        <w:t xml:space="preserve"> Perspectives and Strategies for</w:t>
      </w:r>
      <w:r>
        <w:rPr>
          <w:rFonts w:ascii="Calibri" w:eastAsia="Calibri" w:hAnsi="Calibri" w:cs="Calibri"/>
        </w:rPr>
        <w:t xml:space="preserve"> </w:t>
      </w:r>
      <w:r>
        <w:rPr>
          <w:rFonts w:ascii="Calibri" w:eastAsia="Calibri" w:hAnsi="Calibri" w:cs="Calibri"/>
          <w:i/>
        </w:rPr>
        <w:t>Promoting Safe Transportation among Older Adults</w:t>
      </w:r>
      <w:r>
        <w:rPr>
          <w:rFonts w:ascii="Calibri" w:eastAsia="Calibri" w:hAnsi="Calibri" w:cs="Calibri"/>
        </w:rPr>
        <w:t>. Cambridge, MA: Elsevier Inc. 2019</w:t>
      </w:r>
    </w:p>
    <w:p w14:paraId="00000025" w14:textId="77777777" w:rsidR="00237F38" w:rsidRDefault="00000000">
      <w:pPr>
        <w:spacing w:after="160" w:line="259" w:lineRule="auto"/>
        <w:rPr>
          <w:rFonts w:ascii="Calibri" w:eastAsia="Calibri" w:hAnsi="Calibri" w:cs="Calibri"/>
        </w:rPr>
      </w:pPr>
      <w:r>
        <w:rPr>
          <w:rFonts w:ascii="Calibri" w:eastAsia="Calibri" w:hAnsi="Calibri" w:cs="Calibri"/>
        </w:rPr>
        <w:t>[5] J. Park, Z. Chen, L. Kiliaris, M. L. Kuang, M. A. Masrur, A. M. Phillips, and Y. L. Murphey. “Intelligent Vehicle Power Control Based on Machine Learning of Optimal Control Parameters and Prediction of Road Type and Traffic Congestion”. IEEE Transactions on Vehicular Technology, 58(9), November 2009.</w:t>
      </w:r>
    </w:p>
    <w:p w14:paraId="00000026" w14:textId="77777777" w:rsidR="00237F38" w:rsidRDefault="00000000">
      <w:pPr>
        <w:spacing w:after="160" w:line="259" w:lineRule="auto"/>
        <w:rPr>
          <w:rFonts w:ascii="Calibri" w:eastAsia="Calibri" w:hAnsi="Calibri" w:cs="Calibri"/>
        </w:rPr>
      </w:pPr>
      <w:r>
        <w:rPr>
          <w:rFonts w:ascii="Calibri" w:eastAsia="Calibri" w:hAnsi="Calibri" w:cs="Calibri"/>
        </w:rPr>
        <w:t xml:space="preserve">[6] </w:t>
      </w:r>
      <w:hyperlink r:id="rId7">
        <w:r>
          <w:rPr>
            <w:rFonts w:ascii="Calibri" w:eastAsia="Calibri" w:hAnsi="Calibri" w:cs="Calibri"/>
            <w:color w:val="0563C1"/>
            <w:u w:val="single"/>
          </w:rPr>
          <w:t>https://www.nhtsa.gov/sites/nhtsa.dot.gov/files/100carmain.pdf</w:t>
        </w:r>
      </w:hyperlink>
      <w:r>
        <w:rPr>
          <w:rFonts w:ascii="Calibri" w:eastAsia="Calibri" w:hAnsi="Calibri" w:cs="Calibri"/>
        </w:rPr>
        <w:t xml:space="preserve">, </w:t>
      </w:r>
      <w:r>
        <w:rPr>
          <w:rFonts w:ascii="Calibri" w:eastAsia="Calibri" w:hAnsi="Calibri" w:cs="Calibri"/>
          <w:highlight w:val="white"/>
        </w:rPr>
        <w:t>Accessed by June 10, 2020</w:t>
      </w:r>
    </w:p>
    <w:p w14:paraId="00000027" w14:textId="77777777" w:rsidR="00237F38" w:rsidRDefault="00237F38"/>
    <w:sectPr w:rsidR="00237F38">
      <w:footerReference w:type="even" r:id="rId8"/>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5ECF" w14:textId="77777777" w:rsidR="006C5A41" w:rsidRDefault="006C5A41" w:rsidP="00DE26C6">
      <w:pPr>
        <w:spacing w:line="240" w:lineRule="auto"/>
      </w:pPr>
      <w:r>
        <w:separator/>
      </w:r>
    </w:p>
  </w:endnote>
  <w:endnote w:type="continuationSeparator" w:id="0">
    <w:p w14:paraId="586A2DBE" w14:textId="77777777" w:rsidR="006C5A41" w:rsidRDefault="006C5A41"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2BE9" w14:textId="77777777" w:rsidR="006C5A41" w:rsidRDefault="006C5A41" w:rsidP="00DE26C6">
      <w:pPr>
        <w:spacing w:line="240" w:lineRule="auto"/>
      </w:pPr>
      <w:r>
        <w:separator/>
      </w:r>
    </w:p>
  </w:footnote>
  <w:footnote w:type="continuationSeparator" w:id="0">
    <w:p w14:paraId="4D2910FD" w14:textId="77777777" w:rsidR="006C5A41" w:rsidRDefault="006C5A41"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16cid:durableId="47900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237F38"/>
    <w:rsid w:val="006C5A41"/>
    <w:rsid w:val="00DE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htsa.gov/sites/nhtsa.dot.gov/files/100carmai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Trejo, Luis</cp:lastModifiedBy>
  <cp:revision>2</cp:revision>
  <dcterms:created xsi:type="dcterms:W3CDTF">2024-02-06T16:06:00Z</dcterms:created>
  <dcterms:modified xsi:type="dcterms:W3CDTF">2024-02-06T16:06:00Z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