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51C9F9" w14:textId="381FD0D5" w:rsidR="00E1257A" w:rsidRDefault="00E1257A" w:rsidP="00E1257A">
      <w:pPr>
        <w:jc w:val="center"/>
        <w:rPr>
          <w:rFonts w:ascii="Times New Roman" w:hAnsi="Times New Roman" w:cs="Times New Roman"/>
        </w:rPr>
      </w:pPr>
      <w:r>
        <w:rPr>
          <w:rFonts w:ascii="Times New Roman" w:hAnsi="Times New Roman" w:cs="Times New Roman"/>
        </w:rPr>
        <w:t xml:space="preserve">Notes on Feb 14, 2020 version of </w:t>
      </w:r>
      <w:r w:rsidR="009869B5">
        <w:rPr>
          <w:rFonts w:ascii="Times New Roman" w:hAnsi="Times New Roman" w:cs="Times New Roman"/>
        </w:rPr>
        <w:t>Chapter 3 – Science before Calculus</w:t>
      </w:r>
    </w:p>
    <w:p w14:paraId="55A41C59" w14:textId="13E06F22" w:rsidR="00E1257A" w:rsidRDefault="00E1257A" w:rsidP="00E1257A">
      <w:pPr>
        <w:jc w:val="center"/>
        <w:rPr>
          <w:rFonts w:ascii="Times New Roman" w:hAnsi="Times New Roman" w:cs="Times New Roman"/>
        </w:rPr>
      </w:pPr>
    </w:p>
    <w:p w14:paraId="241414F0" w14:textId="7A9C7D04" w:rsidR="00E1257A" w:rsidRDefault="00297013" w:rsidP="00E1257A">
      <w:pPr>
        <w:pStyle w:val="ListParagraph"/>
        <w:numPr>
          <w:ilvl w:val="0"/>
          <w:numId w:val="1"/>
        </w:numPr>
        <w:jc w:val="both"/>
        <w:rPr>
          <w:rFonts w:ascii="Times New Roman" w:hAnsi="Times New Roman" w:cs="Times New Roman"/>
        </w:rPr>
      </w:pPr>
      <w:r>
        <w:rPr>
          <w:rFonts w:ascii="Times New Roman" w:hAnsi="Times New Roman" w:cs="Times New Roman"/>
        </w:rPr>
        <w:t xml:space="preserve">On </w:t>
      </w:r>
      <w:r w:rsidR="009869B5">
        <w:rPr>
          <w:rFonts w:ascii="Times New Roman" w:hAnsi="Times New Roman" w:cs="Times New Roman"/>
        </w:rPr>
        <w:t xml:space="preserve">p. 17 – In the first paragraph, is it too succinct to say that Newton introduced the idea of “gravity”.  Various ideas existed before Newton, though he is credited with putting this all together into a universal law of gravitation.  We don’t want to go into a long discussion on this.  Maybe the best way to say this is to say something </w:t>
      </w:r>
      <w:proofErr w:type="gramStart"/>
      <w:r w:rsidR="009869B5">
        <w:rPr>
          <w:rFonts w:ascii="Times New Roman" w:hAnsi="Times New Roman" w:cs="Times New Roman"/>
        </w:rPr>
        <w:t>like,  “</w:t>
      </w:r>
      <w:proofErr w:type="gramEnd"/>
      <w:r w:rsidR="009869B5">
        <w:rPr>
          <w:rFonts w:ascii="Times New Roman" w:hAnsi="Times New Roman" w:cs="Times New Roman"/>
        </w:rPr>
        <w:t>To be sure, Tartaglia wouldn’t have described his efforts this way, as it would take another hundred years for Newton to propose his law of universal gravitation.”</w:t>
      </w:r>
    </w:p>
    <w:p w14:paraId="6074FFA8" w14:textId="444134DC" w:rsidR="00464346" w:rsidRPr="00464346" w:rsidRDefault="00464346" w:rsidP="00464346">
      <w:pPr>
        <w:pStyle w:val="ListParagraph"/>
        <w:jc w:val="both"/>
        <w:rPr>
          <w:rFonts w:ascii="Times New Roman" w:hAnsi="Times New Roman" w:cs="Times New Roman"/>
          <w:color w:val="FF0000"/>
        </w:rPr>
      </w:pPr>
      <w:r>
        <w:rPr>
          <w:rFonts w:ascii="Times New Roman" w:hAnsi="Times New Roman" w:cs="Times New Roman"/>
          <w:color w:val="FF0000"/>
        </w:rPr>
        <w:t xml:space="preserve">Done. 2/20/20, </w:t>
      </w:r>
      <w:proofErr w:type="spellStart"/>
      <w:r>
        <w:rPr>
          <w:rFonts w:ascii="Times New Roman" w:hAnsi="Times New Roman" w:cs="Times New Roman"/>
          <w:color w:val="FF0000"/>
        </w:rPr>
        <w:t>ecb</w:t>
      </w:r>
      <w:proofErr w:type="spellEnd"/>
    </w:p>
    <w:p w14:paraId="551E518C" w14:textId="19988094" w:rsidR="00AD5BF7" w:rsidRDefault="00AD5BF7" w:rsidP="00AD5BF7">
      <w:pPr>
        <w:jc w:val="both"/>
        <w:rPr>
          <w:rFonts w:ascii="Times New Roman" w:hAnsi="Times New Roman" w:cs="Times New Roman"/>
        </w:rPr>
      </w:pPr>
    </w:p>
    <w:p w14:paraId="0A895F99" w14:textId="1495AA00" w:rsidR="00AD5BF7" w:rsidRDefault="00AD5BF7" w:rsidP="00CE6A9A">
      <w:pPr>
        <w:pStyle w:val="ListParagraph"/>
        <w:numPr>
          <w:ilvl w:val="0"/>
          <w:numId w:val="1"/>
        </w:numPr>
        <w:jc w:val="both"/>
        <w:rPr>
          <w:rFonts w:ascii="Times New Roman" w:hAnsi="Times New Roman" w:cs="Times New Roman"/>
        </w:rPr>
      </w:pPr>
      <w:r w:rsidRPr="00CE6A9A">
        <w:rPr>
          <w:rFonts w:ascii="Times New Roman" w:hAnsi="Times New Roman" w:cs="Times New Roman"/>
        </w:rPr>
        <w:t xml:space="preserve"> </w:t>
      </w:r>
      <w:r w:rsidR="00297013">
        <w:rPr>
          <w:rFonts w:ascii="Times New Roman" w:hAnsi="Times New Roman" w:cs="Times New Roman"/>
        </w:rPr>
        <w:t xml:space="preserve">On </w:t>
      </w:r>
      <w:r w:rsidRPr="00CE6A9A">
        <w:rPr>
          <w:rFonts w:ascii="Times New Roman" w:hAnsi="Times New Roman" w:cs="Times New Roman"/>
        </w:rPr>
        <w:t>p. 17 – In the last paragraph it is primary tool, not primary too.</w:t>
      </w:r>
      <w:r w:rsidR="001A5B4D" w:rsidRPr="00CE6A9A">
        <w:rPr>
          <w:rFonts w:ascii="Times New Roman" w:hAnsi="Times New Roman" w:cs="Times New Roman"/>
        </w:rPr>
        <w:t xml:space="preserve">  Also</w:t>
      </w:r>
      <w:r w:rsidR="00CE6A9A" w:rsidRPr="00CE6A9A">
        <w:rPr>
          <w:rFonts w:ascii="Times New Roman" w:hAnsi="Times New Roman" w:cs="Times New Roman"/>
        </w:rPr>
        <w:t>,</w:t>
      </w:r>
      <w:r w:rsidR="001A5B4D" w:rsidRPr="00CE6A9A">
        <w:rPr>
          <w:rFonts w:ascii="Times New Roman" w:hAnsi="Times New Roman" w:cs="Times New Roman"/>
        </w:rPr>
        <w:t xml:space="preserve"> in that sentence, you want a comma after Renaissance.</w:t>
      </w:r>
    </w:p>
    <w:p w14:paraId="4CA77FD1" w14:textId="7F1666F4" w:rsidR="00464346" w:rsidRPr="00464346" w:rsidRDefault="00464346" w:rsidP="00464346">
      <w:pPr>
        <w:pStyle w:val="ListParagraph"/>
        <w:jc w:val="both"/>
        <w:rPr>
          <w:rFonts w:ascii="Times New Roman" w:hAnsi="Times New Roman" w:cs="Times New Roman"/>
          <w:color w:val="FF0000"/>
        </w:rPr>
      </w:pPr>
      <w:r>
        <w:rPr>
          <w:rFonts w:ascii="Times New Roman" w:hAnsi="Times New Roman" w:cs="Times New Roman"/>
          <w:color w:val="FF0000"/>
        </w:rPr>
        <w:t xml:space="preserve">Done. 2/20/20, </w:t>
      </w:r>
      <w:proofErr w:type="spellStart"/>
      <w:r>
        <w:rPr>
          <w:rFonts w:ascii="Times New Roman" w:hAnsi="Times New Roman" w:cs="Times New Roman"/>
          <w:color w:val="FF0000"/>
        </w:rPr>
        <w:t>ecb</w:t>
      </w:r>
      <w:proofErr w:type="spellEnd"/>
    </w:p>
    <w:p w14:paraId="1979B28A" w14:textId="6CC30649" w:rsidR="00CE6A9A" w:rsidRDefault="00CE6A9A" w:rsidP="00AD5BF7">
      <w:pPr>
        <w:jc w:val="both"/>
        <w:rPr>
          <w:rFonts w:ascii="Times New Roman" w:hAnsi="Times New Roman" w:cs="Times New Roman"/>
        </w:rPr>
      </w:pPr>
    </w:p>
    <w:p w14:paraId="10D51A87" w14:textId="4B93A20D" w:rsidR="00CE6A9A" w:rsidRPr="009108A1" w:rsidRDefault="00CE6A9A" w:rsidP="00CE6A9A">
      <w:pPr>
        <w:pStyle w:val="ListParagraph"/>
        <w:numPr>
          <w:ilvl w:val="0"/>
          <w:numId w:val="1"/>
        </w:numPr>
        <w:jc w:val="both"/>
        <w:rPr>
          <w:rFonts w:ascii="Times New Roman" w:hAnsi="Times New Roman" w:cs="Times New Roman"/>
        </w:rPr>
      </w:pPr>
      <w:r>
        <w:rPr>
          <w:rFonts w:ascii="Times New Roman" w:hAnsi="Times New Roman" w:cs="Times New Roman"/>
        </w:rPr>
        <w:t xml:space="preserve">I really like that you put in a discussion about the difference between a variable and a constant (parameter).  </w:t>
      </w:r>
      <w:r w:rsidR="002D460C">
        <w:rPr>
          <w:rFonts w:ascii="Times New Roman" w:hAnsi="Times New Roman" w:cs="Times New Roman"/>
        </w:rPr>
        <w:t xml:space="preserve">Recently, </w:t>
      </w:r>
      <w:r>
        <w:rPr>
          <w:rFonts w:ascii="Times New Roman" w:hAnsi="Times New Roman" w:cs="Times New Roman"/>
        </w:rPr>
        <w:t>I’ve been in a habit of pointing this out in problems when I teach</w:t>
      </w:r>
      <w:r w:rsidR="002D460C">
        <w:rPr>
          <w:rFonts w:ascii="Times New Roman" w:hAnsi="Times New Roman" w:cs="Times New Roman"/>
        </w:rPr>
        <w:t xml:space="preserve"> (especially since adopting our book)</w:t>
      </w:r>
      <w:r>
        <w:rPr>
          <w:rFonts w:ascii="Times New Roman" w:hAnsi="Times New Roman" w:cs="Times New Roman"/>
        </w:rPr>
        <w:t xml:space="preserve">.  This is not often pointed out, and I think it leads to students saying things like “Can you put in numbers and not letters?”  When they say that, I say ok, how about using the number </w:t>
      </w:r>
      <m:oMath>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rPr>
                  <m:t>5</m:t>
                </m:r>
              </m:e>
            </m:rad>
            <m:r>
              <w:rPr>
                <w:rFonts w:ascii="Cambria Math" w:hAnsi="Cambria Math" w:cs="Times New Roman"/>
              </w:rPr>
              <m:t>+7π</m:t>
            </m:r>
          </m:num>
          <m:den>
            <m:sSup>
              <m:sSupPr>
                <m:ctrlPr>
                  <w:rPr>
                    <w:rFonts w:ascii="Cambria Math" w:hAnsi="Cambria Math" w:cs="Times New Roman"/>
                    <w:i/>
                  </w:rPr>
                </m:ctrlPr>
              </m:sSupPr>
              <m:e>
                <m:r>
                  <w:rPr>
                    <w:rFonts w:ascii="Cambria Math" w:hAnsi="Cambria Math" w:cs="Times New Roman"/>
                  </w:rPr>
                  <m:t>4</m:t>
                </m:r>
              </m:e>
              <m:sup>
                <m:r>
                  <w:rPr>
                    <w:rFonts w:ascii="Cambria Math" w:hAnsi="Cambria Math" w:cs="Times New Roman"/>
                  </w:rPr>
                  <m:t>0.3</m:t>
                </m:r>
              </m:sup>
            </m:sSup>
            <m:r>
              <w:rPr>
                <w:rFonts w:ascii="Cambria Math" w:hAnsi="Cambria Math" w:cs="Times New Roman"/>
              </w:rPr>
              <m:t>-678.986</m:t>
            </m:r>
          </m:den>
        </m:f>
      </m:oMath>
      <w:r w:rsidR="0074372D">
        <w:rPr>
          <w:rFonts w:ascii="Times New Roman" w:eastAsiaTheme="minorEastAsia" w:hAnsi="Times New Roman" w:cs="Times New Roman"/>
        </w:rPr>
        <w:t xml:space="preserve">?  Or why don’t we just call it </w:t>
      </w:r>
      <m:oMath>
        <m:r>
          <w:rPr>
            <w:rFonts w:ascii="Cambria Math" w:eastAsiaTheme="minorEastAsia" w:hAnsi="Cambria Math" w:cs="Times New Roman"/>
          </w:rPr>
          <m:t>a</m:t>
        </m:r>
      </m:oMath>
      <w:r w:rsidR="0074372D">
        <w:rPr>
          <w:rFonts w:ascii="Times New Roman" w:eastAsiaTheme="minorEastAsia" w:hAnsi="Times New Roman" w:cs="Times New Roman"/>
        </w:rPr>
        <w:t>.  I think this is a lesson for teachers too, as we are so comfortable using parameters that we forget where our students are.  We should emphasize this in solving problems whenever we can.</w:t>
      </w:r>
    </w:p>
    <w:p w14:paraId="79BCAB5B" w14:textId="19788B5D" w:rsidR="009108A1" w:rsidRDefault="009108A1" w:rsidP="009108A1">
      <w:pPr>
        <w:ind w:left="720"/>
        <w:jc w:val="both"/>
        <w:rPr>
          <w:rFonts w:ascii="Times New Roman" w:hAnsi="Times New Roman" w:cs="Times New Roman"/>
        </w:rPr>
      </w:pPr>
      <w:r>
        <w:rPr>
          <w:rFonts w:ascii="Times New Roman" w:hAnsi="Times New Roman" w:cs="Times New Roman"/>
        </w:rPr>
        <w:t>Should this inserted discussion be pointed out a bit more?  I don’t want to call it a “sidebar” as people might ignore the lesson in it.</w:t>
      </w:r>
      <w:r w:rsidR="008849AC">
        <w:rPr>
          <w:rFonts w:ascii="Times New Roman" w:hAnsi="Times New Roman" w:cs="Times New Roman"/>
        </w:rPr>
        <w:t xml:space="preserve">  Could we call it something like </w:t>
      </w:r>
      <w:r w:rsidR="008849AC">
        <w:rPr>
          <w:rFonts w:ascii="Times New Roman" w:hAnsi="Times New Roman" w:cs="Times New Roman"/>
          <w:u w:val="single"/>
        </w:rPr>
        <w:t>Interjection: Variable Notation</w:t>
      </w:r>
      <w:r w:rsidR="008849AC">
        <w:rPr>
          <w:rFonts w:ascii="Times New Roman" w:hAnsi="Times New Roman" w:cs="Times New Roman"/>
        </w:rPr>
        <w:t xml:space="preserve">?  I’m not sure if that would be the right word, but something to describe that we are taking a timeout from the problem to discuss something.  Perhaps the right word IS </w:t>
      </w:r>
      <w:r w:rsidR="008849AC">
        <w:rPr>
          <w:rFonts w:ascii="Times New Roman" w:hAnsi="Times New Roman" w:cs="Times New Roman"/>
          <w:u w:val="single"/>
        </w:rPr>
        <w:t>Timeout: Variable Notation</w:t>
      </w:r>
      <w:r w:rsidR="008849AC">
        <w:rPr>
          <w:rFonts w:ascii="Times New Roman" w:hAnsi="Times New Roman" w:cs="Times New Roman"/>
        </w:rPr>
        <w:t>.  What do you think?</w:t>
      </w:r>
      <w:r w:rsidR="00AC65E4">
        <w:rPr>
          <w:rFonts w:ascii="Times New Roman" w:hAnsi="Times New Roman" w:cs="Times New Roman"/>
        </w:rPr>
        <w:t xml:space="preserve">  It might also be nice to use the same symbol (</w:t>
      </w:r>
      <w:r w:rsidR="00AC65E4">
        <w:rPr>
          <w:rFonts w:cs="Times New Roman"/>
        </w:rPr>
        <w:t>|X|X|X|X|X|X|)</w:t>
      </w:r>
      <w:r w:rsidR="00AC65E4">
        <w:rPr>
          <w:rFonts w:ascii="Times New Roman" w:hAnsi="Times New Roman" w:cs="Times New Roman"/>
        </w:rPr>
        <w:t xml:space="preserve"> to start this discussion as you do to end it.</w:t>
      </w:r>
    </w:p>
    <w:p w14:paraId="408737D7" w14:textId="4F3E8E2E" w:rsidR="00464346" w:rsidRPr="00464346" w:rsidRDefault="00464346" w:rsidP="009108A1">
      <w:pPr>
        <w:ind w:left="720"/>
        <w:jc w:val="both"/>
        <w:rPr>
          <w:rFonts w:ascii="Times New Roman" w:hAnsi="Times New Roman" w:cs="Times New Roman"/>
          <w:color w:val="FF0000"/>
        </w:rPr>
      </w:pPr>
      <w:r>
        <w:rPr>
          <w:rFonts w:ascii="Times New Roman" w:hAnsi="Times New Roman" w:cs="Times New Roman"/>
          <w:color w:val="FF0000"/>
        </w:rPr>
        <w:t>I have put this inside the “Notations” construct that I’ve used elsewhere. We may want to do more with it later. 2/21/20, ecb5</w:t>
      </w:r>
    </w:p>
    <w:p w14:paraId="40F6C280" w14:textId="77777777" w:rsidR="00DF7D8D" w:rsidRPr="00DF7D8D" w:rsidRDefault="00DF7D8D" w:rsidP="00DF7D8D">
      <w:pPr>
        <w:pStyle w:val="ListParagraph"/>
        <w:rPr>
          <w:rFonts w:ascii="Times New Roman" w:hAnsi="Times New Roman" w:cs="Times New Roman"/>
        </w:rPr>
      </w:pPr>
    </w:p>
    <w:p w14:paraId="18BA5FB8" w14:textId="604BDB91" w:rsidR="00DF7D8D" w:rsidRDefault="00DF7D8D" w:rsidP="00CE6A9A">
      <w:pPr>
        <w:pStyle w:val="ListParagraph"/>
        <w:numPr>
          <w:ilvl w:val="0"/>
          <w:numId w:val="1"/>
        </w:numPr>
        <w:jc w:val="both"/>
        <w:rPr>
          <w:rFonts w:ascii="Times New Roman" w:hAnsi="Times New Roman" w:cs="Times New Roman"/>
        </w:rPr>
      </w:pPr>
      <w:r>
        <w:rPr>
          <w:rFonts w:ascii="Times New Roman" w:hAnsi="Times New Roman" w:cs="Times New Roman"/>
        </w:rPr>
        <w:t xml:space="preserve">I also like the idea of starting with light reflecting </w:t>
      </w:r>
      <w:proofErr w:type="gramStart"/>
      <w:r>
        <w:rPr>
          <w:rFonts w:ascii="Times New Roman" w:hAnsi="Times New Roman" w:cs="Times New Roman"/>
        </w:rPr>
        <w:t>off of</w:t>
      </w:r>
      <w:proofErr w:type="gramEnd"/>
      <w:r>
        <w:rPr>
          <w:rFonts w:ascii="Times New Roman" w:hAnsi="Times New Roman" w:cs="Times New Roman"/>
        </w:rPr>
        <w:t xml:space="preserve"> a mirror.  This is much more natural than the original about rectangles.  The rectangle one is good as a second example utilizing algebra and I like how you led into it.</w:t>
      </w:r>
    </w:p>
    <w:p w14:paraId="5933380B" w14:textId="77777777" w:rsidR="00297013" w:rsidRDefault="00297013" w:rsidP="00297013">
      <w:pPr>
        <w:pStyle w:val="ListParagraph"/>
        <w:jc w:val="both"/>
        <w:rPr>
          <w:rFonts w:ascii="Times New Roman" w:hAnsi="Times New Roman" w:cs="Times New Roman"/>
        </w:rPr>
      </w:pPr>
    </w:p>
    <w:p w14:paraId="5121D1E1" w14:textId="77777777" w:rsidR="00C928C5" w:rsidRDefault="00297013" w:rsidP="00CE6A9A">
      <w:pPr>
        <w:pStyle w:val="ListParagraph"/>
        <w:numPr>
          <w:ilvl w:val="0"/>
          <w:numId w:val="1"/>
        </w:numPr>
        <w:jc w:val="both"/>
        <w:rPr>
          <w:rFonts w:ascii="Times New Roman" w:hAnsi="Times New Roman" w:cs="Times New Roman"/>
        </w:rPr>
      </w:pPr>
      <w:r>
        <w:rPr>
          <w:rFonts w:ascii="Times New Roman" w:hAnsi="Times New Roman" w:cs="Times New Roman"/>
        </w:rPr>
        <w:t xml:space="preserve">On p. 22: You might want to say </w:t>
      </w:r>
      <w:r>
        <w:rPr>
          <w:rFonts w:ascii="Times New Roman" w:hAnsi="Times New Roman" w:cs="Times New Roman"/>
          <w:color w:val="FF0000"/>
        </w:rPr>
        <w:t>End of Example 1</w:t>
      </w:r>
      <w:r>
        <w:rPr>
          <w:rFonts w:ascii="Times New Roman" w:hAnsi="Times New Roman" w:cs="Times New Roman"/>
        </w:rPr>
        <w:t xml:space="preserve"> before the sentence “Consider the following variation on the problem, which can be done in a somewhat similar manner.”  </w:t>
      </w:r>
    </w:p>
    <w:p w14:paraId="197D8CD1" w14:textId="4BDF5FF9" w:rsidR="00C928C5" w:rsidRDefault="00C928C5" w:rsidP="00C928C5">
      <w:pPr>
        <w:pStyle w:val="ListParagraph"/>
        <w:rPr>
          <w:rFonts w:ascii="Times New Roman" w:hAnsi="Times New Roman" w:cs="Times New Roman"/>
          <w:color w:val="FF0000"/>
        </w:rPr>
      </w:pPr>
      <w:r>
        <w:rPr>
          <w:rFonts w:ascii="Times New Roman" w:hAnsi="Times New Roman" w:cs="Times New Roman"/>
          <w:color w:val="FF0000"/>
        </w:rPr>
        <w:t xml:space="preserve">Done. 2/22/20, </w:t>
      </w:r>
      <w:proofErr w:type="spellStart"/>
      <w:r>
        <w:rPr>
          <w:rFonts w:ascii="Times New Roman" w:hAnsi="Times New Roman" w:cs="Times New Roman"/>
          <w:color w:val="FF0000"/>
        </w:rPr>
        <w:t>ecb</w:t>
      </w:r>
      <w:proofErr w:type="spellEnd"/>
    </w:p>
    <w:p w14:paraId="5371B370" w14:textId="77777777" w:rsidR="00C928C5" w:rsidRPr="00C928C5" w:rsidRDefault="00C928C5" w:rsidP="00C928C5">
      <w:pPr>
        <w:pStyle w:val="ListParagraph"/>
        <w:rPr>
          <w:rFonts w:ascii="Times New Roman" w:hAnsi="Times New Roman" w:cs="Times New Roman"/>
          <w:color w:val="FF0000"/>
        </w:rPr>
      </w:pPr>
    </w:p>
    <w:p w14:paraId="770CADA5" w14:textId="2CF86AB1" w:rsidR="00297013" w:rsidRDefault="00297013" w:rsidP="00CE6A9A">
      <w:pPr>
        <w:pStyle w:val="ListParagraph"/>
        <w:numPr>
          <w:ilvl w:val="0"/>
          <w:numId w:val="1"/>
        </w:numPr>
        <w:jc w:val="both"/>
        <w:rPr>
          <w:rFonts w:ascii="Times New Roman" w:hAnsi="Times New Roman" w:cs="Times New Roman"/>
        </w:rPr>
      </w:pPr>
      <w:proofErr w:type="gramStart"/>
      <w:r>
        <w:rPr>
          <w:rFonts w:ascii="Times New Roman" w:hAnsi="Times New Roman" w:cs="Times New Roman"/>
        </w:rPr>
        <w:t>Also</w:t>
      </w:r>
      <w:proofErr w:type="gramEnd"/>
      <w:r>
        <w:rPr>
          <w:rFonts w:ascii="Times New Roman" w:hAnsi="Times New Roman" w:cs="Times New Roman"/>
        </w:rPr>
        <w:t xml:space="preserve"> </w:t>
      </w:r>
      <w:r w:rsidR="00EA003C">
        <w:rPr>
          <w:rFonts w:ascii="Times New Roman" w:hAnsi="Times New Roman" w:cs="Times New Roman"/>
        </w:rPr>
        <w:t>right after PIC #4, you say Problem 3.  How about referring to it as PIC # 4.</w:t>
      </w:r>
    </w:p>
    <w:p w14:paraId="3A6C48E0" w14:textId="762CED9C" w:rsidR="00EA003C" w:rsidRDefault="00C928C5" w:rsidP="00EA003C">
      <w:pPr>
        <w:pStyle w:val="ListParagraph"/>
        <w:rPr>
          <w:rFonts w:ascii="Times New Roman" w:hAnsi="Times New Roman" w:cs="Times New Roman"/>
          <w:color w:val="FF0000"/>
        </w:rPr>
      </w:pPr>
      <w:r>
        <w:rPr>
          <w:rFonts w:ascii="Times New Roman" w:hAnsi="Times New Roman" w:cs="Times New Roman"/>
          <w:color w:val="FF0000"/>
        </w:rPr>
        <w:t xml:space="preserve">This </w:t>
      </w:r>
      <w:r w:rsidR="00464346">
        <w:rPr>
          <w:rFonts w:ascii="Times New Roman" w:hAnsi="Times New Roman" w:cs="Times New Roman"/>
          <w:color w:val="FF0000"/>
        </w:rPr>
        <w:t>is part of a bigger problem</w:t>
      </w:r>
      <w:r>
        <w:rPr>
          <w:rFonts w:ascii="Times New Roman" w:hAnsi="Times New Roman" w:cs="Times New Roman"/>
          <w:color w:val="FF0000"/>
        </w:rPr>
        <w:t xml:space="preserve">. There </w:t>
      </w:r>
      <w:proofErr w:type="gramStart"/>
      <w:r>
        <w:rPr>
          <w:rFonts w:ascii="Times New Roman" w:hAnsi="Times New Roman" w:cs="Times New Roman"/>
          <w:color w:val="FF0000"/>
        </w:rPr>
        <w:t>are</w:t>
      </w:r>
      <w:proofErr w:type="gramEnd"/>
      <w:r>
        <w:rPr>
          <w:rFonts w:ascii="Times New Roman" w:hAnsi="Times New Roman" w:cs="Times New Roman"/>
          <w:color w:val="FF0000"/>
        </w:rPr>
        <w:t xml:space="preserve"> a great many reference that are either wrong, or undefined (so they show up as ??). This has been true since the beginning. I need to program a few </w:t>
      </w:r>
      <w:proofErr w:type="spellStart"/>
      <w:r>
        <w:rPr>
          <w:rFonts w:ascii="Times New Roman" w:hAnsi="Times New Roman" w:cs="Times New Roman"/>
          <w:color w:val="FF0000"/>
        </w:rPr>
        <w:t>TeX</w:t>
      </w:r>
      <w:proofErr w:type="spellEnd"/>
      <w:r>
        <w:rPr>
          <w:rFonts w:ascii="Times New Roman" w:hAnsi="Times New Roman" w:cs="Times New Roman"/>
          <w:color w:val="FF0000"/>
        </w:rPr>
        <w:t xml:space="preserve"> macros to fix this. When I do it’ll take care of most of these issues all at once. I put it off in the beginning </w:t>
      </w:r>
      <w:proofErr w:type="spellStart"/>
      <w:r>
        <w:rPr>
          <w:rFonts w:ascii="Times New Roman" w:hAnsi="Times New Roman" w:cs="Times New Roman"/>
          <w:color w:val="FF0000"/>
        </w:rPr>
        <w:t>cuz</w:t>
      </w:r>
      <w:proofErr w:type="spellEnd"/>
      <w:r>
        <w:rPr>
          <w:rFonts w:ascii="Times New Roman" w:hAnsi="Times New Roman" w:cs="Times New Roman"/>
          <w:color w:val="FF0000"/>
        </w:rPr>
        <w:t xml:space="preserve"> I wanted to write the book, not a bunch of macros. But it looks </w:t>
      </w:r>
      <w:r w:rsidR="00464346">
        <w:rPr>
          <w:rFonts w:ascii="Times New Roman" w:hAnsi="Times New Roman" w:cs="Times New Roman"/>
          <w:color w:val="FF0000"/>
        </w:rPr>
        <w:t xml:space="preserve">maybe </w:t>
      </w:r>
      <w:r>
        <w:rPr>
          <w:rFonts w:ascii="Times New Roman" w:hAnsi="Times New Roman" w:cs="Times New Roman"/>
          <w:color w:val="FF0000"/>
        </w:rPr>
        <w:t xml:space="preserve">the time has come for </w:t>
      </w:r>
      <w:r w:rsidR="00464346">
        <w:rPr>
          <w:rFonts w:ascii="Times New Roman" w:hAnsi="Times New Roman" w:cs="Times New Roman"/>
          <w:color w:val="FF0000"/>
        </w:rPr>
        <w:t xml:space="preserve">me to fix it. I’ll </w:t>
      </w:r>
      <w:proofErr w:type="gramStart"/>
      <w:r w:rsidR="00464346">
        <w:rPr>
          <w:rFonts w:ascii="Times New Roman" w:hAnsi="Times New Roman" w:cs="Times New Roman"/>
          <w:color w:val="FF0000"/>
        </w:rPr>
        <w:t>look into</w:t>
      </w:r>
      <w:proofErr w:type="gramEnd"/>
      <w:r w:rsidR="00464346">
        <w:rPr>
          <w:rFonts w:ascii="Times New Roman" w:hAnsi="Times New Roman" w:cs="Times New Roman"/>
          <w:color w:val="FF0000"/>
        </w:rPr>
        <w:t xml:space="preserve"> it. 2/21/20, </w:t>
      </w:r>
      <w:proofErr w:type="spellStart"/>
      <w:r w:rsidR="00464346">
        <w:rPr>
          <w:rFonts w:ascii="Times New Roman" w:hAnsi="Times New Roman" w:cs="Times New Roman"/>
          <w:color w:val="FF0000"/>
        </w:rPr>
        <w:t>ecb</w:t>
      </w:r>
      <w:proofErr w:type="spellEnd"/>
    </w:p>
    <w:p w14:paraId="19A7875E" w14:textId="77777777" w:rsidR="00464346" w:rsidRPr="00464346" w:rsidRDefault="00464346" w:rsidP="00EA003C">
      <w:pPr>
        <w:pStyle w:val="ListParagraph"/>
        <w:rPr>
          <w:rFonts w:ascii="Times New Roman" w:hAnsi="Times New Roman" w:cs="Times New Roman"/>
          <w:color w:val="FF0000"/>
        </w:rPr>
      </w:pPr>
    </w:p>
    <w:p w14:paraId="4AA516E6" w14:textId="6D928425" w:rsidR="00EA003C" w:rsidRDefault="00EA003C" w:rsidP="00CE6A9A">
      <w:pPr>
        <w:pStyle w:val="ListParagraph"/>
        <w:numPr>
          <w:ilvl w:val="0"/>
          <w:numId w:val="1"/>
        </w:numPr>
        <w:jc w:val="both"/>
        <w:rPr>
          <w:rFonts w:ascii="Times New Roman" w:hAnsi="Times New Roman" w:cs="Times New Roman"/>
        </w:rPr>
      </w:pPr>
      <w:r>
        <w:rPr>
          <w:rFonts w:ascii="Times New Roman" w:hAnsi="Times New Roman" w:cs="Times New Roman"/>
        </w:rPr>
        <w:t>On p. 25, when you initially talk about the slope of a curve, you should probably say something like the slope of (a tangent line to) a curve.  You can say that we will shorten this to the slope of a curve, but when we say this, we mean the slope of the tangent line to the curve at that point.</w:t>
      </w:r>
    </w:p>
    <w:p w14:paraId="600799DD" w14:textId="77FC2824" w:rsidR="004B2FFB" w:rsidRDefault="00464346" w:rsidP="004B2FFB">
      <w:pPr>
        <w:pStyle w:val="ListParagraph"/>
        <w:rPr>
          <w:rFonts w:ascii="Times New Roman" w:hAnsi="Times New Roman" w:cs="Times New Roman"/>
          <w:color w:val="FF0000"/>
        </w:rPr>
      </w:pPr>
      <w:r>
        <w:rPr>
          <w:rFonts w:ascii="Times New Roman" w:hAnsi="Times New Roman" w:cs="Times New Roman"/>
          <w:color w:val="FF0000"/>
        </w:rPr>
        <w:t>We should discuss this. I’ve gradually come around to talking about the “slope of a curve” rather than the “slope of the line tangent to the curve”. It seems to me that using differentials allows this</w:t>
      </w:r>
      <w:r w:rsidR="000539B7">
        <w:rPr>
          <w:rFonts w:ascii="Times New Roman" w:hAnsi="Times New Roman" w:cs="Times New Roman"/>
          <w:color w:val="FF0000"/>
        </w:rPr>
        <w:t>.</w:t>
      </w:r>
      <w:r>
        <w:rPr>
          <w:rFonts w:ascii="Times New Roman" w:hAnsi="Times New Roman" w:cs="Times New Roman"/>
          <w:color w:val="FF0000"/>
        </w:rPr>
        <w:t xml:space="preserve"> </w:t>
      </w:r>
      <w:r w:rsidR="000539B7">
        <w:rPr>
          <w:rFonts w:ascii="Times New Roman" w:hAnsi="Times New Roman" w:cs="Times New Roman"/>
          <w:color w:val="FF0000"/>
        </w:rPr>
        <w:lastRenderedPageBreak/>
        <w:t>S</w:t>
      </w:r>
      <w:r>
        <w:rPr>
          <w:rFonts w:ascii="Times New Roman" w:hAnsi="Times New Roman" w:cs="Times New Roman"/>
          <w:color w:val="FF0000"/>
        </w:rPr>
        <w:t xml:space="preserve">ince </w:t>
      </w:r>
      <w:r w:rsidR="000539B7">
        <w:rPr>
          <w:rFonts w:ascii="Times New Roman" w:hAnsi="Times New Roman" w:cs="Times New Roman"/>
          <w:color w:val="FF0000"/>
        </w:rPr>
        <w:t>an infinitesimal can be thought of as an infinitely small straight line, it has a slope. Viewed this way the tangent line is just the (finite) extension of the differential. I’ve been explaining it to my students this way for a while and they don’t seem to have an issue with the idea that a curved line can have a slope that changes at each point.</w:t>
      </w:r>
    </w:p>
    <w:p w14:paraId="3E6835F9" w14:textId="77777777" w:rsidR="00167727" w:rsidRDefault="00167727" w:rsidP="004B2FFB">
      <w:pPr>
        <w:pStyle w:val="ListParagraph"/>
        <w:rPr>
          <w:rFonts w:ascii="Times New Roman" w:hAnsi="Times New Roman" w:cs="Times New Roman"/>
          <w:color w:val="FF0000"/>
        </w:rPr>
      </w:pPr>
      <w:r>
        <w:rPr>
          <w:rFonts w:ascii="Times New Roman" w:hAnsi="Times New Roman" w:cs="Times New Roman"/>
          <w:color w:val="FF0000"/>
        </w:rPr>
        <w:t xml:space="preserve">I think the tangent line is an unnecessary distraction, at least in the beginning. Maybe we could talk about an “instantaneous slope?” Maybe not. Just an idea. </w:t>
      </w:r>
    </w:p>
    <w:p w14:paraId="671BA451" w14:textId="77777777" w:rsidR="00167727" w:rsidRDefault="00167727" w:rsidP="004B2FFB">
      <w:pPr>
        <w:pStyle w:val="ListParagraph"/>
        <w:rPr>
          <w:rFonts w:ascii="Times New Roman" w:hAnsi="Times New Roman" w:cs="Times New Roman"/>
          <w:color w:val="FF0000"/>
        </w:rPr>
      </w:pPr>
    </w:p>
    <w:p w14:paraId="1F9CE5A4" w14:textId="6D397130" w:rsidR="00167727" w:rsidRDefault="00167727" w:rsidP="004B2FFB">
      <w:pPr>
        <w:pStyle w:val="ListParagraph"/>
        <w:rPr>
          <w:rFonts w:ascii="Times New Roman" w:hAnsi="Times New Roman" w:cs="Times New Roman"/>
          <w:color w:val="FF0000"/>
        </w:rPr>
      </w:pPr>
      <w:r>
        <w:rPr>
          <w:rFonts w:ascii="Times New Roman" w:hAnsi="Times New Roman" w:cs="Times New Roman"/>
          <w:color w:val="FF0000"/>
        </w:rPr>
        <w:t>When we move on to the theory of limits, of course we’ll have to get more sophisticated.</w:t>
      </w:r>
    </w:p>
    <w:p w14:paraId="4FB82803" w14:textId="66E3D261" w:rsidR="00167727" w:rsidRDefault="00167727" w:rsidP="004B2FFB">
      <w:pPr>
        <w:pStyle w:val="ListParagraph"/>
        <w:rPr>
          <w:rFonts w:ascii="Times New Roman" w:hAnsi="Times New Roman" w:cs="Times New Roman"/>
          <w:color w:val="FF0000"/>
        </w:rPr>
      </w:pPr>
    </w:p>
    <w:p w14:paraId="4D0AC488" w14:textId="6C67F4EF" w:rsidR="00167727" w:rsidRDefault="00167727" w:rsidP="004B2FFB">
      <w:pPr>
        <w:pStyle w:val="ListParagraph"/>
        <w:rPr>
          <w:rFonts w:ascii="Times New Roman" w:hAnsi="Times New Roman" w:cs="Times New Roman"/>
          <w:color w:val="FF0000"/>
        </w:rPr>
      </w:pPr>
      <w:r>
        <w:rPr>
          <w:rFonts w:ascii="Times New Roman" w:hAnsi="Times New Roman" w:cs="Times New Roman"/>
          <w:color w:val="FF0000"/>
        </w:rPr>
        <w:t xml:space="preserve">In any case, I’m </w:t>
      </w:r>
      <w:proofErr w:type="spellStart"/>
      <w:r>
        <w:rPr>
          <w:rFonts w:ascii="Times New Roman" w:hAnsi="Times New Roman" w:cs="Times New Roman"/>
          <w:color w:val="FF0000"/>
        </w:rPr>
        <w:t>gonna</w:t>
      </w:r>
      <w:proofErr w:type="spellEnd"/>
      <w:r>
        <w:rPr>
          <w:rFonts w:ascii="Times New Roman" w:hAnsi="Times New Roman" w:cs="Times New Roman"/>
          <w:color w:val="FF0000"/>
        </w:rPr>
        <w:t xml:space="preserve"> hold off on changing this until we can discuss it. 2/22/20, </w:t>
      </w:r>
      <w:proofErr w:type="spellStart"/>
      <w:r>
        <w:rPr>
          <w:rFonts w:ascii="Times New Roman" w:hAnsi="Times New Roman" w:cs="Times New Roman"/>
          <w:color w:val="FF0000"/>
        </w:rPr>
        <w:t>ecb</w:t>
      </w:r>
      <w:proofErr w:type="spellEnd"/>
    </w:p>
    <w:p w14:paraId="6B2C5E8C" w14:textId="77777777" w:rsidR="00167727" w:rsidRPr="00464346" w:rsidRDefault="00167727" w:rsidP="004B2FFB">
      <w:pPr>
        <w:pStyle w:val="ListParagraph"/>
        <w:rPr>
          <w:rFonts w:ascii="Times New Roman" w:hAnsi="Times New Roman" w:cs="Times New Roman"/>
          <w:color w:val="FF0000"/>
        </w:rPr>
      </w:pPr>
    </w:p>
    <w:p w14:paraId="78B25E95" w14:textId="0E9A397F" w:rsidR="004B2FFB" w:rsidRDefault="004B2FFB" w:rsidP="004B2FFB">
      <w:pPr>
        <w:pStyle w:val="ListParagraph"/>
        <w:numPr>
          <w:ilvl w:val="0"/>
          <w:numId w:val="1"/>
        </w:numPr>
        <w:jc w:val="both"/>
        <w:rPr>
          <w:rFonts w:ascii="Times New Roman" w:hAnsi="Times New Roman" w:cs="Times New Roman"/>
        </w:rPr>
      </w:pPr>
      <w:r>
        <w:rPr>
          <w:rFonts w:ascii="Times New Roman" w:hAnsi="Times New Roman" w:cs="Times New Roman"/>
        </w:rPr>
        <w:t>On p. 26, in PIC # 7, Should this be altered to a more general case?  For example, it could be more like PIC # 8.  How about this?</w:t>
      </w:r>
    </w:p>
    <w:p w14:paraId="62E05683" w14:textId="77777777" w:rsidR="004B2FFB" w:rsidRDefault="004B2FFB" w:rsidP="004B2FFB">
      <w:pPr>
        <w:jc w:val="both"/>
        <w:rPr>
          <w:rFonts w:ascii="Times New Roman" w:hAnsi="Times New Roman" w:cs="Times New Roman"/>
          <w:b/>
          <w:bCs/>
        </w:rPr>
      </w:pPr>
    </w:p>
    <w:p w14:paraId="6F15C0BF" w14:textId="4D9C7987" w:rsidR="004B2FFB" w:rsidRDefault="004B2FFB" w:rsidP="004B2FFB">
      <w:pPr>
        <w:jc w:val="both"/>
        <w:rPr>
          <w:rFonts w:ascii="Times New Roman" w:hAnsi="Times New Roman" w:cs="Times New Roman"/>
        </w:rPr>
      </w:pPr>
      <w:r>
        <w:rPr>
          <w:rFonts w:ascii="Times New Roman" w:hAnsi="Times New Roman" w:cs="Times New Roman"/>
          <w:b/>
          <w:bCs/>
        </w:rPr>
        <w:t>Problem in Context# 7:</w:t>
      </w:r>
    </w:p>
    <w:p w14:paraId="06EF1952" w14:textId="1DAB1A22" w:rsidR="004B2FFB" w:rsidRDefault="004B2FFB" w:rsidP="004B2FFB">
      <w:pPr>
        <w:jc w:val="both"/>
        <w:rPr>
          <w:rFonts w:ascii="Times New Roman" w:hAnsi="Times New Roman" w:cs="Times New Roman"/>
        </w:rPr>
      </w:pPr>
    </w:p>
    <w:p w14:paraId="48165ECC" w14:textId="02C55CC4" w:rsidR="004B2FFB" w:rsidRPr="004B2FFB" w:rsidRDefault="004B2FFB" w:rsidP="004B2FFB">
      <w:pPr>
        <w:pStyle w:val="ListParagraph"/>
        <w:numPr>
          <w:ilvl w:val="0"/>
          <w:numId w:val="2"/>
        </w:numPr>
        <w:jc w:val="both"/>
        <w:rPr>
          <w:rFonts w:ascii="Times New Roman" w:hAnsi="Times New Roman" w:cs="Times New Roman"/>
        </w:rPr>
      </w:pPr>
      <w:r>
        <w:rPr>
          <w:rFonts w:ascii="Times New Roman" w:hAnsi="Times New Roman" w:cs="Times New Roman"/>
        </w:rPr>
        <w:t xml:space="preserve">Use Fermat’s method for tangents to compute the slope of the tangent line to </w:t>
      </w:r>
      <m:oMath>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Pr>
          <w:rFonts w:ascii="Times New Roman" w:eastAsiaTheme="minorEastAsia" w:hAnsi="Times New Roman" w:cs="Times New Roman"/>
        </w:rPr>
        <w:t xml:space="preserve"> at the point </w:t>
      </w:r>
      <m:oMath>
        <m:d>
          <m:dPr>
            <m:ctrlPr>
              <w:rPr>
                <w:rFonts w:ascii="Cambria Math" w:eastAsiaTheme="minorEastAsia" w:hAnsi="Cambria Math" w:cs="Times New Roman"/>
                <w:i/>
              </w:rPr>
            </m:ctrlPr>
          </m:dPr>
          <m:e>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e>
        </m:d>
      </m:oMath>
      <w:r>
        <w:rPr>
          <w:rFonts w:ascii="Times New Roman" w:eastAsiaTheme="minorEastAsia" w:hAnsi="Times New Roman" w:cs="Times New Roman"/>
        </w:rPr>
        <w:t>.</w:t>
      </w:r>
    </w:p>
    <w:p w14:paraId="68848EDC" w14:textId="2C283505" w:rsidR="004B2FFB" w:rsidRPr="00EF6CEE" w:rsidRDefault="004B2FFB" w:rsidP="004B2FFB">
      <w:pPr>
        <w:pStyle w:val="ListParagraph"/>
        <w:numPr>
          <w:ilvl w:val="0"/>
          <w:numId w:val="2"/>
        </w:numPr>
        <w:jc w:val="both"/>
        <w:rPr>
          <w:rFonts w:ascii="Times New Roman" w:hAnsi="Times New Roman" w:cs="Times New Roman"/>
        </w:rPr>
      </w:pPr>
      <w:r>
        <w:rPr>
          <w:rFonts w:ascii="Times New Roman" w:eastAsiaTheme="minorEastAsia" w:hAnsi="Times New Roman" w:cs="Times New Roman"/>
        </w:rPr>
        <w:t xml:space="preserve">Substitute the values </w:t>
      </w:r>
      <m:oMath>
        <m:r>
          <w:rPr>
            <w:rFonts w:ascii="Cambria Math" w:eastAsiaTheme="minorEastAsia" w:hAnsi="Cambria Math" w:cs="Times New Roman"/>
          </w:rPr>
          <m:t xml:space="preserve">x=-2,-1,0,1,2 </m:t>
        </m:r>
      </m:oMath>
      <w:r w:rsidR="00EF6CEE">
        <w:rPr>
          <w:rFonts w:ascii="Times New Roman" w:eastAsiaTheme="minorEastAsia" w:hAnsi="Times New Roman" w:cs="Times New Roman"/>
        </w:rPr>
        <w:t>in your formula for the slope and graph this to see if this is consistent with the graph.</w:t>
      </w:r>
    </w:p>
    <w:p w14:paraId="1D86D62A" w14:textId="44E7803F" w:rsidR="00EF6CEE" w:rsidRPr="00EF6CEE" w:rsidRDefault="00EF6CEE" w:rsidP="004B2FFB">
      <w:pPr>
        <w:pStyle w:val="ListParagraph"/>
        <w:numPr>
          <w:ilvl w:val="0"/>
          <w:numId w:val="2"/>
        </w:numPr>
        <w:jc w:val="both"/>
        <w:rPr>
          <w:rFonts w:ascii="Times New Roman" w:hAnsi="Times New Roman" w:cs="Times New Roman"/>
        </w:rPr>
      </w:pPr>
      <w:r>
        <w:rPr>
          <w:rFonts w:ascii="Times New Roman" w:eastAsiaTheme="minorEastAsia" w:hAnsi="Times New Roman" w:cs="Times New Roman"/>
        </w:rPr>
        <w:t xml:space="preserve">What is the relationship between the slopes at </w:t>
      </w:r>
      <m:oMath>
        <m:r>
          <w:rPr>
            <w:rFonts w:ascii="Cambria Math" w:eastAsiaTheme="minorEastAsia" w:hAnsi="Cambria Math" w:cs="Times New Roman"/>
          </w:rPr>
          <m:t>x</m:t>
        </m:r>
      </m:oMath>
      <w:r>
        <w:rPr>
          <w:rFonts w:ascii="Times New Roman" w:eastAsiaTheme="minorEastAsia" w:hAnsi="Times New Roman" w:cs="Times New Roman"/>
        </w:rPr>
        <w:t xml:space="preserve"> and </w:t>
      </w:r>
      <m:oMath>
        <m:r>
          <w:rPr>
            <w:rFonts w:ascii="Cambria Math" w:eastAsiaTheme="minorEastAsia" w:hAnsi="Cambria Math" w:cs="Times New Roman"/>
          </w:rPr>
          <m:t>-x</m:t>
        </m:r>
      </m:oMath>
      <w:r>
        <w:rPr>
          <w:rFonts w:ascii="Times New Roman" w:eastAsiaTheme="minorEastAsia" w:hAnsi="Times New Roman" w:cs="Times New Roman"/>
        </w:rPr>
        <w:t>?  Is this consistent with the graph?</w:t>
      </w:r>
    </w:p>
    <w:p w14:paraId="002FCCD4" w14:textId="7F581FA9" w:rsidR="00EF6CEE" w:rsidRDefault="00EF6CEE" w:rsidP="00EF6CEE">
      <w:pPr>
        <w:jc w:val="both"/>
        <w:rPr>
          <w:rFonts w:ascii="Times New Roman" w:hAnsi="Times New Roman" w:cs="Times New Roman"/>
        </w:rPr>
      </w:pPr>
    </w:p>
    <w:p w14:paraId="72C3A55B" w14:textId="70C68428" w:rsidR="00EF6CEE" w:rsidRDefault="00EF6CEE" w:rsidP="00EF6CEE">
      <w:pPr>
        <w:jc w:val="both"/>
        <w:rPr>
          <w:rFonts w:ascii="Times New Roman" w:hAnsi="Times New Roman" w:cs="Times New Roman"/>
          <w:b/>
          <w:bCs/>
        </w:rPr>
      </w:pPr>
      <w:r>
        <w:rPr>
          <w:rFonts w:ascii="Times New Roman" w:hAnsi="Times New Roman" w:cs="Times New Roman"/>
          <w:b/>
          <w:bCs/>
        </w:rPr>
        <w:t>End of PIC # 7</w:t>
      </w:r>
    </w:p>
    <w:p w14:paraId="0AC8E866" w14:textId="2201DD8C" w:rsidR="00EF6CEE" w:rsidRDefault="00EF6CEE" w:rsidP="00EF6CEE">
      <w:pPr>
        <w:pStyle w:val="ListParagraph"/>
        <w:numPr>
          <w:ilvl w:val="0"/>
          <w:numId w:val="1"/>
        </w:numPr>
        <w:jc w:val="both"/>
        <w:rPr>
          <w:rFonts w:ascii="Times New Roman" w:hAnsi="Times New Roman" w:cs="Times New Roman"/>
        </w:rPr>
      </w:pPr>
      <w:r w:rsidRPr="00EF6CEE">
        <w:rPr>
          <w:rFonts w:ascii="Times New Roman" w:hAnsi="Times New Roman" w:cs="Times New Roman"/>
        </w:rPr>
        <w:t xml:space="preserve">You can add this into </w:t>
      </w:r>
      <w:r>
        <w:rPr>
          <w:rFonts w:ascii="Times New Roman" w:hAnsi="Times New Roman" w:cs="Times New Roman"/>
        </w:rPr>
        <w:t>PIC # 8</w:t>
      </w:r>
    </w:p>
    <w:p w14:paraId="3C9CFC95" w14:textId="52C9AA66" w:rsidR="00EF6CEE" w:rsidRDefault="00EF6CEE" w:rsidP="00EF6CEE">
      <w:pPr>
        <w:jc w:val="both"/>
        <w:rPr>
          <w:rFonts w:ascii="Times New Roman" w:hAnsi="Times New Roman" w:cs="Times New Roman"/>
        </w:rPr>
      </w:pPr>
    </w:p>
    <w:p w14:paraId="1D9AF561" w14:textId="031949AC" w:rsidR="00EF6CEE" w:rsidRPr="00167727" w:rsidRDefault="00EF6CEE" w:rsidP="00167727">
      <w:pPr>
        <w:pStyle w:val="ListParagraph"/>
        <w:numPr>
          <w:ilvl w:val="0"/>
          <w:numId w:val="2"/>
        </w:numPr>
        <w:jc w:val="both"/>
        <w:rPr>
          <w:rFonts w:ascii="Times New Roman" w:eastAsiaTheme="minorEastAsia" w:hAnsi="Times New Roman" w:cs="Times New Roman"/>
        </w:rPr>
      </w:pPr>
      <w:r w:rsidRPr="00167727">
        <w:rPr>
          <w:rFonts w:ascii="Times New Roman" w:hAnsi="Times New Roman" w:cs="Times New Roman"/>
        </w:rPr>
        <w:t xml:space="preserve">What can you say about the tangent lines at </w:t>
      </w:r>
      <m:oMath>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m:t>
        </m:r>
      </m:oMath>
      <w:r w:rsidRPr="00167727">
        <w:rPr>
          <w:rFonts w:ascii="Times New Roman" w:eastAsiaTheme="minorEastAsia" w:hAnsi="Times New Roman" w:cs="Times New Roman"/>
        </w:rPr>
        <w:t xml:space="preserve"> and </w:t>
      </w:r>
      <m:oMath>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3</m:t>
            </m:r>
          </m:sup>
        </m:sSup>
        <m:r>
          <w:rPr>
            <w:rFonts w:ascii="Cambria Math" w:eastAsiaTheme="minorEastAsia" w:hAnsi="Cambria Math" w:cs="Times New Roman"/>
          </w:rPr>
          <m:t>)</m:t>
        </m:r>
      </m:oMath>
      <w:r w:rsidRPr="00167727">
        <w:rPr>
          <w:rFonts w:ascii="Times New Roman" w:eastAsiaTheme="minorEastAsia" w:hAnsi="Times New Roman" w:cs="Times New Roman"/>
        </w:rPr>
        <w:t>?  Are your answers in part b consistent with this?</w:t>
      </w:r>
    </w:p>
    <w:p w14:paraId="06DA631F" w14:textId="240572A7" w:rsidR="00167727" w:rsidRPr="00167727" w:rsidRDefault="00167727" w:rsidP="00167727">
      <w:pPr>
        <w:pStyle w:val="ListParagraph"/>
        <w:jc w:val="both"/>
        <w:rPr>
          <w:rFonts w:ascii="Times New Roman" w:hAnsi="Times New Roman" w:cs="Times New Roman"/>
          <w:color w:val="FF0000"/>
        </w:rPr>
      </w:pPr>
      <w:r>
        <w:rPr>
          <w:rFonts w:ascii="Times New Roman" w:hAnsi="Times New Roman" w:cs="Times New Roman"/>
          <w:color w:val="FF0000"/>
        </w:rPr>
        <w:t>Done. Excellent idea! 2/22/20, ecb</w:t>
      </w:r>
    </w:p>
    <w:p w14:paraId="309041C5" w14:textId="77777777" w:rsidR="004B2FFB" w:rsidRPr="004B2FFB" w:rsidRDefault="004B2FFB" w:rsidP="004B2FFB">
      <w:pPr>
        <w:pStyle w:val="ListParagraph"/>
        <w:rPr>
          <w:rFonts w:ascii="Times New Roman" w:hAnsi="Times New Roman" w:cs="Times New Roman"/>
        </w:rPr>
      </w:pPr>
    </w:p>
    <w:p w14:paraId="2E740B99" w14:textId="0D58D6B6" w:rsidR="004B2FFB" w:rsidRDefault="006523E8" w:rsidP="004B2FFB">
      <w:pPr>
        <w:pStyle w:val="ListParagraph"/>
        <w:numPr>
          <w:ilvl w:val="0"/>
          <w:numId w:val="1"/>
        </w:numPr>
        <w:jc w:val="both"/>
        <w:rPr>
          <w:rFonts w:ascii="Times New Roman" w:hAnsi="Times New Roman" w:cs="Times New Roman"/>
        </w:rPr>
      </w:pPr>
      <w:r>
        <w:rPr>
          <w:rFonts w:ascii="Times New Roman" w:hAnsi="Times New Roman" w:cs="Times New Roman"/>
        </w:rPr>
        <w:t>On p. 32 – At the end, saying that “Calculus is, at its heart, the mathematics of change” is somewhat repetitive with what you said earlier.  I think you can omit this sentence.</w:t>
      </w:r>
    </w:p>
    <w:p w14:paraId="2431C0A9" w14:textId="25182F45" w:rsidR="008726F4" w:rsidRPr="008726F4" w:rsidRDefault="008726F4" w:rsidP="008726F4">
      <w:pPr>
        <w:pStyle w:val="ListParagraph"/>
        <w:jc w:val="both"/>
        <w:rPr>
          <w:rFonts w:ascii="Times New Roman" w:hAnsi="Times New Roman" w:cs="Times New Roman"/>
          <w:color w:val="FF0000"/>
        </w:rPr>
      </w:pPr>
      <w:r>
        <w:rPr>
          <w:rFonts w:ascii="Times New Roman" w:hAnsi="Times New Roman" w:cs="Times New Roman"/>
          <w:color w:val="FF0000"/>
        </w:rPr>
        <w:t>Done. 2/22/20, ecb</w:t>
      </w:r>
    </w:p>
    <w:p w14:paraId="166236E5" w14:textId="6BEB2984" w:rsidR="00E85979" w:rsidRDefault="00E85979" w:rsidP="00E85979">
      <w:pPr>
        <w:ind w:left="360"/>
        <w:jc w:val="both"/>
        <w:rPr>
          <w:rFonts w:ascii="Times New Roman" w:hAnsi="Times New Roman" w:cs="Times New Roman"/>
        </w:rPr>
      </w:pPr>
    </w:p>
    <w:p w14:paraId="37A49541" w14:textId="7785C774" w:rsidR="00126911" w:rsidRDefault="00126911" w:rsidP="00126911">
      <w:pPr>
        <w:pStyle w:val="ListParagraph"/>
        <w:numPr>
          <w:ilvl w:val="0"/>
          <w:numId w:val="1"/>
        </w:numPr>
        <w:jc w:val="both"/>
        <w:rPr>
          <w:rFonts w:ascii="Times New Roman" w:hAnsi="Times New Roman" w:cs="Times New Roman"/>
        </w:rPr>
      </w:pPr>
      <w:r>
        <w:rPr>
          <w:rFonts w:ascii="Times New Roman" w:hAnsi="Times New Roman" w:cs="Times New Roman"/>
        </w:rPr>
        <w:t>On p. 34 – You can specify that the telescope invented by Newton is a reflective telescope and is the design utilized in very large telescopes rather than the refractive design used by Galileo.  It is also the shape of the reflective dish in a satellite dish.  It might be nice to put a couple of pictures in.</w:t>
      </w:r>
    </w:p>
    <w:p w14:paraId="09ACFCDC" w14:textId="77777777" w:rsidR="00126911" w:rsidRPr="00126911" w:rsidRDefault="00126911" w:rsidP="00126911">
      <w:pPr>
        <w:pStyle w:val="ListParagraph"/>
        <w:rPr>
          <w:rFonts w:ascii="Times New Roman" w:hAnsi="Times New Roman" w:cs="Times New Roman"/>
        </w:rPr>
      </w:pPr>
    </w:p>
    <w:p w14:paraId="6241998F" w14:textId="77926083" w:rsidR="00126911" w:rsidRDefault="00126911" w:rsidP="00126911">
      <w:pPr>
        <w:jc w:val="center"/>
      </w:pPr>
      <w:r>
        <w:rPr>
          <w:noProof/>
        </w:rPr>
        <w:drawing>
          <wp:inline distT="0" distB="0" distL="0" distR="0" wp14:anchorId="529DD355" wp14:editId="3A5DA87F">
            <wp:extent cx="3329940" cy="2522220"/>
            <wp:effectExtent l="0" t="0" r="3810" b="0"/>
            <wp:docPr id="1" name="Picture 1" descr="Image result for who invented the reflective tele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o invented the reflective telesco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9940" cy="2522220"/>
                    </a:xfrm>
                    <a:prstGeom prst="rect">
                      <a:avLst/>
                    </a:prstGeom>
                    <a:noFill/>
                    <a:ln>
                      <a:noFill/>
                    </a:ln>
                  </pic:spPr>
                </pic:pic>
              </a:graphicData>
            </a:graphic>
          </wp:inline>
        </w:drawing>
      </w:r>
      <w:hyperlink r:id="rId6" w:history="1">
        <w:r>
          <w:rPr>
            <w:rStyle w:val="Hyperlink"/>
          </w:rPr>
          <w:t>https://ecdn.teacherspayteachers.com/thumbitem/Advanced-Level-Astrophysics-Reflecting-Telescope-Lesson-plan-and-PowerPoint--3048395-1500875497/original-3048395-1.jpg</w:t>
        </w:r>
      </w:hyperlink>
    </w:p>
    <w:p w14:paraId="458D713C" w14:textId="1B9DB0BB" w:rsidR="00126911" w:rsidRDefault="00126911" w:rsidP="00126911">
      <w:pPr>
        <w:jc w:val="center"/>
      </w:pPr>
    </w:p>
    <w:p w14:paraId="0B91A6B7" w14:textId="6DD56BB4" w:rsidR="00126911" w:rsidRDefault="00DB123E" w:rsidP="00126911">
      <w:pPr>
        <w:jc w:val="center"/>
        <w:rPr>
          <w:rFonts w:ascii="Times New Roman" w:hAnsi="Times New Roman" w:cs="Times New Roman"/>
        </w:rPr>
      </w:pPr>
      <w:r>
        <w:rPr>
          <w:noProof/>
        </w:rPr>
        <w:drawing>
          <wp:inline distT="0" distB="0" distL="0" distR="0" wp14:anchorId="5C65BCBD" wp14:editId="4606877C">
            <wp:extent cx="3627120" cy="4478098"/>
            <wp:effectExtent l="0" t="0" r="0" b="0"/>
            <wp:docPr id="2" name="Picture 2" descr="Image result for parabola in satellite d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arabola in satellite dis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1432" cy="4483421"/>
                    </a:xfrm>
                    <a:prstGeom prst="rect">
                      <a:avLst/>
                    </a:prstGeom>
                    <a:noFill/>
                    <a:ln>
                      <a:noFill/>
                    </a:ln>
                  </pic:spPr>
                </pic:pic>
              </a:graphicData>
            </a:graphic>
          </wp:inline>
        </w:drawing>
      </w:r>
    </w:p>
    <w:p w14:paraId="2F91CAE2" w14:textId="77777777" w:rsidR="000A65CB" w:rsidRPr="00126911" w:rsidRDefault="000A65CB" w:rsidP="00126911">
      <w:pPr>
        <w:jc w:val="center"/>
        <w:rPr>
          <w:rFonts w:ascii="Times New Roman" w:hAnsi="Times New Roman" w:cs="Times New Roman"/>
        </w:rPr>
      </w:pPr>
    </w:p>
    <w:p w14:paraId="2C00773D" w14:textId="77777777" w:rsidR="000A65CB" w:rsidRPr="000A65CB" w:rsidRDefault="007319EA" w:rsidP="000A65CB">
      <w:pPr>
        <w:pStyle w:val="ListParagraph"/>
        <w:numPr>
          <w:ilvl w:val="0"/>
          <w:numId w:val="1"/>
        </w:numPr>
        <w:jc w:val="center"/>
        <w:rPr>
          <w:rFonts w:ascii="Times New Roman" w:hAnsi="Times New Roman" w:cs="Times New Roman"/>
        </w:rPr>
      </w:pPr>
      <w:hyperlink r:id="rId8" w:history="1">
        <w:r w:rsidR="000A65CB">
          <w:rPr>
            <w:rStyle w:val="Hyperlink"/>
          </w:rPr>
          <w:t>https://cdn.britannica.com/82/72982-050-D21EE7F3/Satellite-dishes-satellite-dish-antenna-paraboloid-portions.jpg</w:t>
        </w:r>
      </w:hyperlink>
    </w:p>
    <w:p w14:paraId="26626382" w14:textId="10B56787" w:rsidR="00DB123E" w:rsidRPr="00137099" w:rsidRDefault="00137099" w:rsidP="000A65CB">
      <w:pPr>
        <w:pStyle w:val="ListParagraph"/>
        <w:jc w:val="both"/>
        <w:rPr>
          <w:rFonts w:ascii="Times New Roman" w:hAnsi="Times New Roman" w:cs="Times New Roman"/>
          <w:color w:val="FF0000"/>
        </w:rPr>
      </w:pPr>
      <w:r>
        <w:rPr>
          <w:rFonts w:ascii="Times New Roman" w:hAnsi="Times New Roman" w:cs="Times New Roman"/>
          <w:color w:val="FF0000"/>
        </w:rPr>
        <w:t xml:space="preserve">I have inserted one of these images, and I have saved the other for possible inclusion later. The way images are included using LaTeX, makes it necessary to wait until we are nearly done with the book to make final decisions about their placement. 2/22/20, </w:t>
      </w:r>
      <w:proofErr w:type="spellStart"/>
      <w:r>
        <w:rPr>
          <w:rFonts w:ascii="Times New Roman" w:hAnsi="Times New Roman" w:cs="Times New Roman"/>
          <w:color w:val="FF0000"/>
        </w:rPr>
        <w:t>ecb</w:t>
      </w:r>
      <w:proofErr w:type="spellEnd"/>
    </w:p>
    <w:p w14:paraId="63C070FF" w14:textId="77777777" w:rsidR="00DB123E" w:rsidRDefault="00DB123E" w:rsidP="000A65CB">
      <w:pPr>
        <w:pStyle w:val="ListParagraph"/>
        <w:jc w:val="both"/>
        <w:rPr>
          <w:rFonts w:ascii="Times New Roman" w:hAnsi="Times New Roman" w:cs="Times New Roman"/>
        </w:rPr>
      </w:pPr>
    </w:p>
    <w:p w14:paraId="79973516" w14:textId="4516E04A" w:rsidR="00453B9B" w:rsidRDefault="00126911" w:rsidP="00126911">
      <w:pPr>
        <w:pStyle w:val="ListParagraph"/>
        <w:numPr>
          <w:ilvl w:val="0"/>
          <w:numId w:val="1"/>
        </w:numPr>
        <w:jc w:val="both"/>
        <w:rPr>
          <w:rFonts w:ascii="Times New Roman" w:hAnsi="Times New Roman" w:cs="Times New Roman"/>
        </w:rPr>
      </w:pPr>
      <w:r w:rsidRPr="00126911">
        <w:rPr>
          <w:rFonts w:ascii="Times New Roman" w:hAnsi="Times New Roman" w:cs="Times New Roman"/>
        </w:rPr>
        <w:t xml:space="preserve">On page 34, I would call the example </w:t>
      </w:r>
      <w:r>
        <w:rPr>
          <w:rFonts w:ascii="Times New Roman" w:hAnsi="Times New Roman" w:cs="Times New Roman"/>
        </w:rPr>
        <w:t>Elliptic Curves (This would also necessitate changing the labeling of a parabolic</w:t>
      </w:r>
      <w:r w:rsidR="00453B9B">
        <w:rPr>
          <w:rFonts w:ascii="Times New Roman" w:hAnsi="Times New Roman" w:cs="Times New Roman"/>
        </w:rPr>
        <w:t xml:space="preserve"> and hyperbolic</w:t>
      </w:r>
      <w:r>
        <w:rPr>
          <w:rFonts w:ascii="Times New Roman" w:hAnsi="Times New Roman" w:cs="Times New Roman"/>
        </w:rPr>
        <w:t xml:space="preserve"> curve.  How about labeling </w:t>
      </w:r>
      <w:proofErr w:type="gramStart"/>
      <w:r>
        <w:rPr>
          <w:rFonts w:ascii="Times New Roman" w:hAnsi="Times New Roman" w:cs="Times New Roman"/>
        </w:rPr>
        <w:t>these</w:t>
      </w:r>
      <w:r w:rsidR="00456763">
        <w:rPr>
          <w:rFonts w:ascii="Times New Roman" w:hAnsi="Times New Roman" w:cs="Times New Roman"/>
        </w:rPr>
        <w:t xml:space="preserve">  </w:t>
      </w:r>
      <w:r w:rsidR="00456763">
        <w:rPr>
          <w:rFonts w:ascii="Times New Roman" w:hAnsi="Times New Roman" w:cs="Times New Roman"/>
          <w:u w:val="single"/>
        </w:rPr>
        <w:t>Tangent</w:t>
      </w:r>
      <w:proofErr w:type="gramEnd"/>
      <w:r w:rsidR="00456763">
        <w:rPr>
          <w:rFonts w:ascii="Times New Roman" w:hAnsi="Times New Roman" w:cs="Times New Roman"/>
          <w:u w:val="single"/>
        </w:rPr>
        <w:t xml:space="preserve"> to a parabola</w:t>
      </w:r>
      <w:r w:rsidR="00453B9B">
        <w:rPr>
          <w:rFonts w:ascii="Times New Roman" w:hAnsi="Times New Roman" w:cs="Times New Roman"/>
        </w:rPr>
        <w:t xml:space="preserve">, </w:t>
      </w:r>
      <w:r w:rsidR="00453B9B">
        <w:rPr>
          <w:rFonts w:ascii="Times New Roman" w:hAnsi="Times New Roman" w:cs="Times New Roman"/>
          <w:u w:val="single"/>
        </w:rPr>
        <w:t>Tangent to an ellipse</w:t>
      </w:r>
      <w:r w:rsidR="00456763">
        <w:rPr>
          <w:rFonts w:ascii="Times New Roman" w:hAnsi="Times New Roman" w:cs="Times New Roman"/>
        </w:rPr>
        <w:t xml:space="preserve"> and </w:t>
      </w:r>
      <w:r w:rsidR="00456763">
        <w:rPr>
          <w:rFonts w:ascii="Times New Roman" w:hAnsi="Times New Roman" w:cs="Times New Roman"/>
          <w:u w:val="single"/>
        </w:rPr>
        <w:t xml:space="preserve">Tangent to a </w:t>
      </w:r>
      <w:r w:rsidR="00453B9B">
        <w:rPr>
          <w:rFonts w:ascii="Times New Roman" w:hAnsi="Times New Roman" w:cs="Times New Roman"/>
          <w:u w:val="single"/>
        </w:rPr>
        <w:t>hyperbola</w:t>
      </w:r>
      <w:r w:rsidR="00456763">
        <w:rPr>
          <w:rFonts w:ascii="Times New Roman" w:hAnsi="Times New Roman" w:cs="Times New Roman"/>
        </w:rPr>
        <w:t>?</w:t>
      </w:r>
    </w:p>
    <w:p w14:paraId="19A74C01" w14:textId="059F97C6" w:rsidR="00C928C5" w:rsidRPr="00C928C5" w:rsidRDefault="00C928C5" w:rsidP="00C928C5">
      <w:pPr>
        <w:pStyle w:val="ListParagraph"/>
        <w:jc w:val="both"/>
        <w:rPr>
          <w:rFonts w:ascii="Times New Roman" w:hAnsi="Times New Roman" w:cs="Times New Roman"/>
          <w:color w:val="FF0000"/>
        </w:rPr>
      </w:pPr>
      <w:r>
        <w:rPr>
          <w:rFonts w:ascii="Times New Roman" w:hAnsi="Times New Roman" w:cs="Times New Roman"/>
          <w:color w:val="FF0000"/>
        </w:rPr>
        <w:t xml:space="preserve">Done. 2/22/20, </w:t>
      </w:r>
      <w:proofErr w:type="spellStart"/>
      <w:r>
        <w:rPr>
          <w:rFonts w:ascii="Times New Roman" w:hAnsi="Times New Roman" w:cs="Times New Roman"/>
          <w:color w:val="FF0000"/>
        </w:rPr>
        <w:t>ecb</w:t>
      </w:r>
      <w:proofErr w:type="spellEnd"/>
    </w:p>
    <w:p w14:paraId="6CC4253F" w14:textId="77777777" w:rsidR="00453B9B" w:rsidRDefault="00453B9B" w:rsidP="00453B9B">
      <w:pPr>
        <w:jc w:val="both"/>
        <w:rPr>
          <w:rFonts w:ascii="Times New Roman" w:hAnsi="Times New Roman" w:cs="Times New Roman"/>
        </w:rPr>
      </w:pPr>
    </w:p>
    <w:p w14:paraId="65B53140" w14:textId="34A47528" w:rsidR="00126911" w:rsidRDefault="00453B9B" w:rsidP="00453B9B">
      <w:pPr>
        <w:pStyle w:val="ListParagraph"/>
        <w:numPr>
          <w:ilvl w:val="0"/>
          <w:numId w:val="1"/>
        </w:numPr>
        <w:jc w:val="both"/>
        <w:rPr>
          <w:rFonts w:ascii="Times New Roman" w:hAnsi="Times New Roman" w:cs="Times New Roman"/>
        </w:rPr>
      </w:pPr>
      <w:r>
        <w:rPr>
          <w:rFonts w:ascii="Times New Roman" w:hAnsi="Times New Roman" w:cs="Times New Roman"/>
        </w:rPr>
        <w:t>In Problem in Context # 17, you can change Problem in Context ?? to Problem in Context # 16.</w:t>
      </w:r>
    </w:p>
    <w:p w14:paraId="242F4032" w14:textId="2033AABC" w:rsidR="00C928C5" w:rsidRPr="00C928C5" w:rsidRDefault="00C928C5" w:rsidP="00C928C5">
      <w:pPr>
        <w:pStyle w:val="ListParagraph"/>
        <w:jc w:val="both"/>
        <w:rPr>
          <w:rFonts w:ascii="Times New Roman" w:hAnsi="Times New Roman" w:cs="Times New Roman"/>
          <w:color w:val="FF0000"/>
        </w:rPr>
      </w:pPr>
      <w:r>
        <w:rPr>
          <w:rFonts w:ascii="Times New Roman" w:hAnsi="Times New Roman" w:cs="Times New Roman"/>
          <w:color w:val="FF0000"/>
        </w:rPr>
        <w:t xml:space="preserve">Requires </w:t>
      </w:r>
      <w:proofErr w:type="spellStart"/>
      <w:r>
        <w:rPr>
          <w:rFonts w:ascii="Times New Roman" w:hAnsi="Times New Roman" w:cs="Times New Roman"/>
          <w:color w:val="FF0000"/>
        </w:rPr>
        <w:t>TeX</w:t>
      </w:r>
      <w:proofErr w:type="spellEnd"/>
      <w:r>
        <w:rPr>
          <w:rFonts w:ascii="Times New Roman" w:hAnsi="Times New Roman" w:cs="Times New Roman"/>
          <w:color w:val="FF0000"/>
        </w:rPr>
        <w:t xml:space="preserve"> macro programming. See above. 2/22/20, </w:t>
      </w:r>
      <w:proofErr w:type="spellStart"/>
      <w:r>
        <w:rPr>
          <w:rFonts w:ascii="Times New Roman" w:hAnsi="Times New Roman" w:cs="Times New Roman"/>
          <w:color w:val="FF0000"/>
        </w:rPr>
        <w:t>ecb</w:t>
      </w:r>
      <w:proofErr w:type="spellEnd"/>
    </w:p>
    <w:p w14:paraId="7E77F871" w14:textId="77777777" w:rsidR="00DB123E" w:rsidRPr="00DB123E" w:rsidRDefault="00DB123E" w:rsidP="00DB123E">
      <w:pPr>
        <w:pStyle w:val="ListParagraph"/>
        <w:rPr>
          <w:rFonts w:ascii="Times New Roman" w:hAnsi="Times New Roman" w:cs="Times New Roman"/>
        </w:rPr>
      </w:pPr>
    </w:p>
    <w:p w14:paraId="7D213840" w14:textId="1AEB3C10" w:rsidR="00DB123E" w:rsidRDefault="00DB123E" w:rsidP="00DB123E">
      <w:pPr>
        <w:pStyle w:val="ListParagraph"/>
        <w:numPr>
          <w:ilvl w:val="0"/>
          <w:numId w:val="1"/>
        </w:numPr>
        <w:jc w:val="both"/>
        <w:rPr>
          <w:rFonts w:ascii="Times New Roman" w:hAnsi="Times New Roman" w:cs="Times New Roman"/>
        </w:rPr>
      </w:pPr>
      <w:r>
        <w:rPr>
          <w:rFonts w:ascii="Times New Roman" w:hAnsi="Times New Roman" w:cs="Times New Roman"/>
        </w:rPr>
        <w:t>Do we want an image of a Cassegrain telescope or no?  Here is one, ‘I’ll leave it up to you as to whether we should use it.</w:t>
      </w:r>
      <w:r w:rsidR="000A65CB">
        <w:rPr>
          <w:rFonts w:ascii="Times New Roman" w:hAnsi="Times New Roman" w:cs="Times New Roman"/>
        </w:rPr>
        <w:t xml:space="preserve">  </w:t>
      </w:r>
      <w:proofErr w:type="gramStart"/>
      <w:r w:rsidR="000A65CB">
        <w:rPr>
          <w:rFonts w:ascii="Times New Roman" w:hAnsi="Times New Roman" w:cs="Times New Roman"/>
        </w:rPr>
        <w:t>Actually</w:t>
      </w:r>
      <w:r w:rsidR="0073136E">
        <w:rPr>
          <w:rFonts w:ascii="Times New Roman" w:hAnsi="Times New Roman" w:cs="Times New Roman"/>
        </w:rPr>
        <w:t>,</w:t>
      </w:r>
      <w:r w:rsidR="000A65CB">
        <w:rPr>
          <w:rFonts w:ascii="Times New Roman" w:hAnsi="Times New Roman" w:cs="Times New Roman"/>
        </w:rPr>
        <w:t xml:space="preserve"> this</w:t>
      </w:r>
      <w:proofErr w:type="gramEnd"/>
      <w:r w:rsidR="000A65CB">
        <w:rPr>
          <w:rFonts w:ascii="Times New Roman" w:hAnsi="Times New Roman" w:cs="Times New Roman"/>
        </w:rPr>
        <w:t xml:space="preserve"> is the design for a Cassegrain antenna.</w:t>
      </w:r>
      <w:r w:rsidR="0073136E">
        <w:rPr>
          <w:rFonts w:ascii="Times New Roman" w:hAnsi="Times New Roman" w:cs="Times New Roman"/>
        </w:rPr>
        <w:t xml:space="preserve">  If you put this in, then it should probably come in after PIC # 18.</w:t>
      </w:r>
    </w:p>
    <w:p w14:paraId="0559E4B7" w14:textId="77777777" w:rsidR="00DB123E" w:rsidRPr="00DB123E" w:rsidRDefault="00DB123E" w:rsidP="00DB123E">
      <w:pPr>
        <w:pStyle w:val="ListParagraph"/>
        <w:rPr>
          <w:rFonts w:ascii="Times New Roman" w:hAnsi="Times New Roman" w:cs="Times New Roman"/>
        </w:rPr>
      </w:pPr>
    </w:p>
    <w:p w14:paraId="204154AB" w14:textId="5423E12F" w:rsidR="00DB123E" w:rsidRDefault="00DB123E" w:rsidP="000A65CB">
      <w:pPr>
        <w:pStyle w:val="ListParagraph"/>
        <w:jc w:val="center"/>
        <w:rPr>
          <w:rFonts w:ascii="Times New Roman" w:hAnsi="Times New Roman" w:cs="Times New Roman"/>
        </w:rPr>
      </w:pPr>
      <w:r>
        <w:rPr>
          <w:noProof/>
        </w:rPr>
        <w:drawing>
          <wp:inline distT="0" distB="0" distL="0" distR="0" wp14:anchorId="6C99FB62" wp14:editId="253FD3DF">
            <wp:extent cx="2644140" cy="242852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39733" r="29200"/>
                    <a:stretch/>
                  </pic:blipFill>
                  <pic:spPr bwMode="auto">
                    <a:xfrm>
                      <a:off x="0" y="0"/>
                      <a:ext cx="2662341" cy="2445240"/>
                    </a:xfrm>
                    <a:prstGeom prst="rect">
                      <a:avLst/>
                    </a:prstGeom>
                    <a:noFill/>
                    <a:ln>
                      <a:noFill/>
                    </a:ln>
                    <a:extLst>
                      <a:ext uri="{53640926-AAD7-44D8-BBD7-CCE9431645EC}">
                        <a14:shadowObscured xmlns:a14="http://schemas.microsoft.com/office/drawing/2010/main"/>
                      </a:ext>
                    </a:extLst>
                  </pic:spPr>
                </pic:pic>
              </a:graphicData>
            </a:graphic>
          </wp:inline>
        </w:drawing>
      </w:r>
    </w:p>
    <w:p w14:paraId="7F82B4A4" w14:textId="5458FF59" w:rsidR="000A65CB" w:rsidRDefault="000A65CB" w:rsidP="000A65CB">
      <w:pPr>
        <w:pStyle w:val="ListParagraph"/>
        <w:jc w:val="center"/>
        <w:rPr>
          <w:rFonts w:ascii="Times New Roman" w:hAnsi="Times New Roman" w:cs="Times New Roman"/>
        </w:rPr>
      </w:pPr>
    </w:p>
    <w:p w14:paraId="7548D843" w14:textId="0E983A18" w:rsidR="000A65CB" w:rsidRDefault="007319EA" w:rsidP="000A65CB">
      <w:pPr>
        <w:pStyle w:val="ListParagraph"/>
        <w:jc w:val="center"/>
      </w:pPr>
      <w:hyperlink r:id="rId10" w:history="1">
        <w:r w:rsidR="000A65CB">
          <w:rPr>
            <w:rStyle w:val="Hyperlink"/>
          </w:rPr>
          <w:t>https://www.tutorialspoint.com/antenna_theory/images/gregorin_feed.jpg</w:t>
        </w:r>
      </w:hyperlink>
    </w:p>
    <w:p w14:paraId="00F96996" w14:textId="677E7939" w:rsidR="000A65CB" w:rsidRDefault="000A65CB" w:rsidP="000A65CB">
      <w:pPr>
        <w:pStyle w:val="ListParagraph"/>
        <w:jc w:val="center"/>
      </w:pPr>
    </w:p>
    <w:p w14:paraId="7282FA16" w14:textId="5CAD5B5B" w:rsidR="007319EA" w:rsidRPr="007319EA" w:rsidRDefault="007319EA" w:rsidP="007319EA">
      <w:pPr>
        <w:jc w:val="both"/>
        <w:rPr>
          <w:rFonts w:ascii="Times New Roman" w:hAnsi="Times New Roman" w:cs="Times New Roman"/>
          <w:color w:val="FF0000"/>
        </w:rPr>
      </w:pPr>
      <w:r>
        <w:rPr>
          <w:rFonts w:ascii="Times New Roman" w:hAnsi="Times New Roman" w:cs="Times New Roman"/>
        </w:rPr>
        <w:tab/>
      </w:r>
      <w:r>
        <w:rPr>
          <w:rFonts w:ascii="Times New Roman" w:hAnsi="Times New Roman" w:cs="Times New Roman"/>
          <w:color w:val="FF0000"/>
        </w:rPr>
        <w:t xml:space="preserve">Done. </w:t>
      </w:r>
      <w:proofErr w:type="gramStart"/>
      <w:r>
        <w:rPr>
          <w:rFonts w:ascii="Times New Roman" w:hAnsi="Times New Roman" w:cs="Times New Roman"/>
          <w:color w:val="FF0000"/>
        </w:rPr>
        <w:t>Actually, I</w:t>
      </w:r>
      <w:proofErr w:type="gramEnd"/>
      <w:r>
        <w:rPr>
          <w:rFonts w:ascii="Times New Roman" w:hAnsi="Times New Roman" w:cs="Times New Roman"/>
          <w:color w:val="FF0000"/>
        </w:rPr>
        <w:t xml:space="preserve"> created a new diagram with the same information as this one and used it. I had more flexibility that way. 2/22/20, </w:t>
      </w:r>
      <w:proofErr w:type="spellStart"/>
      <w:r>
        <w:rPr>
          <w:rFonts w:ascii="Times New Roman" w:hAnsi="Times New Roman" w:cs="Times New Roman"/>
          <w:color w:val="FF0000"/>
        </w:rPr>
        <w:t>ecb</w:t>
      </w:r>
      <w:proofErr w:type="spellEnd"/>
    </w:p>
    <w:p w14:paraId="6F474B83" w14:textId="019686E2" w:rsidR="000A65CB" w:rsidRDefault="008D44C7" w:rsidP="008D44C7">
      <w:pPr>
        <w:pStyle w:val="ListParagraph"/>
        <w:numPr>
          <w:ilvl w:val="0"/>
          <w:numId w:val="1"/>
        </w:numPr>
        <w:jc w:val="both"/>
        <w:rPr>
          <w:rFonts w:ascii="Times New Roman" w:hAnsi="Times New Roman" w:cs="Times New Roman"/>
        </w:rPr>
      </w:pPr>
      <w:r>
        <w:rPr>
          <w:rFonts w:ascii="Times New Roman" w:hAnsi="Times New Roman" w:cs="Times New Roman"/>
        </w:rPr>
        <w:t>On page 36, do you want to put End of PIC # 19 before the comment about the futility of using Fermat’s method in Snell’s Law?</w:t>
      </w:r>
    </w:p>
    <w:p w14:paraId="06C130E5" w14:textId="688B33AB" w:rsidR="007319EA" w:rsidRPr="007319EA" w:rsidRDefault="007319EA" w:rsidP="007319EA">
      <w:pPr>
        <w:pStyle w:val="ListParagraph"/>
        <w:jc w:val="both"/>
        <w:rPr>
          <w:rFonts w:ascii="Times New Roman" w:hAnsi="Times New Roman" w:cs="Times New Roman"/>
          <w:color w:val="FF0000"/>
        </w:rPr>
      </w:pPr>
      <w:r>
        <w:rPr>
          <w:rFonts w:ascii="Times New Roman" w:hAnsi="Times New Roman" w:cs="Times New Roman"/>
          <w:color w:val="FF0000"/>
        </w:rPr>
        <w:t>Done. 2/22/20, ecb</w:t>
      </w:r>
      <w:bookmarkStart w:id="0" w:name="_GoBack"/>
      <w:bookmarkEnd w:id="0"/>
    </w:p>
    <w:p w14:paraId="36D8779F" w14:textId="220BA315" w:rsidR="008D44C7" w:rsidRDefault="008D44C7" w:rsidP="008D44C7">
      <w:pPr>
        <w:jc w:val="both"/>
        <w:rPr>
          <w:rFonts w:ascii="Times New Roman" w:hAnsi="Times New Roman" w:cs="Times New Roman"/>
        </w:rPr>
      </w:pPr>
    </w:p>
    <w:p w14:paraId="337C1B92" w14:textId="77777777" w:rsidR="008D44C7" w:rsidRDefault="008D44C7" w:rsidP="008D44C7">
      <w:pPr>
        <w:jc w:val="both"/>
        <w:rPr>
          <w:rFonts w:ascii="Times New Roman" w:hAnsi="Times New Roman" w:cs="Times New Roman"/>
        </w:rPr>
      </w:pPr>
    </w:p>
    <w:p w14:paraId="3251D827" w14:textId="77777777" w:rsidR="008D44C7" w:rsidRPr="008D44C7" w:rsidRDefault="008D44C7" w:rsidP="008D44C7">
      <w:pPr>
        <w:jc w:val="both"/>
        <w:rPr>
          <w:rFonts w:ascii="Times New Roman" w:hAnsi="Times New Roman" w:cs="Times New Roman"/>
        </w:rPr>
      </w:pPr>
    </w:p>
    <w:p w14:paraId="0573AA2B" w14:textId="1D4CEF5B" w:rsidR="00126911" w:rsidRDefault="00126911" w:rsidP="00126911">
      <w:pPr>
        <w:jc w:val="center"/>
        <w:rPr>
          <w:rFonts w:ascii="Times New Roman" w:hAnsi="Times New Roman" w:cs="Times New Roman"/>
        </w:rPr>
      </w:pPr>
    </w:p>
    <w:p w14:paraId="407C3BAD" w14:textId="0BC94DFA" w:rsidR="00126911" w:rsidRDefault="00126911" w:rsidP="00126911">
      <w:pPr>
        <w:jc w:val="center"/>
        <w:rPr>
          <w:rFonts w:ascii="Times New Roman" w:hAnsi="Times New Roman" w:cs="Times New Roman"/>
        </w:rPr>
      </w:pPr>
    </w:p>
    <w:p w14:paraId="72F1476B" w14:textId="2D4DB74D" w:rsidR="00AD5BF7" w:rsidRDefault="00AD5BF7" w:rsidP="00AD5BF7">
      <w:pPr>
        <w:jc w:val="both"/>
        <w:rPr>
          <w:rFonts w:ascii="Times New Roman" w:hAnsi="Times New Roman" w:cs="Times New Roman"/>
        </w:rPr>
      </w:pPr>
    </w:p>
    <w:p w14:paraId="197DE050" w14:textId="77777777" w:rsidR="00AD5BF7" w:rsidRPr="00AD5BF7" w:rsidRDefault="00AD5BF7" w:rsidP="00AD5BF7">
      <w:pPr>
        <w:jc w:val="both"/>
        <w:rPr>
          <w:rFonts w:ascii="Times New Roman" w:hAnsi="Times New Roman" w:cs="Times New Roman"/>
        </w:rPr>
      </w:pPr>
    </w:p>
    <w:sectPr w:rsidR="00AD5BF7" w:rsidRPr="00AD5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C2399"/>
    <w:multiLevelType w:val="hybridMultilevel"/>
    <w:tmpl w:val="6B3E9E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162FE4"/>
    <w:multiLevelType w:val="hybridMultilevel"/>
    <w:tmpl w:val="E592920A"/>
    <w:lvl w:ilvl="0" w:tplc="C2805D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7A"/>
    <w:rsid w:val="000539B7"/>
    <w:rsid w:val="000A65CB"/>
    <w:rsid w:val="000C08D2"/>
    <w:rsid w:val="00126911"/>
    <w:rsid w:val="00137099"/>
    <w:rsid w:val="00167727"/>
    <w:rsid w:val="001A5B4D"/>
    <w:rsid w:val="00253694"/>
    <w:rsid w:val="00297013"/>
    <w:rsid w:val="002D460C"/>
    <w:rsid w:val="00414A5B"/>
    <w:rsid w:val="00453B9B"/>
    <w:rsid w:val="00456763"/>
    <w:rsid w:val="00464346"/>
    <w:rsid w:val="004B2FFB"/>
    <w:rsid w:val="006523E8"/>
    <w:rsid w:val="0073136E"/>
    <w:rsid w:val="007319EA"/>
    <w:rsid w:val="0074372D"/>
    <w:rsid w:val="008726F4"/>
    <w:rsid w:val="008849AC"/>
    <w:rsid w:val="008D44C7"/>
    <w:rsid w:val="009108A1"/>
    <w:rsid w:val="00973F94"/>
    <w:rsid w:val="009869B5"/>
    <w:rsid w:val="00AC65E4"/>
    <w:rsid w:val="00AD5BF7"/>
    <w:rsid w:val="00C928C5"/>
    <w:rsid w:val="00CE6A9A"/>
    <w:rsid w:val="00DB123E"/>
    <w:rsid w:val="00DF7D8D"/>
    <w:rsid w:val="00E1257A"/>
    <w:rsid w:val="00E85979"/>
    <w:rsid w:val="00EA003C"/>
    <w:rsid w:val="00E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07E9"/>
  <w15:chartTrackingRefBased/>
  <w15:docId w15:val="{7E0507A2-6776-404C-8CFC-CE2C69E4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57A"/>
    <w:pPr>
      <w:ind w:left="720"/>
      <w:contextualSpacing/>
    </w:pPr>
  </w:style>
  <w:style w:type="character" w:styleId="PlaceholderText">
    <w:name w:val="Placeholder Text"/>
    <w:basedOn w:val="DefaultParagraphFont"/>
    <w:uiPriority w:val="99"/>
    <w:semiHidden/>
    <w:rsid w:val="00CE6A9A"/>
    <w:rPr>
      <w:color w:val="808080"/>
    </w:rPr>
  </w:style>
  <w:style w:type="character" w:styleId="Hyperlink">
    <w:name w:val="Hyperlink"/>
    <w:basedOn w:val="DefaultParagraphFont"/>
    <w:uiPriority w:val="99"/>
    <w:semiHidden/>
    <w:unhideWhenUsed/>
    <w:rsid w:val="001269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britannica.com/82/72982-050-D21EE7F3/Satellite-dishes-satellite-dish-antenna-paraboloid-portions.jpg"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dn.teacherspayteachers.com/thumbitem/Advanced-Level-Astrophysics-Reflecting-Telescope-Lesson-plan-and-PowerPoint--3048395-1500875497/original-3048395-1.jpg"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tutorialspoint.com/antenna_theory/images/gregorin_feed.jp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4</Pages>
  <Words>1323</Words>
  <Characters>6075</Characters>
  <Application>Microsoft Office Word</Application>
  <DocSecurity>0</DocSecurity>
  <Lines>141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Rogers</dc:creator>
  <cp:keywords/>
  <dc:description/>
  <cp:lastModifiedBy>Boman, Eugene</cp:lastModifiedBy>
  <cp:revision>21</cp:revision>
  <dcterms:created xsi:type="dcterms:W3CDTF">2020-02-20T08:47:00Z</dcterms:created>
  <dcterms:modified xsi:type="dcterms:W3CDTF">2020-02-22T19:04:00Z</dcterms:modified>
</cp:coreProperties>
</file>