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650EA" w14:textId="44FAF0F2" w:rsidR="005754C6" w:rsidRDefault="005754C6">
      <w:r>
        <w:t xml:space="preserve">WFC 198 “Sampling Animal Populations” – Homework Week </w:t>
      </w:r>
      <w:r w:rsidR="008B3889">
        <w:t>2</w:t>
      </w:r>
    </w:p>
    <w:p w14:paraId="3BFBCB74" w14:textId="476011B7" w:rsidR="00271C2B" w:rsidRDefault="00271C2B" w:rsidP="00271C2B">
      <w:r>
        <w:t>Due April 1</w:t>
      </w:r>
      <w:r>
        <w:t>8</w:t>
      </w:r>
      <w:r w:rsidRPr="00174D51">
        <w:rPr>
          <w:vertAlign w:val="superscript"/>
        </w:rPr>
        <w:t>th</w:t>
      </w:r>
      <w:r>
        <w:t>, 9am</w:t>
      </w:r>
    </w:p>
    <w:p w14:paraId="45B8F37D" w14:textId="2E0BE260" w:rsidR="00271C2B" w:rsidRDefault="00271C2B" w:rsidP="00271C2B">
      <w:r>
        <w:t xml:space="preserve">Please complete the following exercises in R, </w:t>
      </w:r>
      <w:r>
        <w:t xml:space="preserve">“knit” </w:t>
      </w:r>
      <w:r>
        <w:t>your script</w:t>
      </w:r>
      <w:r>
        <w:t xml:space="preserve"> into a html report </w:t>
      </w:r>
      <w:r>
        <w:t>(as you learned in lab</w:t>
      </w:r>
      <w:r>
        <w:t xml:space="preserve"> 2</w:t>
      </w:r>
      <w:r>
        <w:t xml:space="preserve">) and submit it on Canvas under Assignments. </w:t>
      </w:r>
    </w:p>
    <w:p w14:paraId="6361CDC9" w14:textId="77777777" w:rsidR="00271C2B" w:rsidRDefault="00271C2B" w:rsidP="00271C2B">
      <w:r>
        <w:t>The point of this assignment is for you to practice writing R code. You will get points for providing the correct R code that produces the correct answer. For example, the correct answer to the task “Add 1 and 1 together” would not be “2”, but rather “1+1”, which, when run in R, will produce the outcome of 2.</w:t>
      </w:r>
    </w:p>
    <w:p w14:paraId="3A208DE2" w14:textId="6D87030F" w:rsidR="00271C2B" w:rsidRDefault="00271C2B" w:rsidP="00271C2B">
      <w:r>
        <w:t xml:space="preserve">Please preface every </w:t>
      </w:r>
      <w:r w:rsidR="005864DF">
        <w:t>piece</w:t>
      </w:r>
      <w:r>
        <w:t xml:space="preserve"> of code with a comment that states </w:t>
      </w:r>
      <w:r w:rsidR="005864DF">
        <w:t xml:space="preserve">to </w:t>
      </w:r>
      <w:r>
        <w:t xml:space="preserve">which question the code belongs, for example: “#Task 3a” before the code used to tackle Task 3a. If we cannot follow your code, we cannot grade it. If you are unsure of how to format your script, see the short example homework script on Canvas (Files – Homework – </w:t>
      </w:r>
      <w:proofErr w:type="spellStart"/>
      <w:r>
        <w:t>Examplescript.R</w:t>
      </w:r>
      <w:proofErr w:type="spellEnd"/>
      <w:r>
        <w:t>).</w:t>
      </w:r>
      <w:r>
        <w:t xml:space="preserve"> </w:t>
      </w:r>
    </w:p>
    <w:p w14:paraId="56F8D496" w14:textId="2A67CEA5" w:rsidR="0036123E" w:rsidRDefault="0036123E">
      <w:r>
        <w:t>Work through the questions in order, as they build on each other.</w:t>
      </w:r>
    </w:p>
    <w:p w14:paraId="6B6F5AA5" w14:textId="7531AC79" w:rsidR="005E6DEF" w:rsidRDefault="005E6DEF">
      <w:r>
        <w:t>Question 1: Missing data</w:t>
      </w:r>
      <w:r w:rsidR="00250E70">
        <w:t xml:space="preserve"> (5 Pts)</w:t>
      </w:r>
    </w:p>
    <w:p w14:paraId="0DB2A0C9" w14:textId="304B441D" w:rsidR="00250E70" w:rsidRDefault="00B073E4">
      <w:r>
        <w:t xml:space="preserve">Create the following numerical vector in R (copy-paste </w:t>
      </w:r>
      <w:r w:rsidR="00336432">
        <w:t>is ok</w:t>
      </w:r>
      <w:r>
        <w:t>)</w:t>
      </w:r>
      <w:r w:rsidR="00336432">
        <w:t>:</w:t>
      </w:r>
    </w:p>
    <w:p w14:paraId="34FC58CC" w14:textId="4A634FFB" w:rsidR="00336432" w:rsidRPr="00336432" w:rsidRDefault="00336432" w:rsidP="00336432">
      <w:pPr>
        <w:pStyle w:val="HTMLPreformatted"/>
        <w:shd w:val="clear" w:color="auto" w:fill="FFFFFF"/>
        <w:wordWrap w:val="0"/>
        <w:spacing w:line="100" w:lineRule="atLeast"/>
        <w:rPr>
          <w:color w:val="000000"/>
        </w:rPr>
      </w:pPr>
      <w:proofErr w:type="spellStart"/>
      <w:r w:rsidRPr="00336432">
        <w:t>vec</w:t>
      </w:r>
      <w:proofErr w:type="spellEnd"/>
      <w:r w:rsidRPr="00336432">
        <w:t>&lt;-c(</w:t>
      </w:r>
      <w:proofErr w:type="gramStart"/>
      <w:r w:rsidRPr="00336432">
        <w:rPr>
          <w:color w:val="000000"/>
          <w:bdr w:val="none" w:sz="0" w:space="0" w:color="auto" w:frame="1"/>
        </w:rPr>
        <w:t>0,NA</w:t>
      </w:r>
      <w:proofErr w:type="gramEnd"/>
      <w:r w:rsidRPr="00336432">
        <w:rPr>
          <w:color w:val="000000"/>
          <w:bdr w:val="none" w:sz="0" w:space="0" w:color="auto" w:frame="1"/>
        </w:rPr>
        <w:t>,NA,9,13,5,6,7,17,NA,3,19,2,NA,12)</w:t>
      </w:r>
    </w:p>
    <w:p w14:paraId="347D74C8" w14:textId="284684A3" w:rsidR="00336432" w:rsidRDefault="00570329" w:rsidP="00336432">
      <w:pPr>
        <w:pStyle w:val="ListParagraph"/>
        <w:numPr>
          <w:ilvl w:val="0"/>
          <w:numId w:val="12"/>
        </w:numPr>
        <w:spacing w:before="120"/>
      </w:pPr>
      <w:r>
        <w:t>Using the appropriate R command, c</w:t>
      </w:r>
      <w:r w:rsidR="00336432">
        <w:t>alculate the sum of all elements in the vector</w:t>
      </w:r>
      <w:r w:rsidR="00A21B5B">
        <w:t xml:space="preserve"> (note: do not use arithmetic operators, use a single command</w:t>
      </w:r>
      <w:bookmarkStart w:id="0" w:name="_GoBack"/>
      <w:bookmarkEnd w:id="0"/>
      <w:r w:rsidR="00A21B5B">
        <w:t>)</w:t>
      </w:r>
      <w:r w:rsidR="00336432">
        <w:t xml:space="preserve"> (1 Pt)</w:t>
      </w:r>
    </w:p>
    <w:p w14:paraId="12AAF9FB" w14:textId="3E34AA6F" w:rsidR="00336432" w:rsidRDefault="00336432" w:rsidP="00336432">
      <w:pPr>
        <w:pStyle w:val="ListParagraph"/>
        <w:numPr>
          <w:ilvl w:val="0"/>
          <w:numId w:val="12"/>
        </w:numPr>
        <w:spacing w:before="120"/>
      </w:pPr>
      <w:r>
        <w:t xml:space="preserve">Using </w:t>
      </w:r>
      <w:r w:rsidR="00C3488E">
        <w:t xml:space="preserve">appropriate </w:t>
      </w:r>
      <w:r>
        <w:t>R commands, determine the number of elements in this vector that are not NA (2 Pts)</w:t>
      </w:r>
    </w:p>
    <w:p w14:paraId="6BEBB107" w14:textId="7A30CF91" w:rsidR="00336432" w:rsidRDefault="00336432" w:rsidP="00336432">
      <w:pPr>
        <w:pStyle w:val="ListParagraph"/>
        <w:numPr>
          <w:ilvl w:val="0"/>
          <w:numId w:val="12"/>
        </w:numPr>
        <w:spacing w:before="120"/>
      </w:pPr>
      <w:r>
        <w:t xml:space="preserve">Create a new vector, vec2, that is a subset of </w:t>
      </w:r>
      <w:proofErr w:type="spellStart"/>
      <w:r>
        <w:t>vec</w:t>
      </w:r>
      <w:proofErr w:type="spellEnd"/>
      <w:r w:rsidR="00C3488E">
        <w:t>, specifically, that contains</w:t>
      </w:r>
      <w:r>
        <w:t xml:space="preserve"> the first five non-NA elements</w:t>
      </w:r>
      <w:r w:rsidR="00C3488E">
        <w:t xml:space="preserve"> of </w:t>
      </w:r>
      <w:proofErr w:type="spellStart"/>
      <w:r w:rsidR="00C3488E">
        <w:t>vec</w:t>
      </w:r>
      <w:proofErr w:type="spellEnd"/>
      <w:r>
        <w:t xml:space="preserve">. Do so using </w:t>
      </w:r>
      <w:proofErr w:type="spellStart"/>
      <w:r>
        <w:t>subsetting</w:t>
      </w:r>
      <w:proofErr w:type="spellEnd"/>
      <w:r>
        <w:t xml:space="preserve"> and R command</w:t>
      </w:r>
      <w:r w:rsidR="00C3488E">
        <w:t>s</w:t>
      </w:r>
      <w:r>
        <w:t xml:space="preserve">. (2 Pts) </w:t>
      </w:r>
    </w:p>
    <w:p w14:paraId="3BD26845" w14:textId="77777777" w:rsidR="00073870" w:rsidRDefault="00073870" w:rsidP="001B3619"/>
    <w:p w14:paraId="4AFD96D0" w14:textId="45ADE90D" w:rsidR="001B3619" w:rsidRDefault="0036123E" w:rsidP="001B3619">
      <w:r>
        <w:t xml:space="preserve">Question </w:t>
      </w:r>
      <w:r w:rsidR="005E6DEF">
        <w:t>2</w:t>
      </w:r>
      <w:r>
        <w:t xml:space="preserve">: </w:t>
      </w:r>
      <w:r w:rsidR="0080282B">
        <w:t>Building a two-population model using a for-loop</w:t>
      </w:r>
      <w:r w:rsidR="005E6DEF">
        <w:t xml:space="preserve"> (10 pts)</w:t>
      </w:r>
    </w:p>
    <w:p w14:paraId="371B9BDF" w14:textId="1DFB7E90" w:rsidR="0080282B" w:rsidRDefault="0080282B" w:rsidP="001B3619">
      <w:r>
        <w:t>In class we talked about meta-populations, which consist of multiple (sub-)populations that are connected to each other by dispersal. Demographic rates can differ between populations. We built on the simple population model to develop the following mathematical representation of a two-population model:</w:t>
      </w:r>
    </w:p>
    <w:p w14:paraId="54331907" w14:textId="4BF59BCE" w:rsidR="0080282B" w:rsidRPr="0080282B" w:rsidRDefault="00A21B5B" w:rsidP="001B3619">
      <w:pPr>
        <w:rPr>
          <w:rFonts w:eastAsiaTheme="minorEastAsia"/>
          <w:iCs/>
        </w:rPr>
      </w:pPr>
      <m:oMathPara>
        <m:oMath>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(t)</m:t>
          </m:r>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(t-1)</m:t>
          </m:r>
          <m:r>
            <w:rPr>
              <w:rFonts w:ascii="Cambria Math" w:hAnsi="Cambria Math"/>
            </w:rPr>
            <m:t>*</m:t>
          </m:r>
          <m:d>
            <m:dPr>
              <m:ctrlPr>
                <w:rPr>
                  <w:rFonts w:ascii="Cambria Math" w:hAnsi="Cambria Math"/>
                  <w:i/>
                  <w:iCs/>
                </w:rPr>
              </m:ctrlPr>
            </m:dPr>
            <m:e>
              <m:r>
                <w:rPr>
                  <w:rFonts w:ascii="Cambria Math" w:hAnsi="Cambria Math"/>
                </w:rPr>
                <m:t>1+</m:t>
              </m:r>
              <m:sSub>
                <m:sSubPr>
                  <m:ctrlPr>
                    <w:rPr>
                      <w:rFonts w:ascii="Cambria Math" w:hAnsi="Cambria Math"/>
                      <w:i/>
                      <w:iCs/>
                    </w:rPr>
                  </m:ctrlPr>
                </m:sSubPr>
                <m:e>
                  <m:r>
                    <w:rPr>
                      <w:rFonts w:ascii="Cambria Math" w:hAnsi="Cambria Math"/>
                    </w:rPr>
                    <m:t>r</m:t>
                  </m:r>
                </m:e>
                <m:sub>
                  <m:r>
                    <w:rPr>
                      <w:rFonts w:ascii="Cambria Math" w:hAnsi="Cambria Math"/>
                    </w:rPr>
                    <m:t>1</m:t>
                  </m:r>
                </m:sub>
              </m:sSub>
            </m:e>
          </m:d>
          <m:r>
            <w:rPr>
              <w:rFonts w:ascii="Cambria Math" w:hAnsi="Cambria Math"/>
            </w:rPr>
            <m:t>*</m:t>
          </m:r>
          <m:sSub>
            <m:sSubPr>
              <m:ctrlPr>
                <w:rPr>
                  <w:rFonts w:ascii="Cambria Math" w:hAnsi="Cambria Math"/>
                  <w:i/>
                  <w:iCs/>
                </w:rPr>
              </m:ctrlPr>
            </m:sSubPr>
            <m:e>
              <m:r>
                <w:rPr>
                  <w:rFonts w:ascii="Cambria Math" w:hAnsi="Cambria Math"/>
                </w:rPr>
                <m:t>π</m:t>
              </m:r>
            </m:e>
            <m:sub>
              <m:r>
                <w:rPr>
                  <w:rFonts w:ascii="Cambria Math" w:hAnsi="Cambria Math"/>
                </w:rPr>
                <m:t>1,1</m:t>
              </m:r>
            </m:sub>
          </m:sSub>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(t-1)</m:t>
          </m:r>
          <m:r>
            <w:rPr>
              <w:rFonts w:ascii="Cambria Math" w:hAnsi="Cambria Math"/>
            </w:rPr>
            <m:t>*</m:t>
          </m:r>
          <m:d>
            <m:dPr>
              <m:ctrlPr>
                <w:rPr>
                  <w:rFonts w:ascii="Cambria Math" w:hAnsi="Cambria Math"/>
                  <w:i/>
                  <w:iCs/>
                </w:rPr>
              </m:ctrlPr>
            </m:dPr>
            <m:e>
              <m:r>
                <w:rPr>
                  <w:rFonts w:ascii="Cambria Math" w:hAnsi="Cambria Math"/>
                </w:rPr>
                <m:t>1+</m:t>
              </m:r>
              <m:sSub>
                <m:sSubPr>
                  <m:ctrlPr>
                    <w:rPr>
                      <w:rFonts w:ascii="Cambria Math" w:hAnsi="Cambria Math"/>
                      <w:i/>
                      <w:iCs/>
                    </w:rPr>
                  </m:ctrlPr>
                </m:sSubPr>
                <m:e>
                  <m:r>
                    <w:rPr>
                      <w:rFonts w:ascii="Cambria Math" w:hAnsi="Cambria Math"/>
                    </w:rPr>
                    <m:t>r</m:t>
                  </m:r>
                </m:e>
                <m:sub>
                  <m:r>
                    <w:rPr>
                      <w:rFonts w:ascii="Cambria Math" w:hAnsi="Cambria Math"/>
                    </w:rPr>
                    <m:t>2</m:t>
                  </m:r>
                </m:sub>
              </m:sSub>
            </m:e>
          </m:d>
          <m:sSub>
            <m:sSubPr>
              <m:ctrlPr>
                <w:rPr>
                  <w:rFonts w:ascii="Cambria Math" w:hAnsi="Cambria Math"/>
                  <w:i/>
                  <w:iCs/>
                </w:rPr>
              </m:ctrlPr>
            </m:sSubPr>
            <m:e>
              <m:r>
                <w:rPr>
                  <w:rFonts w:ascii="Cambria Math" w:hAnsi="Cambria Math"/>
                </w:rPr>
                <m:t>*π</m:t>
              </m:r>
            </m:e>
            <m:sub>
              <m:r>
                <w:rPr>
                  <w:rFonts w:ascii="Cambria Math" w:hAnsi="Cambria Math"/>
                </w:rPr>
                <m:t>2,1</m:t>
              </m:r>
            </m:sub>
          </m:sSub>
        </m:oMath>
      </m:oMathPara>
    </w:p>
    <w:p w14:paraId="323FC0C8" w14:textId="7AD7FAB7" w:rsidR="0080282B" w:rsidRPr="0080282B" w:rsidRDefault="00A21B5B" w:rsidP="001B3619">
      <w:pPr>
        <w:rPr>
          <w:rFonts w:eastAsiaTheme="minorEastAsia"/>
          <w:iCs/>
        </w:rPr>
      </w:pPr>
      <m:oMathPara>
        <m:oMath>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(t)</m:t>
          </m:r>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(t-1)</m:t>
          </m:r>
          <m:r>
            <w:rPr>
              <w:rFonts w:ascii="Cambria Math" w:hAnsi="Cambria Math"/>
            </w:rPr>
            <m:t>*</m:t>
          </m:r>
          <m:d>
            <m:dPr>
              <m:ctrlPr>
                <w:rPr>
                  <w:rFonts w:ascii="Cambria Math" w:hAnsi="Cambria Math"/>
                  <w:i/>
                  <w:iCs/>
                </w:rPr>
              </m:ctrlPr>
            </m:dPr>
            <m:e>
              <m:r>
                <w:rPr>
                  <w:rFonts w:ascii="Cambria Math" w:hAnsi="Cambria Math"/>
                </w:rPr>
                <m:t>1+</m:t>
              </m:r>
              <m:sSub>
                <m:sSubPr>
                  <m:ctrlPr>
                    <w:rPr>
                      <w:rFonts w:ascii="Cambria Math" w:hAnsi="Cambria Math"/>
                      <w:i/>
                      <w:iCs/>
                    </w:rPr>
                  </m:ctrlPr>
                </m:sSubPr>
                <m:e>
                  <m:r>
                    <w:rPr>
                      <w:rFonts w:ascii="Cambria Math" w:hAnsi="Cambria Math"/>
                    </w:rPr>
                    <m:t>r</m:t>
                  </m:r>
                </m:e>
                <m:sub>
                  <m:r>
                    <w:rPr>
                      <w:rFonts w:ascii="Cambria Math" w:hAnsi="Cambria Math"/>
                    </w:rPr>
                    <m:t>2</m:t>
                  </m:r>
                </m:sub>
              </m:sSub>
            </m:e>
          </m:d>
          <m:r>
            <w:rPr>
              <w:rFonts w:ascii="Cambria Math" w:hAnsi="Cambria Math"/>
            </w:rPr>
            <m:t>*</m:t>
          </m:r>
          <m:sSub>
            <m:sSubPr>
              <m:ctrlPr>
                <w:rPr>
                  <w:rFonts w:ascii="Cambria Math" w:hAnsi="Cambria Math"/>
                  <w:i/>
                  <w:iCs/>
                </w:rPr>
              </m:ctrlPr>
            </m:sSubPr>
            <m:e>
              <m:r>
                <w:rPr>
                  <w:rFonts w:ascii="Cambria Math" w:hAnsi="Cambria Math"/>
                </w:rPr>
                <m:t>π</m:t>
              </m:r>
            </m:e>
            <m:sub>
              <m:r>
                <w:rPr>
                  <w:rFonts w:ascii="Cambria Math" w:hAnsi="Cambria Math"/>
                </w:rPr>
                <m:t>2,2</m:t>
              </m:r>
            </m:sub>
          </m:sSub>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(t-1)</m:t>
          </m:r>
          <m:r>
            <w:rPr>
              <w:rFonts w:ascii="Cambria Math" w:hAnsi="Cambria Math"/>
            </w:rPr>
            <m:t>*</m:t>
          </m:r>
          <m:d>
            <m:dPr>
              <m:ctrlPr>
                <w:rPr>
                  <w:rFonts w:ascii="Cambria Math" w:hAnsi="Cambria Math"/>
                  <w:i/>
                  <w:iCs/>
                </w:rPr>
              </m:ctrlPr>
            </m:dPr>
            <m:e>
              <m:r>
                <w:rPr>
                  <w:rFonts w:ascii="Cambria Math" w:hAnsi="Cambria Math"/>
                </w:rPr>
                <m:t>1+</m:t>
              </m:r>
              <m:sSub>
                <m:sSubPr>
                  <m:ctrlPr>
                    <w:rPr>
                      <w:rFonts w:ascii="Cambria Math" w:hAnsi="Cambria Math"/>
                      <w:i/>
                      <w:iCs/>
                    </w:rPr>
                  </m:ctrlPr>
                </m:sSubPr>
                <m:e>
                  <m:r>
                    <w:rPr>
                      <w:rFonts w:ascii="Cambria Math" w:hAnsi="Cambria Math"/>
                    </w:rPr>
                    <m:t>r</m:t>
                  </m:r>
                </m:e>
                <m:sub>
                  <m:r>
                    <w:rPr>
                      <w:rFonts w:ascii="Cambria Math" w:hAnsi="Cambria Math"/>
                    </w:rPr>
                    <m:t>1</m:t>
                  </m:r>
                </m:sub>
              </m:sSub>
            </m:e>
          </m:d>
          <m:r>
            <w:rPr>
              <w:rFonts w:ascii="Cambria Math" w:hAnsi="Cambria Math"/>
            </w:rPr>
            <m:t>*</m:t>
          </m:r>
          <m:sSub>
            <m:sSubPr>
              <m:ctrlPr>
                <w:rPr>
                  <w:rFonts w:ascii="Cambria Math" w:hAnsi="Cambria Math"/>
                  <w:i/>
                  <w:iCs/>
                </w:rPr>
              </m:ctrlPr>
            </m:sSubPr>
            <m:e>
              <m:r>
                <w:rPr>
                  <w:rFonts w:ascii="Cambria Math" w:hAnsi="Cambria Math"/>
                </w:rPr>
                <m:t>π</m:t>
              </m:r>
            </m:e>
            <m:sub>
              <m:r>
                <w:rPr>
                  <w:rFonts w:ascii="Cambria Math" w:hAnsi="Cambria Math"/>
                </w:rPr>
                <m:t>1,2</m:t>
              </m:r>
            </m:sub>
          </m:sSub>
        </m:oMath>
      </m:oMathPara>
    </w:p>
    <w:p w14:paraId="65E6F2B2" w14:textId="2DB90FD2" w:rsidR="0080282B" w:rsidRDefault="0080282B" w:rsidP="001B3619">
      <w:pPr>
        <w:rPr>
          <w:rFonts w:eastAsiaTheme="minorEastAsia"/>
          <w:iCs/>
        </w:rPr>
      </w:pPr>
      <w:r>
        <w:rPr>
          <w:rFonts w:eastAsiaTheme="minorEastAsia"/>
        </w:rPr>
        <w:t xml:space="preserve">In these equations, </w:t>
      </w:r>
      <w:r w:rsidRPr="004E56C5">
        <w:rPr>
          <w:rFonts w:eastAsiaTheme="minorEastAsia"/>
          <w:i/>
        </w:rPr>
        <w:t>N</w:t>
      </w:r>
      <w:r w:rsidRPr="004E56C5">
        <w:rPr>
          <w:rFonts w:eastAsiaTheme="minorEastAsia"/>
          <w:i/>
          <w:vertAlign w:val="subscript"/>
        </w:rPr>
        <w:t>1</w:t>
      </w:r>
      <w:r>
        <w:rPr>
          <w:rFonts w:eastAsiaTheme="minorEastAsia"/>
        </w:rPr>
        <w:t xml:space="preserve"> and </w:t>
      </w:r>
      <w:r w:rsidRPr="004E56C5">
        <w:rPr>
          <w:rFonts w:eastAsiaTheme="minorEastAsia"/>
          <w:i/>
        </w:rPr>
        <w:t>N</w:t>
      </w:r>
      <w:r w:rsidRPr="004E56C5">
        <w:rPr>
          <w:rFonts w:eastAsiaTheme="minorEastAsia"/>
          <w:i/>
          <w:vertAlign w:val="subscript"/>
        </w:rPr>
        <w:t>2</w:t>
      </w:r>
      <w:r>
        <w:rPr>
          <w:rFonts w:eastAsiaTheme="minorEastAsia"/>
        </w:rPr>
        <w:t xml:space="preserve"> are the sizes of population 1 and 2, respectively; </w:t>
      </w:r>
      <w:r w:rsidRPr="0080282B">
        <w:rPr>
          <w:rFonts w:eastAsiaTheme="minorEastAsia"/>
          <w:i/>
        </w:rPr>
        <w:t>t</w:t>
      </w:r>
      <w:r>
        <w:rPr>
          <w:rFonts w:eastAsiaTheme="minorEastAsia"/>
        </w:rPr>
        <w:t xml:space="preserve"> indicates the time step; </w:t>
      </w:r>
      <w:r w:rsidRPr="004E56C5">
        <w:rPr>
          <w:rFonts w:eastAsiaTheme="minorEastAsia"/>
          <w:i/>
        </w:rPr>
        <w:t>r</w:t>
      </w:r>
      <w:r w:rsidRPr="004E56C5">
        <w:rPr>
          <w:rFonts w:eastAsiaTheme="minorEastAsia"/>
          <w:i/>
          <w:vertAlign w:val="subscript"/>
        </w:rPr>
        <w:t>1</w:t>
      </w:r>
      <w:r>
        <w:rPr>
          <w:rFonts w:eastAsiaTheme="minorEastAsia"/>
        </w:rPr>
        <w:t xml:space="preserve"> and </w:t>
      </w:r>
      <w:r w:rsidRPr="004E56C5">
        <w:rPr>
          <w:rFonts w:eastAsiaTheme="minorEastAsia"/>
          <w:i/>
        </w:rPr>
        <w:t>r</w:t>
      </w:r>
      <w:r w:rsidRPr="004E56C5">
        <w:rPr>
          <w:rFonts w:eastAsiaTheme="minorEastAsia"/>
          <w:i/>
          <w:vertAlign w:val="subscript"/>
        </w:rPr>
        <w:t>2</w:t>
      </w:r>
      <w:r>
        <w:rPr>
          <w:rFonts w:eastAsiaTheme="minorEastAsia"/>
        </w:rPr>
        <w:t xml:space="preserve"> are the per-capita rates of change for both populations; and the parameters </w:t>
      </w:r>
      <m:oMath>
        <m:r>
          <w:rPr>
            <w:rFonts w:ascii="Cambria Math" w:hAnsi="Cambria Math"/>
          </w:rPr>
          <m:t>π</m:t>
        </m:r>
      </m:oMath>
      <w:r>
        <w:rPr>
          <w:rFonts w:eastAsiaTheme="minorEastAsia"/>
        </w:rPr>
        <w:t xml:space="preserve"> indicate the proportion of the population dispersing to the other population. </w:t>
      </w:r>
      <m:oMath>
        <m:sSub>
          <m:sSubPr>
            <m:ctrlPr>
              <w:rPr>
                <w:rFonts w:ascii="Cambria Math" w:hAnsi="Cambria Math"/>
                <w:i/>
                <w:iCs/>
              </w:rPr>
            </m:ctrlPr>
          </m:sSubPr>
          <m:e>
            <m:r>
              <w:rPr>
                <w:rFonts w:ascii="Cambria Math" w:hAnsi="Cambria Math"/>
              </w:rPr>
              <m:t>π</m:t>
            </m:r>
          </m:e>
          <m:sub>
            <m:r>
              <w:rPr>
                <w:rFonts w:ascii="Cambria Math" w:hAnsi="Cambria Math"/>
              </w:rPr>
              <m:t>1,2</m:t>
            </m:r>
          </m:sub>
        </m:sSub>
      </m:oMath>
      <w:r>
        <w:rPr>
          <w:rFonts w:eastAsiaTheme="minorEastAsia"/>
          <w:iCs/>
        </w:rPr>
        <w:t xml:space="preserve"> is the proportion of population 1 that moves to population 2 (note that </w:t>
      </w:r>
      <m:oMath>
        <m:sSub>
          <m:sSubPr>
            <m:ctrlPr>
              <w:rPr>
                <w:rFonts w:ascii="Cambria Math" w:hAnsi="Cambria Math"/>
                <w:i/>
                <w:iCs/>
              </w:rPr>
            </m:ctrlPr>
          </m:sSubPr>
          <m:e>
            <m:r>
              <w:rPr>
                <w:rFonts w:ascii="Cambria Math" w:hAnsi="Cambria Math"/>
              </w:rPr>
              <m:t>π</m:t>
            </m:r>
          </m:e>
          <m:sub>
            <m:r>
              <w:rPr>
                <w:rFonts w:ascii="Cambria Math" w:hAnsi="Cambria Math"/>
              </w:rPr>
              <m:t>1,1</m:t>
            </m:r>
          </m:sub>
        </m:sSub>
      </m:oMath>
      <w:r>
        <w:rPr>
          <w:rFonts w:eastAsiaTheme="minorEastAsia"/>
          <w:iCs/>
        </w:rPr>
        <w:t xml:space="preserve">, the proportion of population 1 that remains in population 1, is equal to </w:t>
      </w:r>
      <m:oMath>
        <m:sSub>
          <m:sSubPr>
            <m:ctrlPr>
              <w:rPr>
                <w:rFonts w:ascii="Cambria Math" w:hAnsi="Cambria Math"/>
                <w:i/>
                <w:iCs/>
              </w:rPr>
            </m:ctrlPr>
          </m:sSubPr>
          <m:e>
            <m:r>
              <w:rPr>
                <w:rFonts w:ascii="Cambria Math" w:hAnsi="Cambria Math"/>
              </w:rPr>
              <m:t>1-</m:t>
            </m:r>
            <m:r>
              <w:rPr>
                <w:rFonts w:ascii="Cambria Math" w:hAnsi="Cambria Math"/>
              </w:rPr>
              <m:t>π</m:t>
            </m:r>
          </m:e>
          <m:sub>
            <m:r>
              <w:rPr>
                <w:rFonts w:ascii="Cambria Math" w:hAnsi="Cambria Math"/>
              </w:rPr>
              <m:t>1,2</m:t>
            </m:r>
          </m:sub>
        </m:sSub>
      </m:oMath>
      <w:r>
        <w:rPr>
          <w:rFonts w:eastAsiaTheme="minorEastAsia"/>
          <w:iCs/>
        </w:rPr>
        <w:t xml:space="preserve">). Conversely, </w:t>
      </w:r>
      <m:oMath>
        <m:sSub>
          <m:sSubPr>
            <m:ctrlPr>
              <w:rPr>
                <w:rFonts w:ascii="Cambria Math" w:hAnsi="Cambria Math"/>
                <w:i/>
                <w:iCs/>
              </w:rPr>
            </m:ctrlPr>
          </m:sSubPr>
          <m:e>
            <m:r>
              <w:rPr>
                <w:rFonts w:ascii="Cambria Math" w:hAnsi="Cambria Math"/>
              </w:rPr>
              <m:t>π</m:t>
            </m:r>
          </m:e>
          <m:sub>
            <m:r>
              <w:rPr>
                <w:rFonts w:ascii="Cambria Math" w:hAnsi="Cambria Math"/>
              </w:rPr>
              <m:t>2,1</m:t>
            </m:r>
          </m:sub>
        </m:sSub>
      </m:oMath>
      <w:r>
        <w:rPr>
          <w:rFonts w:eastAsiaTheme="minorEastAsia"/>
          <w:iCs/>
        </w:rPr>
        <w:t xml:space="preserve"> is the proportion of population 2 that moves to population 1.</w:t>
      </w:r>
    </w:p>
    <w:p w14:paraId="2F8F3D61" w14:textId="11290011" w:rsidR="00BB519B" w:rsidRPr="00271C2B" w:rsidRDefault="00A63B48" w:rsidP="00271C2B">
      <w:pPr>
        <w:pStyle w:val="ListParagraph"/>
        <w:numPr>
          <w:ilvl w:val="0"/>
          <w:numId w:val="13"/>
        </w:numPr>
        <w:rPr>
          <w:rFonts w:eastAsiaTheme="minorEastAsia"/>
        </w:rPr>
      </w:pPr>
      <w:bookmarkStart w:id="1" w:name="_Hlk511031024"/>
      <w:r>
        <w:rPr>
          <w:rFonts w:eastAsiaTheme="minorEastAsia"/>
        </w:rPr>
        <w:lastRenderedPageBreak/>
        <w:t xml:space="preserve">Translate these </w:t>
      </w:r>
      <w:r w:rsidR="00BB519B" w:rsidRPr="00271C2B">
        <w:rPr>
          <w:rFonts w:eastAsiaTheme="minorEastAsia"/>
        </w:rPr>
        <w:t xml:space="preserve">mathematical expressions </w:t>
      </w:r>
      <w:r>
        <w:rPr>
          <w:rFonts w:eastAsiaTheme="minorEastAsia"/>
        </w:rPr>
        <w:t xml:space="preserve">into R code and combine them </w:t>
      </w:r>
      <w:r w:rsidR="00BB519B" w:rsidRPr="00271C2B">
        <w:rPr>
          <w:rFonts w:eastAsiaTheme="minorEastAsia"/>
        </w:rPr>
        <w:t>with a for-loop to simulate the size of population 1 and 2</w:t>
      </w:r>
      <w:r w:rsidR="006031AB">
        <w:rPr>
          <w:rFonts w:eastAsiaTheme="minorEastAsia"/>
        </w:rPr>
        <w:t xml:space="preserve"> </w:t>
      </w:r>
      <w:r w:rsidR="00BB519B" w:rsidRPr="00271C2B">
        <w:rPr>
          <w:rFonts w:eastAsiaTheme="minorEastAsia"/>
        </w:rPr>
        <w:t xml:space="preserve">for </w:t>
      </w:r>
      <w:proofErr w:type="gramStart"/>
      <w:r w:rsidR="00BB519B" w:rsidRPr="00271C2B">
        <w:rPr>
          <w:rFonts w:eastAsiaTheme="minorEastAsia"/>
        </w:rPr>
        <w:t>50 time</w:t>
      </w:r>
      <w:proofErr w:type="gramEnd"/>
      <w:r w:rsidR="00BB519B" w:rsidRPr="00271C2B">
        <w:rPr>
          <w:rFonts w:eastAsiaTheme="minorEastAsia"/>
        </w:rPr>
        <w:t xml:space="preserve"> steps. To do so, follow the same general steps we used in lab to simulate an age-structured population. Use the following input parameters and starting population sizes</w:t>
      </w:r>
      <w:r w:rsidR="00271C2B">
        <w:rPr>
          <w:rFonts w:eastAsiaTheme="minorEastAsia"/>
        </w:rPr>
        <w:t xml:space="preserve"> (</w:t>
      </w:r>
      <w:r w:rsidR="006031AB">
        <w:rPr>
          <w:rFonts w:eastAsiaTheme="minorEastAsia"/>
        </w:rPr>
        <w:t>9</w:t>
      </w:r>
      <w:r w:rsidR="00271C2B">
        <w:rPr>
          <w:rFonts w:eastAsiaTheme="minorEastAsia"/>
        </w:rPr>
        <w:t xml:space="preserve"> Pts)</w:t>
      </w:r>
      <w:r w:rsidR="00BB519B" w:rsidRPr="00271C2B">
        <w:rPr>
          <w:rFonts w:eastAsiaTheme="minorEastAsia"/>
        </w:rPr>
        <w:t>:</w:t>
      </w:r>
    </w:p>
    <w:p w14:paraId="01F2D16E" w14:textId="38724C84" w:rsidR="00BB519B" w:rsidRDefault="00BB519B" w:rsidP="00271C2B">
      <w:pPr>
        <w:spacing w:after="0"/>
        <w:jc w:val="center"/>
        <w:rPr>
          <w:rFonts w:eastAsiaTheme="minorEastAsia"/>
        </w:rPr>
      </w:pPr>
      <w:r w:rsidRPr="00BB519B">
        <w:rPr>
          <w:rFonts w:eastAsiaTheme="minorEastAsia"/>
          <w:i/>
        </w:rPr>
        <w:t>N</w:t>
      </w:r>
      <w:r w:rsidRPr="00BB519B">
        <w:rPr>
          <w:rFonts w:eastAsiaTheme="minorEastAsia"/>
          <w:i/>
          <w:vertAlign w:val="subscript"/>
        </w:rPr>
        <w:t>1</w:t>
      </w:r>
      <w:r>
        <w:rPr>
          <w:rFonts w:eastAsiaTheme="minorEastAsia"/>
        </w:rPr>
        <w:t xml:space="preserve"> at time 1: 20</w:t>
      </w:r>
    </w:p>
    <w:p w14:paraId="7B90DCB9" w14:textId="24D84622" w:rsidR="00BB519B" w:rsidRDefault="00BB519B" w:rsidP="00271C2B">
      <w:pPr>
        <w:spacing w:after="0"/>
        <w:jc w:val="center"/>
        <w:rPr>
          <w:rFonts w:eastAsiaTheme="minorEastAsia"/>
        </w:rPr>
      </w:pPr>
      <w:r w:rsidRPr="00BB519B">
        <w:rPr>
          <w:rFonts w:eastAsiaTheme="minorEastAsia"/>
          <w:i/>
        </w:rPr>
        <w:t>N</w:t>
      </w:r>
      <w:r w:rsidRPr="00BB519B">
        <w:rPr>
          <w:rFonts w:eastAsiaTheme="minorEastAsia"/>
          <w:i/>
          <w:vertAlign w:val="subscript"/>
        </w:rPr>
        <w:t>2</w:t>
      </w:r>
      <w:r>
        <w:rPr>
          <w:rFonts w:eastAsiaTheme="minorEastAsia"/>
        </w:rPr>
        <w:t xml:space="preserve"> at time 1: 50</w:t>
      </w:r>
    </w:p>
    <w:p w14:paraId="53D8A619" w14:textId="450E30C1" w:rsidR="00BB519B" w:rsidRPr="00C3488E" w:rsidRDefault="00BB519B" w:rsidP="00271C2B">
      <w:pPr>
        <w:spacing w:after="0"/>
        <w:jc w:val="center"/>
        <w:rPr>
          <w:rFonts w:eastAsiaTheme="minorEastAsia"/>
        </w:rPr>
      </w:pPr>
      <w:r w:rsidRPr="00C3488E">
        <w:rPr>
          <w:rFonts w:eastAsiaTheme="minorEastAsia"/>
          <w:i/>
        </w:rPr>
        <w:t>r</w:t>
      </w:r>
      <w:r w:rsidRPr="00C3488E">
        <w:rPr>
          <w:rFonts w:eastAsiaTheme="minorEastAsia"/>
          <w:i/>
          <w:vertAlign w:val="subscript"/>
        </w:rPr>
        <w:t>1</w:t>
      </w:r>
      <w:r w:rsidRPr="00C3488E">
        <w:rPr>
          <w:rFonts w:eastAsiaTheme="minorEastAsia"/>
        </w:rPr>
        <w:t xml:space="preserve">: </w:t>
      </w:r>
      <m:oMath>
        <m:r>
          <w:rPr>
            <w:rFonts w:ascii="Cambria Math" w:eastAsiaTheme="minorEastAsia" w:hAnsi="Cambria Math"/>
          </w:rPr>
          <m:t>-</m:t>
        </m:r>
      </m:oMath>
      <w:r w:rsidRPr="00C3488E">
        <w:rPr>
          <w:rFonts w:eastAsiaTheme="minorEastAsia"/>
        </w:rPr>
        <w:t>0.1</w:t>
      </w:r>
    </w:p>
    <w:p w14:paraId="18075601" w14:textId="23E70CAC" w:rsidR="00BB519B" w:rsidRPr="00C3488E" w:rsidRDefault="00BB519B" w:rsidP="00271C2B">
      <w:pPr>
        <w:spacing w:after="0"/>
        <w:jc w:val="center"/>
        <w:rPr>
          <w:rFonts w:eastAsiaTheme="minorEastAsia"/>
        </w:rPr>
      </w:pPr>
      <w:r w:rsidRPr="00C3488E">
        <w:rPr>
          <w:rFonts w:eastAsiaTheme="minorEastAsia"/>
          <w:i/>
        </w:rPr>
        <w:t>r</w:t>
      </w:r>
      <w:r w:rsidRPr="00C3488E">
        <w:rPr>
          <w:rFonts w:eastAsiaTheme="minorEastAsia"/>
          <w:i/>
          <w:vertAlign w:val="subscript"/>
        </w:rPr>
        <w:t>2</w:t>
      </w:r>
      <w:r w:rsidRPr="00C3488E">
        <w:rPr>
          <w:rFonts w:eastAsiaTheme="minorEastAsia"/>
        </w:rPr>
        <w:t>: 0.1</w:t>
      </w:r>
    </w:p>
    <w:p w14:paraId="71DDE05F" w14:textId="46EFC2D9" w:rsidR="00BB519B" w:rsidRPr="00C3488E" w:rsidRDefault="00A21B5B" w:rsidP="00271C2B">
      <w:pPr>
        <w:spacing w:after="0"/>
        <w:jc w:val="center"/>
        <w:rPr>
          <w:rFonts w:eastAsiaTheme="minorEastAsia"/>
        </w:rPr>
      </w:pPr>
      <m:oMath>
        <m:sSub>
          <m:sSubPr>
            <m:ctrlPr>
              <w:rPr>
                <w:rFonts w:ascii="Cambria Math" w:hAnsi="Cambria Math"/>
                <w:i/>
                <w:iCs/>
              </w:rPr>
            </m:ctrlPr>
          </m:sSubPr>
          <m:e>
            <m:r>
              <w:rPr>
                <w:rFonts w:ascii="Cambria Math" w:hAnsi="Cambria Math"/>
              </w:rPr>
              <m:t>π</m:t>
            </m:r>
          </m:e>
          <m:sub>
            <m:r>
              <w:rPr>
                <w:rFonts w:ascii="Cambria Math" w:hAnsi="Cambria Math"/>
              </w:rPr>
              <m:t>1,2</m:t>
            </m:r>
          </m:sub>
        </m:sSub>
      </m:oMath>
      <w:r w:rsidR="00BB519B" w:rsidRPr="00C3488E">
        <w:rPr>
          <w:rFonts w:eastAsiaTheme="minorEastAsia"/>
        </w:rPr>
        <w:t>: 0.1</w:t>
      </w:r>
    </w:p>
    <w:p w14:paraId="4F9E2C7D" w14:textId="358789BA" w:rsidR="00BB519B" w:rsidRPr="00C3488E" w:rsidRDefault="00A21B5B" w:rsidP="00271C2B">
      <w:pPr>
        <w:spacing w:after="0"/>
        <w:jc w:val="center"/>
        <w:rPr>
          <w:rFonts w:eastAsiaTheme="minorEastAsia"/>
        </w:rPr>
      </w:pPr>
      <m:oMath>
        <m:sSub>
          <m:sSubPr>
            <m:ctrlPr>
              <w:rPr>
                <w:rFonts w:ascii="Cambria Math" w:hAnsi="Cambria Math"/>
                <w:i/>
                <w:iCs/>
              </w:rPr>
            </m:ctrlPr>
          </m:sSubPr>
          <m:e>
            <m:r>
              <w:rPr>
                <w:rFonts w:ascii="Cambria Math" w:hAnsi="Cambria Math"/>
              </w:rPr>
              <m:t>π</m:t>
            </m:r>
          </m:e>
          <m:sub>
            <m:r>
              <w:rPr>
                <w:rFonts w:ascii="Cambria Math" w:hAnsi="Cambria Math"/>
              </w:rPr>
              <m:t>2,1</m:t>
            </m:r>
          </m:sub>
        </m:sSub>
      </m:oMath>
      <w:r w:rsidR="00BB519B" w:rsidRPr="00C3488E">
        <w:rPr>
          <w:rFonts w:eastAsiaTheme="minorEastAsia"/>
        </w:rPr>
        <w:t>: 0.2</w:t>
      </w:r>
    </w:p>
    <w:bookmarkEnd w:id="1"/>
    <w:p w14:paraId="64587030" w14:textId="71EAF7EB" w:rsidR="00271C2B" w:rsidRPr="00271C2B" w:rsidRDefault="00271C2B" w:rsidP="00271C2B">
      <w:pPr>
        <w:pStyle w:val="ListParagraph"/>
        <w:numPr>
          <w:ilvl w:val="0"/>
          <w:numId w:val="14"/>
        </w:numPr>
        <w:spacing w:before="120"/>
        <w:rPr>
          <w:rFonts w:eastAsiaTheme="minorEastAsia"/>
        </w:rPr>
      </w:pPr>
      <w:r>
        <w:rPr>
          <w:rFonts w:eastAsiaTheme="minorEastAsia"/>
        </w:rPr>
        <w:t>Determine t</w:t>
      </w:r>
      <w:r w:rsidRPr="00271C2B">
        <w:rPr>
          <w:rFonts w:eastAsiaTheme="minorEastAsia"/>
        </w:rPr>
        <w:t>he size of population 1 and 2</w:t>
      </w:r>
      <w:r>
        <w:rPr>
          <w:rFonts w:eastAsiaTheme="minorEastAsia"/>
        </w:rPr>
        <w:t xml:space="preserve"> in year 50</w:t>
      </w:r>
      <w:r w:rsidRPr="00271C2B">
        <w:rPr>
          <w:rFonts w:eastAsiaTheme="minorEastAsia"/>
        </w:rPr>
        <w:t xml:space="preserve"> </w:t>
      </w:r>
      <w:r>
        <w:rPr>
          <w:rFonts w:eastAsiaTheme="minorEastAsia"/>
        </w:rPr>
        <w:t>(</w:t>
      </w:r>
      <w:r w:rsidR="006031AB">
        <w:rPr>
          <w:rFonts w:eastAsiaTheme="minorEastAsia"/>
        </w:rPr>
        <w:t>0.5</w:t>
      </w:r>
      <w:r>
        <w:rPr>
          <w:rFonts w:eastAsiaTheme="minorEastAsia"/>
        </w:rPr>
        <w:t xml:space="preserve"> Pt)</w:t>
      </w:r>
    </w:p>
    <w:p w14:paraId="24C501E8" w14:textId="01CF01A1" w:rsidR="00271C2B" w:rsidRDefault="00271C2B" w:rsidP="00271C2B">
      <w:pPr>
        <w:pStyle w:val="ListParagraph"/>
        <w:numPr>
          <w:ilvl w:val="0"/>
          <w:numId w:val="14"/>
        </w:numPr>
        <w:spacing w:before="120"/>
        <w:rPr>
          <w:rFonts w:eastAsiaTheme="minorEastAsia"/>
        </w:rPr>
      </w:pPr>
      <w:r>
        <w:rPr>
          <w:rFonts w:eastAsiaTheme="minorEastAsia"/>
        </w:rPr>
        <w:t xml:space="preserve">Calculate the size of </w:t>
      </w:r>
      <w:r w:rsidR="008D45E5" w:rsidRPr="00271C2B">
        <w:rPr>
          <w:rFonts w:eastAsiaTheme="minorEastAsia"/>
        </w:rPr>
        <w:t>the metapopulation in year 50</w:t>
      </w:r>
      <w:r>
        <w:rPr>
          <w:rFonts w:eastAsiaTheme="minorEastAsia"/>
        </w:rPr>
        <w:t xml:space="preserve"> (</w:t>
      </w:r>
      <w:r w:rsidR="006031AB">
        <w:rPr>
          <w:rFonts w:eastAsiaTheme="minorEastAsia"/>
        </w:rPr>
        <w:t>0.5</w:t>
      </w:r>
      <w:r>
        <w:rPr>
          <w:rFonts w:eastAsiaTheme="minorEastAsia"/>
        </w:rPr>
        <w:t xml:space="preserve"> Pt)</w:t>
      </w:r>
    </w:p>
    <w:p w14:paraId="586CD499" w14:textId="77777777" w:rsidR="007E60EF" w:rsidRDefault="007E60EF" w:rsidP="001B3619">
      <w:pPr>
        <w:rPr>
          <w:rFonts w:eastAsiaTheme="minorEastAsia"/>
        </w:rPr>
      </w:pPr>
    </w:p>
    <w:p w14:paraId="30CF1838" w14:textId="699D73B5" w:rsidR="00016C89" w:rsidRDefault="00016C89" w:rsidP="001B3619">
      <w:pPr>
        <w:rPr>
          <w:rFonts w:eastAsiaTheme="minorEastAsia"/>
        </w:rPr>
      </w:pPr>
      <w:r>
        <w:rPr>
          <w:rFonts w:eastAsiaTheme="minorEastAsia"/>
        </w:rPr>
        <w:t xml:space="preserve">Question </w:t>
      </w:r>
      <w:r w:rsidR="005E6DEF">
        <w:rPr>
          <w:rFonts w:eastAsiaTheme="minorEastAsia"/>
        </w:rPr>
        <w:t>3</w:t>
      </w:r>
      <w:r>
        <w:rPr>
          <w:rFonts w:eastAsiaTheme="minorEastAsia"/>
        </w:rPr>
        <w:t>: Plotting population trajectories</w:t>
      </w:r>
      <w:r w:rsidR="005E6DEF">
        <w:rPr>
          <w:rFonts w:eastAsiaTheme="minorEastAsia"/>
        </w:rPr>
        <w:t xml:space="preserve"> (10 Pts)</w:t>
      </w:r>
    </w:p>
    <w:p w14:paraId="4132E1DD" w14:textId="78536D8C" w:rsidR="00016C89" w:rsidRPr="00485FF1" w:rsidRDefault="00016C89" w:rsidP="00485FF1">
      <w:pPr>
        <w:pStyle w:val="ListParagraph"/>
        <w:numPr>
          <w:ilvl w:val="0"/>
          <w:numId w:val="11"/>
        </w:numPr>
        <w:rPr>
          <w:rFonts w:eastAsiaTheme="minorEastAsia"/>
        </w:rPr>
      </w:pPr>
      <w:bookmarkStart w:id="2" w:name="_Hlk511031319"/>
      <w:r w:rsidRPr="00485FF1">
        <w:rPr>
          <w:rFonts w:eastAsiaTheme="minorEastAsia"/>
        </w:rPr>
        <w:t xml:space="preserve">In R, make a plot of total population size against time steps, using the </w:t>
      </w:r>
      <w:proofErr w:type="gramStart"/>
      <w:r w:rsidRPr="006A7F14">
        <w:rPr>
          <w:rFonts w:ascii="Courier New" w:eastAsiaTheme="minorEastAsia" w:hAnsi="Courier New" w:cs="Courier New"/>
          <w:sz w:val="20"/>
        </w:rPr>
        <w:t>plot(</w:t>
      </w:r>
      <w:proofErr w:type="gramEnd"/>
      <w:r w:rsidRPr="006A7F14">
        <w:rPr>
          <w:rFonts w:ascii="Courier New" w:eastAsiaTheme="minorEastAsia" w:hAnsi="Courier New" w:cs="Courier New"/>
          <w:sz w:val="20"/>
        </w:rPr>
        <w:t>)</w:t>
      </w:r>
      <w:r w:rsidRPr="006A7F14">
        <w:rPr>
          <w:rFonts w:eastAsiaTheme="minorEastAsia"/>
          <w:sz w:val="20"/>
        </w:rPr>
        <w:t xml:space="preserve"> </w:t>
      </w:r>
      <w:r w:rsidRPr="00485FF1">
        <w:rPr>
          <w:rFonts w:eastAsiaTheme="minorEastAsia"/>
        </w:rPr>
        <w:t>function. Set the “type” argument to produce a line (“l”); use the “</w:t>
      </w:r>
      <w:proofErr w:type="spellStart"/>
      <w:r w:rsidRPr="00485FF1">
        <w:rPr>
          <w:rFonts w:eastAsiaTheme="minorEastAsia"/>
        </w:rPr>
        <w:t>xlab</w:t>
      </w:r>
      <w:proofErr w:type="spellEnd"/>
      <w:r w:rsidRPr="00485FF1">
        <w:rPr>
          <w:rFonts w:eastAsiaTheme="minorEastAsia"/>
        </w:rPr>
        <w:t>” and “</w:t>
      </w:r>
      <w:proofErr w:type="spellStart"/>
      <w:r w:rsidRPr="00485FF1">
        <w:rPr>
          <w:rFonts w:eastAsiaTheme="minorEastAsia"/>
        </w:rPr>
        <w:t>ylab</w:t>
      </w:r>
      <w:proofErr w:type="spellEnd"/>
      <w:r w:rsidRPr="00485FF1">
        <w:rPr>
          <w:rFonts w:eastAsiaTheme="minorEastAsia"/>
        </w:rPr>
        <w:t>” arguments to label your axes. To properly produce the full plot, you will also have to include the following argument</w:t>
      </w:r>
      <w:r w:rsidR="00485FF1" w:rsidRPr="00485FF1">
        <w:rPr>
          <w:rFonts w:eastAsiaTheme="minorEastAsia"/>
        </w:rPr>
        <w:t xml:space="preserve"> in the </w:t>
      </w:r>
      <w:proofErr w:type="gramStart"/>
      <w:r w:rsidR="006A7F14" w:rsidRPr="006A7F14">
        <w:rPr>
          <w:rFonts w:ascii="Courier New" w:eastAsiaTheme="minorEastAsia" w:hAnsi="Courier New" w:cs="Courier New"/>
          <w:sz w:val="20"/>
        </w:rPr>
        <w:t>plot(</w:t>
      </w:r>
      <w:proofErr w:type="gramEnd"/>
      <w:r w:rsidR="006A7F14" w:rsidRPr="006A7F14">
        <w:rPr>
          <w:rFonts w:ascii="Courier New" w:eastAsiaTheme="minorEastAsia" w:hAnsi="Courier New" w:cs="Courier New"/>
          <w:sz w:val="20"/>
        </w:rPr>
        <w:t>)</w:t>
      </w:r>
      <w:r w:rsidR="006A7F14" w:rsidRPr="006A7F14">
        <w:rPr>
          <w:rFonts w:eastAsiaTheme="minorEastAsia"/>
          <w:sz w:val="20"/>
        </w:rPr>
        <w:t xml:space="preserve"> </w:t>
      </w:r>
      <w:r w:rsidR="00485FF1" w:rsidRPr="00485FF1">
        <w:rPr>
          <w:rFonts w:eastAsiaTheme="minorEastAsia"/>
        </w:rPr>
        <w:t>command</w:t>
      </w:r>
      <w:r w:rsidRPr="00485FF1">
        <w:rPr>
          <w:rFonts w:eastAsiaTheme="minorEastAsia"/>
        </w:rPr>
        <w:t xml:space="preserve">: </w:t>
      </w:r>
      <w:proofErr w:type="spellStart"/>
      <w:r w:rsidRPr="00485FF1">
        <w:rPr>
          <w:rFonts w:eastAsiaTheme="minorEastAsia"/>
        </w:rPr>
        <w:t>ylim</w:t>
      </w:r>
      <w:proofErr w:type="spellEnd"/>
      <w:r w:rsidRPr="00485FF1">
        <w:rPr>
          <w:rFonts w:eastAsiaTheme="minorEastAsia"/>
        </w:rPr>
        <w:t xml:space="preserve">=c(0,80). This will </w:t>
      </w:r>
      <w:r w:rsidR="00485FF1" w:rsidRPr="00485FF1">
        <w:rPr>
          <w:rFonts w:eastAsiaTheme="minorEastAsia"/>
        </w:rPr>
        <w:t>force the y axis to be displayed in the range from 0 to 80.</w:t>
      </w:r>
      <w:r w:rsidR="00271C2B">
        <w:rPr>
          <w:rFonts w:eastAsiaTheme="minorEastAsia"/>
        </w:rPr>
        <w:t xml:space="preserve"> (5 Pts)</w:t>
      </w:r>
    </w:p>
    <w:p w14:paraId="504258F1" w14:textId="0540AACA" w:rsidR="00485FF1" w:rsidRDefault="00485FF1" w:rsidP="00485FF1">
      <w:pPr>
        <w:pStyle w:val="ListParagraph"/>
        <w:numPr>
          <w:ilvl w:val="0"/>
          <w:numId w:val="11"/>
        </w:numPr>
        <w:rPr>
          <w:rFonts w:eastAsiaTheme="minorEastAsia"/>
        </w:rPr>
      </w:pPr>
      <w:r>
        <w:rPr>
          <w:rFonts w:eastAsiaTheme="minorEastAsia"/>
        </w:rPr>
        <w:t xml:space="preserve">Now, using the </w:t>
      </w:r>
      <w:proofErr w:type="gramStart"/>
      <w:r w:rsidRPr="00A44EA7">
        <w:rPr>
          <w:rFonts w:ascii="Courier New" w:eastAsiaTheme="minorEastAsia" w:hAnsi="Courier New" w:cs="Courier New"/>
          <w:sz w:val="20"/>
        </w:rPr>
        <w:t>points(</w:t>
      </w:r>
      <w:proofErr w:type="gramEnd"/>
      <w:r w:rsidRPr="00A44EA7">
        <w:rPr>
          <w:rFonts w:ascii="Courier New" w:eastAsiaTheme="minorEastAsia" w:hAnsi="Courier New" w:cs="Courier New"/>
          <w:sz w:val="20"/>
        </w:rPr>
        <w:t>)</w:t>
      </w:r>
      <w:r w:rsidRPr="00A44EA7">
        <w:rPr>
          <w:rFonts w:eastAsiaTheme="minorEastAsia"/>
          <w:sz w:val="20"/>
        </w:rPr>
        <w:t xml:space="preserve"> </w:t>
      </w:r>
      <w:r>
        <w:rPr>
          <w:rFonts w:eastAsiaTheme="minorEastAsia"/>
        </w:rPr>
        <w:t xml:space="preserve">command, add the trajectories of the two subpopulations to the plot. In lab we used </w:t>
      </w:r>
      <w:proofErr w:type="gramStart"/>
      <w:r w:rsidR="00A44EA7" w:rsidRPr="00A44EA7">
        <w:rPr>
          <w:rFonts w:ascii="Courier New" w:eastAsiaTheme="minorEastAsia" w:hAnsi="Courier New" w:cs="Courier New"/>
          <w:sz w:val="20"/>
        </w:rPr>
        <w:t>points(</w:t>
      </w:r>
      <w:proofErr w:type="gramEnd"/>
      <w:r w:rsidR="00A44EA7" w:rsidRPr="00A44EA7">
        <w:rPr>
          <w:rFonts w:ascii="Courier New" w:eastAsiaTheme="minorEastAsia" w:hAnsi="Courier New" w:cs="Courier New"/>
          <w:sz w:val="20"/>
        </w:rPr>
        <w:t>)</w:t>
      </w:r>
      <w:r w:rsidR="00A44EA7" w:rsidRPr="00A44EA7">
        <w:rPr>
          <w:rFonts w:eastAsiaTheme="minorEastAsia"/>
          <w:sz w:val="20"/>
        </w:rPr>
        <w:t xml:space="preserve"> </w:t>
      </w:r>
      <w:r>
        <w:rPr>
          <w:rFonts w:eastAsiaTheme="minorEastAsia"/>
        </w:rPr>
        <w:t xml:space="preserve">to add a single point (defined by one x and one y value) to a plot, but you can also use that command to add multiple points (i.e., multiple pairs of x and y values). Use the “type” argument to produce a line, just as you did under a). Note that because you are adding two sets of population sizes, you need to execute the </w:t>
      </w:r>
      <w:proofErr w:type="gramStart"/>
      <w:r w:rsidR="00A44EA7" w:rsidRPr="00A44EA7">
        <w:rPr>
          <w:rFonts w:ascii="Courier New" w:eastAsiaTheme="minorEastAsia" w:hAnsi="Courier New" w:cs="Courier New"/>
          <w:sz w:val="20"/>
        </w:rPr>
        <w:t>points(</w:t>
      </w:r>
      <w:proofErr w:type="gramEnd"/>
      <w:r w:rsidR="00A44EA7" w:rsidRPr="00A44EA7">
        <w:rPr>
          <w:rFonts w:ascii="Courier New" w:eastAsiaTheme="minorEastAsia" w:hAnsi="Courier New" w:cs="Courier New"/>
          <w:sz w:val="20"/>
        </w:rPr>
        <w:t>)</w:t>
      </w:r>
      <w:r w:rsidR="00A44EA7" w:rsidRPr="00A44EA7">
        <w:rPr>
          <w:rFonts w:eastAsiaTheme="minorEastAsia"/>
          <w:sz w:val="20"/>
        </w:rPr>
        <w:t xml:space="preserve"> </w:t>
      </w:r>
      <w:r>
        <w:rPr>
          <w:rFonts w:eastAsiaTheme="minorEastAsia"/>
        </w:rPr>
        <w:t xml:space="preserve">command twice, once for each subpopulation. Within the </w:t>
      </w:r>
      <w:proofErr w:type="gramStart"/>
      <w:r w:rsidR="00A44EA7" w:rsidRPr="00A44EA7">
        <w:rPr>
          <w:rFonts w:ascii="Courier New" w:eastAsiaTheme="minorEastAsia" w:hAnsi="Courier New" w:cs="Courier New"/>
          <w:sz w:val="20"/>
        </w:rPr>
        <w:t>points(</w:t>
      </w:r>
      <w:proofErr w:type="gramEnd"/>
      <w:r w:rsidR="00A44EA7" w:rsidRPr="00A44EA7">
        <w:rPr>
          <w:rFonts w:ascii="Courier New" w:eastAsiaTheme="minorEastAsia" w:hAnsi="Courier New" w:cs="Courier New"/>
          <w:sz w:val="20"/>
        </w:rPr>
        <w:t>)</w:t>
      </w:r>
      <w:r w:rsidR="00A44EA7" w:rsidRPr="00A44EA7">
        <w:rPr>
          <w:rFonts w:eastAsiaTheme="minorEastAsia"/>
          <w:sz w:val="20"/>
        </w:rPr>
        <w:t xml:space="preserve"> </w:t>
      </w:r>
      <w:r>
        <w:rPr>
          <w:rFonts w:eastAsiaTheme="minorEastAsia"/>
        </w:rPr>
        <w:t>command, use the “col” argument to give each subpopulation a different color (some colors that R recognizes: red, green, blue, grey)</w:t>
      </w:r>
      <w:r w:rsidR="00605EB8">
        <w:rPr>
          <w:rFonts w:eastAsiaTheme="minorEastAsia"/>
        </w:rPr>
        <w:t>.</w:t>
      </w:r>
      <w:r w:rsidR="00271C2B">
        <w:rPr>
          <w:rFonts w:eastAsiaTheme="minorEastAsia"/>
        </w:rPr>
        <w:t xml:space="preserve"> </w:t>
      </w:r>
      <w:r w:rsidR="00271C2B">
        <w:rPr>
          <w:rFonts w:eastAsiaTheme="minorEastAsia"/>
        </w:rPr>
        <w:t>(5 Pts)</w:t>
      </w:r>
    </w:p>
    <w:bookmarkEnd w:id="2"/>
    <w:p w14:paraId="10B2CF91" w14:textId="2D374F8B" w:rsidR="0080282B" w:rsidRPr="008D45E5" w:rsidRDefault="0080282B" w:rsidP="001B3619"/>
    <w:p w14:paraId="442BFE2B" w14:textId="2D552729" w:rsidR="001B3619" w:rsidRDefault="001B3619" w:rsidP="001B3619">
      <w:r>
        <w:t>TOTAL POINTS: 25</w:t>
      </w:r>
    </w:p>
    <w:p w14:paraId="36CC1102" w14:textId="4DB54DA5" w:rsidR="006019CE" w:rsidRDefault="006019CE" w:rsidP="001B3619"/>
    <w:p w14:paraId="6CB277F8" w14:textId="77777777" w:rsidR="006019CE" w:rsidRDefault="006019CE" w:rsidP="001B3619"/>
    <w:sectPr w:rsidR="00601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5384C"/>
    <w:multiLevelType w:val="hybridMultilevel"/>
    <w:tmpl w:val="D6368B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D4181"/>
    <w:multiLevelType w:val="hybridMultilevel"/>
    <w:tmpl w:val="1A129B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656D4"/>
    <w:multiLevelType w:val="hybridMultilevel"/>
    <w:tmpl w:val="138426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C420E"/>
    <w:multiLevelType w:val="hybridMultilevel"/>
    <w:tmpl w:val="039E33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134EF9"/>
    <w:multiLevelType w:val="hybridMultilevel"/>
    <w:tmpl w:val="B13E37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D83C1F"/>
    <w:multiLevelType w:val="hybridMultilevel"/>
    <w:tmpl w:val="C37876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5C270F"/>
    <w:multiLevelType w:val="hybridMultilevel"/>
    <w:tmpl w:val="096846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B52D7A"/>
    <w:multiLevelType w:val="hybridMultilevel"/>
    <w:tmpl w:val="A01CC7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103788"/>
    <w:multiLevelType w:val="hybridMultilevel"/>
    <w:tmpl w:val="162C18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AE6D80"/>
    <w:multiLevelType w:val="hybridMultilevel"/>
    <w:tmpl w:val="C37876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BE472D"/>
    <w:multiLevelType w:val="hybridMultilevel"/>
    <w:tmpl w:val="6F4AEA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E63785"/>
    <w:multiLevelType w:val="hybridMultilevel"/>
    <w:tmpl w:val="F376A5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EA29E8"/>
    <w:multiLevelType w:val="hybridMultilevel"/>
    <w:tmpl w:val="F9E68C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A042F6"/>
    <w:multiLevelType w:val="hybridMultilevel"/>
    <w:tmpl w:val="B96035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12"/>
  </w:num>
  <w:num w:numId="4">
    <w:abstractNumId w:val="4"/>
  </w:num>
  <w:num w:numId="5">
    <w:abstractNumId w:val="6"/>
  </w:num>
  <w:num w:numId="6">
    <w:abstractNumId w:val="7"/>
  </w:num>
  <w:num w:numId="7">
    <w:abstractNumId w:val="1"/>
  </w:num>
  <w:num w:numId="8">
    <w:abstractNumId w:val="8"/>
  </w:num>
  <w:num w:numId="9">
    <w:abstractNumId w:val="2"/>
  </w:num>
  <w:num w:numId="10">
    <w:abstractNumId w:val="10"/>
  </w:num>
  <w:num w:numId="11">
    <w:abstractNumId w:val="3"/>
  </w:num>
  <w:num w:numId="12">
    <w:abstractNumId w:val="11"/>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77C"/>
    <w:rsid w:val="00016C89"/>
    <w:rsid w:val="00053D61"/>
    <w:rsid w:val="00073870"/>
    <w:rsid w:val="001B3619"/>
    <w:rsid w:val="00250E70"/>
    <w:rsid w:val="00271C2B"/>
    <w:rsid w:val="00280F38"/>
    <w:rsid w:val="0032406C"/>
    <w:rsid w:val="003267A3"/>
    <w:rsid w:val="00336432"/>
    <w:rsid w:val="0036123E"/>
    <w:rsid w:val="00363672"/>
    <w:rsid w:val="00444071"/>
    <w:rsid w:val="00485FF1"/>
    <w:rsid w:val="004E56C5"/>
    <w:rsid w:val="00570329"/>
    <w:rsid w:val="005754C6"/>
    <w:rsid w:val="005864DF"/>
    <w:rsid w:val="005E6DEF"/>
    <w:rsid w:val="006019CE"/>
    <w:rsid w:val="006031AB"/>
    <w:rsid w:val="00605EB8"/>
    <w:rsid w:val="0062543B"/>
    <w:rsid w:val="006937B8"/>
    <w:rsid w:val="006A7F14"/>
    <w:rsid w:val="007B077C"/>
    <w:rsid w:val="007C6C8E"/>
    <w:rsid w:val="007D0D59"/>
    <w:rsid w:val="007E60EF"/>
    <w:rsid w:val="0080282B"/>
    <w:rsid w:val="00835431"/>
    <w:rsid w:val="008B3889"/>
    <w:rsid w:val="008D45E5"/>
    <w:rsid w:val="00A21B5B"/>
    <w:rsid w:val="00A3307E"/>
    <w:rsid w:val="00A44EA7"/>
    <w:rsid w:val="00A63B48"/>
    <w:rsid w:val="00A869F0"/>
    <w:rsid w:val="00AD5D44"/>
    <w:rsid w:val="00B073E4"/>
    <w:rsid w:val="00B14D99"/>
    <w:rsid w:val="00B721BA"/>
    <w:rsid w:val="00BA66EA"/>
    <w:rsid w:val="00BB519B"/>
    <w:rsid w:val="00C3488E"/>
    <w:rsid w:val="00C92054"/>
    <w:rsid w:val="00D504B1"/>
    <w:rsid w:val="00D63592"/>
    <w:rsid w:val="00E35B53"/>
    <w:rsid w:val="00E35FFD"/>
    <w:rsid w:val="00F63077"/>
    <w:rsid w:val="00F95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B22D3"/>
  <w15:chartTrackingRefBased/>
  <w15:docId w15:val="{B0A221B4-5CDF-4AE9-B81A-0277D4F8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23E"/>
    <w:pPr>
      <w:ind w:left="720"/>
      <w:contextualSpacing/>
    </w:pPr>
  </w:style>
  <w:style w:type="character" w:styleId="Hyperlink">
    <w:name w:val="Hyperlink"/>
    <w:basedOn w:val="DefaultParagraphFont"/>
    <w:uiPriority w:val="99"/>
    <w:unhideWhenUsed/>
    <w:rsid w:val="006019CE"/>
    <w:rPr>
      <w:color w:val="0563C1" w:themeColor="hyperlink"/>
      <w:u w:val="single"/>
    </w:rPr>
  </w:style>
  <w:style w:type="character" w:styleId="UnresolvedMention">
    <w:name w:val="Unresolved Mention"/>
    <w:basedOn w:val="DefaultParagraphFont"/>
    <w:uiPriority w:val="99"/>
    <w:semiHidden/>
    <w:unhideWhenUsed/>
    <w:rsid w:val="006019CE"/>
    <w:rPr>
      <w:color w:val="808080"/>
      <w:shd w:val="clear" w:color="auto" w:fill="E6E6E6"/>
    </w:rPr>
  </w:style>
  <w:style w:type="character" w:styleId="PlaceholderText">
    <w:name w:val="Placeholder Text"/>
    <w:basedOn w:val="DefaultParagraphFont"/>
    <w:uiPriority w:val="99"/>
    <w:semiHidden/>
    <w:rsid w:val="00BB519B"/>
    <w:rPr>
      <w:color w:val="808080"/>
    </w:rPr>
  </w:style>
  <w:style w:type="paragraph" w:styleId="HTMLPreformatted">
    <w:name w:val="HTML Preformatted"/>
    <w:basedOn w:val="Normal"/>
    <w:link w:val="HTMLPreformattedChar"/>
    <w:uiPriority w:val="99"/>
    <w:semiHidden/>
    <w:unhideWhenUsed/>
    <w:rsid w:val="00336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6432"/>
    <w:rPr>
      <w:rFonts w:ascii="Courier New" w:eastAsia="Times New Roman" w:hAnsi="Courier New" w:cs="Courier New"/>
      <w:sz w:val="20"/>
      <w:szCs w:val="20"/>
    </w:rPr>
  </w:style>
  <w:style w:type="character" w:customStyle="1" w:styleId="gnkrckgcgsb">
    <w:name w:val="gnkrckgcgsb"/>
    <w:basedOn w:val="DefaultParagraphFont"/>
    <w:rsid w:val="00336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93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Rahel Sollmann</dc:creator>
  <cp:keywords/>
  <dc:description/>
  <cp:lastModifiedBy>Rahel Sollmann</cp:lastModifiedBy>
  <cp:revision>31</cp:revision>
  <dcterms:created xsi:type="dcterms:W3CDTF">2018-02-22T20:19:00Z</dcterms:created>
  <dcterms:modified xsi:type="dcterms:W3CDTF">2018-04-09T17:16:00Z</dcterms:modified>
</cp:coreProperties>
</file>