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267" w:rsidRDefault="00910607" w:rsidP="00753267">
      <w:pPr>
        <w:widowControl w:val="0"/>
        <w:autoSpaceDE w:val="0"/>
        <w:autoSpaceDN w:val="0"/>
        <w:adjustRightInd w:val="0"/>
        <w:jc w:val="center"/>
        <w:rPr>
          <w:b/>
          <w:bCs/>
          <w:caps/>
        </w:rPr>
      </w:pPr>
      <w:r>
        <w:rPr>
          <w:b/>
          <w:bCs/>
          <w:caps/>
        </w:rPr>
        <w:t>PAPILDOMA INFORMACIJA PRIE 2016-01-12</w:t>
      </w:r>
      <w:r w:rsidR="00753267">
        <w:rPr>
          <w:b/>
          <w:bCs/>
          <w:caps/>
        </w:rPr>
        <w:t xml:space="preserve"> AIŠKINAMOJO RAŠTO DĖL</w:t>
      </w:r>
    </w:p>
    <w:p w:rsidR="00025020" w:rsidRPr="00906034" w:rsidRDefault="00025020" w:rsidP="00753267">
      <w:pPr>
        <w:widowControl w:val="0"/>
        <w:autoSpaceDE w:val="0"/>
        <w:autoSpaceDN w:val="0"/>
        <w:adjustRightInd w:val="0"/>
        <w:jc w:val="center"/>
        <w:rPr>
          <w:b/>
        </w:rPr>
      </w:pPr>
      <w:r w:rsidRPr="00906034">
        <w:rPr>
          <w:b/>
          <w:bCs/>
          <w:caps/>
        </w:rPr>
        <w:t>TARYBOS SPRENDIMO PROJEKTO</w:t>
      </w:r>
      <w:r w:rsidR="00753267">
        <w:rPr>
          <w:b/>
          <w:bCs/>
          <w:caps/>
        </w:rPr>
        <w:t xml:space="preserve"> </w:t>
      </w:r>
      <w:r w:rsidRPr="00906034">
        <w:rPr>
          <w:b/>
        </w:rPr>
        <w:t>„DĖL VILNIAUS MIESTO SAVIVALDYBĖS</w:t>
      </w:r>
      <w:r w:rsidR="00910607">
        <w:rPr>
          <w:b/>
        </w:rPr>
        <w:t xml:space="preserve"> 2016</w:t>
      </w:r>
      <w:r w:rsidR="00F11181">
        <w:rPr>
          <w:b/>
        </w:rPr>
        <w:t xml:space="preserve"> METŲ BIUDŽETO TVIRTINIMO“ </w:t>
      </w:r>
    </w:p>
    <w:p w:rsidR="00025020" w:rsidRDefault="00025020" w:rsidP="00426D34">
      <w:pPr>
        <w:widowControl w:val="0"/>
        <w:autoSpaceDE w:val="0"/>
        <w:autoSpaceDN w:val="0"/>
        <w:adjustRightInd w:val="0"/>
        <w:jc w:val="center"/>
        <w:rPr>
          <w:b/>
          <w:bCs/>
          <w:caps/>
        </w:rPr>
      </w:pPr>
    </w:p>
    <w:p w:rsidR="007810B6" w:rsidRPr="00906034" w:rsidRDefault="00910607" w:rsidP="00A7569E">
      <w:pPr>
        <w:widowControl w:val="0"/>
        <w:autoSpaceDE w:val="0"/>
        <w:autoSpaceDN w:val="0"/>
        <w:adjustRightInd w:val="0"/>
        <w:spacing w:line="360" w:lineRule="auto"/>
        <w:jc w:val="center"/>
        <w:rPr>
          <w:b/>
          <w:bCs/>
          <w:caps/>
        </w:rPr>
      </w:pPr>
      <w:r>
        <w:rPr>
          <w:b/>
          <w:bCs/>
          <w:caps/>
        </w:rPr>
        <w:t>2016</w:t>
      </w:r>
      <w:r w:rsidR="00025020" w:rsidRPr="00906034">
        <w:rPr>
          <w:b/>
          <w:bCs/>
          <w:caps/>
        </w:rPr>
        <w:t>-</w:t>
      </w:r>
      <w:r>
        <w:rPr>
          <w:b/>
          <w:bCs/>
          <w:caps/>
        </w:rPr>
        <w:t>01</w:t>
      </w:r>
      <w:r w:rsidR="00025020" w:rsidRPr="00906034">
        <w:rPr>
          <w:b/>
          <w:bCs/>
          <w:caps/>
        </w:rPr>
        <w:t>-</w:t>
      </w:r>
      <w:r>
        <w:rPr>
          <w:b/>
          <w:bCs/>
          <w:caps/>
        </w:rPr>
        <w:t>18</w:t>
      </w:r>
    </w:p>
    <w:p w:rsidR="00A7569E" w:rsidRPr="00375792" w:rsidRDefault="00A7569E" w:rsidP="00A7569E">
      <w:pPr>
        <w:widowControl w:val="0"/>
        <w:autoSpaceDE w:val="0"/>
        <w:autoSpaceDN w:val="0"/>
        <w:adjustRightInd w:val="0"/>
        <w:spacing w:line="360" w:lineRule="auto"/>
        <w:jc w:val="center"/>
        <w:rPr>
          <w:b/>
          <w:bCs/>
          <w:caps/>
          <w:highlight w:val="yellow"/>
        </w:rPr>
      </w:pPr>
    </w:p>
    <w:p w:rsidR="00025020" w:rsidRPr="00906034" w:rsidRDefault="00025020" w:rsidP="00A7569E">
      <w:pPr>
        <w:pStyle w:val="Sraopastraipa"/>
        <w:widowControl w:val="0"/>
        <w:numPr>
          <w:ilvl w:val="0"/>
          <w:numId w:val="3"/>
        </w:numPr>
        <w:autoSpaceDE w:val="0"/>
        <w:autoSpaceDN w:val="0"/>
        <w:adjustRightInd w:val="0"/>
        <w:spacing w:line="360" w:lineRule="auto"/>
        <w:ind w:left="1134" w:hanging="283"/>
        <w:rPr>
          <w:b/>
          <w:bCs/>
          <w:caps/>
          <w:color w:val="000000"/>
        </w:rPr>
      </w:pPr>
      <w:r w:rsidRPr="00906034">
        <w:rPr>
          <w:b/>
        </w:rPr>
        <w:t>Parengto teisės akto projekto tikslas ir uždaviniai.</w:t>
      </w:r>
    </w:p>
    <w:p w:rsidR="00D07B3B" w:rsidRDefault="00D07B3B" w:rsidP="00A7569E">
      <w:pPr>
        <w:pStyle w:val="Antrat2"/>
        <w:tabs>
          <w:tab w:val="left" w:pos="851"/>
        </w:tabs>
        <w:spacing w:line="360" w:lineRule="auto"/>
        <w:ind w:firstLine="851"/>
        <w:jc w:val="both"/>
        <w:rPr>
          <w:b w:val="0"/>
        </w:rPr>
      </w:pPr>
      <w:r>
        <w:rPr>
          <w:b w:val="0"/>
        </w:rPr>
        <w:t>Parengtas</w:t>
      </w:r>
      <w:r w:rsidR="00753267">
        <w:rPr>
          <w:b w:val="0"/>
        </w:rPr>
        <w:t xml:space="preserve"> T</w:t>
      </w:r>
      <w:r>
        <w:rPr>
          <w:b w:val="0"/>
        </w:rPr>
        <w:t>arybos sprendimo</w:t>
      </w:r>
      <w:r w:rsidR="00753267">
        <w:rPr>
          <w:b w:val="0"/>
        </w:rPr>
        <w:t xml:space="preserve"> projekt</w:t>
      </w:r>
      <w:r>
        <w:rPr>
          <w:b w:val="0"/>
        </w:rPr>
        <w:t>as</w:t>
      </w:r>
      <w:r w:rsidR="00753267">
        <w:rPr>
          <w:b w:val="0"/>
        </w:rPr>
        <w:t xml:space="preserve"> </w:t>
      </w:r>
      <w:r>
        <w:rPr>
          <w:b w:val="0"/>
        </w:rPr>
        <w:t>svarstytas</w:t>
      </w:r>
      <w:r w:rsidR="00753267">
        <w:rPr>
          <w:b w:val="0"/>
        </w:rPr>
        <w:t xml:space="preserve"> Tarybos komitet</w:t>
      </w:r>
      <w:r>
        <w:rPr>
          <w:b w:val="0"/>
        </w:rPr>
        <w:t>uose</w:t>
      </w:r>
      <w:r w:rsidR="00846E43">
        <w:rPr>
          <w:b w:val="0"/>
        </w:rPr>
        <w:t>.</w:t>
      </w:r>
    </w:p>
    <w:p w:rsidR="00910607" w:rsidRPr="00910607" w:rsidRDefault="00FE31D1" w:rsidP="00A7569E">
      <w:pPr>
        <w:pStyle w:val="Antrat2"/>
        <w:tabs>
          <w:tab w:val="left" w:pos="851"/>
        </w:tabs>
        <w:spacing w:line="360" w:lineRule="auto"/>
        <w:ind w:firstLine="851"/>
        <w:jc w:val="both"/>
        <w:rPr>
          <w:b w:val="0"/>
        </w:rPr>
      </w:pPr>
      <w:r>
        <w:rPr>
          <w:b w:val="0"/>
        </w:rPr>
        <w:t>S</w:t>
      </w:r>
      <w:r w:rsidR="005301D1">
        <w:rPr>
          <w:b w:val="0"/>
        </w:rPr>
        <w:t xml:space="preserve">iekiant panaudoti Vilniaus miesto savivaldybės ugdymo įstaigų modernizavimui planuojamą gauti paramą iš Klimato kaitos </w:t>
      </w:r>
      <w:proofErr w:type="spellStart"/>
      <w:r w:rsidR="005301D1">
        <w:rPr>
          <w:b w:val="0"/>
        </w:rPr>
        <w:t>spec</w:t>
      </w:r>
      <w:proofErr w:type="spellEnd"/>
      <w:r w:rsidR="005301D1">
        <w:rPr>
          <w:b w:val="0"/>
        </w:rPr>
        <w:t xml:space="preserve">. programos lėšų, </w:t>
      </w:r>
      <w:r w:rsidR="007046AB">
        <w:rPr>
          <w:b w:val="0"/>
        </w:rPr>
        <w:t>k</w:t>
      </w:r>
      <w:r w:rsidR="005301D1">
        <w:rPr>
          <w:b w:val="0"/>
        </w:rPr>
        <w:t xml:space="preserve">eičiamas </w:t>
      </w:r>
      <w:r w:rsidR="002C1A16">
        <w:rPr>
          <w:b w:val="0"/>
        </w:rPr>
        <w:t xml:space="preserve">šių projektų </w:t>
      </w:r>
      <w:r w:rsidR="005301D1">
        <w:rPr>
          <w:b w:val="0"/>
        </w:rPr>
        <w:t xml:space="preserve">bendro finansavimo lėšų </w:t>
      </w:r>
      <w:r w:rsidR="002C1A16">
        <w:rPr>
          <w:b w:val="0"/>
        </w:rPr>
        <w:t xml:space="preserve">užtikrinimo </w:t>
      </w:r>
      <w:r w:rsidR="005301D1">
        <w:rPr>
          <w:b w:val="0"/>
        </w:rPr>
        <w:t xml:space="preserve">šaltinis iš projekte </w:t>
      </w:r>
      <w:r w:rsidR="002C1A16">
        <w:rPr>
          <w:b w:val="0"/>
        </w:rPr>
        <w:t xml:space="preserve">anksčiau </w:t>
      </w:r>
      <w:r w:rsidR="005301D1">
        <w:rPr>
          <w:b w:val="0"/>
        </w:rPr>
        <w:t>numatytų skolintų lėšų į savivaldybės biudžeto lėšų šaltinį</w:t>
      </w:r>
      <w:r w:rsidR="007046AB">
        <w:rPr>
          <w:b w:val="0"/>
        </w:rPr>
        <w:t>, kaip to reikalauja paramą tvirtinanti įstaiga</w:t>
      </w:r>
      <w:r w:rsidR="005301D1">
        <w:rPr>
          <w:b w:val="0"/>
        </w:rPr>
        <w:t>. Todėl atlikti papildomi Sprendimo projekto pakeitimai:</w:t>
      </w:r>
    </w:p>
    <w:p w:rsidR="001552B8" w:rsidRPr="008E3316" w:rsidRDefault="00C67EE4" w:rsidP="00A7569E">
      <w:pPr>
        <w:pStyle w:val="Sraopastraipa"/>
        <w:widowControl w:val="0"/>
        <w:numPr>
          <w:ilvl w:val="1"/>
          <w:numId w:val="3"/>
        </w:numPr>
        <w:tabs>
          <w:tab w:val="left" w:pos="851"/>
          <w:tab w:val="left" w:pos="1276"/>
        </w:tabs>
        <w:autoSpaceDE w:val="0"/>
        <w:autoSpaceDN w:val="0"/>
        <w:adjustRightInd w:val="0"/>
        <w:spacing w:line="360" w:lineRule="auto"/>
        <w:ind w:left="0" w:firstLine="851"/>
        <w:jc w:val="both"/>
        <w:outlineLvl w:val="0"/>
        <w:rPr>
          <w:b/>
        </w:rPr>
      </w:pPr>
      <w:r w:rsidRPr="008E3316">
        <w:rPr>
          <w:b/>
        </w:rPr>
        <w:t>Sprendimo projekto asignavimų dalyje numatyti šie</w:t>
      </w:r>
      <w:r w:rsidR="00375792" w:rsidRPr="008E3316">
        <w:rPr>
          <w:b/>
        </w:rPr>
        <w:t xml:space="preserve"> papildomi</w:t>
      </w:r>
      <w:r w:rsidR="004B0599" w:rsidRPr="008E3316">
        <w:rPr>
          <w:b/>
        </w:rPr>
        <w:t xml:space="preserve"> </w:t>
      </w:r>
      <w:r w:rsidRPr="008E3316">
        <w:rPr>
          <w:b/>
        </w:rPr>
        <w:t>Savivaldybės</w:t>
      </w:r>
      <w:r w:rsidR="001552B8" w:rsidRPr="008E3316">
        <w:rPr>
          <w:b/>
        </w:rPr>
        <w:t xml:space="preserve"> </w:t>
      </w:r>
      <w:r w:rsidR="00910607" w:rsidRPr="008E3316">
        <w:rPr>
          <w:b/>
        </w:rPr>
        <w:t>2016</w:t>
      </w:r>
      <w:r w:rsidRPr="008E3316">
        <w:rPr>
          <w:b/>
        </w:rPr>
        <w:t xml:space="preserve"> metų biudžeto asignavimų p</w:t>
      </w:r>
      <w:r w:rsidR="004B0599" w:rsidRPr="008E3316">
        <w:rPr>
          <w:b/>
        </w:rPr>
        <w:t>okyčiai</w:t>
      </w:r>
      <w:r w:rsidRPr="008E3316">
        <w:rPr>
          <w:b/>
        </w:rPr>
        <w:t xml:space="preserve"> (</w:t>
      </w:r>
      <w:r w:rsidR="00910607" w:rsidRPr="008E3316">
        <w:rPr>
          <w:b/>
        </w:rPr>
        <w:t>1</w:t>
      </w:r>
      <w:r w:rsidRPr="008E3316">
        <w:rPr>
          <w:b/>
        </w:rPr>
        <w:t xml:space="preserve"> prieda</w:t>
      </w:r>
      <w:r w:rsidR="004F554A" w:rsidRPr="008E3316">
        <w:rPr>
          <w:b/>
        </w:rPr>
        <w:t>s</w:t>
      </w:r>
      <w:r w:rsidRPr="008E3316">
        <w:rPr>
          <w:b/>
        </w:rPr>
        <w:t>):</w:t>
      </w:r>
    </w:p>
    <w:p w:rsidR="001552B8" w:rsidRPr="001552B8" w:rsidRDefault="001552B8" w:rsidP="00A7569E">
      <w:pPr>
        <w:widowControl w:val="0"/>
        <w:tabs>
          <w:tab w:val="left" w:pos="851"/>
        </w:tabs>
        <w:autoSpaceDE w:val="0"/>
        <w:autoSpaceDN w:val="0"/>
        <w:adjustRightInd w:val="0"/>
        <w:spacing w:line="360" w:lineRule="auto"/>
        <w:ind w:firstLine="851"/>
        <w:jc w:val="both"/>
        <w:outlineLvl w:val="0"/>
      </w:pPr>
      <w:r>
        <w:rPr>
          <w:b/>
        </w:rPr>
        <w:t xml:space="preserve">1.1.1 Dėl </w:t>
      </w:r>
      <w:r w:rsidR="00CC4BB5">
        <w:rPr>
          <w:b/>
        </w:rPr>
        <w:t>s</w:t>
      </w:r>
      <w:r>
        <w:rPr>
          <w:b/>
        </w:rPr>
        <w:t xml:space="preserve">kolintų lėšų mažinimo, mažinama bendra asignavimų </w:t>
      </w:r>
      <w:r w:rsidR="00A7569E">
        <w:rPr>
          <w:b/>
        </w:rPr>
        <w:t xml:space="preserve">suma </w:t>
      </w:r>
      <w:r w:rsidR="00A7569E" w:rsidRPr="00C97ACF">
        <w:rPr>
          <w:b/>
        </w:rPr>
        <w:t xml:space="preserve">iš visų savivaldybės biudžeto </w:t>
      </w:r>
      <w:r w:rsidR="00A7569E">
        <w:rPr>
          <w:b/>
        </w:rPr>
        <w:t xml:space="preserve">finansavimo šaltinių (biudžeto </w:t>
      </w:r>
      <w:r w:rsidR="00A7569E" w:rsidRPr="00C97ACF">
        <w:rPr>
          <w:b/>
        </w:rPr>
        <w:t>pajamų,</w:t>
      </w:r>
      <w:r w:rsidR="00A7569E">
        <w:rPr>
          <w:b/>
        </w:rPr>
        <w:t xml:space="preserve"> specialių tikslinių dotacijų,</w:t>
      </w:r>
      <w:r w:rsidR="00A7569E" w:rsidRPr="00C97ACF">
        <w:rPr>
          <w:b/>
        </w:rPr>
        <w:t xml:space="preserve"> apyvartos lėšų likučių 2016-01-01 ir skolintų lėšų</w:t>
      </w:r>
      <w:r w:rsidR="00A7569E">
        <w:rPr>
          <w:b/>
        </w:rPr>
        <w:t xml:space="preserve">) </w:t>
      </w:r>
      <w:r>
        <w:rPr>
          <w:b/>
        </w:rPr>
        <w:t xml:space="preserve">3002,7 tūkst. </w:t>
      </w:r>
      <w:proofErr w:type="spellStart"/>
      <w:r>
        <w:rPr>
          <w:b/>
        </w:rPr>
        <w:t>Eur</w:t>
      </w:r>
      <w:proofErr w:type="spellEnd"/>
      <w:r>
        <w:rPr>
          <w:b/>
        </w:rPr>
        <w:t xml:space="preserve"> ir sudarys 471229,3 tūkst. </w:t>
      </w:r>
      <w:proofErr w:type="spellStart"/>
      <w:r>
        <w:rPr>
          <w:b/>
        </w:rPr>
        <w:t>Eur</w:t>
      </w:r>
      <w:proofErr w:type="spellEnd"/>
      <w:r>
        <w:rPr>
          <w:b/>
        </w:rPr>
        <w:t xml:space="preserve"> </w:t>
      </w:r>
      <w:r w:rsidRPr="001552B8">
        <w:t xml:space="preserve">(mažinamas </w:t>
      </w:r>
      <w:r w:rsidR="00DE2C83">
        <w:t>S</w:t>
      </w:r>
      <w:r w:rsidRPr="001552B8">
        <w:t xml:space="preserve">prendimo 1 </w:t>
      </w:r>
      <w:r w:rsidR="00A7569E">
        <w:t xml:space="preserve">priedėlis ir 8 priedėlis </w:t>
      </w:r>
      <w:r w:rsidR="008E3316">
        <w:t>(</w:t>
      </w:r>
      <w:r w:rsidR="00A7569E">
        <w:t>a</w:t>
      </w:r>
      <w:r w:rsidR="00A7569E" w:rsidRPr="00B2079F">
        <w:t>signavimų paskirstymas pagal valstybės funkcijas</w:t>
      </w:r>
      <w:r w:rsidRPr="001552B8">
        <w:t>);</w:t>
      </w:r>
    </w:p>
    <w:p w:rsidR="00E06D87" w:rsidRDefault="00E06D87" w:rsidP="00A7569E">
      <w:pPr>
        <w:tabs>
          <w:tab w:val="left" w:pos="851"/>
        </w:tabs>
        <w:spacing w:line="360" w:lineRule="auto"/>
        <w:jc w:val="both"/>
        <w:rPr>
          <w:bCs/>
        </w:rPr>
      </w:pPr>
      <w:r>
        <w:rPr>
          <w:bCs/>
        </w:rPr>
        <w:tab/>
      </w:r>
      <w:r w:rsidR="001552B8">
        <w:rPr>
          <w:b/>
          <w:bCs/>
        </w:rPr>
        <w:t>1.1</w:t>
      </w:r>
      <w:r w:rsidR="00FF0184" w:rsidRPr="008A4AFD">
        <w:rPr>
          <w:b/>
          <w:bCs/>
        </w:rPr>
        <w:t xml:space="preserve">.2. </w:t>
      </w:r>
      <w:r w:rsidR="00910607">
        <w:rPr>
          <w:b/>
          <w:bCs/>
        </w:rPr>
        <w:t>Dėl Savivaldybės biudžeto lėšų perskirstymo</w:t>
      </w:r>
      <w:r w:rsidR="001C4252">
        <w:rPr>
          <w:b/>
          <w:bCs/>
        </w:rPr>
        <w:t xml:space="preserve"> (perskirstomas S</w:t>
      </w:r>
      <w:r w:rsidR="00413EC9">
        <w:rPr>
          <w:b/>
          <w:bCs/>
        </w:rPr>
        <w:t>prendimo 2 priedėlis</w:t>
      </w:r>
      <w:r w:rsidR="00C8730B">
        <w:rPr>
          <w:b/>
          <w:bCs/>
        </w:rPr>
        <w:t xml:space="preserve"> tarp asignavimų valdytojų</w:t>
      </w:r>
      <w:r w:rsidR="00413EC9">
        <w:rPr>
          <w:b/>
          <w:bCs/>
        </w:rPr>
        <w:t>)</w:t>
      </w:r>
      <w:r w:rsidR="0061225B">
        <w:rPr>
          <w:b/>
          <w:bCs/>
        </w:rPr>
        <w:t>:</w:t>
      </w:r>
      <w:r w:rsidR="00910607">
        <w:rPr>
          <w:b/>
          <w:bCs/>
        </w:rPr>
        <w:t xml:space="preserve"> </w:t>
      </w:r>
      <w:r w:rsidR="0061225B" w:rsidRPr="00D33563">
        <w:rPr>
          <w:bCs/>
        </w:rPr>
        <w:t xml:space="preserve">mažinami asignavimai Miesto ūkio ir transporto departamentui </w:t>
      </w:r>
      <w:r w:rsidR="00D33563" w:rsidRPr="00D33563">
        <w:rPr>
          <w:bCs/>
        </w:rPr>
        <w:t xml:space="preserve">14 programai </w:t>
      </w:r>
      <w:r w:rsidR="0061225B" w:rsidRPr="00D33563">
        <w:rPr>
          <w:bCs/>
        </w:rPr>
        <w:t>„</w:t>
      </w:r>
      <w:r w:rsidR="00D33563" w:rsidRPr="00D33563">
        <w:rPr>
          <w:bCs/>
        </w:rPr>
        <w:t>Miesto infrastruktūros objektų priežiūra ir modernizavimas</w:t>
      </w:r>
      <w:r w:rsidR="007C662E" w:rsidRPr="00D33563">
        <w:rPr>
          <w:bCs/>
        </w:rPr>
        <w:t xml:space="preserve">“ </w:t>
      </w:r>
      <w:r w:rsidR="00D33563">
        <w:rPr>
          <w:bCs/>
        </w:rPr>
        <w:t xml:space="preserve">3002,7 tūkst. </w:t>
      </w:r>
      <w:proofErr w:type="spellStart"/>
      <w:r w:rsidR="00D33563">
        <w:rPr>
          <w:bCs/>
        </w:rPr>
        <w:t>Eur</w:t>
      </w:r>
      <w:proofErr w:type="spellEnd"/>
      <w:r w:rsidR="0050599F">
        <w:rPr>
          <w:bCs/>
        </w:rPr>
        <w:t xml:space="preserve"> (iš jų: </w:t>
      </w:r>
      <w:r w:rsidR="00CC4BB5">
        <w:rPr>
          <w:bCs/>
        </w:rPr>
        <w:t>1</w:t>
      </w:r>
      <w:r w:rsidR="0050599F" w:rsidRPr="0050599F">
        <w:rPr>
          <w:bCs/>
        </w:rPr>
        <w:t xml:space="preserve">002,7 tūkst. </w:t>
      </w:r>
      <w:proofErr w:type="spellStart"/>
      <w:r w:rsidR="0050599F" w:rsidRPr="0050599F">
        <w:rPr>
          <w:bCs/>
        </w:rPr>
        <w:t>Eur</w:t>
      </w:r>
      <w:proofErr w:type="spellEnd"/>
      <w:r w:rsidR="00E44B2A">
        <w:rPr>
          <w:bCs/>
        </w:rPr>
        <w:t xml:space="preserve"> – </w:t>
      </w:r>
      <w:r w:rsidR="0050599F" w:rsidRPr="0050599F">
        <w:rPr>
          <w:bCs/>
        </w:rPr>
        <w:t xml:space="preserve">miesto sanitariniam valymui ir priežiūrai, 1000 tūkst. </w:t>
      </w:r>
      <w:proofErr w:type="spellStart"/>
      <w:r w:rsidR="0050599F" w:rsidRPr="0050599F">
        <w:rPr>
          <w:bCs/>
        </w:rPr>
        <w:t>Eur</w:t>
      </w:r>
      <w:proofErr w:type="spellEnd"/>
      <w:r w:rsidR="00E44B2A">
        <w:rPr>
          <w:bCs/>
        </w:rPr>
        <w:t xml:space="preserve"> – </w:t>
      </w:r>
      <w:r w:rsidR="0050599F" w:rsidRPr="0050599F">
        <w:rPr>
          <w:bCs/>
        </w:rPr>
        <w:t>gatvių apšvietimo t</w:t>
      </w:r>
      <w:r w:rsidR="00CC4BB5">
        <w:rPr>
          <w:bCs/>
        </w:rPr>
        <w:t>inklų priežiūrai ir remontui, 1</w:t>
      </w:r>
      <w:r w:rsidR="0050599F" w:rsidRPr="0050599F">
        <w:rPr>
          <w:bCs/>
        </w:rPr>
        <w:t xml:space="preserve">000 tūkst. </w:t>
      </w:r>
      <w:proofErr w:type="spellStart"/>
      <w:r w:rsidR="0050599F" w:rsidRPr="0050599F">
        <w:rPr>
          <w:bCs/>
        </w:rPr>
        <w:t>Eur</w:t>
      </w:r>
      <w:proofErr w:type="spellEnd"/>
      <w:r w:rsidR="00E44B2A">
        <w:rPr>
          <w:bCs/>
        </w:rPr>
        <w:t xml:space="preserve"> – </w:t>
      </w:r>
      <w:r w:rsidR="0050599F" w:rsidRPr="0050599F">
        <w:rPr>
          <w:bCs/>
        </w:rPr>
        <w:t>gatvių, kelių ir lietaus nuotek</w:t>
      </w:r>
      <w:r w:rsidR="0050599F">
        <w:rPr>
          <w:bCs/>
        </w:rPr>
        <w:t>ų tinklų priežiūrai ir remontui)</w:t>
      </w:r>
      <w:r w:rsidR="00E94E97">
        <w:rPr>
          <w:bCs/>
        </w:rPr>
        <w:t xml:space="preserve"> ir sudarys 34790,8 tūkst. </w:t>
      </w:r>
      <w:proofErr w:type="spellStart"/>
      <w:r w:rsidR="00E94E97">
        <w:rPr>
          <w:bCs/>
        </w:rPr>
        <w:t>Eur</w:t>
      </w:r>
      <w:proofErr w:type="spellEnd"/>
      <w:r w:rsidR="004E0AD9">
        <w:rPr>
          <w:bCs/>
        </w:rPr>
        <w:t xml:space="preserve">, didinami </w:t>
      </w:r>
      <w:r w:rsidR="004E0AD9" w:rsidRPr="00D33563">
        <w:rPr>
          <w:bCs/>
        </w:rPr>
        <w:t>asignavimai</w:t>
      </w:r>
      <w:r w:rsidR="004E0AD9">
        <w:rPr>
          <w:bCs/>
        </w:rPr>
        <w:t xml:space="preserve"> </w:t>
      </w:r>
      <w:r w:rsidR="004E0AD9" w:rsidRPr="004E0AD9">
        <w:rPr>
          <w:bCs/>
        </w:rPr>
        <w:t>Švietimo, kultūros ir sporto departamentui</w:t>
      </w:r>
      <w:r w:rsidR="004E0AD9" w:rsidRPr="0061225B">
        <w:rPr>
          <w:b/>
          <w:bCs/>
        </w:rPr>
        <w:t xml:space="preserve"> </w:t>
      </w:r>
      <w:r w:rsidR="004E0AD9" w:rsidRPr="0061225B">
        <w:t>0</w:t>
      </w:r>
      <w:r w:rsidR="004E0AD9" w:rsidRPr="0061225B">
        <w:rPr>
          <w:bCs/>
        </w:rPr>
        <w:t>1 programai „Vaikų, jaunimo ir suaugusiųjų ugdymas“</w:t>
      </w:r>
      <w:r w:rsidR="00E94E97">
        <w:rPr>
          <w:bCs/>
        </w:rPr>
        <w:t xml:space="preserve"> 3002,7 tūkst. </w:t>
      </w:r>
      <w:proofErr w:type="spellStart"/>
      <w:r w:rsidR="00E94E97">
        <w:rPr>
          <w:bCs/>
        </w:rPr>
        <w:t>Eu</w:t>
      </w:r>
      <w:r w:rsidR="001552B8">
        <w:rPr>
          <w:bCs/>
        </w:rPr>
        <w:t>r</w:t>
      </w:r>
      <w:proofErr w:type="spellEnd"/>
      <w:r w:rsidR="001552B8">
        <w:rPr>
          <w:bCs/>
        </w:rPr>
        <w:t xml:space="preserve"> ir sudarys 67840,8 tūkst. </w:t>
      </w:r>
      <w:proofErr w:type="spellStart"/>
      <w:r w:rsidR="001552B8">
        <w:rPr>
          <w:bCs/>
        </w:rPr>
        <w:t>Eur</w:t>
      </w:r>
      <w:proofErr w:type="spellEnd"/>
      <w:r w:rsidR="001552B8">
        <w:rPr>
          <w:bCs/>
        </w:rPr>
        <w:t>;</w:t>
      </w:r>
    </w:p>
    <w:p w:rsidR="001552B8" w:rsidRDefault="001552B8" w:rsidP="00A7569E">
      <w:pPr>
        <w:tabs>
          <w:tab w:val="left" w:pos="851"/>
        </w:tabs>
        <w:spacing w:line="360" w:lineRule="auto"/>
        <w:ind w:firstLine="851"/>
        <w:jc w:val="both"/>
        <w:rPr>
          <w:bCs/>
        </w:rPr>
      </w:pPr>
      <w:r>
        <w:rPr>
          <w:b/>
        </w:rPr>
        <w:t>1.1.3</w:t>
      </w:r>
      <w:r w:rsidRPr="0061225B">
        <w:rPr>
          <w:b/>
        </w:rPr>
        <w:t xml:space="preserve">. Dėl skolintų lėšų mažinimo bendra asignavimų suma mažinama 3002,7 tūkst. </w:t>
      </w:r>
      <w:proofErr w:type="spellStart"/>
      <w:r w:rsidRPr="0061225B">
        <w:rPr>
          <w:b/>
        </w:rPr>
        <w:t>Eur</w:t>
      </w:r>
      <w:proofErr w:type="spellEnd"/>
      <w:r w:rsidRPr="0061225B">
        <w:rPr>
          <w:b/>
        </w:rPr>
        <w:t xml:space="preserve"> ir sudarys 24624,3 tūkst. </w:t>
      </w:r>
      <w:proofErr w:type="spellStart"/>
      <w:r w:rsidRPr="0061225B">
        <w:rPr>
          <w:b/>
        </w:rPr>
        <w:t>Eur</w:t>
      </w:r>
      <w:proofErr w:type="spellEnd"/>
      <w:r>
        <w:rPr>
          <w:b/>
        </w:rPr>
        <w:t xml:space="preserve"> (</w:t>
      </w:r>
      <w:r w:rsidR="00DE2C83">
        <w:rPr>
          <w:b/>
        </w:rPr>
        <w:t>S</w:t>
      </w:r>
      <w:r>
        <w:rPr>
          <w:b/>
        </w:rPr>
        <w:t>prendimo 7 priedėlis)</w:t>
      </w:r>
      <w:r w:rsidRPr="00372AAB">
        <w:t xml:space="preserve">: </w:t>
      </w:r>
      <w:bookmarkStart w:id="0" w:name="OLE_LINK1"/>
      <w:bookmarkStart w:id="1" w:name="OLE_LINK2"/>
      <w:r w:rsidRPr="00372AAB">
        <w:t xml:space="preserve">asignavimai mažinami </w:t>
      </w:r>
      <w:r>
        <w:t xml:space="preserve">3002,7 tūkst. </w:t>
      </w:r>
      <w:proofErr w:type="spellStart"/>
      <w:r>
        <w:t>Eur</w:t>
      </w:r>
      <w:proofErr w:type="spellEnd"/>
      <w:r>
        <w:t xml:space="preserve"> </w:t>
      </w:r>
      <w:r w:rsidRPr="00372AAB">
        <w:rPr>
          <w:bCs/>
        </w:rPr>
        <w:t>Švietimo, kultūros ir sporto departamento</w:t>
      </w:r>
      <w:r w:rsidRPr="0061225B">
        <w:rPr>
          <w:b/>
          <w:bCs/>
        </w:rPr>
        <w:t xml:space="preserve"> </w:t>
      </w:r>
      <w:bookmarkEnd w:id="0"/>
      <w:bookmarkEnd w:id="1"/>
      <w:r w:rsidRPr="0061225B">
        <w:t>0</w:t>
      </w:r>
      <w:r w:rsidRPr="0061225B">
        <w:rPr>
          <w:bCs/>
        </w:rPr>
        <w:t>1 programai „Vaikų, jaunimo ir suaugusiųjų ugdymas“</w:t>
      </w:r>
      <w:r>
        <w:rPr>
          <w:bCs/>
        </w:rPr>
        <w:t xml:space="preserve"> ir sudarys 8657,3 tūkst. </w:t>
      </w:r>
      <w:proofErr w:type="spellStart"/>
      <w:r>
        <w:rPr>
          <w:bCs/>
        </w:rPr>
        <w:t>Eur</w:t>
      </w:r>
      <w:proofErr w:type="spellEnd"/>
      <w:r w:rsidR="00406DD1">
        <w:rPr>
          <w:bCs/>
        </w:rPr>
        <w:t>;</w:t>
      </w:r>
    </w:p>
    <w:p w:rsidR="00406DD1" w:rsidRDefault="001552B8" w:rsidP="00A7569E">
      <w:pPr>
        <w:tabs>
          <w:tab w:val="left" w:pos="0"/>
          <w:tab w:val="left" w:pos="851"/>
        </w:tabs>
        <w:spacing w:line="360" w:lineRule="auto"/>
        <w:ind w:firstLine="851"/>
        <w:jc w:val="both"/>
        <w:rPr>
          <w:bCs/>
        </w:rPr>
      </w:pPr>
      <w:r>
        <w:rPr>
          <w:b/>
        </w:rPr>
        <w:t>1.1</w:t>
      </w:r>
      <w:r w:rsidR="0013383F" w:rsidRPr="00FC6F6C">
        <w:rPr>
          <w:b/>
        </w:rPr>
        <w:t>.</w:t>
      </w:r>
      <w:r>
        <w:rPr>
          <w:b/>
        </w:rPr>
        <w:t>4</w:t>
      </w:r>
      <w:r w:rsidR="0013383F" w:rsidRPr="00FC6F6C">
        <w:rPr>
          <w:b/>
        </w:rPr>
        <w:t xml:space="preserve">. </w:t>
      </w:r>
      <w:r w:rsidR="00413EC9">
        <w:rPr>
          <w:b/>
        </w:rPr>
        <w:t>Dėl Savivaldybės 2016 metų investicijų programo</w:t>
      </w:r>
      <w:r w:rsidR="00406DD1">
        <w:rPr>
          <w:b/>
        </w:rPr>
        <w:t>je numatomų projektų finansavimo šaltinių</w:t>
      </w:r>
      <w:r w:rsidR="002E7150">
        <w:rPr>
          <w:b/>
        </w:rPr>
        <w:t xml:space="preserve"> </w:t>
      </w:r>
      <w:r w:rsidR="00406DD1">
        <w:rPr>
          <w:b/>
        </w:rPr>
        <w:t xml:space="preserve">pakeitimo </w:t>
      </w:r>
      <w:r w:rsidR="00406DD1" w:rsidRPr="00406DD1">
        <w:t>did</w:t>
      </w:r>
      <w:r w:rsidR="00406DD1">
        <w:t xml:space="preserve">inami asignavimai 3002,7 tūkst. Investicijų programoje iš savivaldybės biudžeto lėšų ir sudarys 24608,3 tūkst. </w:t>
      </w:r>
      <w:proofErr w:type="spellStart"/>
      <w:r w:rsidR="00406DD1">
        <w:t>Eur</w:t>
      </w:r>
      <w:proofErr w:type="spellEnd"/>
      <w:r w:rsidR="00406DD1">
        <w:t xml:space="preserve">, mažinami asignavimai 3002,7 tūkst. </w:t>
      </w:r>
      <w:proofErr w:type="spellStart"/>
      <w:r w:rsidR="00406DD1">
        <w:t>Eur</w:t>
      </w:r>
      <w:proofErr w:type="spellEnd"/>
      <w:r w:rsidR="00406DD1">
        <w:t xml:space="preserve"> iš </w:t>
      </w:r>
      <w:r w:rsidR="00406DD1">
        <w:lastRenderedPageBreak/>
        <w:t xml:space="preserve">skolintų lėšų ir sudarys 24624,3 tūkst. </w:t>
      </w:r>
      <w:proofErr w:type="spellStart"/>
      <w:r w:rsidR="00406DD1">
        <w:t>Eur</w:t>
      </w:r>
      <w:proofErr w:type="spellEnd"/>
      <w:r w:rsidR="00052DCD">
        <w:t>, bendra Investicijų programos apimtis nesikeičia</w:t>
      </w:r>
      <w:r w:rsidR="00406DD1">
        <w:t xml:space="preserve"> </w:t>
      </w:r>
      <w:r w:rsidR="002E7150">
        <w:rPr>
          <w:b/>
        </w:rPr>
        <w:t>(</w:t>
      </w:r>
      <w:r w:rsidR="001C4252">
        <w:rPr>
          <w:b/>
        </w:rPr>
        <w:t>S</w:t>
      </w:r>
      <w:r w:rsidR="002E7150">
        <w:rPr>
          <w:b/>
        </w:rPr>
        <w:t>prendimo 9 priedėlis</w:t>
      </w:r>
      <w:r w:rsidR="00406DD1">
        <w:rPr>
          <w:b/>
        </w:rPr>
        <w:t>)</w:t>
      </w:r>
      <w:r w:rsidR="00413EC9">
        <w:rPr>
          <w:b/>
        </w:rPr>
        <w:t>.</w:t>
      </w:r>
      <w:r w:rsidR="002E7150">
        <w:rPr>
          <w:b/>
        </w:rPr>
        <w:t xml:space="preserve"> </w:t>
      </w:r>
      <w:r w:rsidR="00413EC9">
        <w:t>P</w:t>
      </w:r>
      <w:r w:rsidR="002E7150" w:rsidRPr="002E7150">
        <w:t>a</w:t>
      </w:r>
      <w:r w:rsidR="00406DD1">
        <w:t xml:space="preserve">keitimai atliekami </w:t>
      </w:r>
      <w:r w:rsidR="0099593F" w:rsidRPr="002E7150">
        <w:t xml:space="preserve">Švietimo, kultūros ir </w:t>
      </w:r>
      <w:r w:rsidR="00754C0C">
        <w:t>sporto departamento 01 program</w:t>
      </w:r>
      <w:r w:rsidR="00406DD1">
        <w:t>oje</w:t>
      </w:r>
      <w:r w:rsidR="0099593F" w:rsidRPr="002E7150">
        <w:t xml:space="preserve"> </w:t>
      </w:r>
      <w:r w:rsidR="0099593F" w:rsidRPr="002E7150">
        <w:rPr>
          <w:bCs/>
        </w:rPr>
        <w:t xml:space="preserve">„Vaikų, </w:t>
      </w:r>
      <w:r w:rsidR="0050599F">
        <w:rPr>
          <w:bCs/>
        </w:rPr>
        <w:t>jaunimo ir suaugusiųjų ugdymas“.</w:t>
      </w:r>
    </w:p>
    <w:p w:rsidR="004F554A" w:rsidRDefault="00052DCD" w:rsidP="00A7569E">
      <w:pPr>
        <w:tabs>
          <w:tab w:val="left" w:pos="0"/>
          <w:tab w:val="left" w:pos="851"/>
        </w:tabs>
        <w:spacing w:line="360" w:lineRule="auto"/>
        <w:ind w:firstLine="851"/>
        <w:jc w:val="both"/>
      </w:pPr>
      <w:r w:rsidRPr="006B1946">
        <w:t>Atsi</w:t>
      </w:r>
      <w:r>
        <w:t xml:space="preserve">žvelgiant į šiuos papildomus pakeitimus, </w:t>
      </w:r>
      <w:r w:rsidR="00C473B0">
        <w:t xml:space="preserve">kuomet savivaldybės biudžeto lėšos </w:t>
      </w:r>
      <w:r w:rsidR="004F554A">
        <w:t xml:space="preserve">iš Savivaldybės einamųjų reikmių </w:t>
      </w:r>
      <w:r w:rsidR="00C473B0">
        <w:t xml:space="preserve">nukreipiamos naujų projektų </w:t>
      </w:r>
      <w:r>
        <w:t>bendram finansavimui užtikrinti</w:t>
      </w:r>
      <w:r w:rsidR="00C473B0">
        <w:t xml:space="preserve">, </w:t>
      </w:r>
      <w:r w:rsidR="004F554A">
        <w:t xml:space="preserve">atitinkamai koreguojama 2017-01-01 kreditinio įsiskolinimo prognozė: prognozuojama, kad skola (be paskolų) galėtų sumažėti iki 22 mln. </w:t>
      </w:r>
      <w:proofErr w:type="spellStart"/>
      <w:r w:rsidR="004F554A">
        <w:t>Eur</w:t>
      </w:r>
      <w:proofErr w:type="spellEnd"/>
      <w:r w:rsidR="004F554A">
        <w:t xml:space="preserve">, o viso kreditinis įsiskolinimas (su paskolomis), kaip ir prognozuota anksčiau iki 26,9 mln. </w:t>
      </w:r>
      <w:proofErr w:type="spellStart"/>
      <w:r w:rsidR="004F554A">
        <w:t>Eur</w:t>
      </w:r>
      <w:proofErr w:type="spellEnd"/>
      <w:r w:rsidR="004F554A">
        <w:t>, kadangi atitinkamai mažinimas Savivaldybės 2016 m. skolinimasis (patikslinta Savivaldybės kreditinio įsiskolinimo prognozė pateikta 2 priede).</w:t>
      </w:r>
    </w:p>
    <w:p w:rsidR="00C2209B" w:rsidRDefault="00C2209B" w:rsidP="00C2209B">
      <w:pPr>
        <w:tabs>
          <w:tab w:val="left" w:pos="0"/>
          <w:tab w:val="left" w:pos="851"/>
        </w:tabs>
        <w:spacing w:line="360" w:lineRule="auto"/>
        <w:ind w:firstLine="851"/>
        <w:jc w:val="both"/>
      </w:pPr>
      <w:r>
        <w:t>Taip pat Teisės departamento siūlymu Sprendimo projektas papildytas dviem punktais:</w:t>
      </w:r>
    </w:p>
    <w:p w:rsidR="00C2209B" w:rsidRPr="00C2209B" w:rsidRDefault="00C2209B" w:rsidP="00C2209B">
      <w:pPr>
        <w:spacing w:line="360" w:lineRule="auto"/>
        <w:ind w:firstLine="851"/>
        <w:rPr>
          <w:bCs/>
        </w:rPr>
      </w:pPr>
      <w:r w:rsidRPr="00D33563">
        <w:rPr>
          <w:bCs/>
        </w:rPr>
        <w:t>„</w:t>
      </w:r>
      <w:r w:rsidRPr="00C2209B">
        <w:rPr>
          <w:bCs/>
        </w:rPr>
        <w:t>6. Pritarti taikos sutarčių sudarymui bylose dėl žemės nuomos mokesčio sumokėjimo, jeigu mokėjimai yra išdėstomi ne ilgiau kaip vieneriems metams, mokant kas mėnesį lygiomis dalimis,  ir jeigu sumokami delspinigiai ir (ar) palūkanos bei Savivaldybės patirtos bylinėjimosi išlaidos (apmokėti antstoliams, už skelbimą spaudoje ir kitas bylinėjimosi išlaidas).</w:t>
      </w:r>
    </w:p>
    <w:p w:rsidR="00C2209B" w:rsidRPr="00C2209B" w:rsidRDefault="00C2209B" w:rsidP="00C2209B">
      <w:pPr>
        <w:spacing w:line="360" w:lineRule="auto"/>
        <w:ind w:firstLine="851"/>
        <w:rPr>
          <w:bCs/>
        </w:rPr>
      </w:pPr>
      <w:r w:rsidRPr="00C2209B">
        <w:rPr>
          <w:bCs/>
        </w:rPr>
        <w:t xml:space="preserve">7.3. pasirašyti susitarimus ir taikos sutartis dėl Vilniaus miesto savivaldybės negyvenamųjų patalpų nuomos mokesčio mokėjimo atidėjimo, išdėstymo ar sumažinimo 2016 ir 2017 metais, įskaitant delspinigių sumažinimą iki 0,02 </w:t>
      </w:r>
      <w:proofErr w:type="spellStart"/>
      <w:r w:rsidRPr="00C2209B">
        <w:rPr>
          <w:bCs/>
        </w:rPr>
        <w:t>proc</w:t>
      </w:r>
      <w:proofErr w:type="spellEnd"/>
      <w:r w:rsidRPr="00C2209B">
        <w:rPr>
          <w:bCs/>
        </w:rPr>
        <w:t xml:space="preserve">. nuo pagrindinės skolos bei dėl delspinigių ir baudų sumažinimo ar atleidimo nuo jų pagal Savivaldybės sudarytas paramos sutartis, jei skolininkas moka ne mažiau kaip 5 </w:t>
      </w:r>
      <w:proofErr w:type="spellStart"/>
      <w:r w:rsidRPr="00C2209B">
        <w:rPr>
          <w:bCs/>
        </w:rPr>
        <w:t>proc</w:t>
      </w:r>
      <w:proofErr w:type="spellEnd"/>
      <w:r w:rsidRPr="00C2209B">
        <w:rPr>
          <w:bCs/>
        </w:rPr>
        <w:t>. dydžio palūkanas už uždelstus mokėjimus bei teisės aktų nustatyta tvarka pasirašo skolos apmokėjimo vekselį</w:t>
      </w:r>
      <w:r>
        <w:rPr>
          <w:bCs/>
        </w:rPr>
        <w:t>.</w:t>
      </w:r>
      <w:r w:rsidRPr="0061225B">
        <w:rPr>
          <w:bCs/>
        </w:rPr>
        <w:t>“</w:t>
      </w:r>
    </w:p>
    <w:p w:rsidR="00823E6E" w:rsidRPr="002E7150" w:rsidRDefault="00025020" w:rsidP="00A7569E">
      <w:pPr>
        <w:tabs>
          <w:tab w:val="left" w:pos="0"/>
          <w:tab w:val="left" w:pos="851"/>
        </w:tabs>
        <w:spacing w:line="360" w:lineRule="auto"/>
        <w:ind w:firstLine="851"/>
        <w:jc w:val="both"/>
        <w:rPr>
          <w:b/>
        </w:rPr>
      </w:pPr>
      <w:r w:rsidRPr="002E7150">
        <w:rPr>
          <w:b/>
        </w:rPr>
        <w:t>2. Šiuo metu galiojančios ir teikiamu klausimu siūlomos naujos teisinio reguliavimo nuostatos.</w:t>
      </w:r>
    </w:p>
    <w:p w:rsidR="00823E6E" w:rsidRPr="002E7150" w:rsidRDefault="0087512F" w:rsidP="00A7569E">
      <w:pPr>
        <w:pStyle w:val="Pagrindiniotekstotrauka"/>
        <w:ind w:right="-1" w:firstLine="851"/>
      </w:pPr>
      <w:r w:rsidRPr="009D41F8">
        <w:t>Vado</w:t>
      </w:r>
      <w:r>
        <w:t>vaujantis Lietuvos Respublikos Vietos savivaldos ir Biudžeto sandaros įstatymais,</w:t>
      </w:r>
      <w:r>
        <w:rPr>
          <w:b/>
        </w:rPr>
        <w:t xml:space="preserve"> </w:t>
      </w:r>
      <w:r>
        <w:t xml:space="preserve">Vilniaus miesto savivaldybės biudžetas tvirtinamas kasmet Savivaldybės tarybos sprendimu. </w:t>
      </w:r>
    </w:p>
    <w:p w:rsidR="00EE3BE2" w:rsidRPr="002E7150" w:rsidRDefault="00025020" w:rsidP="00A7569E">
      <w:pPr>
        <w:pStyle w:val="Sraopastraipa"/>
        <w:numPr>
          <w:ilvl w:val="0"/>
          <w:numId w:val="5"/>
        </w:numPr>
        <w:spacing w:line="360" w:lineRule="auto"/>
        <w:ind w:left="0" w:firstLine="851"/>
        <w:jc w:val="both"/>
      </w:pPr>
      <w:r w:rsidRPr="002E7150">
        <w:rPr>
          <w:b/>
          <w:bCs/>
        </w:rPr>
        <w:t>Galimos teigiamos ar neigiamos priimto teisės akto pasekmės, kokių priemonių būtina imtis, siekiant pastarųjų išvengti.</w:t>
      </w:r>
    </w:p>
    <w:p w:rsidR="00231653" w:rsidRPr="008E3316" w:rsidRDefault="00231653" w:rsidP="00A7569E">
      <w:pPr>
        <w:tabs>
          <w:tab w:val="left" w:pos="851"/>
        </w:tabs>
        <w:spacing w:line="360" w:lineRule="auto"/>
        <w:ind w:right="-1"/>
        <w:jc w:val="both"/>
      </w:pPr>
      <w:r>
        <w:rPr>
          <w:bCs/>
        </w:rPr>
        <w:tab/>
      </w:r>
      <w:r w:rsidR="0081610D" w:rsidRPr="008E3316">
        <w:rPr>
          <w:bCs/>
        </w:rPr>
        <w:t>Dėl papildomų Sprendimo projekto pakeitimų Savivaldybė ugdymo įstaigų modernizavimui planuoja gauti apie</w:t>
      </w:r>
      <w:r w:rsidR="008E3316" w:rsidRPr="008E3316">
        <w:rPr>
          <w:bCs/>
        </w:rPr>
        <w:t xml:space="preserve"> 3,1 </w:t>
      </w:r>
      <w:r w:rsidR="0081610D" w:rsidRPr="008E3316">
        <w:rPr>
          <w:bCs/>
        </w:rPr>
        <w:t xml:space="preserve">mln. </w:t>
      </w:r>
      <w:proofErr w:type="spellStart"/>
      <w:r w:rsidR="0081610D" w:rsidRPr="008E3316">
        <w:rPr>
          <w:bCs/>
        </w:rPr>
        <w:t>Eur</w:t>
      </w:r>
      <w:proofErr w:type="spellEnd"/>
      <w:r w:rsidR="0081610D" w:rsidRPr="008E3316">
        <w:rPr>
          <w:bCs/>
        </w:rPr>
        <w:t xml:space="preserve"> </w:t>
      </w:r>
      <w:r w:rsidRPr="008E3316">
        <w:t>Klimato kaitos specialiosios programos lėš</w:t>
      </w:r>
      <w:r w:rsidR="0081610D" w:rsidRPr="008E3316">
        <w:t>ų.</w:t>
      </w:r>
    </w:p>
    <w:p w:rsidR="00754C0C" w:rsidRPr="008A57E0" w:rsidRDefault="00754C0C" w:rsidP="00A7569E">
      <w:pPr>
        <w:tabs>
          <w:tab w:val="left" w:pos="851"/>
        </w:tabs>
        <w:spacing w:line="360" w:lineRule="auto"/>
        <w:ind w:right="-1"/>
        <w:jc w:val="both"/>
      </w:pPr>
      <w:r w:rsidRPr="00526EE2">
        <w:rPr>
          <w:bCs/>
        </w:rPr>
        <w:tab/>
        <w:t>Neigiamų pasekmių nenumatoma.</w:t>
      </w:r>
    </w:p>
    <w:p w:rsidR="00754C0C" w:rsidRDefault="00F70A9E" w:rsidP="00A7569E">
      <w:pPr>
        <w:tabs>
          <w:tab w:val="left" w:pos="851"/>
        </w:tabs>
        <w:spacing w:line="360" w:lineRule="auto"/>
        <w:jc w:val="both"/>
      </w:pPr>
      <w:r w:rsidRPr="004E29F5">
        <w:rPr>
          <w:b/>
        </w:rPr>
        <w:tab/>
      </w:r>
      <w:r w:rsidR="00BD1085" w:rsidRPr="004E29F5">
        <w:rPr>
          <w:b/>
        </w:rPr>
        <w:t>4. Suderinamumas su Lietuvos Respublikos galiojančiais teisės norminiais aktais</w:t>
      </w:r>
      <w:r w:rsidR="00CB7627" w:rsidRPr="004E29F5">
        <w:rPr>
          <w:b/>
        </w:rPr>
        <w:t xml:space="preserve">. </w:t>
      </w:r>
      <w:r w:rsidR="00754C0C" w:rsidRPr="00C4680E">
        <w:t>Sprendimo projektas neprieštarauja Lietuvos Respublikos ir Vilniaus miesto savivaldybės galiojantiems teisės aktams.</w:t>
      </w:r>
    </w:p>
    <w:p w:rsidR="00754C0C" w:rsidRPr="00160CC3" w:rsidRDefault="00BD1085" w:rsidP="00A7569E">
      <w:pPr>
        <w:tabs>
          <w:tab w:val="left" w:pos="851"/>
        </w:tabs>
        <w:spacing w:line="360" w:lineRule="auto"/>
        <w:ind w:firstLine="851"/>
        <w:jc w:val="both"/>
      </w:pPr>
      <w:r w:rsidRPr="00160CC3">
        <w:rPr>
          <w:b/>
          <w:bCs/>
        </w:rPr>
        <w:lastRenderedPageBreak/>
        <w:t>5</w:t>
      </w:r>
      <w:r w:rsidR="00025020" w:rsidRPr="00160CC3">
        <w:rPr>
          <w:b/>
          <w:bCs/>
        </w:rPr>
        <w:t xml:space="preserve">. Priimtam teisės aktui įgyvendinti reikalingi papildomi (priimti, pakeisti) teisės aktai. </w:t>
      </w:r>
      <w:r w:rsidR="00754C0C" w:rsidRPr="00160CC3">
        <w:t>Administracijos direktoriaus įsakymais bus patvirtinta Vilniaus miesto savivaldybės 2016 metų investicijų programa pagal investicinius projektus, programų vykdytojus ir programas, neviršijant šiuo sprendimu patvirtintoje Vilniaus miesto savivaldybės 2016 metų investicijų programoje asignavimų valdytojui tam tikrai programai skirtų lėšų sumų.</w:t>
      </w:r>
    </w:p>
    <w:p w:rsidR="00754C0C" w:rsidRDefault="00BD1085" w:rsidP="00975FEC">
      <w:pPr>
        <w:tabs>
          <w:tab w:val="left" w:pos="709"/>
        </w:tabs>
        <w:spacing w:line="360" w:lineRule="auto"/>
        <w:ind w:right="-1" w:firstLine="851"/>
        <w:jc w:val="both"/>
      </w:pPr>
      <w:r w:rsidRPr="00160CC3">
        <w:rPr>
          <w:b/>
          <w:bCs/>
        </w:rPr>
        <w:t>6</w:t>
      </w:r>
      <w:r w:rsidR="00025020" w:rsidRPr="00160CC3">
        <w:rPr>
          <w:b/>
          <w:bCs/>
        </w:rPr>
        <w:t xml:space="preserve">. Biudžeto lėšų poreikis teisės aktui įgyvendinti. </w:t>
      </w:r>
      <w:r w:rsidR="00754C0C" w:rsidRPr="00160CC3">
        <w:t>Teisės</w:t>
      </w:r>
      <w:r w:rsidR="00754C0C" w:rsidRPr="0090552E">
        <w:t xml:space="preserve"> aktui įgyvendinti</w:t>
      </w:r>
      <w:r w:rsidR="00754C0C">
        <w:rPr>
          <w:b/>
        </w:rPr>
        <w:t xml:space="preserve"> </w:t>
      </w:r>
      <w:r w:rsidR="00754C0C" w:rsidRPr="0090552E">
        <w:t>reikalingas lėšų poreikis</w:t>
      </w:r>
      <w:r w:rsidR="00754C0C">
        <w:t xml:space="preserve"> – 471229,3 tūkst. </w:t>
      </w:r>
      <w:proofErr w:type="spellStart"/>
      <w:r w:rsidR="00754C0C">
        <w:t>Eur</w:t>
      </w:r>
      <w:proofErr w:type="spellEnd"/>
      <w:r w:rsidR="00754C0C">
        <w:t xml:space="preserve">, iš jų: 426777,9 tūkst. </w:t>
      </w:r>
      <w:proofErr w:type="spellStart"/>
      <w:r w:rsidR="00754C0C">
        <w:t>Eur</w:t>
      </w:r>
      <w:proofErr w:type="spellEnd"/>
      <w:r w:rsidR="00754C0C">
        <w:t xml:space="preserve"> </w:t>
      </w:r>
      <w:r w:rsidR="00754C0C" w:rsidRPr="0090552E">
        <w:t>–</w:t>
      </w:r>
      <w:r w:rsidR="00754C0C">
        <w:t xml:space="preserve"> </w:t>
      </w:r>
      <w:r w:rsidR="00754C0C" w:rsidRPr="0090552E">
        <w:t xml:space="preserve">Vilniaus miesto savivaldybės 2016 metų biudžeto pajamos, 19827,1 tūkst. </w:t>
      </w:r>
      <w:proofErr w:type="spellStart"/>
      <w:r w:rsidR="00754C0C" w:rsidRPr="0090552E">
        <w:t>Eur</w:t>
      </w:r>
      <w:proofErr w:type="spellEnd"/>
      <w:r w:rsidR="00754C0C" w:rsidRPr="0090552E">
        <w:t xml:space="preserve"> –</w:t>
      </w:r>
      <w:r w:rsidR="00754C0C">
        <w:t xml:space="preserve"> </w:t>
      </w:r>
      <w:r w:rsidR="00754C0C" w:rsidRPr="0090552E">
        <w:t>apyvar</w:t>
      </w:r>
      <w:r w:rsidR="00754C0C">
        <w:t>tos lėšų likučiai 2016-01-01 ir 24624,3</w:t>
      </w:r>
      <w:r w:rsidR="00754C0C" w:rsidRPr="0090552E">
        <w:t xml:space="preserve"> tūkst. </w:t>
      </w:r>
      <w:proofErr w:type="spellStart"/>
      <w:r w:rsidR="00754C0C" w:rsidRPr="0090552E">
        <w:t>Eur</w:t>
      </w:r>
      <w:proofErr w:type="spellEnd"/>
      <w:r w:rsidR="00754C0C" w:rsidRPr="0090552E">
        <w:t xml:space="preserve"> –</w:t>
      </w:r>
      <w:r w:rsidR="00754C0C">
        <w:t xml:space="preserve"> </w:t>
      </w:r>
      <w:r w:rsidR="00754C0C" w:rsidRPr="0090552E">
        <w:t>skolintos lėšos.</w:t>
      </w:r>
      <w:r w:rsidR="00754C0C">
        <w:t xml:space="preserve"> </w:t>
      </w:r>
    </w:p>
    <w:p w:rsidR="006307CF" w:rsidRPr="00513EB5" w:rsidRDefault="00F70A9E" w:rsidP="00A7569E">
      <w:pPr>
        <w:tabs>
          <w:tab w:val="left" w:pos="851"/>
        </w:tabs>
        <w:spacing w:line="360" w:lineRule="auto"/>
        <w:jc w:val="both"/>
      </w:pPr>
      <w:r w:rsidRPr="00513EB5">
        <w:rPr>
          <w:b/>
          <w:bCs/>
        </w:rPr>
        <w:tab/>
      </w:r>
      <w:r w:rsidR="00BD1085" w:rsidRPr="00513EB5">
        <w:rPr>
          <w:b/>
          <w:bCs/>
        </w:rPr>
        <w:t>7</w:t>
      </w:r>
      <w:r w:rsidR="00025020" w:rsidRPr="00513EB5">
        <w:rPr>
          <w:b/>
          <w:bCs/>
        </w:rPr>
        <w:t xml:space="preserve">. Teisės akto projekto iniciatoriai: institucija, asmenys ar piliečių įgalioti atstovai. </w:t>
      </w:r>
      <w:r w:rsidR="00025020" w:rsidRPr="00513EB5">
        <w:t>Vilniaus miesto savivaldybės administracijos Finansų departamentas.</w:t>
      </w:r>
    </w:p>
    <w:p w:rsidR="00025020" w:rsidRPr="00513EB5" w:rsidRDefault="00F70A9E" w:rsidP="00A7569E">
      <w:pPr>
        <w:widowControl w:val="0"/>
        <w:tabs>
          <w:tab w:val="left" w:pos="851"/>
        </w:tabs>
        <w:autoSpaceDE w:val="0"/>
        <w:autoSpaceDN w:val="0"/>
        <w:adjustRightInd w:val="0"/>
        <w:spacing w:line="360" w:lineRule="auto"/>
        <w:jc w:val="both"/>
        <w:rPr>
          <w:b/>
          <w:bCs/>
        </w:rPr>
      </w:pPr>
      <w:r w:rsidRPr="00513EB5">
        <w:rPr>
          <w:b/>
          <w:bCs/>
        </w:rPr>
        <w:tab/>
      </w:r>
      <w:r w:rsidR="00BD1085" w:rsidRPr="00513EB5">
        <w:rPr>
          <w:b/>
          <w:bCs/>
        </w:rPr>
        <w:t>8</w:t>
      </w:r>
      <w:r w:rsidR="00025020" w:rsidRPr="00513EB5">
        <w:t>.</w:t>
      </w:r>
      <w:r w:rsidR="00025020" w:rsidRPr="00513EB5">
        <w:rPr>
          <w:b/>
          <w:bCs/>
        </w:rPr>
        <w:t xml:space="preserve"> Teisės akto projekto autoriai (rengėjai). </w:t>
      </w:r>
      <w:r w:rsidR="00025020" w:rsidRPr="00513EB5">
        <w:t xml:space="preserve">Finansų departamento </w:t>
      </w:r>
      <w:r w:rsidR="001367BA" w:rsidRPr="00513EB5">
        <w:t>Strateginio planavimo ir b</w:t>
      </w:r>
      <w:r w:rsidR="00025020" w:rsidRPr="00513EB5">
        <w:t xml:space="preserve">iudžeto skyrius </w:t>
      </w:r>
      <w:r w:rsidR="001367BA" w:rsidRPr="00513EB5">
        <w:t>(</w:t>
      </w:r>
      <w:r w:rsidRPr="00513EB5">
        <w:t>l</w:t>
      </w:r>
      <w:r w:rsidR="007F34AD" w:rsidRPr="00513EB5">
        <w:t xml:space="preserve">. e. skyriaus </w:t>
      </w:r>
      <w:r w:rsidR="00025020" w:rsidRPr="00513EB5">
        <w:t>vedėj</w:t>
      </w:r>
      <w:r w:rsidR="007F34AD" w:rsidRPr="00513EB5">
        <w:t xml:space="preserve">os pareigas </w:t>
      </w:r>
      <w:r w:rsidR="001367BA" w:rsidRPr="00513EB5">
        <w:t>Olga Stravinskienė</w:t>
      </w:r>
      <w:r w:rsidR="00025020" w:rsidRPr="00513EB5">
        <w:t>, tel.</w:t>
      </w:r>
      <w:r w:rsidR="00D61FFE" w:rsidRPr="00513EB5">
        <w:t xml:space="preserve"> </w:t>
      </w:r>
      <w:r w:rsidR="00025020" w:rsidRPr="00513EB5">
        <w:t xml:space="preserve">211 </w:t>
      </w:r>
      <w:r w:rsidR="001367BA" w:rsidRPr="00513EB5">
        <w:t>2062)</w:t>
      </w:r>
      <w:r w:rsidR="007F34AD" w:rsidRPr="00513EB5">
        <w:t>.</w:t>
      </w:r>
    </w:p>
    <w:p w:rsidR="00231653" w:rsidRDefault="00025020" w:rsidP="00A7569E">
      <w:pPr>
        <w:tabs>
          <w:tab w:val="left" w:pos="0"/>
          <w:tab w:val="left" w:pos="851"/>
        </w:tabs>
        <w:spacing w:line="360" w:lineRule="auto"/>
        <w:ind w:firstLine="851"/>
        <w:jc w:val="both"/>
        <w:rPr>
          <w:bCs/>
        </w:rPr>
      </w:pPr>
      <w:r w:rsidRPr="00513EB5">
        <w:rPr>
          <w:b/>
        </w:rPr>
        <w:t xml:space="preserve"> </w:t>
      </w:r>
      <w:r w:rsidR="00BD1085" w:rsidRPr="00526EE2">
        <w:rPr>
          <w:b/>
        </w:rPr>
        <w:t>9</w:t>
      </w:r>
      <w:r w:rsidRPr="00526EE2">
        <w:rPr>
          <w:b/>
        </w:rPr>
        <w:t>. Teisės akto projekto nauda Vilniui ir vilniečiams.</w:t>
      </w:r>
      <w:r w:rsidR="00BE6A1B" w:rsidRPr="00526EE2">
        <w:rPr>
          <w:b/>
        </w:rPr>
        <w:t xml:space="preserve"> </w:t>
      </w:r>
      <w:r w:rsidR="00526EE2" w:rsidRPr="00526EE2">
        <w:rPr>
          <w:bCs/>
        </w:rPr>
        <w:t xml:space="preserve">Vilniečių vaikai galės lankyti atnaujintas </w:t>
      </w:r>
      <w:r w:rsidR="00160CC3" w:rsidRPr="00526EE2">
        <w:rPr>
          <w:bCs/>
        </w:rPr>
        <w:t>ugdymo įstaig</w:t>
      </w:r>
      <w:r w:rsidR="00526EE2" w:rsidRPr="00526EE2">
        <w:rPr>
          <w:bCs/>
        </w:rPr>
        <w:t>as.</w:t>
      </w:r>
    </w:p>
    <w:p w:rsidR="00D07B3B" w:rsidRPr="00513EB5" w:rsidRDefault="00CB7627" w:rsidP="00A7569E">
      <w:pPr>
        <w:tabs>
          <w:tab w:val="left" w:pos="851"/>
        </w:tabs>
        <w:spacing w:line="360" w:lineRule="auto"/>
        <w:jc w:val="both"/>
      </w:pPr>
      <w:r w:rsidRPr="0099593F">
        <w:tab/>
      </w:r>
      <w:r w:rsidR="00BE6A1B" w:rsidRPr="00513EB5">
        <w:t>PRIDEDAMA:</w:t>
      </w:r>
    </w:p>
    <w:p w:rsidR="00025020" w:rsidRPr="00513EB5" w:rsidRDefault="00025020" w:rsidP="00A7569E">
      <w:pPr>
        <w:pStyle w:val="Betarp"/>
        <w:tabs>
          <w:tab w:val="left" w:pos="851"/>
          <w:tab w:val="left" w:pos="1276"/>
        </w:tabs>
        <w:spacing w:line="360" w:lineRule="auto"/>
        <w:jc w:val="both"/>
      </w:pPr>
      <w:r w:rsidRPr="00513EB5">
        <w:tab/>
        <w:t xml:space="preserve">1 priedas. </w:t>
      </w:r>
      <w:r w:rsidR="00754C0C">
        <w:t>Papildomi pokyčiai po biudžeto projekto pateikimo</w:t>
      </w:r>
      <w:r w:rsidR="00513EB5" w:rsidRPr="00513EB5">
        <w:t>,</w:t>
      </w:r>
      <w:r w:rsidRPr="00513EB5">
        <w:t xml:space="preserve"> </w:t>
      </w:r>
      <w:r w:rsidR="00754C0C">
        <w:t>1 lapas</w:t>
      </w:r>
      <w:r w:rsidRPr="00513EB5">
        <w:t>.</w:t>
      </w:r>
    </w:p>
    <w:p w:rsidR="00D07B3B" w:rsidRPr="00513EB5" w:rsidRDefault="00025020" w:rsidP="007A0195">
      <w:pPr>
        <w:pStyle w:val="Betarp"/>
        <w:tabs>
          <w:tab w:val="left" w:pos="851"/>
          <w:tab w:val="left" w:pos="1134"/>
        </w:tabs>
        <w:spacing w:line="360" w:lineRule="auto"/>
        <w:jc w:val="both"/>
      </w:pPr>
      <w:r w:rsidRPr="00A621C3">
        <w:tab/>
      </w:r>
      <w:r w:rsidR="0099593F" w:rsidRPr="00513EB5">
        <w:t>2</w:t>
      </w:r>
      <w:r w:rsidR="007A0195">
        <w:t xml:space="preserve"> </w:t>
      </w:r>
      <w:bookmarkStart w:id="2" w:name="_GoBack"/>
      <w:bookmarkEnd w:id="2"/>
      <w:r w:rsidRPr="00513EB5">
        <w:t>p</w:t>
      </w:r>
      <w:r w:rsidR="0050599F">
        <w:t xml:space="preserve">riedas. </w:t>
      </w:r>
      <w:r w:rsidR="0050599F" w:rsidRPr="0050599F">
        <w:t>Savivaldybės kreditinio įsiskolinimo 2016-01-01 – 2017-01-01 prognozė (patikslinta)</w:t>
      </w:r>
      <w:r w:rsidR="0050599F">
        <w:t>, 1 lapas.</w:t>
      </w:r>
    </w:p>
    <w:p w:rsidR="00025020" w:rsidRPr="00375792" w:rsidRDefault="00025020" w:rsidP="00A7569E">
      <w:pPr>
        <w:pStyle w:val="Betarp"/>
        <w:spacing w:line="360" w:lineRule="auto"/>
        <w:rPr>
          <w:highlight w:val="yellow"/>
        </w:rPr>
      </w:pPr>
    </w:p>
    <w:p w:rsidR="00E02A8E" w:rsidRPr="00375792" w:rsidRDefault="00E02A8E" w:rsidP="00A7569E">
      <w:pPr>
        <w:pStyle w:val="Betarp"/>
        <w:spacing w:line="360" w:lineRule="auto"/>
        <w:rPr>
          <w:highlight w:val="yellow"/>
        </w:rPr>
      </w:pPr>
    </w:p>
    <w:p w:rsidR="00025020" w:rsidRDefault="00025020" w:rsidP="00A7569E">
      <w:pPr>
        <w:pStyle w:val="Betarp"/>
        <w:spacing w:line="360" w:lineRule="auto"/>
      </w:pPr>
      <w:r w:rsidRPr="0099593F">
        <w:t>Finansų departamento direktorius                                                                                   Vygintas Jakas</w:t>
      </w:r>
    </w:p>
    <w:sectPr w:rsidR="00025020" w:rsidSect="00034B5B">
      <w:headerReference w:type="even" r:id="rId9"/>
      <w:headerReference w:type="default" r:id="rId10"/>
      <w:pgSz w:w="12240" w:h="15840" w:code="1"/>
      <w:pgMar w:top="1134" w:right="567" w:bottom="1134" w:left="1701" w:header="567" w:footer="567" w:gutter="0"/>
      <w:cols w:space="1296"/>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F51" w:rsidRDefault="001C4F51">
      <w:r>
        <w:separator/>
      </w:r>
    </w:p>
  </w:endnote>
  <w:endnote w:type="continuationSeparator" w:id="0">
    <w:p w:rsidR="001C4F51" w:rsidRDefault="001C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F51" w:rsidRDefault="001C4F51">
      <w:r>
        <w:separator/>
      </w:r>
    </w:p>
  </w:footnote>
  <w:footnote w:type="continuationSeparator" w:id="0">
    <w:p w:rsidR="001C4F51" w:rsidRDefault="001C4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020" w:rsidRDefault="00025020" w:rsidP="00F226CF">
    <w:pPr>
      <w:pStyle w:val="Antrats"/>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end"/>
    </w:r>
  </w:p>
  <w:p w:rsidR="00025020" w:rsidRDefault="00025020">
    <w:pPr>
      <w:pStyle w:val="Antrat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020" w:rsidRDefault="00025020" w:rsidP="00F226CF">
    <w:pPr>
      <w:pStyle w:val="Antrats"/>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007A0195">
      <w:rPr>
        <w:rStyle w:val="Puslapionumeris"/>
        <w:noProof/>
      </w:rPr>
      <w:t>3</w:t>
    </w:r>
    <w:r>
      <w:rPr>
        <w:rStyle w:val="Puslapionumeris"/>
      </w:rPr>
      <w:fldChar w:fldCharType="end"/>
    </w:r>
  </w:p>
  <w:p w:rsidR="00025020" w:rsidRDefault="00025020" w:rsidP="00823E6E">
    <w:pPr>
      <w:pStyle w:val="Antrat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8C9"/>
    <w:multiLevelType w:val="multilevel"/>
    <w:tmpl w:val="3B6891CE"/>
    <w:lvl w:ilvl="0">
      <w:start w:val="1"/>
      <w:numFmt w:val="decimal"/>
      <w:lvlText w:val="%1."/>
      <w:lvlJc w:val="left"/>
      <w:pPr>
        <w:ind w:left="1650" w:hanging="360"/>
      </w:pPr>
      <w:rPr>
        <w:rFonts w:hint="default"/>
        <w:color w:val="auto"/>
      </w:rPr>
    </w:lvl>
    <w:lvl w:ilvl="1">
      <w:start w:val="1"/>
      <w:numFmt w:val="decimal"/>
      <w:isLgl/>
      <w:lvlText w:val="%1.%2."/>
      <w:lvlJc w:val="left"/>
      <w:pPr>
        <w:ind w:left="1770" w:hanging="480"/>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010" w:hanging="720"/>
      </w:pPr>
      <w:rPr>
        <w:rFonts w:hint="default"/>
      </w:rPr>
    </w:lvl>
    <w:lvl w:ilvl="4">
      <w:start w:val="1"/>
      <w:numFmt w:val="decimal"/>
      <w:isLgl/>
      <w:lvlText w:val="%1.%2.%3.%4.%5."/>
      <w:lvlJc w:val="left"/>
      <w:pPr>
        <w:ind w:left="2370" w:hanging="1080"/>
      </w:pPr>
      <w:rPr>
        <w:rFonts w:hint="default"/>
      </w:rPr>
    </w:lvl>
    <w:lvl w:ilvl="5">
      <w:start w:val="1"/>
      <w:numFmt w:val="decimal"/>
      <w:isLgl/>
      <w:lvlText w:val="%1.%2.%3.%4.%5.%6."/>
      <w:lvlJc w:val="left"/>
      <w:pPr>
        <w:ind w:left="2370" w:hanging="1080"/>
      </w:pPr>
      <w:rPr>
        <w:rFonts w:hint="default"/>
      </w:rPr>
    </w:lvl>
    <w:lvl w:ilvl="6">
      <w:start w:val="1"/>
      <w:numFmt w:val="decimal"/>
      <w:isLgl/>
      <w:lvlText w:val="%1.%2.%3.%4.%5.%6.%7."/>
      <w:lvlJc w:val="left"/>
      <w:pPr>
        <w:ind w:left="2730" w:hanging="1440"/>
      </w:pPr>
      <w:rPr>
        <w:rFonts w:hint="default"/>
      </w:rPr>
    </w:lvl>
    <w:lvl w:ilvl="7">
      <w:start w:val="1"/>
      <w:numFmt w:val="decimal"/>
      <w:isLgl/>
      <w:lvlText w:val="%1.%2.%3.%4.%5.%6.%7.%8."/>
      <w:lvlJc w:val="left"/>
      <w:pPr>
        <w:ind w:left="2730" w:hanging="1440"/>
      </w:pPr>
      <w:rPr>
        <w:rFonts w:hint="default"/>
      </w:rPr>
    </w:lvl>
    <w:lvl w:ilvl="8">
      <w:start w:val="1"/>
      <w:numFmt w:val="decimal"/>
      <w:isLgl/>
      <w:lvlText w:val="%1.%2.%3.%4.%5.%6.%7.%8.%9."/>
      <w:lvlJc w:val="left"/>
      <w:pPr>
        <w:ind w:left="3090" w:hanging="1800"/>
      </w:pPr>
      <w:rPr>
        <w:rFonts w:hint="default"/>
      </w:rPr>
    </w:lvl>
  </w:abstractNum>
  <w:abstractNum w:abstractNumId="1">
    <w:nsid w:val="09DF503A"/>
    <w:multiLevelType w:val="hybridMultilevel"/>
    <w:tmpl w:val="FABA7C7E"/>
    <w:lvl w:ilvl="0" w:tplc="5B54250E">
      <w:start w:val="1"/>
      <w:numFmt w:val="decimal"/>
      <w:lvlText w:val="%1."/>
      <w:lvlJc w:val="left"/>
      <w:pPr>
        <w:ind w:left="1212" w:hanging="360"/>
      </w:pPr>
      <w:rPr>
        <w:rFonts w:hint="default"/>
      </w:rPr>
    </w:lvl>
    <w:lvl w:ilvl="1" w:tplc="04270019" w:tentative="1">
      <w:start w:val="1"/>
      <w:numFmt w:val="lowerLetter"/>
      <w:lvlText w:val="%2."/>
      <w:lvlJc w:val="left"/>
      <w:pPr>
        <w:ind w:left="1932" w:hanging="360"/>
      </w:pPr>
    </w:lvl>
    <w:lvl w:ilvl="2" w:tplc="0427001B" w:tentative="1">
      <w:start w:val="1"/>
      <w:numFmt w:val="lowerRoman"/>
      <w:lvlText w:val="%3."/>
      <w:lvlJc w:val="right"/>
      <w:pPr>
        <w:ind w:left="2652" w:hanging="180"/>
      </w:pPr>
    </w:lvl>
    <w:lvl w:ilvl="3" w:tplc="0427000F" w:tentative="1">
      <w:start w:val="1"/>
      <w:numFmt w:val="decimal"/>
      <w:lvlText w:val="%4."/>
      <w:lvlJc w:val="left"/>
      <w:pPr>
        <w:ind w:left="3372" w:hanging="360"/>
      </w:pPr>
    </w:lvl>
    <w:lvl w:ilvl="4" w:tplc="04270019" w:tentative="1">
      <w:start w:val="1"/>
      <w:numFmt w:val="lowerLetter"/>
      <w:lvlText w:val="%5."/>
      <w:lvlJc w:val="left"/>
      <w:pPr>
        <w:ind w:left="4092" w:hanging="360"/>
      </w:pPr>
    </w:lvl>
    <w:lvl w:ilvl="5" w:tplc="0427001B" w:tentative="1">
      <w:start w:val="1"/>
      <w:numFmt w:val="lowerRoman"/>
      <w:lvlText w:val="%6."/>
      <w:lvlJc w:val="right"/>
      <w:pPr>
        <w:ind w:left="4812" w:hanging="180"/>
      </w:pPr>
    </w:lvl>
    <w:lvl w:ilvl="6" w:tplc="0427000F" w:tentative="1">
      <w:start w:val="1"/>
      <w:numFmt w:val="decimal"/>
      <w:lvlText w:val="%7."/>
      <w:lvlJc w:val="left"/>
      <w:pPr>
        <w:ind w:left="5532" w:hanging="360"/>
      </w:pPr>
    </w:lvl>
    <w:lvl w:ilvl="7" w:tplc="04270019" w:tentative="1">
      <w:start w:val="1"/>
      <w:numFmt w:val="lowerLetter"/>
      <w:lvlText w:val="%8."/>
      <w:lvlJc w:val="left"/>
      <w:pPr>
        <w:ind w:left="6252" w:hanging="360"/>
      </w:pPr>
    </w:lvl>
    <w:lvl w:ilvl="8" w:tplc="0427001B" w:tentative="1">
      <w:start w:val="1"/>
      <w:numFmt w:val="lowerRoman"/>
      <w:lvlText w:val="%9."/>
      <w:lvlJc w:val="right"/>
      <w:pPr>
        <w:ind w:left="6972" w:hanging="180"/>
      </w:pPr>
    </w:lvl>
  </w:abstractNum>
  <w:abstractNum w:abstractNumId="2">
    <w:nsid w:val="236B0827"/>
    <w:multiLevelType w:val="hybridMultilevel"/>
    <w:tmpl w:val="8AB25542"/>
    <w:lvl w:ilvl="0" w:tplc="DA0EE29E">
      <w:start w:val="1"/>
      <w:numFmt w:val="bullet"/>
      <w:lvlText w:val="-"/>
      <w:lvlJc w:val="left"/>
      <w:pPr>
        <w:ind w:left="1080" w:hanging="360"/>
      </w:pPr>
      <w:rPr>
        <w:rFonts w:ascii="Times New Roman" w:eastAsia="Times New Roman" w:hAnsi="Times New Roman" w:hint="default"/>
      </w:rPr>
    </w:lvl>
    <w:lvl w:ilvl="1" w:tplc="04270003" w:tentative="1">
      <w:start w:val="1"/>
      <w:numFmt w:val="bullet"/>
      <w:lvlText w:val="o"/>
      <w:lvlJc w:val="left"/>
      <w:pPr>
        <w:ind w:left="1800" w:hanging="360"/>
      </w:pPr>
      <w:rPr>
        <w:rFonts w:ascii="Courier New" w:hAnsi="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3">
    <w:nsid w:val="32CC0833"/>
    <w:multiLevelType w:val="hybridMultilevel"/>
    <w:tmpl w:val="4336DA4C"/>
    <w:lvl w:ilvl="0" w:tplc="A5543A98">
      <w:start w:val="3"/>
      <w:numFmt w:val="decimal"/>
      <w:lvlText w:val="%1."/>
      <w:lvlJc w:val="left"/>
      <w:pPr>
        <w:ind w:left="1650" w:hanging="360"/>
      </w:pPr>
      <w:rPr>
        <w:rFonts w:hint="default"/>
        <w:b/>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4">
    <w:nsid w:val="51DA4F8A"/>
    <w:multiLevelType w:val="hybridMultilevel"/>
    <w:tmpl w:val="DEC48BF0"/>
    <w:lvl w:ilvl="0" w:tplc="0EA42760">
      <w:start w:val="3"/>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5">
    <w:nsid w:val="6DAD4CEB"/>
    <w:multiLevelType w:val="hybridMultilevel"/>
    <w:tmpl w:val="EDF434AA"/>
    <w:lvl w:ilvl="0" w:tplc="8090BB24">
      <w:start w:val="2"/>
      <w:numFmt w:val="bullet"/>
      <w:lvlText w:val="-"/>
      <w:lvlJc w:val="left"/>
      <w:pPr>
        <w:tabs>
          <w:tab w:val="num" w:pos="1230"/>
        </w:tabs>
        <w:ind w:left="1230" w:hanging="690"/>
      </w:pPr>
      <w:rPr>
        <w:rFonts w:ascii="Times New Roman" w:eastAsia="Times New Roman" w:hAnsi="Times New Roman" w:hint="default"/>
      </w:rPr>
    </w:lvl>
    <w:lvl w:ilvl="1" w:tplc="04270003" w:tentative="1">
      <w:start w:val="1"/>
      <w:numFmt w:val="bullet"/>
      <w:lvlText w:val="o"/>
      <w:lvlJc w:val="left"/>
      <w:pPr>
        <w:tabs>
          <w:tab w:val="num" w:pos="1620"/>
        </w:tabs>
        <w:ind w:left="1620" w:hanging="360"/>
      </w:pPr>
      <w:rPr>
        <w:rFonts w:ascii="Courier New" w:hAnsi="Courier New" w:hint="default"/>
      </w:rPr>
    </w:lvl>
    <w:lvl w:ilvl="2" w:tplc="04270005" w:tentative="1">
      <w:start w:val="1"/>
      <w:numFmt w:val="bullet"/>
      <w:lvlText w:val=""/>
      <w:lvlJc w:val="left"/>
      <w:pPr>
        <w:tabs>
          <w:tab w:val="num" w:pos="2340"/>
        </w:tabs>
        <w:ind w:left="2340" w:hanging="360"/>
      </w:pPr>
      <w:rPr>
        <w:rFonts w:ascii="Wingdings" w:hAnsi="Wingdings" w:hint="default"/>
      </w:rPr>
    </w:lvl>
    <w:lvl w:ilvl="3" w:tplc="04270001" w:tentative="1">
      <w:start w:val="1"/>
      <w:numFmt w:val="bullet"/>
      <w:lvlText w:val=""/>
      <w:lvlJc w:val="left"/>
      <w:pPr>
        <w:tabs>
          <w:tab w:val="num" w:pos="3060"/>
        </w:tabs>
        <w:ind w:left="3060" w:hanging="360"/>
      </w:pPr>
      <w:rPr>
        <w:rFonts w:ascii="Symbol" w:hAnsi="Symbol" w:hint="default"/>
      </w:rPr>
    </w:lvl>
    <w:lvl w:ilvl="4" w:tplc="04270003" w:tentative="1">
      <w:start w:val="1"/>
      <w:numFmt w:val="bullet"/>
      <w:lvlText w:val="o"/>
      <w:lvlJc w:val="left"/>
      <w:pPr>
        <w:tabs>
          <w:tab w:val="num" w:pos="3780"/>
        </w:tabs>
        <w:ind w:left="3780" w:hanging="360"/>
      </w:pPr>
      <w:rPr>
        <w:rFonts w:ascii="Courier New" w:hAnsi="Courier New" w:hint="default"/>
      </w:rPr>
    </w:lvl>
    <w:lvl w:ilvl="5" w:tplc="04270005" w:tentative="1">
      <w:start w:val="1"/>
      <w:numFmt w:val="bullet"/>
      <w:lvlText w:val=""/>
      <w:lvlJc w:val="left"/>
      <w:pPr>
        <w:tabs>
          <w:tab w:val="num" w:pos="4500"/>
        </w:tabs>
        <w:ind w:left="4500" w:hanging="360"/>
      </w:pPr>
      <w:rPr>
        <w:rFonts w:ascii="Wingdings" w:hAnsi="Wingdings" w:hint="default"/>
      </w:rPr>
    </w:lvl>
    <w:lvl w:ilvl="6" w:tplc="04270001" w:tentative="1">
      <w:start w:val="1"/>
      <w:numFmt w:val="bullet"/>
      <w:lvlText w:val=""/>
      <w:lvlJc w:val="left"/>
      <w:pPr>
        <w:tabs>
          <w:tab w:val="num" w:pos="5220"/>
        </w:tabs>
        <w:ind w:left="5220" w:hanging="360"/>
      </w:pPr>
      <w:rPr>
        <w:rFonts w:ascii="Symbol" w:hAnsi="Symbol" w:hint="default"/>
      </w:rPr>
    </w:lvl>
    <w:lvl w:ilvl="7" w:tplc="04270003" w:tentative="1">
      <w:start w:val="1"/>
      <w:numFmt w:val="bullet"/>
      <w:lvlText w:val="o"/>
      <w:lvlJc w:val="left"/>
      <w:pPr>
        <w:tabs>
          <w:tab w:val="num" w:pos="5940"/>
        </w:tabs>
        <w:ind w:left="5940" w:hanging="360"/>
      </w:pPr>
      <w:rPr>
        <w:rFonts w:ascii="Courier New" w:hAnsi="Courier New" w:hint="default"/>
      </w:rPr>
    </w:lvl>
    <w:lvl w:ilvl="8" w:tplc="04270005" w:tentative="1">
      <w:start w:val="1"/>
      <w:numFmt w:val="bullet"/>
      <w:lvlText w:val=""/>
      <w:lvlJc w:val="left"/>
      <w:pPr>
        <w:tabs>
          <w:tab w:val="num" w:pos="6660"/>
        </w:tabs>
        <w:ind w:left="666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6CF"/>
    <w:rsid w:val="00003CF1"/>
    <w:rsid w:val="0000494D"/>
    <w:rsid w:val="0000525D"/>
    <w:rsid w:val="00011464"/>
    <w:rsid w:val="00011E83"/>
    <w:rsid w:val="000135AD"/>
    <w:rsid w:val="00013F3D"/>
    <w:rsid w:val="00014F61"/>
    <w:rsid w:val="000150E4"/>
    <w:rsid w:val="00015774"/>
    <w:rsid w:val="00017E99"/>
    <w:rsid w:val="000235A0"/>
    <w:rsid w:val="00025020"/>
    <w:rsid w:val="00025985"/>
    <w:rsid w:val="00025C01"/>
    <w:rsid w:val="000305E5"/>
    <w:rsid w:val="00030B91"/>
    <w:rsid w:val="00034B5B"/>
    <w:rsid w:val="0004215B"/>
    <w:rsid w:val="000424C6"/>
    <w:rsid w:val="00042751"/>
    <w:rsid w:val="00042A8E"/>
    <w:rsid w:val="0004342B"/>
    <w:rsid w:val="00043540"/>
    <w:rsid w:val="00046364"/>
    <w:rsid w:val="0004655F"/>
    <w:rsid w:val="00046788"/>
    <w:rsid w:val="00046A8D"/>
    <w:rsid w:val="0005015A"/>
    <w:rsid w:val="00052DCD"/>
    <w:rsid w:val="00053935"/>
    <w:rsid w:val="000548E3"/>
    <w:rsid w:val="00057A5D"/>
    <w:rsid w:val="00067FC1"/>
    <w:rsid w:val="0007157C"/>
    <w:rsid w:val="00073C39"/>
    <w:rsid w:val="000750D5"/>
    <w:rsid w:val="0007570E"/>
    <w:rsid w:val="00077724"/>
    <w:rsid w:val="00080C50"/>
    <w:rsid w:val="00082321"/>
    <w:rsid w:val="00082A57"/>
    <w:rsid w:val="000831EB"/>
    <w:rsid w:val="00083D39"/>
    <w:rsid w:val="00084587"/>
    <w:rsid w:val="00087211"/>
    <w:rsid w:val="00090623"/>
    <w:rsid w:val="00090DE3"/>
    <w:rsid w:val="00092FBA"/>
    <w:rsid w:val="00093BBB"/>
    <w:rsid w:val="00097898"/>
    <w:rsid w:val="000A00FD"/>
    <w:rsid w:val="000A4201"/>
    <w:rsid w:val="000B2E5E"/>
    <w:rsid w:val="000B3E04"/>
    <w:rsid w:val="000B63DA"/>
    <w:rsid w:val="000B6407"/>
    <w:rsid w:val="000B69FF"/>
    <w:rsid w:val="000B7DDF"/>
    <w:rsid w:val="000C0489"/>
    <w:rsid w:val="000C0E67"/>
    <w:rsid w:val="000C3E0E"/>
    <w:rsid w:val="000C7AB3"/>
    <w:rsid w:val="000D12B1"/>
    <w:rsid w:val="000D1391"/>
    <w:rsid w:val="000D1D8A"/>
    <w:rsid w:val="000D20AE"/>
    <w:rsid w:val="000E2635"/>
    <w:rsid w:val="000E4624"/>
    <w:rsid w:val="000E6CB3"/>
    <w:rsid w:val="000E7FF8"/>
    <w:rsid w:val="000F1D42"/>
    <w:rsid w:val="000F3D3F"/>
    <w:rsid w:val="000F50A5"/>
    <w:rsid w:val="000F5842"/>
    <w:rsid w:val="000F60A3"/>
    <w:rsid w:val="000F6508"/>
    <w:rsid w:val="00100588"/>
    <w:rsid w:val="00100A13"/>
    <w:rsid w:val="00104A27"/>
    <w:rsid w:val="0010685B"/>
    <w:rsid w:val="00106CBE"/>
    <w:rsid w:val="001105A7"/>
    <w:rsid w:val="00110DAA"/>
    <w:rsid w:val="00113BBE"/>
    <w:rsid w:val="00116575"/>
    <w:rsid w:val="00122010"/>
    <w:rsid w:val="001222A6"/>
    <w:rsid w:val="001226A7"/>
    <w:rsid w:val="00122FD1"/>
    <w:rsid w:val="0012411C"/>
    <w:rsid w:val="00124EE0"/>
    <w:rsid w:val="00130D1E"/>
    <w:rsid w:val="001310C3"/>
    <w:rsid w:val="001316AC"/>
    <w:rsid w:val="00131E5D"/>
    <w:rsid w:val="0013383F"/>
    <w:rsid w:val="00133966"/>
    <w:rsid w:val="00133ADE"/>
    <w:rsid w:val="001354B2"/>
    <w:rsid w:val="001367BA"/>
    <w:rsid w:val="00141F4F"/>
    <w:rsid w:val="00142EC1"/>
    <w:rsid w:val="00143120"/>
    <w:rsid w:val="00143A7E"/>
    <w:rsid w:val="001470F5"/>
    <w:rsid w:val="00147E75"/>
    <w:rsid w:val="00150657"/>
    <w:rsid w:val="00152A23"/>
    <w:rsid w:val="001552B8"/>
    <w:rsid w:val="00155594"/>
    <w:rsid w:val="00155651"/>
    <w:rsid w:val="0015578B"/>
    <w:rsid w:val="00160CC3"/>
    <w:rsid w:val="001630D5"/>
    <w:rsid w:val="00165C9B"/>
    <w:rsid w:val="00165CE8"/>
    <w:rsid w:val="00167266"/>
    <w:rsid w:val="001676B0"/>
    <w:rsid w:val="001717A3"/>
    <w:rsid w:val="00172F19"/>
    <w:rsid w:val="00173995"/>
    <w:rsid w:val="00173E12"/>
    <w:rsid w:val="00174EB7"/>
    <w:rsid w:val="001756F1"/>
    <w:rsid w:val="001879FB"/>
    <w:rsid w:val="00190370"/>
    <w:rsid w:val="001922B2"/>
    <w:rsid w:val="001A02BD"/>
    <w:rsid w:val="001A18BE"/>
    <w:rsid w:val="001A2831"/>
    <w:rsid w:val="001A4824"/>
    <w:rsid w:val="001A581D"/>
    <w:rsid w:val="001A61D4"/>
    <w:rsid w:val="001A6AA0"/>
    <w:rsid w:val="001A77CA"/>
    <w:rsid w:val="001B0007"/>
    <w:rsid w:val="001B0090"/>
    <w:rsid w:val="001B0918"/>
    <w:rsid w:val="001B091E"/>
    <w:rsid w:val="001B0BCB"/>
    <w:rsid w:val="001B0C04"/>
    <w:rsid w:val="001B4551"/>
    <w:rsid w:val="001B68C7"/>
    <w:rsid w:val="001B7BC0"/>
    <w:rsid w:val="001B7EA8"/>
    <w:rsid w:val="001C063D"/>
    <w:rsid w:val="001C17EF"/>
    <w:rsid w:val="001C27B1"/>
    <w:rsid w:val="001C2D76"/>
    <w:rsid w:val="001C319F"/>
    <w:rsid w:val="001C4252"/>
    <w:rsid w:val="001C4F51"/>
    <w:rsid w:val="001C5197"/>
    <w:rsid w:val="001C6056"/>
    <w:rsid w:val="001C747F"/>
    <w:rsid w:val="001D04C3"/>
    <w:rsid w:val="001D0CED"/>
    <w:rsid w:val="001D1A35"/>
    <w:rsid w:val="001D2290"/>
    <w:rsid w:val="001D46C8"/>
    <w:rsid w:val="001D494E"/>
    <w:rsid w:val="001D71AF"/>
    <w:rsid w:val="001D7F08"/>
    <w:rsid w:val="001E1294"/>
    <w:rsid w:val="001E13D5"/>
    <w:rsid w:val="001E2585"/>
    <w:rsid w:val="001E2CF7"/>
    <w:rsid w:val="001E329F"/>
    <w:rsid w:val="001E718D"/>
    <w:rsid w:val="001F0551"/>
    <w:rsid w:val="001F0E72"/>
    <w:rsid w:val="001F1D59"/>
    <w:rsid w:val="001F1F04"/>
    <w:rsid w:val="001F3362"/>
    <w:rsid w:val="001F5CCD"/>
    <w:rsid w:val="002034A6"/>
    <w:rsid w:val="002050EE"/>
    <w:rsid w:val="00206708"/>
    <w:rsid w:val="002079CE"/>
    <w:rsid w:val="00211D4C"/>
    <w:rsid w:val="00211F2D"/>
    <w:rsid w:val="002126FD"/>
    <w:rsid w:val="00212C48"/>
    <w:rsid w:val="00212E2C"/>
    <w:rsid w:val="00215E30"/>
    <w:rsid w:val="00216E5B"/>
    <w:rsid w:val="0021790A"/>
    <w:rsid w:val="0022012F"/>
    <w:rsid w:val="0022026A"/>
    <w:rsid w:val="00224AF4"/>
    <w:rsid w:val="00224EB1"/>
    <w:rsid w:val="00225A88"/>
    <w:rsid w:val="002309C0"/>
    <w:rsid w:val="00231653"/>
    <w:rsid w:val="002341F9"/>
    <w:rsid w:val="00235EE9"/>
    <w:rsid w:val="002361B5"/>
    <w:rsid w:val="0023673B"/>
    <w:rsid w:val="00240718"/>
    <w:rsid w:val="00240EEB"/>
    <w:rsid w:val="002411C8"/>
    <w:rsid w:val="002411FF"/>
    <w:rsid w:val="00241A43"/>
    <w:rsid w:val="00244F6C"/>
    <w:rsid w:val="0024509D"/>
    <w:rsid w:val="002452E0"/>
    <w:rsid w:val="00246112"/>
    <w:rsid w:val="00250A99"/>
    <w:rsid w:val="002511F0"/>
    <w:rsid w:val="002534B2"/>
    <w:rsid w:val="002535DB"/>
    <w:rsid w:val="00254958"/>
    <w:rsid w:val="0025527C"/>
    <w:rsid w:val="00255478"/>
    <w:rsid w:val="00255C37"/>
    <w:rsid w:val="002564D2"/>
    <w:rsid w:val="0026137D"/>
    <w:rsid w:val="00265503"/>
    <w:rsid w:val="00273240"/>
    <w:rsid w:val="002736DD"/>
    <w:rsid w:val="00275CE7"/>
    <w:rsid w:val="00277F6B"/>
    <w:rsid w:val="00280417"/>
    <w:rsid w:val="00282ECE"/>
    <w:rsid w:val="002941C5"/>
    <w:rsid w:val="00297DA7"/>
    <w:rsid w:val="00297E44"/>
    <w:rsid w:val="002A0C28"/>
    <w:rsid w:val="002A22B6"/>
    <w:rsid w:val="002A3144"/>
    <w:rsid w:val="002A37D2"/>
    <w:rsid w:val="002A4180"/>
    <w:rsid w:val="002A498C"/>
    <w:rsid w:val="002A60A4"/>
    <w:rsid w:val="002A67DF"/>
    <w:rsid w:val="002B033A"/>
    <w:rsid w:val="002B50AC"/>
    <w:rsid w:val="002B5DB8"/>
    <w:rsid w:val="002C06C9"/>
    <w:rsid w:val="002C1A16"/>
    <w:rsid w:val="002C5626"/>
    <w:rsid w:val="002C5B70"/>
    <w:rsid w:val="002C753C"/>
    <w:rsid w:val="002D37EC"/>
    <w:rsid w:val="002D3FA7"/>
    <w:rsid w:val="002D7776"/>
    <w:rsid w:val="002E0566"/>
    <w:rsid w:val="002E1465"/>
    <w:rsid w:val="002E3CBA"/>
    <w:rsid w:val="002E48BA"/>
    <w:rsid w:val="002E5CFA"/>
    <w:rsid w:val="002E7150"/>
    <w:rsid w:val="002E7242"/>
    <w:rsid w:val="002E726F"/>
    <w:rsid w:val="002E747A"/>
    <w:rsid w:val="002F2211"/>
    <w:rsid w:val="002F523E"/>
    <w:rsid w:val="002F581A"/>
    <w:rsid w:val="002F71B3"/>
    <w:rsid w:val="002F7CEF"/>
    <w:rsid w:val="003027D1"/>
    <w:rsid w:val="00303B94"/>
    <w:rsid w:val="0030671F"/>
    <w:rsid w:val="00307013"/>
    <w:rsid w:val="00307F17"/>
    <w:rsid w:val="00310D55"/>
    <w:rsid w:val="00313458"/>
    <w:rsid w:val="00313E9E"/>
    <w:rsid w:val="00314431"/>
    <w:rsid w:val="00317284"/>
    <w:rsid w:val="0031750F"/>
    <w:rsid w:val="0032380E"/>
    <w:rsid w:val="003239C6"/>
    <w:rsid w:val="00323E4D"/>
    <w:rsid w:val="0032476D"/>
    <w:rsid w:val="00325377"/>
    <w:rsid w:val="0033083F"/>
    <w:rsid w:val="00334A26"/>
    <w:rsid w:val="00343222"/>
    <w:rsid w:val="00343B7C"/>
    <w:rsid w:val="00345479"/>
    <w:rsid w:val="00345970"/>
    <w:rsid w:val="00346CA0"/>
    <w:rsid w:val="00351A15"/>
    <w:rsid w:val="00352188"/>
    <w:rsid w:val="003523F7"/>
    <w:rsid w:val="003530D8"/>
    <w:rsid w:val="003555BF"/>
    <w:rsid w:val="00355BB2"/>
    <w:rsid w:val="00357512"/>
    <w:rsid w:val="00363E7C"/>
    <w:rsid w:val="0036464B"/>
    <w:rsid w:val="0036782D"/>
    <w:rsid w:val="00370420"/>
    <w:rsid w:val="00370EC4"/>
    <w:rsid w:val="00372AAB"/>
    <w:rsid w:val="00372B4A"/>
    <w:rsid w:val="00374658"/>
    <w:rsid w:val="00375792"/>
    <w:rsid w:val="00377619"/>
    <w:rsid w:val="00377F69"/>
    <w:rsid w:val="0038022D"/>
    <w:rsid w:val="0038064B"/>
    <w:rsid w:val="003806CA"/>
    <w:rsid w:val="00385D7F"/>
    <w:rsid w:val="00386D80"/>
    <w:rsid w:val="0038707E"/>
    <w:rsid w:val="00387D5F"/>
    <w:rsid w:val="003919F2"/>
    <w:rsid w:val="003929CA"/>
    <w:rsid w:val="00393FC7"/>
    <w:rsid w:val="003957F4"/>
    <w:rsid w:val="003960C8"/>
    <w:rsid w:val="00397798"/>
    <w:rsid w:val="003A16FF"/>
    <w:rsid w:val="003A7CE0"/>
    <w:rsid w:val="003B2D81"/>
    <w:rsid w:val="003B367B"/>
    <w:rsid w:val="003B4806"/>
    <w:rsid w:val="003B54A8"/>
    <w:rsid w:val="003B5B98"/>
    <w:rsid w:val="003B64EB"/>
    <w:rsid w:val="003B7E1D"/>
    <w:rsid w:val="003C1AEA"/>
    <w:rsid w:val="003C1B73"/>
    <w:rsid w:val="003C1DA2"/>
    <w:rsid w:val="003C2575"/>
    <w:rsid w:val="003C2A77"/>
    <w:rsid w:val="003C3A4F"/>
    <w:rsid w:val="003C40D4"/>
    <w:rsid w:val="003C4F86"/>
    <w:rsid w:val="003C7193"/>
    <w:rsid w:val="003C7B18"/>
    <w:rsid w:val="003D05C8"/>
    <w:rsid w:val="003D21E9"/>
    <w:rsid w:val="003D4395"/>
    <w:rsid w:val="003D4566"/>
    <w:rsid w:val="003D4FE8"/>
    <w:rsid w:val="003D75A1"/>
    <w:rsid w:val="003E1C2F"/>
    <w:rsid w:val="003E25A9"/>
    <w:rsid w:val="003E29F5"/>
    <w:rsid w:val="003E2BC0"/>
    <w:rsid w:val="003E4023"/>
    <w:rsid w:val="003E535F"/>
    <w:rsid w:val="003E6C21"/>
    <w:rsid w:val="003E6E48"/>
    <w:rsid w:val="003E7733"/>
    <w:rsid w:val="003E7E7E"/>
    <w:rsid w:val="003F2AFE"/>
    <w:rsid w:val="003F5D1A"/>
    <w:rsid w:val="004000E1"/>
    <w:rsid w:val="004052C7"/>
    <w:rsid w:val="00406DD1"/>
    <w:rsid w:val="00406DDD"/>
    <w:rsid w:val="004104F1"/>
    <w:rsid w:val="00410C1C"/>
    <w:rsid w:val="00410F64"/>
    <w:rsid w:val="00412502"/>
    <w:rsid w:val="00413EC9"/>
    <w:rsid w:val="004159A1"/>
    <w:rsid w:val="0042175A"/>
    <w:rsid w:val="00423548"/>
    <w:rsid w:val="004235EA"/>
    <w:rsid w:val="00425236"/>
    <w:rsid w:val="004255F9"/>
    <w:rsid w:val="00426D34"/>
    <w:rsid w:val="00430A41"/>
    <w:rsid w:val="00431F51"/>
    <w:rsid w:val="004353C6"/>
    <w:rsid w:val="00437115"/>
    <w:rsid w:val="004371DC"/>
    <w:rsid w:val="0043777E"/>
    <w:rsid w:val="0044249A"/>
    <w:rsid w:val="004424DF"/>
    <w:rsid w:val="0044433C"/>
    <w:rsid w:val="00446EE9"/>
    <w:rsid w:val="00447312"/>
    <w:rsid w:val="0044746F"/>
    <w:rsid w:val="004502EA"/>
    <w:rsid w:val="00450746"/>
    <w:rsid w:val="004510D9"/>
    <w:rsid w:val="00452B85"/>
    <w:rsid w:val="00452C5B"/>
    <w:rsid w:val="00456577"/>
    <w:rsid w:val="004573BC"/>
    <w:rsid w:val="0045760A"/>
    <w:rsid w:val="00461B7C"/>
    <w:rsid w:val="0046337F"/>
    <w:rsid w:val="00464BAB"/>
    <w:rsid w:val="00465386"/>
    <w:rsid w:val="004654E2"/>
    <w:rsid w:val="00465E8E"/>
    <w:rsid w:val="00466747"/>
    <w:rsid w:val="0047132A"/>
    <w:rsid w:val="00471D16"/>
    <w:rsid w:val="00471E11"/>
    <w:rsid w:val="00471E8F"/>
    <w:rsid w:val="00473A94"/>
    <w:rsid w:val="004753EB"/>
    <w:rsid w:val="004800F7"/>
    <w:rsid w:val="004851FB"/>
    <w:rsid w:val="00487729"/>
    <w:rsid w:val="00487BE4"/>
    <w:rsid w:val="0049041A"/>
    <w:rsid w:val="00491C21"/>
    <w:rsid w:val="00492A38"/>
    <w:rsid w:val="004933A6"/>
    <w:rsid w:val="00493CE0"/>
    <w:rsid w:val="004941A5"/>
    <w:rsid w:val="004942ED"/>
    <w:rsid w:val="00495A52"/>
    <w:rsid w:val="00496197"/>
    <w:rsid w:val="0049772A"/>
    <w:rsid w:val="004A12F1"/>
    <w:rsid w:val="004A2EB1"/>
    <w:rsid w:val="004A6327"/>
    <w:rsid w:val="004B0599"/>
    <w:rsid w:val="004B4A7D"/>
    <w:rsid w:val="004B4BE2"/>
    <w:rsid w:val="004B6373"/>
    <w:rsid w:val="004B6D0C"/>
    <w:rsid w:val="004C0482"/>
    <w:rsid w:val="004C14E0"/>
    <w:rsid w:val="004C41DA"/>
    <w:rsid w:val="004C4D0B"/>
    <w:rsid w:val="004C65C5"/>
    <w:rsid w:val="004C7D06"/>
    <w:rsid w:val="004D16E9"/>
    <w:rsid w:val="004D17D8"/>
    <w:rsid w:val="004D34F9"/>
    <w:rsid w:val="004D4E1D"/>
    <w:rsid w:val="004D51B3"/>
    <w:rsid w:val="004D5887"/>
    <w:rsid w:val="004D7B96"/>
    <w:rsid w:val="004D7EBB"/>
    <w:rsid w:val="004E0AD9"/>
    <w:rsid w:val="004E18DF"/>
    <w:rsid w:val="004E29F5"/>
    <w:rsid w:val="004E5980"/>
    <w:rsid w:val="004E7A60"/>
    <w:rsid w:val="004F0FD8"/>
    <w:rsid w:val="004F1150"/>
    <w:rsid w:val="004F27FE"/>
    <w:rsid w:val="004F3A08"/>
    <w:rsid w:val="004F5300"/>
    <w:rsid w:val="004F554A"/>
    <w:rsid w:val="004F694C"/>
    <w:rsid w:val="004F6A10"/>
    <w:rsid w:val="005026AE"/>
    <w:rsid w:val="00502B60"/>
    <w:rsid w:val="0050599F"/>
    <w:rsid w:val="00506F8A"/>
    <w:rsid w:val="00507827"/>
    <w:rsid w:val="005110F3"/>
    <w:rsid w:val="00513489"/>
    <w:rsid w:val="00513EB5"/>
    <w:rsid w:val="00515E55"/>
    <w:rsid w:val="00516FCF"/>
    <w:rsid w:val="005179E0"/>
    <w:rsid w:val="00520BBA"/>
    <w:rsid w:val="00520CC7"/>
    <w:rsid w:val="00522391"/>
    <w:rsid w:val="00523A0E"/>
    <w:rsid w:val="00525CD3"/>
    <w:rsid w:val="0052619D"/>
    <w:rsid w:val="00526D18"/>
    <w:rsid w:val="00526EE2"/>
    <w:rsid w:val="00526EF4"/>
    <w:rsid w:val="005278B6"/>
    <w:rsid w:val="005301D1"/>
    <w:rsid w:val="005312F3"/>
    <w:rsid w:val="0053291C"/>
    <w:rsid w:val="00533194"/>
    <w:rsid w:val="00535CA4"/>
    <w:rsid w:val="00536175"/>
    <w:rsid w:val="00536318"/>
    <w:rsid w:val="00537CA2"/>
    <w:rsid w:val="00541E47"/>
    <w:rsid w:val="005424BE"/>
    <w:rsid w:val="00543257"/>
    <w:rsid w:val="00543FCA"/>
    <w:rsid w:val="005444A7"/>
    <w:rsid w:val="0054466F"/>
    <w:rsid w:val="00544F99"/>
    <w:rsid w:val="005470AC"/>
    <w:rsid w:val="00553BCD"/>
    <w:rsid w:val="00557C2B"/>
    <w:rsid w:val="00561FDD"/>
    <w:rsid w:val="00562D61"/>
    <w:rsid w:val="00565597"/>
    <w:rsid w:val="00565FF1"/>
    <w:rsid w:val="00566637"/>
    <w:rsid w:val="00571721"/>
    <w:rsid w:val="00571E37"/>
    <w:rsid w:val="00573E7B"/>
    <w:rsid w:val="0057547D"/>
    <w:rsid w:val="005756FC"/>
    <w:rsid w:val="0057736C"/>
    <w:rsid w:val="0058185C"/>
    <w:rsid w:val="00581CD1"/>
    <w:rsid w:val="005821C2"/>
    <w:rsid w:val="005829D3"/>
    <w:rsid w:val="0058334B"/>
    <w:rsid w:val="005844C9"/>
    <w:rsid w:val="0058467A"/>
    <w:rsid w:val="0058481B"/>
    <w:rsid w:val="00585907"/>
    <w:rsid w:val="00585AC6"/>
    <w:rsid w:val="005873E1"/>
    <w:rsid w:val="00592B83"/>
    <w:rsid w:val="00595EE6"/>
    <w:rsid w:val="00597109"/>
    <w:rsid w:val="005972DA"/>
    <w:rsid w:val="005A466D"/>
    <w:rsid w:val="005B1248"/>
    <w:rsid w:val="005B1BC1"/>
    <w:rsid w:val="005B35E6"/>
    <w:rsid w:val="005B3EB2"/>
    <w:rsid w:val="005B4A28"/>
    <w:rsid w:val="005B4E12"/>
    <w:rsid w:val="005C44EE"/>
    <w:rsid w:val="005C645E"/>
    <w:rsid w:val="005D14F1"/>
    <w:rsid w:val="005D1991"/>
    <w:rsid w:val="005D2E75"/>
    <w:rsid w:val="005E0363"/>
    <w:rsid w:val="005E092B"/>
    <w:rsid w:val="005E3135"/>
    <w:rsid w:val="005E3298"/>
    <w:rsid w:val="005E3F51"/>
    <w:rsid w:val="005E5FC4"/>
    <w:rsid w:val="005E6661"/>
    <w:rsid w:val="005F2EF0"/>
    <w:rsid w:val="005F336A"/>
    <w:rsid w:val="005F667A"/>
    <w:rsid w:val="005F68FD"/>
    <w:rsid w:val="005F6DA9"/>
    <w:rsid w:val="0060040F"/>
    <w:rsid w:val="006005A3"/>
    <w:rsid w:val="00601D2A"/>
    <w:rsid w:val="0060372D"/>
    <w:rsid w:val="006059A4"/>
    <w:rsid w:val="00606554"/>
    <w:rsid w:val="00607218"/>
    <w:rsid w:val="00610AAE"/>
    <w:rsid w:val="0061225B"/>
    <w:rsid w:val="00612E56"/>
    <w:rsid w:val="0061301F"/>
    <w:rsid w:val="00615A9E"/>
    <w:rsid w:val="00616D4D"/>
    <w:rsid w:val="00616FF6"/>
    <w:rsid w:val="00621AA7"/>
    <w:rsid w:val="00622E05"/>
    <w:rsid w:val="0062371B"/>
    <w:rsid w:val="006238E2"/>
    <w:rsid w:val="00624CB7"/>
    <w:rsid w:val="0062760F"/>
    <w:rsid w:val="0062785C"/>
    <w:rsid w:val="00627D5B"/>
    <w:rsid w:val="006307CF"/>
    <w:rsid w:val="00633A12"/>
    <w:rsid w:val="00643DC2"/>
    <w:rsid w:val="00643E32"/>
    <w:rsid w:val="00643FF6"/>
    <w:rsid w:val="00650A14"/>
    <w:rsid w:val="00651F62"/>
    <w:rsid w:val="00653953"/>
    <w:rsid w:val="006567E1"/>
    <w:rsid w:val="00656EE1"/>
    <w:rsid w:val="00661387"/>
    <w:rsid w:val="00661AB4"/>
    <w:rsid w:val="00665B91"/>
    <w:rsid w:val="00667913"/>
    <w:rsid w:val="00667B9A"/>
    <w:rsid w:val="00670E80"/>
    <w:rsid w:val="00673EF5"/>
    <w:rsid w:val="006752B4"/>
    <w:rsid w:val="00676083"/>
    <w:rsid w:val="00676205"/>
    <w:rsid w:val="006823E4"/>
    <w:rsid w:val="006841CB"/>
    <w:rsid w:val="00685174"/>
    <w:rsid w:val="00685371"/>
    <w:rsid w:val="0068618B"/>
    <w:rsid w:val="00686910"/>
    <w:rsid w:val="006906B1"/>
    <w:rsid w:val="0069180A"/>
    <w:rsid w:val="00692C45"/>
    <w:rsid w:val="00693124"/>
    <w:rsid w:val="006932AB"/>
    <w:rsid w:val="00694F20"/>
    <w:rsid w:val="00695232"/>
    <w:rsid w:val="00697936"/>
    <w:rsid w:val="006A0FA5"/>
    <w:rsid w:val="006A1D5F"/>
    <w:rsid w:val="006A2531"/>
    <w:rsid w:val="006B1A3A"/>
    <w:rsid w:val="006B4D3D"/>
    <w:rsid w:val="006B4E7D"/>
    <w:rsid w:val="006B7E89"/>
    <w:rsid w:val="006C5CC4"/>
    <w:rsid w:val="006C5E27"/>
    <w:rsid w:val="006C60F8"/>
    <w:rsid w:val="006C6CFE"/>
    <w:rsid w:val="006D3390"/>
    <w:rsid w:val="006D3DE0"/>
    <w:rsid w:val="006D51C7"/>
    <w:rsid w:val="006E0933"/>
    <w:rsid w:val="006E3417"/>
    <w:rsid w:val="006E35F9"/>
    <w:rsid w:val="006E51C5"/>
    <w:rsid w:val="006E5B04"/>
    <w:rsid w:val="006E7197"/>
    <w:rsid w:val="006E7BF0"/>
    <w:rsid w:val="006F0A5E"/>
    <w:rsid w:val="006F27E5"/>
    <w:rsid w:val="006F31C4"/>
    <w:rsid w:val="006F6859"/>
    <w:rsid w:val="00700F59"/>
    <w:rsid w:val="0070380E"/>
    <w:rsid w:val="007046AB"/>
    <w:rsid w:val="00704F84"/>
    <w:rsid w:val="00711899"/>
    <w:rsid w:val="00713292"/>
    <w:rsid w:val="00714BEB"/>
    <w:rsid w:val="00715B0A"/>
    <w:rsid w:val="007179D6"/>
    <w:rsid w:val="00721DD0"/>
    <w:rsid w:val="00724105"/>
    <w:rsid w:val="00725CBA"/>
    <w:rsid w:val="0073174A"/>
    <w:rsid w:val="0073502A"/>
    <w:rsid w:val="00737260"/>
    <w:rsid w:val="007374F1"/>
    <w:rsid w:val="0074017B"/>
    <w:rsid w:val="0074168D"/>
    <w:rsid w:val="00741A92"/>
    <w:rsid w:val="00743C1F"/>
    <w:rsid w:val="00744237"/>
    <w:rsid w:val="00745BE0"/>
    <w:rsid w:val="00747BAF"/>
    <w:rsid w:val="00752D86"/>
    <w:rsid w:val="00753116"/>
    <w:rsid w:val="00753267"/>
    <w:rsid w:val="007546D3"/>
    <w:rsid w:val="007549FC"/>
    <w:rsid w:val="00754C0C"/>
    <w:rsid w:val="0076014F"/>
    <w:rsid w:val="00763FD0"/>
    <w:rsid w:val="00764330"/>
    <w:rsid w:val="00766C13"/>
    <w:rsid w:val="00767414"/>
    <w:rsid w:val="007702F7"/>
    <w:rsid w:val="00770A59"/>
    <w:rsid w:val="0077206E"/>
    <w:rsid w:val="00775B24"/>
    <w:rsid w:val="00776248"/>
    <w:rsid w:val="0077710F"/>
    <w:rsid w:val="007810B6"/>
    <w:rsid w:val="00786047"/>
    <w:rsid w:val="007905B7"/>
    <w:rsid w:val="00790718"/>
    <w:rsid w:val="00790A57"/>
    <w:rsid w:val="00791860"/>
    <w:rsid w:val="007948D4"/>
    <w:rsid w:val="007974CA"/>
    <w:rsid w:val="007A0195"/>
    <w:rsid w:val="007A4ED6"/>
    <w:rsid w:val="007A622D"/>
    <w:rsid w:val="007A7B95"/>
    <w:rsid w:val="007B1CBE"/>
    <w:rsid w:val="007B3791"/>
    <w:rsid w:val="007B3B13"/>
    <w:rsid w:val="007B55A9"/>
    <w:rsid w:val="007B6841"/>
    <w:rsid w:val="007B74C5"/>
    <w:rsid w:val="007B7ABB"/>
    <w:rsid w:val="007C1489"/>
    <w:rsid w:val="007C2329"/>
    <w:rsid w:val="007C2BB8"/>
    <w:rsid w:val="007C2C91"/>
    <w:rsid w:val="007C2EEC"/>
    <w:rsid w:val="007C6142"/>
    <w:rsid w:val="007C6328"/>
    <w:rsid w:val="007C662E"/>
    <w:rsid w:val="007C7F68"/>
    <w:rsid w:val="007D0452"/>
    <w:rsid w:val="007D0E90"/>
    <w:rsid w:val="007D27CB"/>
    <w:rsid w:val="007D51D2"/>
    <w:rsid w:val="007D6D44"/>
    <w:rsid w:val="007D723A"/>
    <w:rsid w:val="007D7C3C"/>
    <w:rsid w:val="007E0F12"/>
    <w:rsid w:val="007E0F32"/>
    <w:rsid w:val="007E2D59"/>
    <w:rsid w:val="007E42F1"/>
    <w:rsid w:val="007E66C7"/>
    <w:rsid w:val="007F34AD"/>
    <w:rsid w:val="007F449F"/>
    <w:rsid w:val="007F4F44"/>
    <w:rsid w:val="00800B41"/>
    <w:rsid w:val="008075A5"/>
    <w:rsid w:val="00812A7C"/>
    <w:rsid w:val="00814A81"/>
    <w:rsid w:val="00814DB4"/>
    <w:rsid w:val="0081610D"/>
    <w:rsid w:val="00823E6E"/>
    <w:rsid w:val="00823F92"/>
    <w:rsid w:val="008246C3"/>
    <w:rsid w:val="008253E8"/>
    <w:rsid w:val="008255D0"/>
    <w:rsid w:val="00825C7D"/>
    <w:rsid w:val="00826DFD"/>
    <w:rsid w:val="0082766E"/>
    <w:rsid w:val="008310FB"/>
    <w:rsid w:val="00832B56"/>
    <w:rsid w:val="00833C49"/>
    <w:rsid w:val="00834916"/>
    <w:rsid w:val="00840A70"/>
    <w:rsid w:val="00842372"/>
    <w:rsid w:val="008444DE"/>
    <w:rsid w:val="00846E43"/>
    <w:rsid w:val="008507FA"/>
    <w:rsid w:val="0085116E"/>
    <w:rsid w:val="00854690"/>
    <w:rsid w:val="008608A4"/>
    <w:rsid w:val="00862960"/>
    <w:rsid w:val="008637B2"/>
    <w:rsid w:val="00871FCE"/>
    <w:rsid w:val="00873D3F"/>
    <w:rsid w:val="00874187"/>
    <w:rsid w:val="00874C17"/>
    <w:rsid w:val="00874E95"/>
    <w:rsid w:val="0087512F"/>
    <w:rsid w:val="00875722"/>
    <w:rsid w:val="008763DB"/>
    <w:rsid w:val="008764CD"/>
    <w:rsid w:val="008820B7"/>
    <w:rsid w:val="008828D9"/>
    <w:rsid w:val="00883530"/>
    <w:rsid w:val="00885A72"/>
    <w:rsid w:val="0088772F"/>
    <w:rsid w:val="008878E5"/>
    <w:rsid w:val="00887CDE"/>
    <w:rsid w:val="00892D7A"/>
    <w:rsid w:val="00895B8A"/>
    <w:rsid w:val="008A0294"/>
    <w:rsid w:val="008A0846"/>
    <w:rsid w:val="008A1A3E"/>
    <w:rsid w:val="008A2FD9"/>
    <w:rsid w:val="008A47BC"/>
    <w:rsid w:val="008A4AFD"/>
    <w:rsid w:val="008A6AB2"/>
    <w:rsid w:val="008B00D4"/>
    <w:rsid w:val="008B02FE"/>
    <w:rsid w:val="008B0EF4"/>
    <w:rsid w:val="008B4299"/>
    <w:rsid w:val="008B57B1"/>
    <w:rsid w:val="008B6FA7"/>
    <w:rsid w:val="008C3FAE"/>
    <w:rsid w:val="008C41AF"/>
    <w:rsid w:val="008C4701"/>
    <w:rsid w:val="008C666B"/>
    <w:rsid w:val="008D0524"/>
    <w:rsid w:val="008D08BE"/>
    <w:rsid w:val="008D129F"/>
    <w:rsid w:val="008D1C67"/>
    <w:rsid w:val="008D2635"/>
    <w:rsid w:val="008D290C"/>
    <w:rsid w:val="008D4721"/>
    <w:rsid w:val="008D4F6C"/>
    <w:rsid w:val="008D7E37"/>
    <w:rsid w:val="008E1CB9"/>
    <w:rsid w:val="008E3316"/>
    <w:rsid w:val="008E3A31"/>
    <w:rsid w:val="008E4A46"/>
    <w:rsid w:val="008E7769"/>
    <w:rsid w:val="008E7E36"/>
    <w:rsid w:val="008F084C"/>
    <w:rsid w:val="008F369E"/>
    <w:rsid w:val="008F773D"/>
    <w:rsid w:val="00900897"/>
    <w:rsid w:val="00901182"/>
    <w:rsid w:val="00904166"/>
    <w:rsid w:val="00904BAF"/>
    <w:rsid w:val="00906034"/>
    <w:rsid w:val="00907412"/>
    <w:rsid w:val="00910607"/>
    <w:rsid w:val="009118DE"/>
    <w:rsid w:val="00913861"/>
    <w:rsid w:val="0091438C"/>
    <w:rsid w:val="00916309"/>
    <w:rsid w:val="009167AD"/>
    <w:rsid w:val="009174D8"/>
    <w:rsid w:val="00920D23"/>
    <w:rsid w:val="00923896"/>
    <w:rsid w:val="00923B72"/>
    <w:rsid w:val="00924134"/>
    <w:rsid w:val="009241BF"/>
    <w:rsid w:val="00924BFD"/>
    <w:rsid w:val="00924EC9"/>
    <w:rsid w:val="0092626F"/>
    <w:rsid w:val="009264C5"/>
    <w:rsid w:val="00927D35"/>
    <w:rsid w:val="00930E7C"/>
    <w:rsid w:val="009335FD"/>
    <w:rsid w:val="00934530"/>
    <w:rsid w:val="00934C1E"/>
    <w:rsid w:val="00936C01"/>
    <w:rsid w:val="00941763"/>
    <w:rsid w:val="00944067"/>
    <w:rsid w:val="009473ED"/>
    <w:rsid w:val="00947BB1"/>
    <w:rsid w:val="0095009A"/>
    <w:rsid w:val="00951D42"/>
    <w:rsid w:val="00955081"/>
    <w:rsid w:val="00965CB3"/>
    <w:rsid w:val="00965DEE"/>
    <w:rsid w:val="00965E7E"/>
    <w:rsid w:val="00966259"/>
    <w:rsid w:val="009665BC"/>
    <w:rsid w:val="00966809"/>
    <w:rsid w:val="00966E7C"/>
    <w:rsid w:val="00967EF6"/>
    <w:rsid w:val="00970DC5"/>
    <w:rsid w:val="00971695"/>
    <w:rsid w:val="009736A1"/>
    <w:rsid w:val="0097418E"/>
    <w:rsid w:val="00974719"/>
    <w:rsid w:val="00975FEC"/>
    <w:rsid w:val="009762EA"/>
    <w:rsid w:val="00976E2C"/>
    <w:rsid w:val="0098018A"/>
    <w:rsid w:val="00985898"/>
    <w:rsid w:val="00986666"/>
    <w:rsid w:val="00986BB8"/>
    <w:rsid w:val="009938F8"/>
    <w:rsid w:val="009947A8"/>
    <w:rsid w:val="0099593F"/>
    <w:rsid w:val="00995BEB"/>
    <w:rsid w:val="00997381"/>
    <w:rsid w:val="0099739C"/>
    <w:rsid w:val="009A009A"/>
    <w:rsid w:val="009A0217"/>
    <w:rsid w:val="009A0CA6"/>
    <w:rsid w:val="009A2295"/>
    <w:rsid w:val="009A275B"/>
    <w:rsid w:val="009A4BC9"/>
    <w:rsid w:val="009A6F65"/>
    <w:rsid w:val="009A7F10"/>
    <w:rsid w:val="009B1AA8"/>
    <w:rsid w:val="009B1ED7"/>
    <w:rsid w:val="009B2852"/>
    <w:rsid w:val="009B33F6"/>
    <w:rsid w:val="009B3C6A"/>
    <w:rsid w:val="009B4B07"/>
    <w:rsid w:val="009C1357"/>
    <w:rsid w:val="009C2136"/>
    <w:rsid w:val="009C2776"/>
    <w:rsid w:val="009C4521"/>
    <w:rsid w:val="009C45B8"/>
    <w:rsid w:val="009C594B"/>
    <w:rsid w:val="009C6F25"/>
    <w:rsid w:val="009C7272"/>
    <w:rsid w:val="009C7A4A"/>
    <w:rsid w:val="009D08F2"/>
    <w:rsid w:val="009D1710"/>
    <w:rsid w:val="009D19DE"/>
    <w:rsid w:val="009D629A"/>
    <w:rsid w:val="009D7143"/>
    <w:rsid w:val="009D7938"/>
    <w:rsid w:val="009E120B"/>
    <w:rsid w:val="009E1CA0"/>
    <w:rsid w:val="009E3E53"/>
    <w:rsid w:val="009E4E5A"/>
    <w:rsid w:val="009E5CC4"/>
    <w:rsid w:val="009E65A0"/>
    <w:rsid w:val="009E7277"/>
    <w:rsid w:val="009F178D"/>
    <w:rsid w:val="009F3CE0"/>
    <w:rsid w:val="009F445F"/>
    <w:rsid w:val="009F4F5B"/>
    <w:rsid w:val="009F584D"/>
    <w:rsid w:val="009F62F2"/>
    <w:rsid w:val="009F6F5F"/>
    <w:rsid w:val="00A004EA"/>
    <w:rsid w:val="00A00D68"/>
    <w:rsid w:val="00A06745"/>
    <w:rsid w:val="00A072F3"/>
    <w:rsid w:val="00A11A0E"/>
    <w:rsid w:val="00A128BA"/>
    <w:rsid w:val="00A132F4"/>
    <w:rsid w:val="00A16491"/>
    <w:rsid w:val="00A16B24"/>
    <w:rsid w:val="00A17347"/>
    <w:rsid w:val="00A2130C"/>
    <w:rsid w:val="00A21879"/>
    <w:rsid w:val="00A21931"/>
    <w:rsid w:val="00A22611"/>
    <w:rsid w:val="00A27132"/>
    <w:rsid w:val="00A31165"/>
    <w:rsid w:val="00A32792"/>
    <w:rsid w:val="00A338C3"/>
    <w:rsid w:val="00A35E31"/>
    <w:rsid w:val="00A40357"/>
    <w:rsid w:val="00A40D82"/>
    <w:rsid w:val="00A422A3"/>
    <w:rsid w:val="00A426E1"/>
    <w:rsid w:val="00A43846"/>
    <w:rsid w:val="00A468B3"/>
    <w:rsid w:val="00A46DE5"/>
    <w:rsid w:val="00A52801"/>
    <w:rsid w:val="00A52832"/>
    <w:rsid w:val="00A53853"/>
    <w:rsid w:val="00A5402A"/>
    <w:rsid w:val="00A56D6A"/>
    <w:rsid w:val="00A56E72"/>
    <w:rsid w:val="00A6069A"/>
    <w:rsid w:val="00A6123A"/>
    <w:rsid w:val="00A612E5"/>
    <w:rsid w:val="00A621C3"/>
    <w:rsid w:val="00A634E4"/>
    <w:rsid w:val="00A64F22"/>
    <w:rsid w:val="00A67291"/>
    <w:rsid w:val="00A67A17"/>
    <w:rsid w:val="00A70CF1"/>
    <w:rsid w:val="00A7569E"/>
    <w:rsid w:val="00A761AD"/>
    <w:rsid w:val="00A76F78"/>
    <w:rsid w:val="00A81DB7"/>
    <w:rsid w:val="00A83AE1"/>
    <w:rsid w:val="00A84AE0"/>
    <w:rsid w:val="00A84FF4"/>
    <w:rsid w:val="00A90AF2"/>
    <w:rsid w:val="00A953E1"/>
    <w:rsid w:val="00A97E58"/>
    <w:rsid w:val="00AA28AF"/>
    <w:rsid w:val="00AA29C1"/>
    <w:rsid w:val="00AA6D8C"/>
    <w:rsid w:val="00AA6EC0"/>
    <w:rsid w:val="00AB1E83"/>
    <w:rsid w:val="00AB2425"/>
    <w:rsid w:val="00AB4599"/>
    <w:rsid w:val="00AB67DC"/>
    <w:rsid w:val="00AB6E0E"/>
    <w:rsid w:val="00AC115F"/>
    <w:rsid w:val="00AC549C"/>
    <w:rsid w:val="00AC652F"/>
    <w:rsid w:val="00AC67C6"/>
    <w:rsid w:val="00AD1F4C"/>
    <w:rsid w:val="00AD2581"/>
    <w:rsid w:val="00AD3F77"/>
    <w:rsid w:val="00AD441D"/>
    <w:rsid w:val="00AD4E83"/>
    <w:rsid w:val="00AD5A21"/>
    <w:rsid w:val="00AD5A73"/>
    <w:rsid w:val="00AD6B55"/>
    <w:rsid w:val="00AE4595"/>
    <w:rsid w:val="00AF2064"/>
    <w:rsid w:val="00AF208E"/>
    <w:rsid w:val="00AF2689"/>
    <w:rsid w:val="00AF3CD0"/>
    <w:rsid w:val="00AF73EA"/>
    <w:rsid w:val="00AF757B"/>
    <w:rsid w:val="00AF75B3"/>
    <w:rsid w:val="00B02F62"/>
    <w:rsid w:val="00B05E3E"/>
    <w:rsid w:val="00B06765"/>
    <w:rsid w:val="00B07B3A"/>
    <w:rsid w:val="00B1392B"/>
    <w:rsid w:val="00B146DE"/>
    <w:rsid w:val="00B2016B"/>
    <w:rsid w:val="00B2070D"/>
    <w:rsid w:val="00B24451"/>
    <w:rsid w:val="00B253D1"/>
    <w:rsid w:val="00B3130D"/>
    <w:rsid w:val="00B32E81"/>
    <w:rsid w:val="00B343EA"/>
    <w:rsid w:val="00B34472"/>
    <w:rsid w:val="00B35B32"/>
    <w:rsid w:val="00B3719D"/>
    <w:rsid w:val="00B3767A"/>
    <w:rsid w:val="00B40538"/>
    <w:rsid w:val="00B407BD"/>
    <w:rsid w:val="00B41A8B"/>
    <w:rsid w:val="00B43930"/>
    <w:rsid w:val="00B45306"/>
    <w:rsid w:val="00B46EC3"/>
    <w:rsid w:val="00B47CB1"/>
    <w:rsid w:val="00B47F47"/>
    <w:rsid w:val="00B50CDA"/>
    <w:rsid w:val="00B511FD"/>
    <w:rsid w:val="00B53C31"/>
    <w:rsid w:val="00B54C9C"/>
    <w:rsid w:val="00B54DC0"/>
    <w:rsid w:val="00B57FAF"/>
    <w:rsid w:val="00B61313"/>
    <w:rsid w:val="00B61BB2"/>
    <w:rsid w:val="00B62983"/>
    <w:rsid w:val="00B63156"/>
    <w:rsid w:val="00B6386E"/>
    <w:rsid w:val="00B63CAE"/>
    <w:rsid w:val="00B647CE"/>
    <w:rsid w:val="00B67A4C"/>
    <w:rsid w:val="00B67DE9"/>
    <w:rsid w:val="00B70031"/>
    <w:rsid w:val="00B71B0E"/>
    <w:rsid w:val="00B72802"/>
    <w:rsid w:val="00B75F85"/>
    <w:rsid w:val="00B767E6"/>
    <w:rsid w:val="00B801B6"/>
    <w:rsid w:val="00B80D26"/>
    <w:rsid w:val="00B81DFF"/>
    <w:rsid w:val="00B924C2"/>
    <w:rsid w:val="00B97B13"/>
    <w:rsid w:val="00BA1298"/>
    <w:rsid w:val="00BA4CF4"/>
    <w:rsid w:val="00BA5405"/>
    <w:rsid w:val="00BA66D9"/>
    <w:rsid w:val="00BA7D58"/>
    <w:rsid w:val="00BB3F2D"/>
    <w:rsid w:val="00BB4140"/>
    <w:rsid w:val="00BB5465"/>
    <w:rsid w:val="00BB65E6"/>
    <w:rsid w:val="00BC214A"/>
    <w:rsid w:val="00BC3BED"/>
    <w:rsid w:val="00BC48B3"/>
    <w:rsid w:val="00BC5008"/>
    <w:rsid w:val="00BC5373"/>
    <w:rsid w:val="00BC5CFF"/>
    <w:rsid w:val="00BC5D0E"/>
    <w:rsid w:val="00BD028B"/>
    <w:rsid w:val="00BD1085"/>
    <w:rsid w:val="00BD15EF"/>
    <w:rsid w:val="00BD3F0F"/>
    <w:rsid w:val="00BD4790"/>
    <w:rsid w:val="00BD728A"/>
    <w:rsid w:val="00BE1100"/>
    <w:rsid w:val="00BE13B6"/>
    <w:rsid w:val="00BE286F"/>
    <w:rsid w:val="00BE2874"/>
    <w:rsid w:val="00BE37AC"/>
    <w:rsid w:val="00BE3B9D"/>
    <w:rsid w:val="00BE3CC4"/>
    <w:rsid w:val="00BE5E8B"/>
    <w:rsid w:val="00BE6A1B"/>
    <w:rsid w:val="00BE6E36"/>
    <w:rsid w:val="00BF1120"/>
    <w:rsid w:val="00BF1264"/>
    <w:rsid w:val="00BF15C1"/>
    <w:rsid w:val="00BF3146"/>
    <w:rsid w:val="00BF3C38"/>
    <w:rsid w:val="00BF3D72"/>
    <w:rsid w:val="00BF6503"/>
    <w:rsid w:val="00C014E2"/>
    <w:rsid w:val="00C031A3"/>
    <w:rsid w:val="00C03812"/>
    <w:rsid w:val="00C0558B"/>
    <w:rsid w:val="00C07141"/>
    <w:rsid w:val="00C072D8"/>
    <w:rsid w:val="00C07CA3"/>
    <w:rsid w:val="00C11677"/>
    <w:rsid w:val="00C11852"/>
    <w:rsid w:val="00C143A5"/>
    <w:rsid w:val="00C143F7"/>
    <w:rsid w:val="00C17E55"/>
    <w:rsid w:val="00C17FC0"/>
    <w:rsid w:val="00C214F3"/>
    <w:rsid w:val="00C2209B"/>
    <w:rsid w:val="00C23DFB"/>
    <w:rsid w:val="00C23F02"/>
    <w:rsid w:val="00C2425A"/>
    <w:rsid w:val="00C27266"/>
    <w:rsid w:val="00C30323"/>
    <w:rsid w:val="00C330E4"/>
    <w:rsid w:val="00C33A2F"/>
    <w:rsid w:val="00C341FA"/>
    <w:rsid w:val="00C343C8"/>
    <w:rsid w:val="00C34A3A"/>
    <w:rsid w:val="00C36022"/>
    <w:rsid w:val="00C36B24"/>
    <w:rsid w:val="00C406E8"/>
    <w:rsid w:val="00C44020"/>
    <w:rsid w:val="00C4502F"/>
    <w:rsid w:val="00C451FA"/>
    <w:rsid w:val="00C45BB3"/>
    <w:rsid w:val="00C4680E"/>
    <w:rsid w:val="00C473B0"/>
    <w:rsid w:val="00C50999"/>
    <w:rsid w:val="00C50DBB"/>
    <w:rsid w:val="00C52C3C"/>
    <w:rsid w:val="00C52C3E"/>
    <w:rsid w:val="00C5426C"/>
    <w:rsid w:val="00C57227"/>
    <w:rsid w:val="00C62190"/>
    <w:rsid w:val="00C64B59"/>
    <w:rsid w:val="00C64F32"/>
    <w:rsid w:val="00C65F00"/>
    <w:rsid w:val="00C66569"/>
    <w:rsid w:val="00C67EE4"/>
    <w:rsid w:val="00C71AFA"/>
    <w:rsid w:val="00C73924"/>
    <w:rsid w:val="00C739B6"/>
    <w:rsid w:val="00C73F81"/>
    <w:rsid w:val="00C74263"/>
    <w:rsid w:val="00C74B1F"/>
    <w:rsid w:val="00C74BC4"/>
    <w:rsid w:val="00C74FEE"/>
    <w:rsid w:val="00C81AE8"/>
    <w:rsid w:val="00C82517"/>
    <w:rsid w:val="00C853FD"/>
    <w:rsid w:val="00C87292"/>
    <w:rsid w:val="00C8730B"/>
    <w:rsid w:val="00C87F8B"/>
    <w:rsid w:val="00C90911"/>
    <w:rsid w:val="00C9106C"/>
    <w:rsid w:val="00C9224A"/>
    <w:rsid w:val="00C92CC4"/>
    <w:rsid w:val="00C945B4"/>
    <w:rsid w:val="00C9557A"/>
    <w:rsid w:val="00C95B25"/>
    <w:rsid w:val="00C96202"/>
    <w:rsid w:val="00C968AC"/>
    <w:rsid w:val="00C96B0E"/>
    <w:rsid w:val="00CA22C0"/>
    <w:rsid w:val="00CA2385"/>
    <w:rsid w:val="00CA32C3"/>
    <w:rsid w:val="00CA38A6"/>
    <w:rsid w:val="00CA4378"/>
    <w:rsid w:val="00CA4FF7"/>
    <w:rsid w:val="00CA582D"/>
    <w:rsid w:val="00CA6327"/>
    <w:rsid w:val="00CA682A"/>
    <w:rsid w:val="00CB0DE8"/>
    <w:rsid w:val="00CB1150"/>
    <w:rsid w:val="00CB1693"/>
    <w:rsid w:val="00CB1EA2"/>
    <w:rsid w:val="00CB523B"/>
    <w:rsid w:val="00CB6CC6"/>
    <w:rsid w:val="00CB7627"/>
    <w:rsid w:val="00CC0CEF"/>
    <w:rsid w:val="00CC4BB5"/>
    <w:rsid w:val="00CC5615"/>
    <w:rsid w:val="00CC75AA"/>
    <w:rsid w:val="00CC7DBA"/>
    <w:rsid w:val="00CD02BE"/>
    <w:rsid w:val="00CD0E01"/>
    <w:rsid w:val="00CD2FFA"/>
    <w:rsid w:val="00CD550B"/>
    <w:rsid w:val="00CD7B21"/>
    <w:rsid w:val="00CE3C81"/>
    <w:rsid w:val="00CE467C"/>
    <w:rsid w:val="00CE6296"/>
    <w:rsid w:val="00CE67A1"/>
    <w:rsid w:val="00CF192F"/>
    <w:rsid w:val="00CF38F6"/>
    <w:rsid w:val="00CF3AC1"/>
    <w:rsid w:val="00CF47CF"/>
    <w:rsid w:val="00CF491C"/>
    <w:rsid w:val="00CF5A2D"/>
    <w:rsid w:val="00CF7A57"/>
    <w:rsid w:val="00CF7AEB"/>
    <w:rsid w:val="00D026D4"/>
    <w:rsid w:val="00D07B3B"/>
    <w:rsid w:val="00D11E57"/>
    <w:rsid w:val="00D1455E"/>
    <w:rsid w:val="00D16C82"/>
    <w:rsid w:val="00D174F2"/>
    <w:rsid w:val="00D238BC"/>
    <w:rsid w:val="00D26C4A"/>
    <w:rsid w:val="00D27705"/>
    <w:rsid w:val="00D307D8"/>
    <w:rsid w:val="00D31D38"/>
    <w:rsid w:val="00D33563"/>
    <w:rsid w:val="00D3365D"/>
    <w:rsid w:val="00D33662"/>
    <w:rsid w:val="00D369F4"/>
    <w:rsid w:val="00D3729F"/>
    <w:rsid w:val="00D3754B"/>
    <w:rsid w:val="00D3793E"/>
    <w:rsid w:val="00D40C49"/>
    <w:rsid w:val="00D417FD"/>
    <w:rsid w:val="00D4201F"/>
    <w:rsid w:val="00D42234"/>
    <w:rsid w:val="00D42A18"/>
    <w:rsid w:val="00D42EC8"/>
    <w:rsid w:val="00D42ED1"/>
    <w:rsid w:val="00D45C3B"/>
    <w:rsid w:val="00D4691F"/>
    <w:rsid w:val="00D477C8"/>
    <w:rsid w:val="00D501BB"/>
    <w:rsid w:val="00D504BC"/>
    <w:rsid w:val="00D50CF1"/>
    <w:rsid w:val="00D514FE"/>
    <w:rsid w:val="00D51E3C"/>
    <w:rsid w:val="00D60A41"/>
    <w:rsid w:val="00D61FFE"/>
    <w:rsid w:val="00D632FA"/>
    <w:rsid w:val="00D6469E"/>
    <w:rsid w:val="00D71389"/>
    <w:rsid w:val="00D7164B"/>
    <w:rsid w:val="00D71BB3"/>
    <w:rsid w:val="00D72EEC"/>
    <w:rsid w:val="00D74526"/>
    <w:rsid w:val="00D75788"/>
    <w:rsid w:val="00D76856"/>
    <w:rsid w:val="00D82AB3"/>
    <w:rsid w:val="00D84633"/>
    <w:rsid w:val="00D8553B"/>
    <w:rsid w:val="00D85CD7"/>
    <w:rsid w:val="00D86C7F"/>
    <w:rsid w:val="00D86E64"/>
    <w:rsid w:val="00D9207D"/>
    <w:rsid w:val="00D931AE"/>
    <w:rsid w:val="00D9365E"/>
    <w:rsid w:val="00D96B43"/>
    <w:rsid w:val="00D97664"/>
    <w:rsid w:val="00DA0048"/>
    <w:rsid w:val="00DA23A4"/>
    <w:rsid w:val="00DA31E7"/>
    <w:rsid w:val="00DA4A03"/>
    <w:rsid w:val="00DA7CB8"/>
    <w:rsid w:val="00DB1178"/>
    <w:rsid w:val="00DB1626"/>
    <w:rsid w:val="00DB1DE1"/>
    <w:rsid w:val="00DB3EFE"/>
    <w:rsid w:val="00DB52F2"/>
    <w:rsid w:val="00DB654B"/>
    <w:rsid w:val="00DC25F8"/>
    <w:rsid w:val="00DC29CA"/>
    <w:rsid w:val="00DC39CC"/>
    <w:rsid w:val="00DC471A"/>
    <w:rsid w:val="00DC6726"/>
    <w:rsid w:val="00DC730D"/>
    <w:rsid w:val="00DD2051"/>
    <w:rsid w:val="00DD3209"/>
    <w:rsid w:val="00DD520A"/>
    <w:rsid w:val="00DD71F6"/>
    <w:rsid w:val="00DD72A0"/>
    <w:rsid w:val="00DE217C"/>
    <w:rsid w:val="00DE2965"/>
    <w:rsid w:val="00DE2C83"/>
    <w:rsid w:val="00DE5BE3"/>
    <w:rsid w:val="00DF1244"/>
    <w:rsid w:val="00DF40F6"/>
    <w:rsid w:val="00E01899"/>
    <w:rsid w:val="00E02032"/>
    <w:rsid w:val="00E025F5"/>
    <w:rsid w:val="00E027D5"/>
    <w:rsid w:val="00E02A8E"/>
    <w:rsid w:val="00E03B2F"/>
    <w:rsid w:val="00E03D0F"/>
    <w:rsid w:val="00E059F8"/>
    <w:rsid w:val="00E06D87"/>
    <w:rsid w:val="00E0718D"/>
    <w:rsid w:val="00E10E7D"/>
    <w:rsid w:val="00E11B0E"/>
    <w:rsid w:val="00E12288"/>
    <w:rsid w:val="00E122E5"/>
    <w:rsid w:val="00E14785"/>
    <w:rsid w:val="00E16D3E"/>
    <w:rsid w:val="00E2218C"/>
    <w:rsid w:val="00E23687"/>
    <w:rsid w:val="00E23940"/>
    <w:rsid w:val="00E24ACA"/>
    <w:rsid w:val="00E25601"/>
    <w:rsid w:val="00E25788"/>
    <w:rsid w:val="00E27068"/>
    <w:rsid w:val="00E27545"/>
    <w:rsid w:val="00E27FFA"/>
    <w:rsid w:val="00E312DF"/>
    <w:rsid w:val="00E3279B"/>
    <w:rsid w:val="00E346C5"/>
    <w:rsid w:val="00E368CB"/>
    <w:rsid w:val="00E36909"/>
    <w:rsid w:val="00E4001E"/>
    <w:rsid w:val="00E40C36"/>
    <w:rsid w:val="00E41788"/>
    <w:rsid w:val="00E43DB8"/>
    <w:rsid w:val="00E447A5"/>
    <w:rsid w:val="00E44B2A"/>
    <w:rsid w:val="00E45CC5"/>
    <w:rsid w:val="00E479F5"/>
    <w:rsid w:val="00E5035E"/>
    <w:rsid w:val="00E5064A"/>
    <w:rsid w:val="00E52289"/>
    <w:rsid w:val="00E55002"/>
    <w:rsid w:val="00E55F64"/>
    <w:rsid w:val="00E56D28"/>
    <w:rsid w:val="00E571EA"/>
    <w:rsid w:val="00E60826"/>
    <w:rsid w:val="00E626D6"/>
    <w:rsid w:val="00E62790"/>
    <w:rsid w:val="00E6418E"/>
    <w:rsid w:val="00E64B26"/>
    <w:rsid w:val="00E657AA"/>
    <w:rsid w:val="00E664F1"/>
    <w:rsid w:val="00E66E1D"/>
    <w:rsid w:val="00E711EF"/>
    <w:rsid w:val="00E726CF"/>
    <w:rsid w:val="00E728DE"/>
    <w:rsid w:val="00E72C54"/>
    <w:rsid w:val="00E74A8B"/>
    <w:rsid w:val="00E771A9"/>
    <w:rsid w:val="00E77FDD"/>
    <w:rsid w:val="00E77FEB"/>
    <w:rsid w:val="00E8076F"/>
    <w:rsid w:val="00E815B3"/>
    <w:rsid w:val="00E81D6C"/>
    <w:rsid w:val="00E879CC"/>
    <w:rsid w:val="00E92E4F"/>
    <w:rsid w:val="00E94E97"/>
    <w:rsid w:val="00E96C0D"/>
    <w:rsid w:val="00E96F43"/>
    <w:rsid w:val="00E97839"/>
    <w:rsid w:val="00E9799B"/>
    <w:rsid w:val="00EA195F"/>
    <w:rsid w:val="00EA3D40"/>
    <w:rsid w:val="00EA3F0E"/>
    <w:rsid w:val="00EA41F4"/>
    <w:rsid w:val="00EB1D96"/>
    <w:rsid w:val="00EB1FCD"/>
    <w:rsid w:val="00EC4FFF"/>
    <w:rsid w:val="00EC51EF"/>
    <w:rsid w:val="00EC5BDB"/>
    <w:rsid w:val="00EC7396"/>
    <w:rsid w:val="00ED1400"/>
    <w:rsid w:val="00ED17CB"/>
    <w:rsid w:val="00ED356A"/>
    <w:rsid w:val="00ED41C7"/>
    <w:rsid w:val="00ED4F87"/>
    <w:rsid w:val="00ED57D9"/>
    <w:rsid w:val="00ED7400"/>
    <w:rsid w:val="00EE15DD"/>
    <w:rsid w:val="00EE1EB1"/>
    <w:rsid w:val="00EE28BE"/>
    <w:rsid w:val="00EE3161"/>
    <w:rsid w:val="00EE3571"/>
    <w:rsid w:val="00EE3BE2"/>
    <w:rsid w:val="00EE3F92"/>
    <w:rsid w:val="00EE552A"/>
    <w:rsid w:val="00EE5C54"/>
    <w:rsid w:val="00EF0975"/>
    <w:rsid w:val="00EF4414"/>
    <w:rsid w:val="00EF5EA8"/>
    <w:rsid w:val="00EF63A6"/>
    <w:rsid w:val="00EF7005"/>
    <w:rsid w:val="00EF7163"/>
    <w:rsid w:val="00EF748C"/>
    <w:rsid w:val="00F00025"/>
    <w:rsid w:val="00F0150F"/>
    <w:rsid w:val="00F0164F"/>
    <w:rsid w:val="00F018F6"/>
    <w:rsid w:val="00F03143"/>
    <w:rsid w:val="00F053BC"/>
    <w:rsid w:val="00F06E50"/>
    <w:rsid w:val="00F10536"/>
    <w:rsid w:val="00F11181"/>
    <w:rsid w:val="00F14011"/>
    <w:rsid w:val="00F1477A"/>
    <w:rsid w:val="00F149D1"/>
    <w:rsid w:val="00F159EB"/>
    <w:rsid w:val="00F179D6"/>
    <w:rsid w:val="00F208AA"/>
    <w:rsid w:val="00F21805"/>
    <w:rsid w:val="00F226CF"/>
    <w:rsid w:val="00F23950"/>
    <w:rsid w:val="00F25389"/>
    <w:rsid w:val="00F3095C"/>
    <w:rsid w:val="00F30F2D"/>
    <w:rsid w:val="00F332A3"/>
    <w:rsid w:val="00F3426A"/>
    <w:rsid w:val="00F363CB"/>
    <w:rsid w:val="00F36ABB"/>
    <w:rsid w:val="00F36F03"/>
    <w:rsid w:val="00F446C1"/>
    <w:rsid w:val="00F46010"/>
    <w:rsid w:val="00F4771D"/>
    <w:rsid w:val="00F50336"/>
    <w:rsid w:val="00F5297F"/>
    <w:rsid w:val="00F53A6B"/>
    <w:rsid w:val="00F5473B"/>
    <w:rsid w:val="00F55EAF"/>
    <w:rsid w:val="00F567FB"/>
    <w:rsid w:val="00F62C79"/>
    <w:rsid w:val="00F6310B"/>
    <w:rsid w:val="00F643D5"/>
    <w:rsid w:val="00F66F74"/>
    <w:rsid w:val="00F679EC"/>
    <w:rsid w:val="00F70A9E"/>
    <w:rsid w:val="00F71A08"/>
    <w:rsid w:val="00F72AC5"/>
    <w:rsid w:val="00F74D56"/>
    <w:rsid w:val="00F76993"/>
    <w:rsid w:val="00F76BE1"/>
    <w:rsid w:val="00F81F20"/>
    <w:rsid w:val="00F82B59"/>
    <w:rsid w:val="00F86C9F"/>
    <w:rsid w:val="00F87368"/>
    <w:rsid w:val="00F967BA"/>
    <w:rsid w:val="00FA10C5"/>
    <w:rsid w:val="00FA1351"/>
    <w:rsid w:val="00FA44B1"/>
    <w:rsid w:val="00FA76CF"/>
    <w:rsid w:val="00FA7B64"/>
    <w:rsid w:val="00FB0E82"/>
    <w:rsid w:val="00FB3E9D"/>
    <w:rsid w:val="00FB5D04"/>
    <w:rsid w:val="00FB5D61"/>
    <w:rsid w:val="00FC3811"/>
    <w:rsid w:val="00FC6F6C"/>
    <w:rsid w:val="00FD0C8C"/>
    <w:rsid w:val="00FD40DE"/>
    <w:rsid w:val="00FD75A1"/>
    <w:rsid w:val="00FE0DC1"/>
    <w:rsid w:val="00FE31D1"/>
    <w:rsid w:val="00FE3248"/>
    <w:rsid w:val="00FE5DD8"/>
    <w:rsid w:val="00FE6AB7"/>
    <w:rsid w:val="00FF0184"/>
    <w:rsid w:val="00FF0B37"/>
    <w:rsid w:val="00FF61D3"/>
    <w:rsid w:val="00FF622B"/>
    <w:rsid w:val="00FF64D1"/>
    <w:rsid w:val="00FF6526"/>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lt-LT" w:eastAsia="lt-L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277F6B"/>
    <w:rPr>
      <w:sz w:val="24"/>
      <w:szCs w:val="24"/>
    </w:rPr>
  </w:style>
  <w:style w:type="paragraph" w:styleId="Antrat2">
    <w:name w:val="heading 2"/>
    <w:basedOn w:val="prastasis"/>
    <w:next w:val="prastasis"/>
    <w:link w:val="Antrat2Diagrama"/>
    <w:uiPriority w:val="99"/>
    <w:qFormat/>
    <w:rsid w:val="00B343EA"/>
    <w:pPr>
      <w:keepNext/>
      <w:jc w:val="center"/>
      <w:outlineLvl w:val="1"/>
    </w:pPr>
    <w:rPr>
      <w:b/>
      <w:bCs/>
      <w:szCs w:val="20"/>
      <w:lang w:eastAsia="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basedOn w:val="Numatytasispastraiposriftas"/>
    <w:link w:val="Antrat2"/>
    <w:uiPriority w:val="99"/>
    <w:semiHidden/>
    <w:locked/>
    <w:rsid w:val="004235EA"/>
    <w:rPr>
      <w:rFonts w:ascii="Cambria" w:hAnsi="Cambria" w:cs="Times New Roman"/>
      <w:b/>
      <w:bCs/>
      <w:i/>
      <w:iCs/>
      <w:sz w:val="28"/>
      <w:szCs w:val="28"/>
    </w:rPr>
  </w:style>
  <w:style w:type="paragraph" w:styleId="Antrats">
    <w:name w:val="header"/>
    <w:basedOn w:val="prastasis"/>
    <w:link w:val="AntratsDiagrama"/>
    <w:uiPriority w:val="99"/>
    <w:rsid w:val="00F226CF"/>
    <w:pPr>
      <w:tabs>
        <w:tab w:val="center" w:pos="4819"/>
        <w:tab w:val="right" w:pos="9638"/>
      </w:tabs>
    </w:pPr>
  </w:style>
  <w:style w:type="character" w:customStyle="1" w:styleId="AntratsDiagrama">
    <w:name w:val="Antraštės Diagrama"/>
    <w:basedOn w:val="Numatytasispastraiposriftas"/>
    <w:link w:val="Antrats"/>
    <w:uiPriority w:val="99"/>
    <w:semiHidden/>
    <w:locked/>
    <w:rsid w:val="00F226CF"/>
    <w:rPr>
      <w:rFonts w:cs="Times New Roman"/>
      <w:sz w:val="24"/>
      <w:lang w:val="lt-LT" w:eastAsia="lt-LT"/>
    </w:rPr>
  </w:style>
  <w:style w:type="character" w:styleId="Puslapionumeris">
    <w:name w:val="page number"/>
    <w:basedOn w:val="Numatytasispastraiposriftas"/>
    <w:uiPriority w:val="99"/>
    <w:rsid w:val="00F226CF"/>
    <w:rPr>
      <w:rFonts w:cs="Times New Roman"/>
    </w:rPr>
  </w:style>
  <w:style w:type="paragraph" w:styleId="Dokumentostruktra">
    <w:name w:val="Document Map"/>
    <w:basedOn w:val="prastasis"/>
    <w:link w:val="DokumentostruktraDiagrama"/>
    <w:uiPriority w:val="99"/>
    <w:semiHidden/>
    <w:rsid w:val="00CD7B21"/>
    <w:pPr>
      <w:shd w:val="clear" w:color="auto" w:fill="000080"/>
    </w:pPr>
    <w:rPr>
      <w:rFonts w:ascii="Tahoma" w:hAnsi="Tahoma" w:cs="Tahoma"/>
      <w:sz w:val="20"/>
      <w:szCs w:val="20"/>
    </w:rPr>
  </w:style>
  <w:style w:type="character" w:customStyle="1" w:styleId="DokumentostruktraDiagrama">
    <w:name w:val="Dokumento struktūra Diagrama"/>
    <w:basedOn w:val="Numatytasispastraiposriftas"/>
    <w:link w:val="Dokumentostruktra"/>
    <w:uiPriority w:val="99"/>
    <w:semiHidden/>
    <w:locked/>
    <w:rsid w:val="004235EA"/>
    <w:rPr>
      <w:rFonts w:cs="Times New Roman"/>
      <w:sz w:val="2"/>
    </w:rPr>
  </w:style>
  <w:style w:type="paragraph" w:styleId="Pagrindiniotekstotrauka">
    <w:name w:val="Body Text Indent"/>
    <w:basedOn w:val="prastasis"/>
    <w:link w:val="PagrindiniotekstotraukaDiagrama"/>
    <w:uiPriority w:val="99"/>
    <w:rsid w:val="005E5FC4"/>
    <w:pPr>
      <w:spacing w:line="360" w:lineRule="auto"/>
      <w:ind w:firstLine="720"/>
      <w:jc w:val="both"/>
    </w:pPr>
    <w:rPr>
      <w:szCs w:val="20"/>
      <w:lang w:eastAsia="en-US"/>
    </w:rPr>
  </w:style>
  <w:style w:type="character" w:customStyle="1" w:styleId="PagrindiniotekstotraukaDiagrama">
    <w:name w:val="Pagrindinio teksto įtrauka Diagrama"/>
    <w:basedOn w:val="Numatytasispastraiposriftas"/>
    <w:link w:val="Pagrindiniotekstotrauka"/>
    <w:uiPriority w:val="99"/>
    <w:locked/>
    <w:rsid w:val="00B62983"/>
    <w:rPr>
      <w:rFonts w:cs="Times New Roman"/>
      <w:sz w:val="24"/>
      <w:lang w:eastAsia="en-US"/>
    </w:rPr>
  </w:style>
  <w:style w:type="paragraph" w:styleId="Debesliotekstas">
    <w:name w:val="Balloon Text"/>
    <w:basedOn w:val="prastasis"/>
    <w:link w:val="DebesliotekstasDiagrama"/>
    <w:uiPriority w:val="99"/>
    <w:semiHidden/>
    <w:rsid w:val="00B02F62"/>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locked/>
    <w:rsid w:val="004235EA"/>
    <w:rPr>
      <w:rFonts w:cs="Times New Roman"/>
      <w:sz w:val="2"/>
    </w:rPr>
  </w:style>
  <w:style w:type="paragraph" w:styleId="Sraopastraipa">
    <w:name w:val="List Paragraph"/>
    <w:basedOn w:val="prastasis"/>
    <w:uiPriority w:val="99"/>
    <w:qFormat/>
    <w:rsid w:val="00C64F32"/>
    <w:pPr>
      <w:ind w:left="720"/>
      <w:contextualSpacing/>
    </w:pPr>
  </w:style>
  <w:style w:type="paragraph" w:styleId="Betarp">
    <w:name w:val="No Spacing"/>
    <w:uiPriority w:val="99"/>
    <w:qFormat/>
    <w:rsid w:val="00250A99"/>
    <w:rPr>
      <w:sz w:val="24"/>
      <w:szCs w:val="24"/>
    </w:rPr>
  </w:style>
  <w:style w:type="paragraph" w:styleId="Porat">
    <w:name w:val="footer"/>
    <w:basedOn w:val="prastasis"/>
    <w:link w:val="PoratDiagrama"/>
    <w:uiPriority w:val="99"/>
    <w:unhideWhenUsed/>
    <w:rsid w:val="00240EEB"/>
    <w:pPr>
      <w:tabs>
        <w:tab w:val="center" w:pos="4819"/>
        <w:tab w:val="right" w:pos="9638"/>
      </w:tabs>
    </w:pPr>
  </w:style>
  <w:style w:type="character" w:customStyle="1" w:styleId="PoratDiagrama">
    <w:name w:val="Poraštė Diagrama"/>
    <w:basedOn w:val="Numatytasispastraiposriftas"/>
    <w:link w:val="Porat"/>
    <w:uiPriority w:val="99"/>
    <w:rsid w:val="00240EE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lt-LT" w:eastAsia="lt-L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277F6B"/>
    <w:rPr>
      <w:sz w:val="24"/>
      <w:szCs w:val="24"/>
    </w:rPr>
  </w:style>
  <w:style w:type="paragraph" w:styleId="Antrat2">
    <w:name w:val="heading 2"/>
    <w:basedOn w:val="prastasis"/>
    <w:next w:val="prastasis"/>
    <w:link w:val="Antrat2Diagrama"/>
    <w:uiPriority w:val="99"/>
    <w:qFormat/>
    <w:rsid w:val="00B343EA"/>
    <w:pPr>
      <w:keepNext/>
      <w:jc w:val="center"/>
      <w:outlineLvl w:val="1"/>
    </w:pPr>
    <w:rPr>
      <w:b/>
      <w:bCs/>
      <w:szCs w:val="20"/>
      <w:lang w:eastAsia="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basedOn w:val="Numatytasispastraiposriftas"/>
    <w:link w:val="Antrat2"/>
    <w:uiPriority w:val="99"/>
    <w:semiHidden/>
    <w:locked/>
    <w:rsid w:val="004235EA"/>
    <w:rPr>
      <w:rFonts w:ascii="Cambria" w:hAnsi="Cambria" w:cs="Times New Roman"/>
      <w:b/>
      <w:bCs/>
      <w:i/>
      <w:iCs/>
      <w:sz w:val="28"/>
      <w:szCs w:val="28"/>
    </w:rPr>
  </w:style>
  <w:style w:type="paragraph" w:styleId="Antrats">
    <w:name w:val="header"/>
    <w:basedOn w:val="prastasis"/>
    <w:link w:val="AntratsDiagrama"/>
    <w:uiPriority w:val="99"/>
    <w:rsid w:val="00F226CF"/>
    <w:pPr>
      <w:tabs>
        <w:tab w:val="center" w:pos="4819"/>
        <w:tab w:val="right" w:pos="9638"/>
      </w:tabs>
    </w:pPr>
  </w:style>
  <w:style w:type="character" w:customStyle="1" w:styleId="AntratsDiagrama">
    <w:name w:val="Antraštės Diagrama"/>
    <w:basedOn w:val="Numatytasispastraiposriftas"/>
    <w:link w:val="Antrats"/>
    <w:uiPriority w:val="99"/>
    <w:semiHidden/>
    <w:locked/>
    <w:rsid w:val="00F226CF"/>
    <w:rPr>
      <w:rFonts w:cs="Times New Roman"/>
      <w:sz w:val="24"/>
      <w:lang w:val="lt-LT" w:eastAsia="lt-LT"/>
    </w:rPr>
  </w:style>
  <w:style w:type="character" w:styleId="Puslapionumeris">
    <w:name w:val="page number"/>
    <w:basedOn w:val="Numatytasispastraiposriftas"/>
    <w:uiPriority w:val="99"/>
    <w:rsid w:val="00F226CF"/>
    <w:rPr>
      <w:rFonts w:cs="Times New Roman"/>
    </w:rPr>
  </w:style>
  <w:style w:type="paragraph" w:styleId="Dokumentostruktra">
    <w:name w:val="Document Map"/>
    <w:basedOn w:val="prastasis"/>
    <w:link w:val="DokumentostruktraDiagrama"/>
    <w:uiPriority w:val="99"/>
    <w:semiHidden/>
    <w:rsid w:val="00CD7B21"/>
    <w:pPr>
      <w:shd w:val="clear" w:color="auto" w:fill="000080"/>
    </w:pPr>
    <w:rPr>
      <w:rFonts w:ascii="Tahoma" w:hAnsi="Tahoma" w:cs="Tahoma"/>
      <w:sz w:val="20"/>
      <w:szCs w:val="20"/>
    </w:rPr>
  </w:style>
  <w:style w:type="character" w:customStyle="1" w:styleId="DokumentostruktraDiagrama">
    <w:name w:val="Dokumento struktūra Diagrama"/>
    <w:basedOn w:val="Numatytasispastraiposriftas"/>
    <w:link w:val="Dokumentostruktra"/>
    <w:uiPriority w:val="99"/>
    <w:semiHidden/>
    <w:locked/>
    <w:rsid w:val="004235EA"/>
    <w:rPr>
      <w:rFonts w:cs="Times New Roman"/>
      <w:sz w:val="2"/>
    </w:rPr>
  </w:style>
  <w:style w:type="paragraph" w:styleId="Pagrindiniotekstotrauka">
    <w:name w:val="Body Text Indent"/>
    <w:basedOn w:val="prastasis"/>
    <w:link w:val="PagrindiniotekstotraukaDiagrama"/>
    <w:uiPriority w:val="99"/>
    <w:rsid w:val="005E5FC4"/>
    <w:pPr>
      <w:spacing w:line="360" w:lineRule="auto"/>
      <w:ind w:firstLine="720"/>
      <w:jc w:val="both"/>
    </w:pPr>
    <w:rPr>
      <w:szCs w:val="20"/>
      <w:lang w:eastAsia="en-US"/>
    </w:rPr>
  </w:style>
  <w:style w:type="character" w:customStyle="1" w:styleId="PagrindiniotekstotraukaDiagrama">
    <w:name w:val="Pagrindinio teksto įtrauka Diagrama"/>
    <w:basedOn w:val="Numatytasispastraiposriftas"/>
    <w:link w:val="Pagrindiniotekstotrauka"/>
    <w:uiPriority w:val="99"/>
    <w:locked/>
    <w:rsid w:val="00B62983"/>
    <w:rPr>
      <w:rFonts w:cs="Times New Roman"/>
      <w:sz w:val="24"/>
      <w:lang w:eastAsia="en-US"/>
    </w:rPr>
  </w:style>
  <w:style w:type="paragraph" w:styleId="Debesliotekstas">
    <w:name w:val="Balloon Text"/>
    <w:basedOn w:val="prastasis"/>
    <w:link w:val="DebesliotekstasDiagrama"/>
    <w:uiPriority w:val="99"/>
    <w:semiHidden/>
    <w:rsid w:val="00B02F62"/>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locked/>
    <w:rsid w:val="004235EA"/>
    <w:rPr>
      <w:rFonts w:cs="Times New Roman"/>
      <w:sz w:val="2"/>
    </w:rPr>
  </w:style>
  <w:style w:type="paragraph" w:styleId="Sraopastraipa">
    <w:name w:val="List Paragraph"/>
    <w:basedOn w:val="prastasis"/>
    <w:uiPriority w:val="99"/>
    <w:qFormat/>
    <w:rsid w:val="00C64F32"/>
    <w:pPr>
      <w:ind w:left="720"/>
      <w:contextualSpacing/>
    </w:pPr>
  </w:style>
  <w:style w:type="paragraph" w:styleId="Betarp">
    <w:name w:val="No Spacing"/>
    <w:uiPriority w:val="99"/>
    <w:qFormat/>
    <w:rsid w:val="00250A99"/>
    <w:rPr>
      <w:sz w:val="24"/>
      <w:szCs w:val="24"/>
    </w:rPr>
  </w:style>
  <w:style w:type="paragraph" w:styleId="Porat">
    <w:name w:val="footer"/>
    <w:basedOn w:val="prastasis"/>
    <w:link w:val="PoratDiagrama"/>
    <w:uiPriority w:val="99"/>
    <w:unhideWhenUsed/>
    <w:rsid w:val="00240EEB"/>
    <w:pPr>
      <w:tabs>
        <w:tab w:val="center" w:pos="4819"/>
        <w:tab w:val="right" w:pos="9638"/>
      </w:tabs>
    </w:pPr>
  </w:style>
  <w:style w:type="character" w:customStyle="1" w:styleId="PoratDiagrama">
    <w:name w:val="Poraštė Diagrama"/>
    <w:basedOn w:val="Numatytasispastraiposriftas"/>
    <w:link w:val="Porat"/>
    <w:uiPriority w:val="99"/>
    <w:rsid w:val="00240E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64127">
      <w:bodyDiv w:val="1"/>
      <w:marLeft w:val="0"/>
      <w:marRight w:val="0"/>
      <w:marTop w:val="0"/>
      <w:marBottom w:val="0"/>
      <w:divBdr>
        <w:top w:val="none" w:sz="0" w:space="0" w:color="auto"/>
        <w:left w:val="none" w:sz="0" w:space="0" w:color="auto"/>
        <w:bottom w:val="none" w:sz="0" w:space="0" w:color="auto"/>
        <w:right w:val="none" w:sz="0" w:space="0" w:color="auto"/>
      </w:divBdr>
    </w:div>
    <w:div w:id="517735557">
      <w:bodyDiv w:val="1"/>
      <w:marLeft w:val="0"/>
      <w:marRight w:val="0"/>
      <w:marTop w:val="0"/>
      <w:marBottom w:val="0"/>
      <w:divBdr>
        <w:top w:val="none" w:sz="0" w:space="0" w:color="auto"/>
        <w:left w:val="none" w:sz="0" w:space="0" w:color="auto"/>
        <w:bottom w:val="none" w:sz="0" w:space="0" w:color="auto"/>
        <w:right w:val="none" w:sz="0" w:space="0" w:color="auto"/>
      </w:divBdr>
    </w:div>
    <w:div w:id="531109338">
      <w:marLeft w:val="0"/>
      <w:marRight w:val="0"/>
      <w:marTop w:val="0"/>
      <w:marBottom w:val="0"/>
      <w:divBdr>
        <w:top w:val="none" w:sz="0" w:space="0" w:color="auto"/>
        <w:left w:val="none" w:sz="0" w:space="0" w:color="auto"/>
        <w:bottom w:val="none" w:sz="0" w:space="0" w:color="auto"/>
        <w:right w:val="none" w:sz="0" w:space="0" w:color="auto"/>
      </w:divBdr>
    </w:div>
    <w:div w:id="531109339">
      <w:marLeft w:val="0"/>
      <w:marRight w:val="0"/>
      <w:marTop w:val="0"/>
      <w:marBottom w:val="0"/>
      <w:divBdr>
        <w:top w:val="none" w:sz="0" w:space="0" w:color="auto"/>
        <w:left w:val="none" w:sz="0" w:space="0" w:color="auto"/>
        <w:bottom w:val="none" w:sz="0" w:space="0" w:color="auto"/>
        <w:right w:val="none" w:sz="0" w:space="0" w:color="auto"/>
      </w:divBdr>
    </w:div>
    <w:div w:id="531109340">
      <w:marLeft w:val="0"/>
      <w:marRight w:val="0"/>
      <w:marTop w:val="0"/>
      <w:marBottom w:val="0"/>
      <w:divBdr>
        <w:top w:val="none" w:sz="0" w:space="0" w:color="auto"/>
        <w:left w:val="none" w:sz="0" w:space="0" w:color="auto"/>
        <w:bottom w:val="none" w:sz="0" w:space="0" w:color="auto"/>
        <w:right w:val="none" w:sz="0" w:space="0" w:color="auto"/>
      </w:divBdr>
    </w:div>
    <w:div w:id="531109341">
      <w:marLeft w:val="0"/>
      <w:marRight w:val="0"/>
      <w:marTop w:val="0"/>
      <w:marBottom w:val="0"/>
      <w:divBdr>
        <w:top w:val="none" w:sz="0" w:space="0" w:color="auto"/>
        <w:left w:val="none" w:sz="0" w:space="0" w:color="auto"/>
        <w:bottom w:val="none" w:sz="0" w:space="0" w:color="auto"/>
        <w:right w:val="none" w:sz="0" w:space="0" w:color="auto"/>
      </w:divBdr>
    </w:div>
    <w:div w:id="531109342">
      <w:marLeft w:val="0"/>
      <w:marRight w:val="0"/>
      <w:marTop w:val="0"/>
      <w:marBottom w:val="0"/>
      <w:divBdr>
        <w:top w:val="none" w:sz="0" w:space="0" w:color="auto"/>
        <w:left w:val="none" w:sz="0" w:space="0" w:color="auto"/>
        <w:bottom w:val="none" w:sz="0" w:space="0" w:color="auto"/>
        <w:right w:val="none" w:sz="0" w:space="0" w:color="auto"/>
      </w:divBdr>
    </w:div>
    <w:div w:id="531109343">
      <w:marLeft w:val="0"/>
      <w:marRight w:val="0"/>
      <w:marTop w:val="0"/>
      <w:marBottom w:val="0"/>
      <w:divBdr>
        <w:top w:val="none" w:sz="0" w:space="0" w:color="auto"/>
        <w:left w:val="none" w:sz="0" w:space="0" w:color="auto"/>
        <w:bottom w:val="none" w:sz="0" w:space="0" w:color="auto"/>
        <w:right w:val="none" w:sz="0" w:space="0" w:color="auto"/>
      </w:divBdr>
    </w:div>
    <w:div w:id="1188713921">
      <w:bodyDiv w:val="1"/>
      <w:marLeft w:val="0"/>
      <w:marRight w:val="0"/>
      <w:marTop w:val="0"/>
      <w:marBottom w:val="0"/>
      <w:divBdr>
        <w:top w:val="none" w:sz="0" w:space="0" w:color="auto"/>
        <w:left w:val="none" w:sz="0" w:space="0" w:color="auto"/>
        <w:bottom w:val="none" w:sz="0" w:space="0" w:color="auto"/>
        <w:right w:val="none" w:sz="0" w:space="0" w:color="auto"/>
      </w:divBdr>
    </w:div>
    <w:div w:id="1564371880">
      <w:bodyDiv w:val="1"/>
      <w:marLeft w:val="0"/>
      <w:marRight w:val="0"/>
      <w:marTop w:val="0"/>
      <w:marBottom w:val="0"/>
      <w:divBdr>
        <w:top w:val="none" w:sz="0" w:space="0" w:color="auto"/>
        <w:left w:val="none" w:sz="0" w:space="0" w:color="auto"/>
        <w:bottom w:val="none" w:sz="0" w:space="0" w:color="auto"/>
        <w:right w:val="none" w:sz="0" w:space="0" w:color="auto"/>
      </w:divBdr>
    </w:div>
    <w:div w:id="19202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10A-A278-4E7A-8C38-ECEEBF6F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4130</Words>
  <Characters>2355</Characters>
  <Application>Microsoft Office Word</Application>
  <DocSecurity>0</DocSecurity>
  <Lines>19</Lines>
  <Paragraphs>12</Paragraphs>
  <ScaleCrop>false</ScaleCrop>
  <HeadingPairs>
    <vt:vector size="2" baseType="variant">
      <vt:variant>
        <vt:lpstr>Pavadinimas</vt:lpstr>
      </vt:variant>
      <vt:variant>
        <vt:i4>1</vt:i4>
      </vt:variant>
    </vt:vector>
  </HeadingPairs>
  <TitlesOfParts>
    <vt:vector size="1" baseType="lpstr">
      <vt:lpstr>TARYBOS SPRENDIMO PROJEKTO</vt:lpstr>
    </vt:vector>
  </TitlesOfParts>
  <Company>VMSA</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TARYBOS SPRENDIMO PROJEKTO</dc:title>
  <dc:creator>Ausra.Valiukoniene</dc:creator>
  <cp:lastModifiedBy>Violeta Seliuchovienė</cp:lastModifiedBy>
  <cp:revision>44</cp:revision>
  <cp:lastPrinted>2016-01-19T07:32:00Z</cp:lastPrinted>
  <dcterms:created xsi:type="dcterms:W3CDTF">2016-01-19T05:57:00Z</dcterms:created>
  <dcterms:modified xsi:type="dcterms:W3CDTF">2016-01-19T08:51:00Z</dcterms:modified>
</cp:coreProperties>
</file>