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1B9" w:rsidRDefault="00D131B9" w:rsidP="00D131B9">
      <w:pPr>
        <w:pStyle w:val="Title"/>
        <w:rPr>
          <w:sz w:val="96"/>
        </w:rPr>
      </w:pPr>
    </w:p>
    <w:p w:rsidR="00D131B9" w:rsidRDefault="00D131B9" w:rsidP="00D131B9">
      <w:pPr>
        <w:pStyle w:val="Title"/>
        <w:jc w:val="center"/>
        <w:rPr>
          <w:sz w:val="96"/>
        </w:rPr>
      </w:pPr>
    </w:p>
    <w:p w:rsidR="00BF4B69" w:rsidRPr="00D131B9" w:rsidRDefault="00D131B9" w:rsidP="00D131B9">
      <w:pPr>
        <w:pStyle w:val="Title"/>
        <w:rPr>
          <w:b/>
          <w:sz w:val="96"/>
        </w:rPr>
      </w:pPr>
      <w:r w:rsidRPr="00D131B9">
        <w:rPr>
          <w:b/>
          <w:sz w:val="96"/>
        </w:rPr>
        <w:t>T</w:t>
      </w:r>
      <w:r w:rsidRPr="00D131B9">
        <w:rPr>
          <w:rFonts w:hint="eastAsia"/>
          <w:b/>
          <w:sz w:val="96"/>
        </w:rPr>
        <w:t>est Plan</w:t>
      </w:r>
    </w:p>
    <w:p w:rsidR="00D131B9" w:rsidRDefault="00D131B9">
      <w:pPr>
        <w:rPr>
          <w:sz w:val="32"/>
        </w:rPr>
      </w:pPr>
      <w:r w:rsidRPr="00D131B9">
        <w:rPr>
          <w:sz w:val="32"/>
        </w:rPr>
        <w:t>OpenVPN Connect – Fast &amp; Save SSL VPN Client</w:t>
      </w:r>
    </w:p>
    <w:p w:rsidR="00D131B9" w:rsidRDefault="00D131B9">
      <w:pPr>
        <w:rPr>
          <w:sz w:val="32"/>
        </w:rPr>
      </w:pPr>
    </w:p>
    <w:p w:rsidR="00D131B9" w:rsidRDefault="00D131B9">
      <w:pPr>
        <w:rPr>
          <w:sz w:val="32"/>
        </w:rPr>
      </w:pPr>
    </w:p>
    <w:p w:rsidR="00D131B9" w:rsidRDefault="00D131B9">
      <w:pPr>
        <w:rPr>
          <w:sz w:val="32"/>
        </w:rPr>
      </w:pPr>
    </w:p>
    <w:p w:rsidR="00D131B9" w:rsidRDefault="00D131B9">
      <w:pPr>
        <w:rPr>
          <w:sz w:val="32"/>
        </w:rPr>
      </w:pPr>
    </w:p>
    <w:p w:rsidR="00D131B9" w:rsidRDefault="00D131B9">
      <w:pPr>
        <w:rPr>
          <w:sz w:val="32"/>
        </w:rPr>
      </w:pPr>
    </w:p>
    <w:p w:rsidR="00D131B9" w:rsidRDefault="00D131B9">
      <w:pPr>
        <w:rPr>
          <w:sz w:val="32"/>
        </w:rPr>
      </w:pPr>
    </w:p>
    <w:p w:rsidR="00D131B9" w:rsidRDefault="00D131B9">
      <w:pPr>
        <w:rPr>
          <w:sz w:val="32"/>
        </w:rPr>
      </w:pPr>
    </w:p>
    <w:p w:rsidR="00D131B9" w:rsidRDefault="00D131B9">
      <w:pPr>
        <w:rPr>
          <w:sz w:val="32"/>
        </w:rPr>
      </w:pPr>
    </w:p>
    <w:p w:rsidR="00D131B9" w:rsidRDefault="00D131B9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3588"/>
      </w:tblGrid>
      <w:tr w:rsidR="00D131B9" w:rsidTr="00D131B9">
        <w:tc>
          <w:tcPr>
            <w:tcW w:w="2157" w:type="dxa"/>
          </w:tcPr>
          <w:p w:rsidR="00D131B9" w:rsidRPr="00D131B9" w:rsidRDefault="00D131B9" w:rsidP="00D131B9">
            <w:pPr>
              <w:jc w:val="center"/>
              <w:rPr>
                <w:b/>
                <w:sz w:val="32"/>
              </w:rPr>
            </w:pPr>
            <w:r w:rsidRPr="00D131B9">
              <w:rPr>
                <w:b/>
                <w:sz w:val="32"/>
              </w:rPr>
              <w:t>Version</w:t>
            </w:r>
          </w:p>
        </w:tc>
        <w:tc>
          <w:tcPr>
            <w:tcW w:w="2157" w:type="dxa"/>
          </w:tcPr>
          <w:p w:rsidR="00D131B9" w:rsidRPr="00D131B9" w:rsidRDefault="00D131B9" w:rsidP="00D131B9">
            <w:pPr>
              <w:jc w:val="center"/>
              <w:rPr>
                <w:b/>
                <w:sz w:val="32"/>
              </w:rPr>
            </w:pPr>
            <w:r w:rsidRPr="00D131B9">
              <w:rPr>
                <w:b/>
                <w:sz w:val="32"/>
              </w:rPr>
              <w:t>Author</w:t>
            </w:r>
          </w:p>
        </w:tc>
        <w:tc>
          <w:tcPr>
            <w:tcW w:w="2158" w:type="dxa"/>
          </w:tcPr>
          <w:p w:rsidR="00D131B9" w:rsidRPr="00D131B9" w:rsidRDefault="00D131B9" w:rsidP="00D131B9">
            <w:pPr>
              <w:jc w:val="center"/>
              <w:rPr>
                <w:b/>
                <w:sz w:val="32"/>
              </w:rPr>
            </w:pPr>
            <w:r w:rsidRPr="00D131B9">
              <w:rPr>
                <w:b/>
                <w:sz w:val="32"/>
              </w:rPr>
              <w:t>Date</w:t>
            </w:r>
          </w:p>
        </w:tc>
        <w:tc>
          <w:tcPr>
            <w:tcW w:w="3588" w:type="dxa"/>
          </w:tcPr>
          <w:p w:rsidR="00D131B9" w:rsidRPr="00D131B9" w:rsidRDefault="00D131B9" w:rsidP="00D131B9">
            <w:pPr>
              <w:jc w:val="center"/>
              <w:rPr>
                <w:b/>
                <w:sz w:val="32"/>
              </w:rPr>
            </w:pPr>
            <w:r w:rsidRPr="00D131B9">
              <w:rPr>
                <w:b/>
                <w:sz w:val="32"/>
              </w:rPr>
              <w:t>Change</w:t>
            </w:r>
          </w:p>
        </w:tc>
      </w:tr>
      <w:tr w:rsidR="00D131B9" w:rsidTr="00D131B9">
        <w:tc>
          <w:tcPr>
            <w:tcW w:w="2157" w:type="dxa"/>
          </w:tcPr>
          <w:p w:rsidR="00D131B9" w:rsidRDefault="00D131B9" w:rsidP="00D131B9">
            <w:pPr>
              <w:jc w:val="center"/>
              <w:rPr>
                <w:sz w:val="32"/>
              </w:rPr>
            </w:pPr>
            <w:r>
              <w:rPr>
                <w:sz w:val="32"/>
              </w:rPr>
              <w:t>1.0</w:t>
            </w:r>
          </w:p>
        </w:tc>
        <w:tc>
          <w:tcPr>
            <w:tcW w:w="2157" w:type="dxa"/>
          </w:tcPr>
          <w:p w:rsidR="00D131B9" w:rsidRDefault="00D131B9">
            <w:pPr>
              <w:rPr>
                <w:sz w:val="32"/>
              </w:rPr>
            </w:pPr>
            <w:r>
              <w:rPr>
                <w:sz w:val="32"/>
              </w:rPr>
              <w:t>Eva Hsu</w:t>
            </w:r>
          </w:p>
        </w:tc>
        <w:tc>
          <w:tcPr>
            <w:tcW w:w="2158" w:type="dxa"/>
          </w:tcPr>
          <w:p w:rsidR="00D131B9" w:rsidRDefault="00D131B9">
            <w:pPr>
              <w:rPr>
                <w:sz w:val="32"/>
              </w:rPr>
            </w:pPr>
            <w:r>
              <w:rPr>
                <w:sz w:val="32"/>
              </w:rPr>
              <w:t>2018/6/9</w:t>
            </w:r>
          </w:p>
        </w:tc>
        <w:tc>
          <w:tcPr>
            <w:tcW w:w="3588" w:type="dxa"/>
          </w:tcPr>
          <w:p w:rsidR="00D131B9" w:rsidRDefault="00910ED7">
            <w:pPr>
              <w:rPr>
                <w:sz w:val="32"/>
              </w:rPr>
            </w:pPr>
            <w:r>
              <w:rPr>
                <w:sz w:val="32"/>
              </w:rPr>
              <w:t>F</w:t>
            </w:r>
            <w:r>
              <w:rPr>
                <w:rFonts w:hint="eastAsia"/>
                <w:sz w:val="32"/>
              </w:rPr>
              <w:t xml:space="preserve">irst </w:t>
            </w:r>
            <w:r>
              <w:rPr>
                <w:sz w:val="32"/>
              </w:rPr>
              <w:t>draft</w:t>
            </w:r>
          </w:p>
        </w:tc>
      </w:tr>
      <w:tr w:rsidR="00D131B9" w:rsidTr="00D131B9">
        <w:tc>
          <w:tcPr>
            <w:tcW w:w="2157" w:type="dxa"/>
          </w:tcPr>
          <w:p w:rsidR="00D131B9" w:rsidRDefault="00D131B9">
            <w:pPr>
              <w:rPr>
                <w:sz w:val="32"/>
              </w:rPr>
            </w:pPr>
          </w:p>
        </w:tc>
        <w:tc>
          <w:tcPr>
            <w:tcW w:w="2157" w:type="dxa"/>
          </w:tcPr>
          <w:p w:rsidR="00D131B9" w:rsidRDefault="00D131B9">
            <w:pPr>
              <w:rPr>
                <w:sz w:val="32"/>
              </w:rPr>
            </w:pPr>
          </w:p>
        </w:tc>
        <w:tc>
          <w:tcPr>
            <w:tcW w:w="2158" w:type="dxa"/>
          </w:tcPr>
          <w:p w:rsidR="00D131B9" w:rsidRDefault="00D131B9">
            <w:pPr>
              <w:rPr>
                <w:sz w:val="32"/>
              </w:rPr>
            </w:pPr>
          </w:p>
        </w:tc>
        <w:tc>
          <w:tcPr>
            <w:tcW w:w="3588" w:type="dxa"/>
          </w:tcPr>
          <w:p w:rsidR="00D131B9" w:rsidRDefault="00D131B9">
            <w:pPr>
              <w:rPr>
                <w:sz w:val="32"/>
              </w:rPr>
            </w:pPr>
          </w:p>
        </w:tc>
      </w:tr>
      <w:tr w:rsidR="00D131B9" w:rsidTr="00D131B9">
        <w:tc>
          <w:tcPr>
            <w:tcW w:w="2157" w:type="dxa"/>
          </w:tcPr>
          <w:p w:rsidR="00D131B9" w:rsidRDefault="00D131B9">
            <w:pPr>
              <w:rPr>
                <w:sz w:val="32"/>
              </w:rPr>
            </w:pPr>
          </w:p>
        </w:tc>
        <w:tc>
          <w:tcPr>
            <w:tcW w:w="2157" w:type="dxa"/>
          </w:tcPr>
          <w:p w:rsidR="00D131B9" w:rsidRDefault="00D131B9">
            <w:pPr>
              <w:rPr>
                <w:sz w:val="32"/>
              </w:rPr>
            </w:pPr>
          </w:p>
        </w:tc>
        <w:tc>
          <w:tcPr>
            <w:tcW w:w="2158" w:type="dxa"/>
          </w:tcPr>
          <w:p w:rsidR="00D131B9" w:rsidRDefault="00D131B9">
            <w:pPr>
              <w:rPr>
                <w:sz w:val="32"/>
              </w:rPr>
            </w:pPr>
          </w:p>
        </w:tc>
        <w:tc>
          <w:tcPr>
            <w:tcW w:w="3588" w:type="dxa"/>
          </w:tcPr>
          <w:p w:rsidR="00D131B9" w:rsidRDefault="00D131B9">
            <w:pPr>
              <w:rPr>
                <w:sz w:val="32"/>
              </w:rPr>
            </w:pPr>
          </w:p>
        </w:tc>
      </w:tr>
    </w:tbl>
    <w:p w:rsidR="00D131B9" w:rsidRDefault="00D131B9">
      <w:pPr>
        <w:rPr>
          <w:sz w:val="32"/>
        </w:rPr>
      </w:pPr>
    </w:p>
    <w:p w:rsidR="00D131B9" w:rsidRDefault="00D131B9">
      <w:pPr>
        <w:rPr>
          <w:sz w:val="32"/>
        </w:rPr>
      </w:pPr>
    </w:p>
    <w:p w:rsidR="00D131B9" w:rsidRDefault="00D131B9">
      <w:pPr>
        <w:rPr>
          <w:sz w:val="32"/>
        </w:rPr>
      </w:pPr>
    </w:p>
    <w:p w:rsidR="00857AD5" w:rsidRDefault="00857AD5" w:rsidP="00857AD5">
      <w:pPr>
        <w:pStyle w:val="Heading1"/>
        <w:numPr>
          <w:ilvl w:val="0"/>
          <w:numId w:val="2"/>
        </w:numPr>
      </w:pPr>
      <w:r>
        <w:lastRenderedPageBreak/>
        <w:t>Introduction</w:t>
      </w:r>
    </w:p>
    <w:p w:rsidR="00857AD5" w:rsidRDefault="00857AD5" w:rsidP="00857AD5">
      <w:r>
        <w:t xml:space="preserve">This test plan describes the testing approach of </w:t>
      </w:r>
      <w:proofErr w:type="spellStart"/>
      <w:r>
        <w:t>OpenVPN</w:t>
      </w:r>
      <w:proofErr w:type="spellEnd"/>
      <w:r>
        <w:t xml:space="preserve"> Connect Android application. The following chapters will include: </w:t>
      </w:r>
    </w:p>
    <w:p w:rsidR="00857AD5" w:rsidRDefault="00857AD5" w:rsidP="00857AD5">
      <w:pPr>
        <w:pStyle w:val="ListParagraph"/>
        <w:numPr>
          <w:ilvl w:val="0"/>
          <w:numId w:val="3"/>
        </w:numPr>
      </w:pPr>
      <w:r>
        <w:t xml:space="preserve">Brief introduction on </w:t>
      </w:r>
      <w:proofErr w:type="spellStart"/>
      <w:r>
        <w:t>OpenVPN</w:t>
      </w:r>
      <w:proofErr w:type="spellEnd"/>
      <w:r>
        <w:t xml:space="preserve"> Connect app to explain their target clients and their products</w:t>
      </w:r>
    </w:p>
    <w:p w:rsidR="00857AD5" w:rsidRDefault="00857AD5" w:rsidP="00857AD5">
      <w:pPr>
        <w:pStyle w:val="ListParagraph"/>
        <w:numPr>
          <w:ilvl w:val="0"/>
          <w:numId w:val="3"/>
        </w:numPr>
      </w:pPr>
      <w:r>
        <w:t xml:space="preserve">Test scenarios of </w:t>
      </w:r>
      <w:proofErr w:type="spellStart"/>
      <w:r>
        <w:t>OpenVPN</w:t>
      </w:r>
      <w:proofErr w:type="spellEnd"/>
      <w:r>
        <w:t xml:space="preserve"> Connect app to cover the main features in the app</w:t>
      </w:r>
    </w:p>
    <w:p w:rsidR="00857AD5" w:rsidRDefault="00857AD5" w:rsidP="00857AD5">
      <w:r>
        <w:t xml:space="preserve">The scope of this test plan is to cover VPN features for individual use only, due to resource limitation. </w:t>
      </w:r>
    </w:p>
    <w:p w:rsidR="00857AD5" w:rsidRDefault="00857AD5" w:rsidP="00857AD5">
      <w:pPr>
        <w:pStyle w:val="Heading1"/>
      </w:pPr>
      <w:r>
        <w:t>2. Project Overview</w:t>
      </w:r>
    </w:p>
    <w:p w:rsidR="00857AD5" w:rsidRDefault="00857AD5" w:rsidP="00857AD5">
      <w:proofErr w:type="spellStart"/>
      <w:r>
        <w:t>OpenVPN</w:t>
      </w:r>
      <w:proofErr w:type="spellEnd"/>
      <w:r>
        <w:t xml:space="preserve"> Connect is a VPN application for Android developed by </w:t>
      </w:r>
      <w:proofErr w:type="spellStart"/>
      <w:r>
        <w:t>OpenVPN</w:t>
      </w:r>
      <w:proofErr w:type="spellEnd"/>
      <w:r>
        <w:t xml:space="preserve">, Inc. This application includes the full suite of </w:t>
      </w:r>
      <w:proofErr w:type="spellStart"/>
      <w:r>
        <w:t>OpenVPN</w:t>
      </w:r>
      <w:proofErr w:type="spellEnd"/>
      <w:r>
        <w:t xml:space="preserve"> products to target different groups of users:</w:t>
      </w:r>
    </w:p>
    <w:p w:rsidR="00857AD5" w:rsidRDefault="00857AD5" w:rsidP="00857AD5">
      <w:pPr>
        <w:pStyle w:val="ListParagraph"/>
        <w:numPr>
          <w:ilvl w:val="0"/>
          <w:numId w:val="4"/>
        </w:numPr>
      </w:pPr>
      <w:r>
        <w:t>Private Tunnel</w:t>
      </w:r>
    </w:p>
    <w:p w:rsidR="00857AD5" w:rsidRDefault="00857AD5" w:rsidP="00857AD5">
      <w:pPr>
        <w:pStyle w:val="ListParagraph"/>
        <w:numPr>
          <w:ilvl w:val="0"/>
          <w:numId w:val="4"/>
        </w:numPr>
      </w:pPr>
      <w:r>
        <w:t>Access Server</w:t>
      </w:r>
    </w:p>
    <w:p w:rsidR="00857AD5" w:rsidRDefault="00857AD5" w:rsidP="00857AD5">
      <w:pPr>
        <w:pStyle w:val="ListParagraph"/>
        <w:numPr>
          <w:ilvl w:val="0"/>
          <w:numId w:val="4"/>
        </w:numPr>
      </w:pPr>
      <w:r>
        <w:t>OVPN Profiles</w:t>
      </w:r>
    </w:p>
    <w:p w:rsidR="00857AD5" w:rsidRDefault="00857AD5" w:rsidP="00857AD5">
      <w:pPr>
        <w:jc w:val="both"/>
      </w:pPr>
      <w:r>
        <w:t xml:space="preserve">Private Tunnel is mainly for individual use. </w:t>
      </w:r>
      <w:proofErr w:type="spellStart"/>
      <w:r>
        <w:t>OpenVPN</w:t>
      </w:r>
      <w:proofErr w:type="spellEnd"/>
      <w:r>
        <w:t xml:space="preserve"> provides list of more than 50 VPN clouds in 12 countries. It offers 7-day free trial, after that, it costs $6 per month. </w:t>
      </w:r>
    </w:p>
    <w:p w:rsidR="00857AD5" w:rsidRDefault="00857AD5" w:rsidP="00857AD5">
      <w:pPr>
        <w:jc w:val="both"/>
      </w:pPr>
      <w:r>
        <w:t xml:space="preserve">The second product, Access Server, provides VPN server solution for business clients. Five common use platforms are available, such as Amazon AWS, Microsoft Azure, etc. </w:t>
      </w:r>
      <w:bookmarkStart w:id="0" w:name="_GoBack"/>
      <w:bookmarkEnd w:id="0"/>
      <w:r>
        <w:rPr>
          <w:rFonts w:hint="eastAsia"/>
        </w:rPr>
        <w:t>T</w:t>
      </w:r>
      <w:r>
        <w:t>his test plan only covers features for individual users, hence, Access Server is out of scope.</w:t>
      </w:r>
    </w:p>
    <w:p w:rsidR="003E5404" w:rsidRDefault="003E5404" w:rsidP="00397E4F">
      <w:pPr>
        <w:jc w:val="both"/>
      </w:pPr>
      <w:r>
        <w:t xml:space="preserve">Lastly, OVPN Profiles </w:t>
      </w:r>
      <w:r w:rsidR="00722CE6">
        <w:t xml:space="preserve">is for self-hosted </w:t>
      </w:r>
      <w:r>
        <w:t xml:space="preserve">servers. Users </w:t>
      </w:r>
      <w:proofErr w:type="gramStart"/>
      <w:r>
        <w:t>provide .</w:t>
      </w:r>
      <w:proofErr w:type="spellStart"/>
      <w:r>
        <w:t>opvn</w:t>
      </w:r>
      <w:proofErr w:type="spellEnd"/>
      <w:proofErr w:type="gramEnd"/>
      <w:r>
        <w:t xml:space="preserve"> files and OPVN Profiles will establish connection to that server. There are some VPN server resources available online. </w:t>
      </w:r>
      <w:proofErr w:type="spellStart"/>
      <w:r w:rsidR="007B4965">
        <w:t>EasyOVPN</w:t>
      </w:r>
      <w:proofErr w:type="spellEnd"/>
      <w:r w:rsidR="007B4965">
        <w:t>, a</w:t>
      </w:r>
      <w:r>
        <w:t xml:space="preserve">nother application of </w:t>
      </w:r>
      <w:proofErr w:type="spellStart"/>
      <w:r w:rsidR="007B4965">
        <w:t>OpenVPN</w:t>
      </w:r>
      <w:proofErr w:type="spellEnd"/>
      <w:r w:rsidR="007B4965">
        <w:t>,</w:t>
      </w:r>
      <w:r>
        <w:t xml:space="preserve"> Inc</w:t>
      </w:r>
      <w:r w:rsidR="007B4965">
        <w:t>.</w:t>
      </w:r>
      <w:r>
        <w:t xml:space="preserve">, </w:t>
      </w:r>
      <w:r w:rsidR="007B4965">
        <w:t>gathers nearly a hundred</w:t>
      </w:r>
      <w:r>
        <w:t xml:space="preserve"> of </w:t>
      </w:r>
      <w:r w:rsidR="007B4965">
        <w:t xml:space="preserve">free access </w:t>
      </w:r>
      <w:r>
        <w:t>VPN server</w:t>
      </w:r>
      <w:r w:rsidR="007B4965">
        <w:t>s</w:t>
      </w:r>
      <w:r>
        <w:t xml:space="preserve"> all around the world for free charge.</w:t>
      </w:r>
      <w:r w:rsidR="007B4965">
        <w:t xml:space="preserve"> It includes 27 other countries that Private</w:t>
      </w:r>
      <w:r w:rsidR="007B4965">
        <w:rPr>
          <w:rFonts w:hint="eastAsia"/>
        </w:rPr>
        <w:t xml:space="preserve"> Tunnel doesn</w:t>
      </w:r>
      <w:r w:rsidR="007B4965">
        <w:t xml:space="preserve">’t provide. Users can select a VPN server in </w:t>
      </w:r>
      <w:proofErr w:type="spellStart"/>
      <w:r w:rsidR="007B4965">
        <w:t>EasyOVPN</w:t>
      </w:r>
      <w:proofErr w:type="spellEnd"/>
      <w:r w:rsidR="007B4965">
        <w:t xml:space="preserve"> then use OVPN Profiles to access that server. </w:t>
      </w:r>
    </w:p>
    <w:p w:rsidR="00722CE6" w:rsidRDefault="00722CE6"/>
    <w:p w:rsidR="00D131B9" w:rsidRDefault="00722CE6">
      <w:pPr>
        <w:rPr>
          <w:sz w:val="32"/>
        </w:rPr>
      </w:pPr>
      <w:r>
        <w:t xml:space="preserve"> </w:t>
      </w:r>
      <w:r w:rsidR="00D131B9">
        <w:rPr>
          <w:sz w:val="32"/>
        </w:rPr>
        <w:br w:type="page"/>
      </w:r>
    </w:p>
    <w:p w:rsidR="00D131B9" w:rsidRDefault="00D131B9" w:rsidP="00D131B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Feature</w:t>
      </w:r>
    </w:p>
    <w:p w:rsidR="00D131B9" w:rsidRPr="00D131B9" w:rsidRDefault="00D131B9" w:rsidP="00D131B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Test Scenario</w:t>
      </w:r>
    </w:p>
    <w:p w:rsidR="00D131B9" w:rsidRDefault="00D131B9">
      <w:pPr>
        <w:rPr>
          <w:sz w:val="32"/>
        </w:rPr>
      </w:pPr>
    </w:p>
    <w:p w:rsidR="00D131B9" w:rsidRDefault="00D131B9">
      <w:pPr>
        <w:rPr>
          <w:sz w:val="32"/>
        </w:rPr>
      </w:pPr>
    </w:p>
    <w:p w:rsidR="00D131B9" w:rsidRPr="00D131B9" w:rsidRDefault="00D131B9">
      <w:pPr>
        <w:rPr>
          <w:sz w:val="32"/>
        </w:rPr>
      </w:pPr>
    </w:p>
    <w:sectPr w:rsidR="00D131B9" w:rsidRPr="00D131B9" w:rsidSect="00D131B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1EDA"/>
    <w:multiLevelType w:val="hybridMultilevel"/>
    <w:tmpl w:val="9146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73540"/>
    <w:multiLevelType w:val="hybridMultilevel"/>
    <w:tmpl w:val="39780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11891"/>
    <w:multiLevelType w:val="hybridMultilevel"/>
    <w:tmpl w:val="063C9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E27AA"/>
    <w:multiLevelType w:val="hybridMultilevel"/>
    <w:tmpl w:val="26E6A3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B9"/>
    <w:rsid w:val="00242D27"/>
    <w:rsid w:val="00397E4F"/>
    <w:rsid w:val="003E5404"/>
    <w:rsid w:val="004B5778"/>
    <w:rsid w:val="00722CE6"/>
    <w:rsid w:val="00736EAD"/>
    <w:rsid w:val="007B4965"/>
    <w:rsid w:val="00857AD5"/>
    <w:rsid w:val="00910ED7"/>
    <w:rsid w:val="009A52BB"/>
    <w:rsid w:val="00BF4B69"/>
    <w:rsid w:val="00D131B9"/>
    <w:rsid w:val="00DE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F7931-203D-4F14-8667-D3AF4C11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1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131B9"/>
  </w:style>
  <w:style w:type="character" w:customStyle="1" w:styleId="DateChar">
    <w:name w:val="Date Char"/>
    <w:basedOn w:val="DefaultParagraphFont"/>
    <w:link w:val="Date"/>
    <w:uiPriority w:val="99"/>
    <w:semiHidden/>
    <w:rsid w:val="00D131B9"/>
  </w:style>
  <w:style w:type="table" w:styleId="TableGrid">
    <w:name w:val="Table Grid"/>
    <w:basedOn w:val="TableNormal"/>
    <w:uiPriority w:val="39"/>
    <w:rsid w:val="00D13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1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31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57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B9E98-3B31-4D9E-96CF-0DFA00DBC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 Micro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Hsu (RD-TW)</dc:creator>
  <cp:keywords/>
  <dc:description/>
  <cp:lastModifiedBy>Eva Hsu (RD-TW)</cp:lastModifiedBy>
  <cp:revision>6</cp:revision>
  <dcterms:created xsi:type="dcterms:W3CDTF">2018-06-09T06:26:00Z</dcterms:created>
  <dcterms:modified xsi:type="dcterms:W3CDTF">2018-06-14T09:43:00Z</dcterms:modified>
</cp:coreProperties>
</file>