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GridTable6Colorful"/>
        <w:tblW w:type="pct" w:w="5000"/>
        <w:tblLook w:firstRow="1" w:lastRow="0" w:firstColumn="1" w:lastColumn="0" w:noHBand="1" w:noVBand="1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Bloom’s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 / Remarks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semiconductor energy band diagrams, carrier concentration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 and bandgap energy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drift and diffusion equations</w:t>
            </w:r>
            <w: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  <m:r>
                <m:t>n</m:t>
              </m:r>
              <m:sSub>
                <m:e>
                  <m:r>
                    <m:t>μ</m:t>
                  </m:r>
                </m:e>
                <m:sub>
                  <m:r>
                    <m:t>n</m:t>
                  </m:r>
                </m:sub>
              </m:sSub>
              <m:r>
                <m:t>E</m:t>
              </m:r>
              <m:r>
                <m:rPr>
                  <m:sty m:val="p"/>
                </m:rPr>
                <m:t>+</m:t>
              </m:r>
              <m:r>
                <m:t>q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f>
                <m:fPr>
                  <m:type m:val="bar"/>
                </m:fPr>
                <m:num>
                  <m:r>
                    <m:t>d</m:t>
                  </m:r>
                  <m:r>
                    <m:t>n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oMath>
            <w:r>
              <w:t xml:space="preserve"> </w:t>
            </w:r>
            <w:r>
              <w:t xml:space="preserve">to analyze current 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(CR)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carrier statistics using integrals of the form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E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(RE)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electrostatic field problems using Poisson’s equation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ρ</m:t>
                  </m:r>
                </m:num>
                <m:den>
                  <m:r>
                    <m:t>ε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(UN)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temperature-dependent behavior using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∝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t>k</m:t>
                  </m:r>
                  <m:r>
                    <m:t>T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relationship between bandgap energy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and temperature in silicon.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the impact of short-channel effects in scaled semiconductor devices.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(RE)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the role of energy difference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E</m:t>
              </m:r>
            </m:oMath>
            <w:r>
              <w:t xml:space="preserve"> </w:t>
            </w:r>
            <w:r>
              <w:t xml:space="preserve">in carrier transport mechanisms.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(EV)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concept of energy bands in solids.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(UN)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bandgap energy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variation with temperature.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low-level injection effects in semiconductor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(EV)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-particle induced defects in silicon.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(CR)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the impact of device scaling on carrier mobility.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(RE)</w:t>
            </w:r>
          </w:p>
        </w:tc>
        <w:tc>
          <w:tcPr/>
          <w:p>
            <w:pPr>
              <w:pStyle w:val="Compact"/>
            </w:pPr>
          </w:p>
        </w:tc>
      </w:tr>
    </w:tbl>
    <w:sectPr w:rsidR="00590278" w:rsidSect="00CC6259">
      <w:pgSz w:code="9" w:h="11906" w:orient="landscape" w:w="16838"/>
      <w:pgMar w:bottom="1440" w:footer="720" w:gutter="0" w:header="720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59"/>
    <w:rsid w:val="00092577"/>
    <w:rsid w:val="000E0E9F"/>
    <w:rsid w:val="004A76EC"/>
    <w:rsid w:val="004B6240"/>
    <w:rsid w:val="00590278"/>
    <w:rsid w:val="005F5734"/>
    <w:rsid w:val="006A29D7"/>
    <w:rsid w:val="006D1159"/>
    <w:rsid w:val="006E05D6"/>
    <w:rsid w:val="007131ED"/>
    <w:rsid w:val="00746ABF"/>
    <w:rsid w:val="008D31BC"/>
    <w:rsid w:val="00976E63"/>
    <w:rsid w:val="00B06989"/>
    <w:rsid w:val="00B24176"/>
    <w:rsid w:val="00BC5A41"/>
    <w:rsid w:val="00BD1D35"/>
    <w:rsid w:val="00C442EE"/>
    <w:rsid w:val="00CC6259"/>
    <w:rsid w:val="00D32317"/>
    <w:rsid w:val="00D85A7D"/>
    <w:rsid w:val="00E43EAC"/>
  </w:rsids>
  <w:themeFontLang w:bidi="ta-IN" w:val="en-IN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IN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C442EE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442EE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C625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C625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C625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C625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C625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C625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C625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442EE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442EE"/>
    <w:rPr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C625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C625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C625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C625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C625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C625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C6259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C6259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C625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C625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C625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C6259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C6259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C6259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C6259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C6259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C6259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C6259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CC62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ridTable4-Accent4" w:type="table">
    <w:name w:val="Grid Table 4 Accent 4"/>
    <w:basedOn w:val="TableNormal"/>
    <w:uiPriority w:val="49"/>
    <w:rsid w:val="00CC6259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  <w:insideV w:color="60CAF3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F9ED5" w:space="0" w:sz="4" w:themeColor="accent4" w:val="single"/>
          <w:left w:color="0F9ED5" w:space="0" w:sz="4" w:themeColor="accent4" w:val="single"/>
          <w:bottom w:color="0F9ED5" w:space="0" w:sz="4" w:themeColor="accent4" w:val="single"/>
          <w:right w:color="0F9ED5" w:space="0" w:sz="4" w:themeColor="accent4" w:val="single"/>
          <w:insideH w:val="nil"/>
          <w:insideV w:val="nil"/>
        </w:tcBorders>
        <w:shd w:color="auto" w:fill="0F9ED5" w:themeFill="accent4" w:val="clear"/>
      </w:tcPr>
    </w:tblStylePr>
    <w:tblStylePr w:type="lastRow">
      <w:rPr>
        <w:b/>
        <w:bCs/>
      </w:rPr>
      <w:tblPr/>
      <w:tcPr>
        <w:tcBorders>
          <w:top w:color="0F9ED5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ListTable4-Accent4" w:type="table">
    <w:name w:val="List Table 4 Accent 4"/>
    <w:basedOn w:val="TableNormal"/>
    <w:uiPriority w:val="49"/>
    <w:rsid w:val="00CC6259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F9ED5" w:space="0" w:sz="4" w:themeColor="accent4" w:val="single"/>
          <w:left w:color="0F9ED5" w:space="0" w:sz="4" w:themeColor="accent4" w:val="single"/>
          <w:bottom w:color="0F9ED5" w:space="0" w:sz="4" w:themeColor="accent4" w:val="single"/>
          <w:right w:color="0F9ED5" w:space="0" w:sz="4" w:themeColor="accent4" w:val="single"/>
          <w:insideH w:val="nil"/>
        </w:tcBorders>
        <w:shd w:color="auto" w:fill="0F9ED5" w:themeFill="accent4" w:val="clear"/>
      </w:tcPr>
    </w:tblStylePr>
    <w:tblStylePr w:type="lastRow">
      <w:rPr>
        <w:b/>
        <w:bCs/>
      </w:rPr>
      <w:tblPr/>
      <w:tcPr>
        <w:tcBorders>
          <w:top w:color="60CAF3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ListTable4-Accent1" w:type="table">
    <w:name w:val="List Table 4 Accent 1"/>
    <w:basedOn w:val="TableNormal"/>
    <w:uiPriority w:val="49"/>
    <w:rsid w:val="00CC6259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99" w:val="single"/>
        <w:left w:color="45B0E1" w:space="0" w:sz="4" w:themeColor="accent1" w:themeTint="99" w:val="single"/>
        <w:bottom w:color="45B0E1" w:space="0" w:sz="4" w:themeColor="accent1" w:themeTint="99" w:val="single"/>
        <w:right w:color="45B0E1" w:space="0" w:sz="4" w:themeColor="accent1" w:themeTint="99" w:val="single"/>
        <w:insideH w:color="45B0E1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val="nil"/>
        </w:tcBorders>
        <w:shd w:color="auto" w:fill="156082" w:themeFill="accent1" w:val="clear"/>
      </w:tcPr>
    </w:tblStylePr>
    <w:tblStylePr w:type="lastRow">
      <w:rPr>
        <w:b/>
        <w:bCs/>
      </w:rPr>
      <w:tblPr/>
      <w:tcPr>
        <w:tcBorders>
          <w:top w:color="45B0E1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</w:style>
  <w:style w:styleId="GridTable6Colorful-Accent4" w:type="table">
    <w:name w:val="Grid Table 6 Colorful Accent 4"/>
    <w:basedOn w:val="TableNormal"/>
    <w:uiPriority w:val="51"/>
    <w:rsid w:val="00CC6259"/>
    <w:pPr>
      <w:spacing w:after="0" w:line="240" w:lineRule="auto"/>
    </w:pPr>
    <w:rPr>
      <w:color w:themeColor="accent4" w:themeShade="BF" w:val="0B769F"/>
    </w:r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  <w:insideV w:color="60CAF3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60CAF3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60CAF3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GridTable6Colorful-Accent1" w:type="table">
    <w:name w:val="Grid Table 6 Colorful Accent 1"/>
    <w:basedOn w:val="TableNormal"/>
    <w:uiPriority w:val="51"/>
    <w:rsid w:val="00CC6259"/>
    <w:pPr>
      <w:spacing w:after="0" w:line="240" w:lineRule="auto"/>
    </w:pPr>
    <w:rPr>
      <w:color w:themeColor="accent1" w:themeShade="BF" w:val="0F4761"/>
    </w:rPr>
    <w:tblPr>
      <w:tblStyleRowBandSize w:val="1"/>
      <w:tblStyleColBandSize w:val="1"/>
      <w:tblBorders>
        <w:top w:color="45B0E1" w:space="0" w:sz="4" w:themeColor="accent1" w:themeTint="99" w:val="single"/>
        <w:left w:color="45B0E1" w:space="0" w:sz="4" w:themeColor="accent1" w:themeTint="99" w:val="single"/>
        <w:bottom w:color="45B0E1" w:space="0" w:sz="4" w:themeColor="accent1" w:themeTint="99" w:val="single"/>
        <w:right w:color="45B0E1" w:space="0" w:sz="4" w:themeColor="accent1" w:themeTint="99" w:val="single"/>
        <w:insideH w:color="45B0E1" w:space="0" w:sz="4" w:themeColor="accent1" w:themeTint="99" w:val="single"/>
        <w:insideV w:color="45B0E1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45B0E1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45B0E1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</w:style>
  <w:style w:styleId="GridTable6Colorful" w:type="table">
    <w:name w:val="Grid Table 6 Colorful"/>
    <w:basedOn w:val="TableNormal"/>
    <w:uiPriority w:val="51"/>
    <w:rsid w:val="00CC6259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ll 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77</Characters>
  <Application>Microsoft Office Word</Application>
  <DocSecurity>0</DocSecurity>
  <Lines>25</Lines>
  <Paragraphs>6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2026-02-08T03:20:39Z</dcterms:created>
  <dcterms:modified xsi:type="dcterms:W3CDTF">2026-02-08T03:20:39Z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