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GridTable6Colorful"/>
        <w:tblW w:type="pct" w:w="5000"/>
        <w:tblLook w:firstRow="1" w:lastRow="0" w:firstColumn="1" w:lastColumn="0" w:noHBand="1" w:noVBand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/ 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semiconductor energy band diagrams, carrier concentration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 and bandgap energy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drift and diffusion equations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  <m:r>
                <m:t>n</m:t>
              </m:r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  <m:r>
                <m:t>E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t xml:space="preserve"> </w:t>
            </w:r>
            <w:r>
              <w:t xml:space="preserve">to analyze current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(CR)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carrier statistics using integrals of the form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E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(RE)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electrostatic field problems using Poisson’s equation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r>
                    <m:t>ε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temperature-dependent behavior using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∝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t>k</m:t>
                  </m:r>
                  <m:r>
                    <m:t>T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working principles of laboratory tools, sensors, and experimental setups used in practical implementations.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appropriate measurement and data acquisition techniques to collect and preprocess experimental data accurately.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the performance of implemented algorithms or systems using relevant metrics and experimental results.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and document a complete practical solution by integrating experimentation, analysis, and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concept of energy bands in solids.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bandgap energy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variation with temperature.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low-level injection effects in semiconductor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(EV)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-particle induced defects in silicon.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(CR)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the impact of device scaling on carrier mobility.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(RE)</w:t>
            </w:r>
          </w:p>
        </w:tc>
        <w:tc>
          <w:tcPr/>
          <w:p>
            <w:pPr>
              <w:pStyle w:val="Compact"/>
            </w:pPr>
          </w:p>
        </w:tc>
      </w:tr>
    </w:tbl>
    <w:sectPr w:rsidR="00590278" w:rsidSect="00CC6259">
      <w:pgSz w:code="9" w:h="11906" w:orient="landscape" w:w="16838"/>
      <w:pgMar w:bottom="1440" w:footer="720" w:gutter="0" w:header="720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59"/>
    <w:rsid w:val="00092577"/>
    <w:rsid w:val="000E0E9F"/>
    <w:rsid w:val="004A76EC"/>
    <w:rsid w:val="004B6240"/>
    <w:rsid w:val="00590278"/>
    <w:rsid w:val="005F5734"/>
    <w:rsid w:val="006A29D7"/>
    <w:rsid w:val="006D1159"/>
    <w:rsid w:val="006E05D6"/>
    <w:rsid w:val="007131ED"/>
    <w:rsid w:val="00746ABF"/>
    <w:rsid w:val="008D31BC"/>
    <w:rsid w:val="00976E63"/>
    <w:rsid w:val="00B06989"/>
    <w:rsid w:val="00B24176"/>
    <w:rsid w:val="00BC5A41"/>
    <w:rsid w:val="00BD1D35"/>
    <w:rsid w:val="00C442EE"/>
    <w:rsid w:val="00CC6259"/>
    <w:rsid w:val="00D32317"/>
    <w:rsid w:val="00D85A7D"/>
    <w:rsid w:val="00E43EAC"/>
  </w:rsids>
  <w:themeFontLang w:bidi="ta-IN" w:val="en-IN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IN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C442EE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442EE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C625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C625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C625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C625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C625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C625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C625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442EE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442EE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C625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C625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C625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C625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C625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C625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C6259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C6259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C62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C625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C625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C6259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C6259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C6259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C6259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C6259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C6259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C6259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CC62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4-Accent4" w:type="table">
    <w:name w:val="Grid Table 4 Accent 4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val="nil"/>
          <w:insideV w:val="nil"/>
        </w:tcBorders>
        <w:shd w:color="auto" w:fill="0F9ED5" w:themeFill="accent4" w:val="clear"/>
      </w:tcPr>
    </w:tblStylePr>
    <w:tblStylePr w:type="lastRow">
      <w:rPr>
        <w:b/>
        <w:bCs/>
      </w:rPr>
      <w:tblPr/>
      <w:tcPr>
        <w:tcBorders>
          <w:top w:color="0F9ED5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4-Accent4" w:type="table">
    <w:name w:val="List Table 4 Accent 4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val="nil"/>
        </w:tcBorders>
        <w:shd w:color="auto" w:fill="0F9ED5" w:themeFill="accent4" w:val="clear"/>
      </w:tcPr>
    </w:tblStylePr>
    <w:tblStylePr w:type="lastRow">
      <w:rPr>
        <w:b/>
        <w:bCs/>
      </w:rPr>
      <w:tblPr/>
      <w:tcPr>
        <w:tcBorders>
          <w:top w:color="60CAF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4-Accent1" w:type="table">
    <w:name w:val="List Table 4 Accent 1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val="nil"/>
        </w:tcBorders>
        <w:shd w:color="auto" w:fill="156082" w:themeFill="accent1" w:val="clear"/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CC6259"/>
    <w:pPr>
      <w:spacing w:after="0" w:line="240" w:lineRule="auto"/>
    </w:pPr>
    <w:rPr>
      <w:color w:themeColor="accent4" w:themeShade="BF" w:val="0B769F"/>
    </w:r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60CAF3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60CAF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CC6259"/>
    <w:pPr>
      <w:spacing w:after="0" w:line="240" w:lineRule="auto"/>
    </w:pPr>
    <w:rPr>
      <w:color w:themeColor="accent1" w:themeShade="BF" w:val="0F4761"/>
    </w:r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  <w:insideV w:color="45B0E1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45B0E1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GridTable6Colorful" w:type="table">
    <w:name w:val="Grid Table 6 Colorful"/>
    <w:basedOn w:val="TableNormal"/>
    <w:uiPriority w:val="51"/>
    <w:rsid w:val="00CC6259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ll 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77</Characters>
  <Application>Microsoft Office Word</Application>
  <DocSecurity>0</DocSecurity>
  <Lines>25</Lines>
  <Paragraphs>6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2026-02-16T16:32:34Z</dcterms:created>
  <dcterms:modified xsi:type="dcterms:W3CDTF">2026-02-16T16:32:34Z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