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2400" w:lineRule="auto"/>
        <w:jc w:val="center"/>
        <w:rPr/>
      </w:pPr>
      <w:r>
        <w:rPr>
          <w:b w:val="1"/>
          <w:color w:val="1a2b4c"/>
          <w:sz w:val="34"/>
          <w:szCs w:val="34"/>
          <w:rtl w:val="0"/>
        </w:rPr>
        <w:t xml:space="preserve">Automatic Solar Panel Tracker with Light Alert System</w:t>
      </w:r>
      <w:r>
        <w:rPr>
          <w:rtl w:val="0"/>
        </w:rPr>
      </w:r>
    </w:p>
    <w:p w:rsidR="00000000" w:rsidDel="00000000" w:rsidP="00000000" w:rsidRDefault="00000000" w:rsidRPr="00000000" w14:paraId="00000002">
      <w:pPr>
        <w:spacing w:after="600" w:lineRule="auto"/>
        <w:jc w:val="center"/>
        <w:rPr/>
      </w:pPr>
      <w:r>
        <w:rPr>
          <w:i w:val="1"/>
          <w:color w:val="555555"/>
          <w:sz w:val="22"/>
          <w:szCs w:val="22"/>
          <w:rtl w:val="0"/>
        </w:rPr>
        <w:t xml:space="preserve">An ESP32-Based Embedded System for Solar Energy Optimization</w:t>
      </w:r>
      <w:r>
        <w:rPr>
          <w:rtl w:val="0"/>
        </w:rPr>
      </w:r>
    </w:p>
    <w:p w:rsidR="00000000" w:rsidDel="00000000" w:rsidP="00000000" w:rsidRDefault="00000000" w:rsidRPr="00000000" w14:paraId="00000003">
      <w:pPr>
        <w:spacing w:after="40" w:lineRule="auto"/>
        <w:jc w:val="center"/>
        <w:rPr/>
      </w:pPr>
      <w:r>
        <w:rPr>
          <w:sz w:val="22"/>
          <w:szCs w:val="22"/>
          <w:rtl w:val="0"/>
        </w:rPr>
        <w:t xml:space="preserve">Team Members: Nithisha S.K, Santhiya K</w:t>
      </w:r>
      <w:r>
        <w:rPr>
          <w:rtl w:val="0"/>
        </w:rPr>
      </w:r>
    </w:p>
    <w:p w:rsidR="00000000" w:rsidDel="00000000" w:rsidP="00000000" w:rsidRDefault="00000000" w:rsidRPr="00000000" w14:paraId="00000004">
      <w:pPr>
        <w:rPr/>
      </w:pPr>
      <w:r>
        <w:br w:type="page"/>
      </w:r>
      <w:r>
        <w:rPr>
          <w:rtl w:val="0"/>
        </w:rPr>
      </w:r>
    </w:p>
    <w:p w:rsidR="00000000" w:rsidDel="00000000" w:rsidP="00000000" w:rsidRDefault="00000000" w:rsidRPr="00000000" w14:paraId="00000005">
      <w:pPr>
        <w:pStyle w:val="Heading1"/>
        <w:pBdr>
          <w:bottom w:color="2b5ba0" w:space="4" w:sz="6" w:val="single"/>
        </w:pBdr>
        <w:spacing w:after="160" w:before="360" w:lineRule="auto"/>
        <w:rPr/>
      </w:pPr>
      <w:r>
        <w:rPr>
          <w:b w:val="1"/>
          <w:color w:val="1a2b4c"/>
          <w:sz w:val="30"/>
          <w:szCs w:val="30"/>
          <w:rtl w:val="0"/>
        </w:rPr>
        <w:t xml:space="preserve">System Architecture</w:t>
      </w:r>
      <w:r>
        <w:rPr>
          <w:rtl w:val="0"/>
        </w:rPr>
      </w:r>
    </w:p>
    <w:p w:rsidR="00000000" w:rsidDel="00000000" w:rsidP="00000000" w:rsidRDefault="00000000" w:rsidRPr="00000000" w14:paraId="00000006">
      <w:pPr>
        <w:pStyle w:val="Heading2"/>
        <w:spacing w:after="120" w:before="260" w:lineRule="auto"/>
        <w:rPr/>
      </w:pPr>
      <w:r>
        <w:rPr>
          <w:b w:val="1"/>
          <w:color w:val="2b5ba0"/>
          <w:sz w:val="25"/>
          <w:szCs w:val="25"/>
          <w:rtl w:val="0"/>
        </w:rPr>
        <w:t xml:space="preserve">Overall Solution Architecture</w:t>
      </w:r>
      <w:r>
        <w:rPr>
          <w:rtl w:val="0"/>
        </w:rPr>
      </w:r>
    </w:p>
    <w:p w:rsidR="00000000" w:rsidDel="00000000" w:rsidP="00000000" w:rsidRDefault="00000000" w:rsidRPr="00000000" w14:paraId="00000007">
      <w:pPr>
        <w:spacing w:after="160" w:line="300" w:lineRule="auto"/>
        <w:jc w:val="both"/>
        <w:rPr/>
      </w:pPr>
      <w:r>
        <w:rPr>
          <w:sz w:val="22"/>
          <w:szCs w:val="22"/>
          <w:rtl w:val="0"/>
        </w:rPr>
        <w:t xml:space="preserve">The Automatic Solar Panel Tracker is built around an ESP32 microcontroller, which continuously monitors the intensity of incident sunlight through two Light Dependent Resistors (LDRs) mounted on either side of the solar panel. By comparing the analog readings from these two sensors, the microcontroller determines the direction in which sunlight is strongest and issues a corresponding command to a servo motor, which physically reorients the panel to align it more directly with the sun. This sense-compare-actuate cycle repeats continuously, allowing the panel to track the sun's apparent motion without manual adjustment. A tolerance band is built into the control logic to prevent unnecessary oscillation of the servo when the two sensor readings are nearly equal. The system further incorporates a light-alert feature that flags significant changes in ambient brightness. As the project is built as a fully hardware-driven system, the emphasis throughout this design stage is on the sensing circuit, the actuation circuit, and the physical wiring that carries out this logic.</w:t>
      </w:r>
      <w:r>
        <w:rPr>
          <w:rtl w:val="0"/>
        </w:rPr>
      </w:r>
    </w:p>
    <w:p w:rsidR="00000000" w:rsidDel="00000000" w:rsidP="00000000" w:rsidRDefault="00000000" w:rsidRPr="00000000" w14:paraId="00000008">
      <w:pPr>
        <w:pStyle w:val="Heading2"/>
        <w:spacing w:after="120" w:before="260" w:lineRule="auto"/>
        <w:rPr/>
      </w:pPr>
      <w:r>
        <w:rPr>
          <w:b w:val="1"/>
          <w:color w:val="2b5ba0"/>
          <w:sz w:val="25"/>
          <w:szCs w:val="25"/>
          <w:rtl w:val="0"/>
        </w:rPr>
        <w:t xml:space="preserve">Data Flow Diagram</w:t>
      </w:r>
      <w:r>
        <w:rPr>
          <w:rtl w:val="0"/>
        </w:rPr>
      </w:r>
    </w:p>
    <w:p w:rsidR="00000000" w:rsidDel="00000000" w:rsidP="00000000" w:rsidRDefault="00000000" w:rsidRPr="00000000" w14:paraId="00000009">
      <w:pPr>
        <w:spacing w:after="160" w:line="300" w:lineRule="auto"/>
        <w:jc w:val="both"/>
        <w:rPr/>
      </w:pPr>
      <w:r>
        <w:rPr>
          <w:sz w:val="22"/>
          <w:szCs w:val="22"/>
          <w:rtl w:val="0"/>
        </w:rPr>
        <w:t xml:space="preserve">The data flow diagram below traces how data moves through the system: from raw analog light intensity at the two LDRs, through analog-to-digital conversion on the ESP32, into the compare-and-control logic, and out to the two actuation paths — the servo motor (position correction) and the LED/buzzer alert (brightness-change notification).</w:t>
      </w:r>
      <w:r>
        <w:rPr>
          <w:rtl w:val="0"/>
        </w:rPr>
      </w:r>
    </w:p>
    <w:p w:rsidR="00000000" w:rsidDel="00000000" w:rsidP="00000000" w:rsidRDefault="00000000" w:rsidRPr="00000000" w14:paraId="0000000A">
      <w:pPr>
        <w:spacing w:after="60" w:before="200" w:lineRule="auto"/>
        <w:jc w:val="center"/>
        <w:rPr/>
      </w:pPr>
      <w:r>
        <w:rPr/>
        <w:drawing>
          <wp:inline distB="0" distT="0" distL="0" distR="0">
            <wp:extent cx="6000750" cy="36290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00750" cy="3629025"/>
                    </a:xfrm>
                    <a:prstGeom prst="rect"/>
                    <a:ln/>
                  </pic:spPr>
                </pic:pic>
              </a:graphicData>
            </a:graphic>
          </wp:inline>
        </w:drawing>
      </w:r>
      <w:r>
        <w:rPr>
          <w:rtl w:val="0"/>
        </w:rPr>
      </w:r>
    </w:p>
    <w:p w:rsidR="00000000" w:rsidDel="00000000" w:rsidP="00000000" w:rsidRDefault="00000000" w:rsidRPr="00000000" w14:paraId="0000000B">
      <w:pPr>
        <w:spacing w:after="300" w:before="100" w:lineRule="auto"/>
        <w:jc w:val="center"/>
        <w:rPr/>
      </w:pPr>
      <w:r>
        <w:rPr>
          <w:i w:val="1"/>
          <w:color w:val="555555"/>
          <w:sz w:val="20"/>
          <w:szCs w:val="20"/>
          <w:rtl w:val="0"/>
        </w:rPr>
        <w:t xml:space="preserve">Figure 1 — Data Flow Diagram</w:t>
      </w:r>
      <w:r>
        <w:rPr>
          <w:rtl w:val="0"/>
        </w:rPr>
      </w:r>
    </w:p>
    <w:p w:rsidR="00000000" w:rsidDel="00000000" w:rsidP="00000000" w:rsidRDefault="00000000" w:rsidRPr="00000000" w14:paraId="0000000C">
      <w:pPr>
        <w:pStyle w:val="Heading2"/>
        <w:spacing w:after="120" w:before="260" w:lineRule="auto"/>
        <w:rPr/>
      </w:pPr>
      <w:r>
        <w:rPr>
          <w:b w:val="1"/>
          <w:color w:val="2b5ba0"/>
          <w:sz w:val="25"/>
          <w:szCs w:val="25"/>
          <w:rtl w:val="0"/>
        </w:rPr>
        <w:t xml:space="preserve">Functional Block Diagram</w:t>
      </w:r>
      <w:r>
        <w:rPr>
          <w:rtl w:val="0"/>
        </w:rPr>
      </w:r>
    </w:p>
    <w:p w:rsidR="00000000" w:rsidDel="00000000" w:rsidP="00000000" w:rsidRDefault="00000000" w:rsidRPr="00000000" w14:paraId="0000000D">
      <w:pPr>
        <w:spacing w:after="160" w:line="300" w:lineRule="auto"/>
        <w:jc w:val="both"/>
        <w:rPr/>
      </w:pPr>
      <w:r>
        <w:rPr>
          <w:sz w:val="22"/>
          <w:szCs w:val="22"/>
          <w:rtl w:val="0"/>
        </w:rPr>
        <w:t xml:space="preserve">The functional block diagram identifies the major functional units of the system and the direction of signal/control flow between them: the two LDR sensing blocks, the ESP32 microcontroller (which performs comparison and decision-making), the servo actuator, the resulting panel reorientation, and the light-alert feedback block.</w:t>
      </w:r>
      <w:r>
        <w:rPr>
          <w:rtl w:val="0"/>
        </w:rPr>
      </w:r>
    </w:p>
    <w:p w:rsidR="00000000" w:rsidDel="00000000" w:rsidP="00000000" w:rsidRDefault="00000000" w:rsidRPr="00000000" w14:paraId="0000000E">
      <w:pPr>
        <w:spacing w:after="60" w:before="200" w:lineRule="auto"/>
        <w:jc w:val="center"/>
        <w:rPr/>
      </w:pPr>
      <w:r>
        <w:rPr/>
        <w:drawing>
          <wp:inline distB="0" distT="0" distL="0" distR="0">
            <wp:extent cx="6000750" cy="36957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00750" cy="3695700"/>
                    </a:xfrm>
                    <a:prstGeom prst="rect"/>
                    <a:ln/>
                  </pic:spPr>
                </pic:pic>
              </a:graphicData>
            </a:graphic>
          </wp:inline>
        </w:drawing>
      </w:r>
      <w:r>
        <w:rPr>
          <w:rtl w:val="0"/>
        </w:rPr>
      </w:r>
    </w:p>
    <w:p w:rsidR="00000000" w:rsidDel="00000000" w:rsidP="00000000" w:rsidRDefault="00000000" w:rsidRPr="00000000" w14:paraId="0000000F">
      <w:pPr>
        <w:spacing w:after="300" w:before="100" w:lineRule="auto"/>
        <w:jc w:val="center"/>
        <w:rPr/>
      </w:pPr>
      <w:r>
        <w:rPr>
          <w:i w:val="1"/>
          <w:color w:val="555555"/>
          <w:sz w:val="20"/>
          <w:szCs w:val="20"/>
          <w:rtl w:val="0"/>
        </w:rPr>
        <w:t xml:space="preserve">Figure 2 — System Functional Block Diagram</w:t>
      </w:r>
      <w:r>
        <w:rPr>
          <w:rtl w:val="0"/>
        </w:rPr>
      </w:r>
    </w:p>
    <w:p w:rsidR="00000000" w:rsidDel="00000000" w:rsidP="00000000" w:rsidRDefault="00000000" w:rsidRPr="00000000" w14:paraId="00000010">
      <w:pPr>
        <w:pStyle w:val="Heading2"/>
        <w:spacing w:after="120" w:before="260" w:lineRule="auto"/>
        <w:rPr/>
      </w:pPr>
      <w:r>
        <w:rPr>
          <w:b w:val="1"/>
          <w:color w:val="2b5ba0"/>
          <w:sz w:val="25"/>
          <w:szCs w:val="25"/>
          <w:rtl w:val="0"/>
        </w:rPr>
        <w:t xml:space="preserve">Hardware-Software Partitioning</w:t>
      </w:r>
      <w:r>
        <w:rPr>
          <w:rtl w:val="0"/>
        </w:rPr>
      </w:r>
    </w:p>
    <w:p w:rsidR="00000000" w:rsidDel="00000000" w:rsidP="00000000" w:rsidRDefault="00000000" w:rsidRPr="00000000" w14:paraId="00000011">
      <w:pPr>
        <w:spacing w:after="160" w:line="300" w:lineRule="auto"/>
        <w:jc w:val="both"/>
        <w:rPr/>
      </w:pPr>
      <w:r>
        <w:rPr>
          <w:sz w:val="22"/>
          <w:szCs w:val="22"/>
          <w:rtl w:val="0"/>
        </w:rPr>
        <w:t xml:space="preserve">The table below states which responsibilities are implemented in hardware (physical sensing/actuation) and which are implemented in the minimal on-board control logic that runs the hardware, clarifying the division of labour across the system.</w:t>
      </w:r>
      <w:r>
        <w:rPr>
          <w:rtl w:val="0"/>
        </w:rPr>
      </w:r>
    </w:p>
    <w:tbl>
      <w:tblPr>
        <w:tblStyle w:val="Table1"/>
        <w:tblW w:w="97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400"/>
        <w:gridCol w:w="4100"/>
        <w:tblGridChange w:id="0">
          <w:tblGrid>
            <w:gridCol w:w="3200"/>
            <w:gridCol w:w="2400"/>
            <w:gridCol w:w="4100"/>
          </w:tblGrid>
        </w:tblGridChange>
      </w:tblGrid>
      <w:tr>
        <w:tc>
          <w:tcPr>
            <w:shd w:fill="1a2b4c" w:val="clear"/>
            <w:tcMar>
              <w:top w:w="80.0" w:type="dxa"/>
              <w:left w:w="120.0" w:type="dxa"/>
              <w:bottom w:w="80.0" w:type="dxa"/>
              <w:right w:w="120.0" w:type="dxa"/>
            </w:tcMar>
            <w:vAlign w:val="center"/>
          </w:tcPr>
          <w:p w:rsidR="00000000" w:rsidDel="00000000" w:rsidP="00000000" w:rsidRDefault="00000000" w:rsidRPr="00000000" w14:paraId="00000012">
            <w:pPr>
              <w:jc w:val="left"/>
              <w:rPr/>
            </w:pPr>
            <w:r>
              <w:rPr>
                <w:b w:val="1"/>
                <w:color w:val="ffffff"/>
                <w:sz w:val="20"/>
                <w:szCs w:val="20"/>
                <w:rtl w:val="0"/>
              </w:rPr>
              <w:t xml:space="preserve">Function</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13">
            <w:pPr>
              <w:jc w:val="left"/>
              <w:rPr/>
            </w:pPr>
            <w:r>
              <w:rPr>
                <w:b w:val="1"/>
                <w:color w:val="ffffff"/>
                <w:sz w:val="20"/>
                <w:szCs w:val="20"/>
                <w:rtl w:val="0"/>
              </w:rPr>
              <w:t xml:space="preserve">Partition</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14">
            <w:pPr>
              <w:jc w:val="left"/>
              <w:rPr/>
            </w:pPr>
            <w:r>
              <w:rPr>
                <w:b w:val="1"/>
                <w:color w:val="ffffff"/>
                <w:sz w:val="20"/>
                <w:szCs w:val="20"/>
                <w:rtl w:val="0"/>
              </w:rPr>
              <w:t xml:space="preserve">Implementation Detail</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15">
            <w:pPr>
              <w:jc w:val="left"/>
              <w:rPr/>
            </w:pPr>
            <w:r>
              <w:rPr>
                <w:b w:val="0"/>
                <w:color w:val="111111"/>
                <w:sz w:val="20"/>
                <w:szCs w:val="20"/>
                <w:rtl w:val="0"/>
              </w:rPr>
              <w:t xml:space="preserve">Light sensing</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16">
            <w:pPr>
              <w:jc w:val="left"/>
              <w:rPr/>
            </w:pPr>
            <w:r>
              <w:rPr>
                <w:b w:val="0"/>
                <w:color w:val="111111"/>
                <w:sz w:val="20"/>
                <w:szCs w:val="20"/>
                <w:rtl w:val="0"/>
              </w:rPr>
              <w:t xml:space="preserve">Hardware</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17">
            <w:pPr>
              <w:jc w:val="left"/>
              <w:rPr/>
            </w:pPr>
            <w:r>
              <w:rPr>
                <w:b w:val="0"/>
                <w:color w:val="111111"/>
                <w:sz w:val="20"/>
                <w:szCs w:val="20"/>
                <w:rtl w:val="0"/>
              </w:rPr>
              <w:t xml:space="preserve">LDR1 / LDR2 in voltage-divider configuration with 10 kΩ resistors (R1, R2)</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Pr>
                <w:b w:val="0"/>
                <w:color w:val="111111"/>
                <w:sz w:val="20"/>
                <w:szCs w:val="20"/>
                <w:rtl w:val="0"/>
              </w:rPr>
              <w:t xml:space="preserve">Analog-to-digital conversion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9">
            <w:pPr>
              <w:jc w:val="left"/>
              <w:rPr/>
            </w:pPr>
            <w:r>
              <w:rPr>
                <w:b w:val="0"/>
                <w:color w:val="111111"/>
                <w:sz w:val="20"/>
                <w:szCs w:val="20"/>
                <w:rtl w:val="0"/>
              </w:rPr>
              <w:t xml:space="preserve">Hardware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A">
            <w:pPr>
              <w:jc w:val="left"/>
              <w:rPr/>
            </w:pPr>
            <w:r>
              <w:rPr>
                <w:b w:val="0"/>
                <w:color w:val="111111"/>
                <w:sz w:val="20"/>
                <w:szCs w:val="20"/>
                <w:rtl w:val="0"/>
              </w:rPr>
              <w:t xml:space="preserve">ESP32 on-chip ADC peripheral</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1B">
            <w:pPr>
              <w:jc w:val="left"/>
              <w:rPr/>
            </w:pPr>
            <w:r>
              <w:rPr>
                <w:b w:val="0"/>
                <w:color w:val="111111"/>
                <w:sz w:val="20"/>
                <w:szCs w:val="20"/>
                <w:rtl w:val="0"/>
              </w:rPr>
              <w:t xml:space="preserve">Comparison / decision logic</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1C">
            <w:pPr>
              <w:jc w:val="left"/>
              <w:rPr/>
            </w:pPr>
            <w:r>
              <w:rPr>
                <w:b w:val="0"/>
                <w:color w:val="111111"/>
                <w:sz w:val="20"/>
                <w:szCs w:val="20"/>
                <w:rtl w:val="0"/>
              </w:rPr>
              <w:t xml:space="preserve">Hardware-driven control logic</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1D">
            <w:pPr>
              <w:jc w:val="left"/>
              <w:rPr/>
            </w:pPr>
            <w:r>
              <w:rPr>
                <w:b w:val="0"/>
                <w:color w:val="111111"/>
                <w:sz w:val="20"/>
                <w:szCs w:val="20"/>
                <w:rtl w:val="0"/>
              </w:rPr>
              <w:t xml:space="preserve">diff = LDR1 − LDR2 with tolerance-band check, running directly on the ESP32</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Pr>
                <w:b w:val="0"/>
                <w:color w:val="111111"/>
                <w:sz w:val="20"/>
                <w:szCs w:val="20"/>
                <w:rtl w:val="0"/>
              </w:rPr>
              <w:t xml:space="preserve">Panel reorientation</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Pr>
                <w:b w:val="0"/>
                <w:color w:val="111111"/>
                <w:sz w:val="20"/>
                <w:szCs w:val="20"/>
                <w:rtl w:val="0"/>
              </w:rPr>
              <w:t xml:space="preserve">Hardware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Pr>
                <w:b w:val="0"/>
                <w:color w:val="111111"/>
                <w:sz w:val="20"/>
                <w:szCs w:val="20"/>
                <w:rtl w:val="0"/>
              </w:rPr>
              <w:t xml:space="preserve">Servo motor (MOTOR-SERVO) driven by PWM signal from an ESP32 GPIO pin</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21">
            <w:pPr>
              <w:jc w:val="left"/>
              <w:rPr/>
            </w:pPr>
            <w:r>
              <w:rPr>
                <w:b w:val="0"/>
                <w:color w:val="111111"/>
                <w:sz w:val="20"/>
                <w:szCs w:val="20"/>
                <w:rtl w:val="0"/>
              </w:rPr>
              <w:t xml:space="preserve">Brightness-change alert</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22">
            <w:pPr>
              <w:jc w:val="left"/>
              <w:rPr/>
            </w:pPr>
            <w:r>
              <w:rPr>
                <w:b w:val="0"/>
                <w:color w:val="111111"/>
                <w:sz w:val="20"/>
                <w:szCs w:val="20"/>
                <w:rtl w:val="0"/>
              </w:rPr>
              <w:t xml:space="preserve">Hardware</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23">
            <w:pPr>
              <w:jc w:val="left"/>
              <w:rPr/>
            </w:pPr>
            <w:r>
              <w:rPr>
                <w:b w:val="0"/>
                <w:color w:val="111111"/>
                <w:sz w:val="20"/>
                <w:szCs w:val="20"/>
                <w:rtl w:val="0"/>
              </w:rPr>
              <w:t xml:space="preserve">GPIO-driven LED-GREEN / LED-RED (via R3, R5) and buzzer (BUZ1)</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Pr>
                <w:b w:val="0"/>
                <w:color w:val="111111"/>
                <w:sz w:val="20"/>
                <w:szCs w:val="20"/>
                <w:rtl w:val="0"/>
              </w:rPr>
              <w:t xml:space="preserve">Power supply</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Pr>
                <w:b w:val="0"/>
                <w:color w:val="111111"/>
                <w:sz w:val="20"/>
                <w:szCs w:val="20"/>
                <w:rtl w:val="0"/>
              </w:rPr>
              <w:t xml:space="preserve">Hardware</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Pr>
                <w:b w:val="0"/>
                <w:color w:val="111111"/>
                <w:sz w:val="20"/>
                <w:szCs w:val="20"/>
                <w:rtl w:val="0"/>
              </w:rPr>
              <w:t xml:space="preserve">5 V source (V1) regulated to the ESP32-WROOM and peripheral rails</w:t>
            </w:r>
            <w:r>
              <w:rPr>
                <w:rtl w:val="0"/>
              </w:rPr>
            </w:r>
          </w:p>
        </w:tc>
      </w:tr>
    </w:tbl>
    <w:p w:rsidR="00000000" w:rsidDel="00000000" w:rsidP="00000000" w:rsidRDefault="00000000" w:rsidRPr="00000000" w14:paraId="00000027">
      <w:pPr>
        <w:spacing w:after="100" w:lineRule="auto"/>
        <w:rPr/>
      </w:pPr>
      <w:r>
        <w:rPr>
          <w:rtl w:val="0"/>
        </w:rPr>
      </w:r>
    </w:p>
    <w:p w:rsidR="00000000" w:rsidDel="00000000" w:rsidP="00000000" w:rsidRDefault="00000000" w:rsidRPr="00000000" w14:paraId="00000028">
      <w:pPr>
        <w:pStyle w:val="Heading1"/>
        <w:pBdr>
          <w:bottom w:color="2b5ba0" w:space="4" w:sz="6" w:val="single"/>
        </w:pBdr>
        <w:spacing w:after="160" w:before="360" w:lineRule="auto"/>
        <w:rPr/>
      </w:pPr>
      <w:r>
        <w:rPr>
          <w:b w:val="1"/>
          <w:color w:val="1a2b4c"/>
          <w:sz w:val="30"/>
          <w:szCs w:val="30"/>
          <w:rtl w:val="0"/>
        </w:rPr>
        <w:t xml:space="preserve">Hardware Design</w:t>
      </w:r>
      <w:r>
        <w:rPr>
          <w:rtl w:val="0"/>
        </w:rPr>
      </w:r>
    </w:p>
    <w:p w:rsidR="00000000" w:rsidDel="00000000" w:rsidP="00000000" w:rsidRDefault="00000000" w:rsidRPr="00000000" w14:paraId="00000029">
      <w:pPr>
        <w:pStyle w:val="Heading2"/>
        <w:spacing w:after="120" w:before="260" w:lineRule="auto"/>
        <w:rPr/>
      </w:pPr>
      <w:r>
        <w:rPr>
          <w:b w:val="1"/>
          <w:color w:val="2b5ba0"/>
          <w:sz w:val="25"/>
          <w:szCs w:val="25"/>
          <w:rtl w:val="0"/>
        </w:rPr>
        <w:t xml:space="preserve">Final Block Diagram</w:t>
      </w:r>
      <w:r>
        <w:rPr>
          <w:rtl w:val="0"/>
        </w:rPr>
      </w:r>
    </w:p>
    <w:p w:rsidR="00000000" w:rsidDel="00000000" w:rsidP="00000000" w:rsidRDefault="00000000" w:rsidRPr="00000000" w14:paraId="0000002A">
      <w:pPr>
        <w:spacing w:after="160" w:line="300" w:lineRule="auto"/>
        <w:jc w:val="both"/>
        <w:rPr/>
      </w:pPr>
      <w:r>
        <w:rPr>
          <w:sz w:val="22"/>
          <w:szCs w:val="22"/>
          <w:rtl w:val="0"/>
        </w:rPr>
        <w:t xml:space="preserve">The final hardware block diagram (Figure 2, reproduced above) was carried forward unchanged into the hardware design stage: two LDR sensing blocks feed the ESP32-WROOM module, which drives one servo motor for actuation and one LED/buzzer pair for alerting. No additional hardware blocks were introduced during detailed design; the effort at this stage focused on translating each block into a concrete circuit, listed in the schematic and component sections below.</w:t>
      </w:r>
      <w:r>
        <w:rPr>
          <w:rtl w:val="0"/>
        </w:rPr>
      </w:r>
    </w:p>
    <w:p w:rsidR="00000000" w:rsidDel="00000000" w:rsidP="00000000" w:rsidRDefault="00000000" w:rsidRPr="00000000" w14:paraId="0000002B">
      <w:pPr>
        <w:pStyle w:val="Heading2"/>
        <w:spacing w:after="120" w:before="260" w:lineRule="auto"/>
        <w:rPr/>
      </w:pPr>
      <w:r>
        <w:rPr>
          <w:b w:val="1"/>
          <w:color w:val="2b5ba0"/>
          <w:sz w:val="25"/>
          <w:szCs w:val="25"/>
          <w:rtl w:val="0"/>
        </w:rPr>
        <w:t xml:space="preserve">Circuit Schematics</w:t>
      </w:r>
      <w:r>
        <w:rPr>
          <w:rtl w:val="0"/>
        </w:rPr>
      </w:r>
    </w:p>
    <w:p w:rsidR="00000000" w:rsidDel="00000000" w:rsidP="00000000" w:rsidRDefault="00000000" w:rsidRPr="00000000" w14:paraId="0000002C">
      <w:pPr>
        <w:spacing w:after="160" w:line="300" w:lineRule="auto"/>
        <w:jc w:val="both"/>
        <w:rPr/>
      </w:pPr>
      <w:r>
        <w:rPr>
          <w:sz w:val="22"/>
          <w:szCs w:val="22"/>
          <w:rtl w:val="0"/>
        </w:rPr>
        <w:t xml:space="preserve">The full circuit was designed and manually built, component-by-component, in the Wokwi online circuit simulator by the project team. The circuit diagram below shows the ESP32 development board wired to the Left LDR and Right LDR sensor modules with their respective 10 kΩ pull-down resistors, the LED-GREEN/LED-RED indicator pair with current-limiting resistors, the buzzer, and the servo motor, all powered directly from the ESP32 board's onboard supply rails. The lower panel of the diagram shows the live serial monitor output, confirming real-time readings such as Left LDR, Right LDR, Average, Difference, and the resulting Servo angle as the control logic executes.</w:t>
      </w:r>
      <w:r>
        <w:rPr>
          <w:rtl w:val="0"/>
        </w:rPr>
      </w:r>
    </w:p>
    <w:p w:rsidR="00000000" w:rsidDel="00000000" w:rsidP="00000000" w:rsidRDefault="00000000" w:rsidRPr="00000000" w14:paraId="0000002D">
      <w:pPr>
        <w:spacing w:after="60" w:before="200" w:lineRule="auto"/>
        <w:jc w:val="center"/>
        <w:rPr/>
      </w:pPr>
      <w:r>
        <w:rPr/>
        <w:drawing>
          <wp:inline distB="0" distT="0" distL="0" distR="0">
            <wp:extent cx="6000750" cy="297382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000750" cy="2973823"/>
                    </a:xfrm>
                    <a:prstGeom prst="rect"/>
                    <a:ln/>
                  </pic:spPr>
                </pic:pic>
              </a:graphicData>
            </a:graphic>
          </wp:inline>
        </w:drawing>
      </w:r>
      <w:r>
        <w:rPr>
          <w:rtl w:val="0"/>
        </w:rPr>
      </w:r>
    </w:p>
    <w:p w:rsidR="00000000" w:rsidDel="00000000" w:rsidP="00000000" w:rsidRDefault="00000000" w:rsidRPr="00000000" w14:paraId="0000002E">
      <w:pPr>
        <w:spacing w:after="300" w:before="100" w:lineRule="auto"/>
        <w:jc w:val="center"/>
        <w:rPr/>
      </w:pPr>
      <w:r>
        <w:rPr>
          <w:i w:val="1"/>
          <w:color w:val="555555"/>
          <w:sz w:val="20"/>
          <w:szCs w:val="20"/>
          <w:rtl w:val="0"/>
        </w:rPr>
        <w:t xml:space="preserve">Figure 3 — Wokwi ESP32 Circuit Simulation</w:t>
      </w:r>
      <w:r>
        <w:rPr>
          <w:rtl w:val="0"/>
        </w:rPr>
      </w:r>
    </w:p>
    <w:p w:rsidR="00000000" w:rsidDel="00000000" w:rsidP="00000000" w:rsidRDefault="00000000" w:rsidRPr="00000000" w14:paraId="0000002F">
      <w:pPr>
        <w:pStyle w:val="Heading2"/>
        <w:spacing w:after="120" w:before="260" w:lineRule="auto"/>
        <w:rPr/>
      </w:pPr>
      <w:r>
        <w:rPr>
          <w:b w:val="1"/>
          <w:color w:val="2b5ba0"/>
          <w:sz w:val="25"/>
          <w:szCs w:val="25"/>
          <w:rtl w:val="0"/>
        </w:rPr>
        <w:t xml:space="preserve">Component Selection</w:t>
      </w:r>
      <w:r>
        <w:rPr>
          <w:rtl w:val="0"/>
        </w:rPr>
      </w:r>
    </w:p>
    <w:p w:rsidR="00000000" w:rsidDel="00000000" w:rsidP="00000000" w:rsidRDefault="00000000" w:rsidRPr="00000000" w14:paraId="00000030">
      <w:pPr>
        <w:spacing w:after="160" w:line="300" w:lineRule="auto"/>
        <w:jc w:val="both"/>
        <w:rPr/>
      </w:pPr>
      <w:r>
        <w:rPr>
          <w:sz w:val="22"/>
          <w:szCs w:val="22"/>
          <w:rtl w:val="0"/>
        </w:rPr>
        <w:t xml:space="preserve">Each component was selected for low cost, easy availability, and suitability for a beginner-friendly, breadboard-scale prototype, in line with the project's stated goal of an inexpensive and reproducible design.</w:t>
      </w:r>
      <w:r>
        <w:rPr>
          <w:rtl w:val="0"/>
        </w:rPr>
      </w:r>
    </w:p>
    <w:tbl>
      <w:tblPr>
        <w:tblStyle w:val="Table2"/>
        <w:tblW w:w="97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500"/>
        <w:tblGridChange w:id="0">
          <w:tblGrid>
            <w:gridCol w:w="3200"/>
            <w:gridCol w:w="6500"/>
          </w:tblGrid>
        </w:tblGridChange>
      </w:tblGrid>
      <w:tr>
        <w:tc>
          <w:tcPr>
            <w:shd w:fill="1a2b4c" w:val="clear"/>
            <w:tcMar>
              <w:top w:w="80.0" w:type="dxa"/>
              <w:left w:w="120.0" w:type="dxa"/>
              <w:bottom w:w="80.0" w:type="dxa"/>
              <w:right w:w="120.0" w:type="dxa"/>
            </w:tcMar>
            <w:vAlign w:val="center"/>
          </w:tcPr>
          <w:p w:rsidR="00000000" w:rsidDel="00000000" w:rsidP="00000000" w:rsidRDefault="00000000" w:rsidRPr="00000000" w14:paraId="00000031">
            <w:pPr>
              <w:jc w:val="left"/>
              <w:rPr/>
            </w:pPr>
            <w:r>
              <w:rPr>
                <w:b w:val="1"/>
                <w:color w:val="ffffff"/>
                <w:sz w:val="20"/>
                <w:szCs w:val="20"/>
                <w:rtl w:val="0"/>
              </w:rPr>
              <w:t xml:space="preserve">Component</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32">
            <w:pPr>
              <w:jc w:val="left"/>
              <w:rPr/>
            </w:pPr>
            <w:r>
              <w:rPr>
                <w:b w:val="1"/>
                <w:color w:val="ffffff"/>
                <w:sz w:val="20"/>
                <w:szCs w:val="20"/>
                <w:rtl w:val="0"/>
              </w:rPr>
              <w:t xml:space="preserve">Selection Justification</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33">
            <w:pPr>
              <w:jc w:val="left"/>
              <w:rPr/>
            </w:pPr>
            <w:r>
              <w:rPr>
                <w:b w:val="0"/>
                <w:color w:val="111111"/>
                <w:sz w:val="20"/>
                <w:szCs w:val="20"/>
                <w:rtl w:val="0"/>
              </w:rPr>
              <w:t xml:space="preserve">ESP32-WROOM Dev Module</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34">
            <w:pPr>
              <w:jc w:val="left"/>
              <w:rPr/>
            </w:pPr>
            <w:r>
              <w:rPr>
                <w:b w:val="0"/>
                <w:color w:val="111111"/>
                <w:sz w:val="20"/>
                <w:szCs w:val="20"/>
                <w:rtl w:val="0"/>
              </w:rPr>
              <w:t xml:space="preserve">Integrated Wi-Fi/BLE for future IoT extension, multiple ADC channels, native PWM output for servo control, low cost relative to capability</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Pr>
                <w:b w:val="0"/>
                <w:color w:val="111111"/>
                <w:sz w:val="20"/>
                <w:szCs w:val="20"/>
                <w:rtl w:val="0"/>
              </w:rPr>
              <w:t xml:space="preserve">LDR (x2)</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Pr>
                <w:b w:val="0"/>
                <w:color w:val="111111"/>
                <w:sz w:val="20"/>
                <w:szCs w:val="20"/>
                <w:rtl w:val="0"/>
              </w:rPr>
              <w:t xml:space="preserve">Simple, low-cost analog light sensor suited to differential (left/right) sunlight sensing</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37">
            <w:pPr>
              <w:jc w:val="left"/>
              <w:rPr/>
            </w:pPr>
            <w:r>
              <w:rPr>
                <w:b w:val="0"/>
                <w:color w:val="111111"/>
                <w:sz w:val="20"/>
                <w:szCs w:val="20"/>
                <w:rtl w:val="0"/>
              </w:rPr>
              <w:t xml:space="preserve">10 kΩ Resistor (x2, R1/R2)</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38">
            <w:pPr>
              <w:jc w:val="left"/>
              <w:rPr/>
            </w:pPr>
            <w:r>
              <w:rPr>
                <w:b w:val="0"/>
                <w:color w:val="111111"/>
                <w:sz w:val="20"/>
                <w:szCs w:val="20"/>
                <w:rtl w:val="0"/>
              </w:rPr>
              <w:t xml:space="preserve">Pull-down resistors forming a voltage divider with each LDR for stable analog readout</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Pr>
                <w:b w:val="0"/>
                <w:color w:val="111111"/>
                <w:sz w:val="20"/>
                <w:szCs w:val="20"/>
                <w:rtl w:val="0"/>
              </w:rPr>
              <w:t xml:space="preserve">220 Ω Resistor (x2, R3/R5)</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A">
            <w:pPr>
              <w:jc w:val="left"/>
              <w:rPr/>
            </w:pPr>
            <w:r>
              <w:rPr>
                <w:b w:val="0"/>
                <w:color w:val="111111"/>
                <w:sz w:val="20"/>
                <w:szCs w:val="20"/>
                <w:rtl w:val="0"/>
              </w:rPr>
              <w:t xml:space="preserve">Current-limiting resistors protecting LED-GREEN and LED-RED indicators</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3B">
            <w:pPr>
              <w:jc w:val="left"/>
              <w:rPr/>
            </w:pPr>
            <w:r>
              <w:rPr>
                <w:b w:val="0"/>
                <w:color w:val="111111"/>
                <w:sz w:val="20"/>
                <w:szCs w:val="20"/>
                <w:rtl w:val="0"/>
              </w:rPr>
              <w:t xml:space="preserve">LED-GREEN / LED-RED (D1/D2)</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3C">
            <w:pPr>
              <w:jc w:val="left"/>
              <w:rPr/>
            </w:pPr>
            <w:r>
              <w:rPr>
                <w:b w:val="0"/>
                <w:color w:val="111111"/>
                <w:sz w:val="20"/>
                <w:szCs w:val="20"/>
                <w:rtl w:val="0"/>
              </w:rPr>
              <w:t xml:space="preserve">Low-cost visual indication of normal vs. alert brightness state</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3D">
            <w:pPr>
              <w:jc w:val="left"/>
              <w:rPr/>
            </w:pPr>
            <w:r>
              <w:rPr>
                <w:b w:val="0"/>
                <w:color w:val="111111"/>
                <w:sz w:val="20"/>
                <w:szCs w:val="20"/>
                <w:rtl w:val="0"/>
              </w:rPr>
              <w:t xml:space="preserve">Buzzer (BUZ1)</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3E">
            <w:pPr>
              <w:jc w:val="left"/>
              <w:rPr/>
            </w:pPr>
            <w:r>
              <w:rPr>
                <w:b w:val="0"/>
                <w:color w:val="111111"/>
                <w:sz w:val="20"/>
                <w:szCs w:val="20"/>
                <w:rtl w:val="0"/>
              </w:rPr>
              <w:t xml:space="preserve">Low-cost audible alert for significant ambient brightness change</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3F">
            <w:pPr>
              <w:jc w:val="left"/>
              <w:rPr/>
            </w:pPr>
            <w:r>
              <w:rPr>
                <w:b w:val="0"/>
                <w:color w:val="111111"/>
                <w:sz w:val="20"/>
                <w:szCs w:val="20"/>
                <w:rtl w:val="0"/>
              </w:rPr>
              <w:t xml:space="preserve">Servo Motor</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40">
            <w:pPr>
              <w:jc w:val="left"/>
              <w:rPr/>
            </w:pPr>
            <w:r>
              <w:rPr>
                <w:b w:val="0"/>
                <w:color w:val="111111"/>
                <w:sz w:val="20"/>
                <w:szCs w:val="20"/>
                <w:rtl w:val="0"/>
              </w:rPr>
              <w:t xml:space="preserve">Provides precise angular actuation for single-axis panel reorientation; directly compatible with ESP32Servo library</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Pr>
                <w:b w:val="0"/>
                <w:color w:val="111111"/>
                <w:sz w:val="20"/>
                <w:szCs w:val="20"/>
                <w:rtl w:val="0"/>
              </w:rPr>
              <w:t xml:space="preserve">5 V Source (V1)</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2">
            <w:pPr>
              <w:jc w:val="left"/>
              <w:rPr/>
            </w:pPr>
            <w:r>
              <w:rPr>
                <w:b w:val="0"/>
                <w:color w:val="111111"/>
                <w:sz w:val="20"/>
                <w:szCs w:val="20"/>
                <w:rtl w:val="0"/>
              </w:rPr>
              <w:t xml:space="preserve">Common, regulated supply rail compatible with the ESP32-WROOM and peripheral components</w:t>
            </w:r>
            <w:r>
              <w:rPr>
                <w:rtl w:val="0"/>
              </w:rPr>
            </w:r>
          </w:p>
        </w:tc>
      </w:tr>
    </w:tbl>
    <w:p w:rsidR="00000000" w:rsidDel="00000000" w:rsidP="00000000" w:rsidRDefault="00000000" w:rsidRPr="00000000" w14:paraId="00000043">
      <w:pPr>
        <w:spacing w:after="100" w:lineRule="auto"/>
        <w:rPr/>
      </w:pPr>
      <w:r>
        <w:rPr>
          <w:rtl w:val="0"/>
        </w:rPr>
      </w:r>
    </w:p>
    <w:p w:rsidR="00000000" w:rsidDel="00000000" w:rsidP="00000000" w:rsidRDefault="00000000" w:rsidRPr="00000000" w14:paraId="00000044">
      <w:pPr>
        <w:pStyle w:val="Heading2"/>
        <w:spacing w:after="120" w:before="260" w:lineRule="auto"/>
        <w:rPr/>
      </w:pPr>
      <w:r>
        <w:rPr>
          <w:b w:val="1"/>
          <w:color w:val="2b5ba0"/>
          <w:sz w:val="25"/>
          <w:szCs w:val="25"/>
          <w:rtl w:val="0"/>
        </w:rPr>
        <w:t xml:space="preserve">Bill of Materials (BOM)</w:t>
      </w:r>
      <w:r>
        <w:rPr>
          <w:rtl w:val="0"/>
        </w:rPr>
      </w:r>
    </w:p>
    <w:tbl>
      <w:tblPr>
        <w:tblStyle w:val="Table3"/>
        <w:tblW w:w="930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200"/>
        <w:gridCol w:w="4200"/>
        <w:gridCol w:w="1400"/>
        <w:tblGridChange w:id="0">
          <w:tblGrid>
            <w:gridCol w:w="500"/>
            <w:gridCol w:w="3200"/>
            <w:gridCol w:w="4200"/>
            <w:gridCol w:w="1400"/>
          </w:tblGrid>
        </w:tblGridChange>
      </w:tblGrid>
      <w:tr>
        <w:tc>
          <w:tcPr>
            <w:shd w:fill="1a2b4c" w:val="clear"/>
            <w:tcMar>
              <w:top w:w="80.0" w:type="dxa"/>
              <w:left w:w="120.0" w:type="dxa"/>
              <w:bottom w:w="80.0" w:type="dxa"/>
              <w:right w:w="120.0" w:type="dxa"/>
            </w:tcMar>
            <w:vAlign w:val="center"/>
          </w:tcPr>
          <w:p w:rsidR="00000000" w:rsidDel="00000000" w:rsidP="00000000" w:rsidRDefault="00000000" w:rsidRPr="00000000" w14:paraId="00000045">
            <w:pPr>
              <w:jc w:val="left"/>
              <w:rPr/>
            </w:pPr>
            <w:r>
              <w:rPr>
                <w:b w:val="1"/>
                <w:color w:val="ffffff"/>
                <w:sz w:val="20"/>
                <w:szCs w:val="20"/>
                <w:rtl w:val="0"/>
              </w:rPr>
              <w:t xml:space="preserve">#</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46">
            <w:pPr>
              <w:jc w:val="left"/>
              <w:rPr/>
            </w:pPr>
            <w:r>
              <w:rPr>
                <w:b w:val="1"/>
                <w:color w:val="ffffff"/>
                <w:sz w:val="20"/>
                <w:szCs w:val="20"/>
                <w:rtl w:val="0"/>
              </w:rPr>
              <w:t xml:space="preserve">Component</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47">
            <w:pPr>
              <w:jc w:val="left"/>
              <w:rPr/>
            </w:pPr>
            <w:r>
              <w:rPr>
                <w:b w:val="1"/>
                <w:color w:val="ffffff"/>
                <w:sz w:val="20"/>
                <w:szCs w:val="20"/>
                <w:rtl w:val="0"/>
              </w:rPr>
              <w:t xml:space="preserve">Specification</w:t>
            </w:r>
            <w:r>
              <w:rPr>
                <w:rtl w:val="0"/>
              </w:rPr>
            </w:r>
          </w:p>
        </w:tc>
        <w:tc>
          <w:tcPr>
            <w:shd w:fill="1a2b4c" w:val="clear"/>
            <w:tcMar>
              <w:top w:w="80.0" w:type="dxa"/>
              <w:left w:w="120.0" w:type="dxa"/>
              <w:bottom w:w="80.0" w:type="dxa"/>
              <w:right w:w="120.0" w:type="dxa"/>
            </w:tcMar>
            <w:vAlign w:val="center"/>
          </w:tcPr>
          <w:p w:rsidR="00000000" w:rsidDel="00000000" w:rsidP="00000000" w:rsidRDefault="00000000" w:rsidRPr="00000000" w14:paraId="00000048">
            <w:pPr>
              <w:jc w:val="left"/>
              <w:rPr/>
            </w:pPr>
            <w:r>
              <w:rPr>
                <w:b w:val="1"/>
                <w:color w:val="ffffff"/>
                <w:sz w:val="20"/>
                <w:szCs w:val="20"/>
                <w:rtl w:val="0"/>
              </w:rPr>
              <w:t xml:space="preserve">Qty</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49">
            <w:pPr>
              <w:jc w:val="left"/>
              <w:rPr/>
            </w:pPr>
            <w:r>
              <w:rPr>
                <w:b w:val="0"/>
                <w:color w:val="111111"/>
                <w:sz w:val="20"/>
                <w:szCs w:val="20"/>
                <w:rtl w:val="0"/>
              </w:rPr>
              <w:t xml:space="preserve">1</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4A">
            <w:pPr>
              <w:jc w:val="left"/>
              <w:rPr/>
            </w:pPr>
            <w:r>
              <w:rPr>
                <w:b w:val="0"/>
                <w:color w:val="111111"/>
                <w:sz w:val="20"/>
                <w:szCs w:val="20"/>
                <w:rtl w:val="0"/>
              </w:rPr>
              <w:t xml:space="preserve">ESP32-WROOM Dev Board</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4B">
            <w:pPr>
              <w:jc w:val="left"/>
              <w:rPr/>
            </w:pPr>
            <w:r>
              <w:rPr>
                <w:b w:val="0"/>
                <w:color w:val="111111"/>
                <w:sz w:val="20"/>
                <w:szCs w:val="20"/>
                <w:rtl w:val="0"/>
              </w:rPr>
              <w:t xml:space="preserve">Wi-Fi/BLE, multi-channel ADC, PWM-capable GPIO</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4C">
            <w:pPr>
              <w:jc w:val="left"/>
              <w:rPr/>
            </w:pPr>
            <w:r>
              <w:rPr>
                <w:b w:val="0"/>
                <w:color w:val="111111"/>
                <w:sz w:val="20"/>
                <w:szCs w:val="20"/>
                <w:rtl w:val="0"/>
              </w:rPr>
              <w:t xml:space="preserve">1</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Pr>
                <w:b w:val="0"/>
                <w:color w:val="111111"/>
                <w:sz w:val="20"/>
                <w:szCs w:val="20"/>
                <w:rtl w:val="0"/>
              </w:rPr>
              <w:t xml:space="preserve">2</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Pr>
                <w:b w:val="0"/>
                <w:color w:val="111111"/>
                <w:sz w:val="20"/>
                <w:szCs w:val="20"/>
                <w:rtl w:val="0"/>
              </w:rPr>
              <w:t xml:space="preserve">LDR (Light Dependent Resistor)</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4F">
            <w:pPr>
              <w:jc w:val="left"/>
              <w:rPr/>
            </w:pPr>
            <w:r>
              <w:rPr>
                <w:b w:val="0"/>
                <w:color w:val="111111"/>
                <w:sz w:val="20"/>
                <w:szCs w:val="20"/>
                <w:rtl w:val="0"/>
              </w:rPr>
              <w:t xml:space="preserve">Standard photoresistor, 5 mm</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0">
            <w:pPr>
              <w:jc w:val="left"/>
              <w:rPr/>
            </w:pPr>
            <w:r>
              <w:rPr>
                <w:b w:val="0"/>
                <w:color w:val="111111"/>
                <w:sz w:val="20"/>
                <w:szCs w:val="20"/>
                <w:rtl w:val="0"/>
              </w:rPr>
              <w:t xml:space="preserve">2</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51">
            <w:pPr>
              <w:jc w:val="left"/>
              <w:rPr/>
            </w:pPr>
            <w:r>
              <w:rPr>
                <w:b w:val="0"/>
                <w:color w:val="111111"/>
                <w:sz w:val="20"/>
                <w:szCs w:val="20"/>
                <w:rtl w:val="0"/>
              </w:rPr>
              <w:t xml:space="preserve">3</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2">
            <w:pPr>
              <w:jc w:val="left"/>
              <w:rPr/>
            </w:pPr>
            <w:r>
              <w:rPr>
                <w:b w:val="0"/>
                <w:color w:val="111111"/>
                <w:sz w:val="20"/>
                <w:szCs w:val="20"/>
                <w:rtl w:val="0"/>
              </w:rPr>
              <w:t xml:space="preserve">Resistor</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3">
            <w:pPr>
              <w:jc w:val="left"/>
              <w:rPr/>
            </w:pPr>
            <w:r>
              <w:rPr>
                <w:b w:val="0"/>
                <w:color w:val="111111"/>
                <w:sz w:val="20"/>
                <w:szCs w:val="20"/>
                <w:rtl w:val="0"/>
              </w:rPr>
              <w:t xml:space="preserve">10 kΩ, 1/4 W (LDR pull-down)</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4">
            <w:pPr>
              <w:jc w:val="left"/>
              <w:rPr/>
            </w:pPr>
            <w:r>
              <w:rPr>
                <w:b w:val="0"/>
                <w:color w:val="111111"/>
                <w:sz w:val="20"/>
                <w:szCs w:val="20"/>
                <w:rtl w:val="0"/>
              </w:rPr>
              <w:t xml:space="preserve">2</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Pr>
                <w:b w:val="0"/>
                <w:color w:val="111111"/>
                <w:sz w:val="20"/>
                <w:szCs w:val="20"/>
                <w:rtl w:val="0"/>
              </w:rPr>
              <w:t xml:space="preserve">4</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Pr>
                <w:b w:val="0"/>
                <w:color w:val="111111"/>
                <w:sz w:val="20"/>
                <w:szCs w:val="20"/>
                <w:rtl w:val="0"/>
              </w:rPr>
              <w:t xml:space="preserve">Resistor</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7">
            <w:pPr>
              <w:jc w:val="left"/>
              <w:rPr/>
            </w:pPr>
            <w:r>
              <w:rPr>
                <w:b w:val="0"/>
                <w:color w:val="111111"/>
                <w:sz w:val="20"/>
                <w:szCs w:val="20"/>
                <w:rtl w:val="0"/>
              </w:rPr>
              <w:t xml:space="preserve">220 Ω, 1/4 W (LED current limiting)</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Pr>
                <w:b w:val="0"/>
                <w:color w:val="111111"/>
                <w:sz w:val="20"/>
                <w:szCs w:val="20"/>
                <w:rtl w:val="0"/>
              </w:rPr>
              <w:t xml:space="preserve">2</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59">
            <w:pPr>
              <w:jc w:val="left"/>
              <w:rPr/>
            </w:pPr>
            <w:r>
              <w:rPr>
                <w:b w:val="0"/>
                <w:color w:val="111111"/>
                <w:sz w:val="20"/>
                <w:szCs w:val="20"/>
                <w:rtl w:val="0"/>
              </w:rPr>
              <w:t xml:space="preserve">5</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A">
            <w:pPr>
              <w:jc w:val="left"/>
              <w:rPr/>
            </w:pPr>
            <w:r>
              <w:rPr>
                <w:b w:val="0"/>
                <w:color w:val="111111"/>
                <w:sz w:val="20"/>
                <w:szCs w:val="20"/>
                <w:rtl w:val="0"/>
              </w:rPr>
              <w:t xml:space="preserve">LED</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B">
            <w:pPr>
              <w:jc w:val="left"/>
              <w:rPr/>
            </w:pPr>
            <w:r>
              <w:rPr>
                <w:b w:val="0"/>
                <w:color w:val="111111"/>
                <w:sz w:val="20"/>
                <w:szCs w:val="20"/>
                <w:rtl w:val="0"/>
              </w:rPr>
              <w:t xml:space="preserve">5 mm, Green</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5C">
            <w:pPr>
              <w:jc w:val="left"/>
              <w:rPr/>
            </w:pPr>
            <w:r>
              <w:rPr>
                <w:b w:val="0"/>
                <w:color w:val="111111"/>
                <w:sz w:val="20"/>
                <w:szCs w:val="20"/>
                <w:rtl w:val="0"/>
              </w:rPr>
              <w:t xml:space="preserve">1</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Pr>
                <w:b w:val="0"/>
                <w:color w:val="111111"/>
                <w:sz w:val="20"/>
                <w:szCs w:val="20"/>
                <w:rtl w:val="0"/>
              </w:rPr>
              <w:t xml:space="preserve">6</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Pr>
                <w:b w:val="0"/>
                <w:color w:val="111111"/>
                <w:sz w:val="20"/>
                <w:szCs w:val="20"/>
                <w:rtl w:val="0"/>
              </w:rPr>
              <w:t xml:space="preserve">LED</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5F">
            <w:pPr>
              <w:jc w:val="left"/>
              <w:rPr/>
            </w:pPr>
            <w:r>
              <w:rPr>
                <w:b w:val="0"/>
                <w:color w:val="111111"/>
                <w:sz w:val="20"/>
                <w:szCs w:val="20"/>
                <w:rtl w:val="0"/>
              </w:rPr>
              <w:t xml:space="preserve">5 mm, Red</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0">
            <w:pPr>
              <w:jc w:val="left"/>
              <w:rPr/>
            </w:pPr>
            <w:r>
              <w:rPr>
                <w:b w:val="0"/>
                <w:color w:val="111111"/>
                <w:sz w:val="20"/>
                <w:szCs w:val="20"/>
                <w:rtl w:val="0"/>
              </w:rPr>
              <w:t xml:space="preserve">1</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61">
            <w:pPr>
              <w:jc w:val="left"/>
              <w:rPr/>
            </w:pPr>
            <w:r>
              <w:rPr>
                <w:b w:val="0"/>
                <w:color w:val="111111"/>
                <w:sz w:val="20"/>
                <w:szCs w:val="20"/>
                <w:rtl w:val="0"/>
              </w:rPr>
              <w:t xml:space="preserve">7</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2">
            <w:pPr>
              <w:jc w:val="left"/>
              <w:rPr/>
            </w:pPr>
            <w:r>
              <w:rPr>
                <w:b w:val="0"/>
                <w:color w:val="111111"/>
                <w:sz w:val="20"/>
                <w:szCs w:val="20"/>
                <w:rtl w:val="0"/>
              </w:rPr>
              <w:t xml:space="preserve">Buzzer</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3">
            <w:pPr>
              <w:jc w:val="left"/>
              <w:rPr/>
            </w:pPr>
            <w:r>
              <w:rPr>
                <w:b w:val="0"/>
                <w:color w:val="111111"/>
                <w:sz w:val="20"/>
                <w:szCs w:val="20"/>
                <w:rtl w:val="0"/>
              </w:rPr>
              <w:t xml:space="preserve">Active buzzer, 5 V</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4">
            <w:pPr>
              <w:jc w:val="left"/>
              <w:rPr/>
            </w:pPr>
            <w:r>
              <w:rPr>
                <w:b w:val="0"/>
                <w:color w:val="111111"/>
                <w:sz w:val="20"/>
                <w:szCs w:val="20"/>
                <w:rtl w:val="0"/>
              </w:rPr>
              <w:t xml:space="preserve">1</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Pr>
                <w:b w:val="0"/>
                <w:color w:val="111111"/>
                <w:sz w:val="20"/>
                <w:szCs w:val="20"/>
                <w:rtl w:val="0"/>
              </w:rPr>
              <w:t xml:space="preserve">8</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6">
            <w:pPr>
              <w:jc w:val="left"/>
              <w:rPr/>
            </w:pPr>
            <w:r>
              <w:rPr>
                <w:b w:val="0"/>
                <w:color w:val="111111"/>
                <w:sz w:val="20"/>
                <w:szCs w:val="20"/>
                <w:rtl w:val="0"/>
              </w:rPr>
              <w:t xml:space="preserve">Servo Motor</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7">
            <w:pPr>
              <w:jc w:val="left"/>
              <w:rPr/>
            </w:pPr>
            <w:r>
              <w:rPr>
                <w:b w:val="0"/>
                <w:color w:val="111111"/>
                <w:sz w:val="20"/>
                <w:szCs w:val="20"/>
                <w:rtl w:val="0"/>
              </w:rPr>
              <w:t xml:space="preserve">Standard hobby servo (e.g., SG90-class), PWM control</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Pr>
                <w:b w:val="0"/>
                <w:color w:val="111111"/>
                <w:sz w:val="20"/>
                <w:szCs w:val="20"/>
                <w:rtl w:val="0"/>
              </w:rPr>
              <w:t xml:space="preserve">1</w:t>
            </w:r>
            <w:r>
              <w:rPr>
                <w:rtl w:val="0"/>
              </w:rPr>
            </w:r>
          </w:p>
        </w:tc>
      </w:tr>
      <w:tr>
        <w:tc>
          <w:tcPr>
            <w:shd w:fill="f2f6fc" w:val="clear"/>
            <w:tcMar>
              <w:top w:w="80.0" w:type="dxa"/>
              <w:left w:w="120.0" w:type="dxa"/>
              <w:bottom w:w="80.0" w:type="dxa"/>
              <w:right w:w="120.0" w:type="dxa"/>
            </w:tcMar>
            <w:vAlign w:val="center"/>
          </w:tcPr>
          <w:p w:rsidR="00000000" w:rsidDel="00000000" w:rsidP="00000000" w:rsidRDefault="00000000" w:rsidRPr="00000000" w14:paraId="00000069">
            <w:pPr>
              <w:jc w:val="left"/>
              <w:rPr/>
            </w:pPr>
            <w:r>
              <w:rPr>
                <w:b w:val="0"/>
                <w:color w:val="111111"/>
                <w:sz w:val="20"/>
                <w:szCs w:val="20"/>
                <w:rtl w:val="0"/>
              </w:rPr>
              <w:t xml:space="preserve">9</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A">
            <w:pPr>
              <w:jc w:val="left"/>
              <w:rPr/>
            </w:pPr>
            <w:r>
              <w:rPr>
                <w:b w:val="0"/>
                <w:color w:val="111111"/>
                <w:sz w:val="20"/>
                <w:szCs w:val="20"/>
                <w:rtl w:val="0"/>
              </w:rPr>
              <w:t xml:space="preserve">Power Source</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B">
            <w:pPr>
              <w:jc w:val="left"/>
              <w:rPr/>
            </w:pPr>
            <w:r>
              <w:rPr>
                <w:b w:val="0"/>
                <w:color w:val="111111"/>
                <w:sz w:val="20"/>
                <w:szCs w:val="20"/>
                <w:rtl w:val="0"/>
              </w:rPr>
              <w:t xml:space="preserve">5 V regulated DC supply</w:t>
            </w:r>
            <w:r>
              <w:rPr>
                <w:rtl w:val="0"/>
              </w:rPr>
            </w:r>
          </w:p>
        </w:tc>
        <w:tc>
          <w:tcPr>
            <w:shd w:fill="f2f6fc" w:val="clear"/>
            <w:tcMar>
              <w:top w:w="80.0" w:type="dxa"/>
              <w:left w:w="120.0" w:type="dxa"/>
              <w:bottom w:w="80.0" w:type="dxa"/>
              <w:right w:w="120.0" w:type="dxa"/>
            </w:tcMar>
            <w:vAlign w:val="center"/>
          </w:tcPr>
          <w:p w:rsidR="00000000" w:rsidDel="00000000" w:rsidP="00000000" w:rsidRDefault="00000000" w:rsidRPr="00000000" w14:paraId="0000006C">
            <w:pPr>
              <w:jc w:val="left"/>
              <w:rPr/>
            </w:pPr>
            <w:r>
              <w:rPr>
                <w:b w:val="0"/>
                <w:color w:val="111111"/>
                <w:sz w:val="20"/>
                <w:szCs w:val="20"/>
                <w:rtl w:val="0"/>
              </w:rPr>
              <w:t xml:space="preserve">1</w:t>
            </w:r>
            <w:r>
              <w:rPr>
                <w:rtl w:val="0"/>
              </w:rPr>
            </w:r>
          </w:p>
        </w:tc>
      </w:tr>
      <w:tr>
        <w:tc>
          <w:tcPr>
            <w:shd w:fill="ffffff" w:val="clear"/>
            <w:tcMar>
              <w:top w:w="80.0" w:type="dxa"/>
              <w:left w:w="120.0" w:type="dxa"/>
              <w:bottom w:w="80.0" w:type="dxa"/>
              <w:right w:w="120.0" w:type="dxa"/>
            </w:tcMar>
            <w:vAlign w:val="center"/>
          </w:tcPr>
          <w:p w:rsidR="00000000" w:rsidDel="00000000" w:rsidP="00000000" w:rsidRDefault="00000000" w:rsidRPr="00000000" w14:paraId="0000006D">
            <w:pPr>
              <w:jc w:val="left"/>
              <w:rPr/>
            </w:pPr>
            <w:r>
              <w:rPr>
                <w:b w:val="0"/>
                <w:color w:val="111111"/>
                <w:sz w:val="20"/>
                <w:szCs w:val="20"/>
                <w:rtl w:val="0"/>
              </w:rPr>
              <w:t xml:space="preserve">10</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Pr>
                <w:b w:val="0"/>
                <w:color w:val="111111"/>
                <w:sz w:val="20"/>
                <w:szCs w:val="20"/>
                <w:rtl w:val="0"/>
              </w:rPr>
              <w:t xml:space="preserve">Connecting Wires / Breadboard</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Pr>
                <w:b w:val="0"/>
                <w:color w:val="111111"/>
                <w:sz w:val="20"/>
                <w:szCs w:val="20"/>
                <w:rtl w:val="0"/>
              </w:rPr>
              <w:t xml:space="preserve">Jumper wires, breadboard for prototype assembly</w:t>
            </w:r>
            <w:r>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Pr>
                <w:b w:val="0"/>
                <w:color w:val="111111"/>
                <w:sz w:val="20"/>
                <w:szCs w:val="20"/>
                <w:rtl w:val="0"/>
              </w:rPr>
              <w:t xml:space="preserve">As required</w:t>
            </w:r>
            <w:r>
              <w:rPr>
                <w:rtl w:val="0"/>
              </w:rPr>
            </w:r>
          </w:p>
        </w:tc>
      </w:tr>
    </w:tbl>
    <w:p w:rsidR="00000000" w:rsidDel="00000000" w:rsidP="00000000" w:rsidRDefault="00000000" w:rsidRPr="00000000" w14:paraId="00000071">
      <w:pPr>
        <w:spacing w:after="100" w:lineRule="auto"/>
        <w:rPr/>
      </w:pPr>
      <w:r>
        <w:rPr>
          <w:rtl w:val="0"/>
        </w:rPr>
      </w:r>
    </w:p>
    <w:p w:rsidR="00000000" w:rsidDel="00000000" w:rsidP="00000000" w:rsidRDefault="00000000" w:rsidRPr="00000000" w14:paraId="00000072">
      <w:pPr>
        <w:pStyle w:val="Heading1"/>
        <w:pBdr>
          <w:bottom w:color="2b5ba0" w:space="4" w:sz="6" w:val="single"/>
        </w:pBdr>
        <w:spacing w:after="160" w:before="360" w:lineRule="auto"/>
        <w:rPr/>
      </w:pPr>
      <w:r>
        <w:rPr>
          <w:b w:val="1"/>
          <w:color w:val="1a2b4c"/>
          <w:sz w:val="30"/>
          <w:szCs w:val="30"/>
          <w:rtl w:val="0"/>
        </w:rPr>
        <w:t xml:space="preserve">Simulation</w:t>
      </w:r>
      <w:r>
        <w:rPr>
          <w:rtl w:val="0"/>
        </w:rPr>
      </w:r>
    </w:p>
    <w:p w:rsidR="00000000" w:rsidDel="00000000" w:rsidP="00000000" w:rsidRDefault="00000000" w:rsidRPr="00000000" w14:paraId="00000073">
      <w:pPr>
        <w:pStyle w:val="Heading2"/>
        <w:spacing w:after="120" w:before="260" w:lineRule="auto"/>
        <w:rPr/>
      </w:pPr>
      <w:r>
        <w:rPr>
          <w:b w:val="1"/>
          <w:color w:val="2b5ba0"/>
          <w:sz w:val="25"/>
          <w:szCs w:val="25"/>
          <w:rtl w:val="0"/>
        </w:rPr>
        <w:t xml:space="preserve">Simulation Tool</w:t>
      </w:r>
      <w:r>
        <w:rPr>
          <w:rtl w:val="0"/>
        </w:rPr>
      </w:r>
    </w:p>
    <w:p w:rsidR="00000000" w:rsidDel="00000000" w:rsidP="00000000" w:rsidRDefault="00000000" w:rsidRPr="00000000" w14:paraId="00000074">
      <w:pPr>
        <w:spacing w:after="160" w:line="300" w:lineRule="auto"/>
        <w:jc w:val="both"/>
        <w:rPr/>
      </w:pPr>
      <w:r>
        <w:rPr>
          <w:sz w:val="22"/>
          <w:szCs w:val="22"/>
          <w:rtl w:val="0"/>
        </w:rPr>
        <w:t xml:space="preserve">Circuit-level simulation and validation of the hardware design was carried out in the Wokwi online circuit simulator. The circuit was designed and manually built component-by-component by the project team, without use of a template or auto-generated layout, using the ESP32, LDR, resistor, LED, buzzer, and servo motor parts from the Wokwi component library, as shown in Figure 3 above.</w:t>
      </w:r>
      <w:r>
        <w:rPr>
          <w:rtl w:val="0"/>
        </w:rPr>
      </w:r>
    </w:p>
    <w:p w:rsidR="00000000" w:rsidDel="00000000" w:rsidP="00000000" w:rsidRDefault="00000000" w:rsidRPr="00000000" w14:paraId="00000075">
      <w:pPr>
        <w:pStyle w:val="Heading2"/>
        <w:spacing w:after="120" w:before="260" w:lineRule="auto"/>
        <w:rPr/>
      </w:pPr>
      <w:r>
        <w:rPr>
          <w:b w:val="1"/>
          <w:color w:val="2b5ba0"/>
          <w:sz w:val="25"/>
          <w:szCs w:val="25"/>
          <w:rtl w:val="0"/>
        </w:rPr>
        <w:t xml:space="preserve">Simulation Setup</w:t>
      </w:r>
      <w:r>
        <w:rPr>
          <w:rtl w:val="0"/>
        </w:rPr>
      </w:r>
    </w:p>
    <w:p w:rsidR="00000000" w:rsidDel="00000000" w:rsidP="00000000" w:rsidRDefault="00000000" w:rsidRPr="00000000" w14:paraId="00000076">
      <w:pPr>
        <w:spacing w:after="160" w:line="300" w:lineRule="auto"/>
        <w:jc w:val="both"/>
        <w:rPr/>
      </w:pPr>
      <w:r>
        <w:rPr>
          <w:sz w:val="22"/>
          <w:szCs w:val="22"/>
          <w:rtl w:val="0"/>
        </w:rPr>
        <w:t xml:space="preserve">The simulated circuit mirrors the intended physical build: the Left LDR and Right LDR are each wired in a voltage-divider configuration with a 10 kΩ resistor into two ESP32 ADC-capable pins; the servo motor's control line is wired to a PWM-capable GPIO pin; LED-GREEN and LED-RED are wired through current-limiting resistors to separate GPIO pins; the buzzer is wired to a further GPIO pin; and the whole circuit is powered from the ESP32 board's onboard supply rails. The Wokwi serial monitor confirms correct operation during simulation, streaming live values for Left LDR, Right LDR, Average, Difference, and the resulting Servo angle as the tracker responds to changing light conditions.</w:t>
      </w:r>
      <w:r>
        <w:rPr>
          <w:rtl w:val="0"/>
        </w:rPr>
      </w:r>
    </w:p>
    <w:p w:rsidR="00000000" w:rsidDel="00000000" w:rsidP="00000000" w:rsidRDefault="00000000" w:rsidRPr="00000000" w14:paraId="00000077">
      <w:pPr>
        <w:pStyle w:val="Heading2"/>
        <w:spacing w:after="120" w:before="260" w:lineRule="auto"/>
        <w:rPr/>
      </w:pPr>
      <w:r>
        <w:rPr>
          <w:b w:val="1"/>
          <w:color w:val="2b5ba0"/>
          <w:sz w:val="25"/>
          <w:szCs w:val="25"/>
          <w:rtl w:val="0"/>
        </w:rPr>
        <w:t xml:space="preserve">Advantages of the Design</w:t>
      </w:r>
      <w:r>
        <w:rPr>
          <w:rtl w:val="0"/>
        </w:rPr>
      </w:r>
    </w:p>
    <w:p w:rsidR="00000000" w:rsidDel="00000000" w:rsidP="00000000" w:rsidRDefault="00000000" w:rsidRPr="00000000" w14:paraId="00000078">
      <w:pPr>
        <w:spacing w:after="160" w:line="300" w:lineRule="auto"/>
        <w:jc w:val="both"/>
        <w:rPr/>
      </w:pPr>
      <w:r>
        <w:rPr>
          <w:sz w:val="22"/>
          <w:szCs w:val="22"/>
          <w:rtl w:val="0"/>
        </w:rPr>
        <w:t xml:space="preserve">The resulting hardware design offers several practical benefits for a low-cost, fully hardware-driven solar tracker: it uses only common, inexpensive components (ESP32-WROOM, LDRs, resistors, a single servo motor) that are easy to source and replace; the tolerance-band logic keeps the servo from wearing out through constant micro-adjustments; the light-alert branch adds a useful safety/monitoring feature without any extra sensors; and the single-axis, breadboard-friendly layout keeps the circuit simple enough to build, test, and debug by hand while still leaving room for future upgrades such as a second axis or IoT connectivity.</w:t>
      </w:r>
      <w:r>
        <w:rPr>
          <w:rtl w:val="0"/>
        </w:rPr>
      </w:r>
    </w:p>
    <w:p w:rsidR="00000000" w:rsidDel="00000000" w:rsidP="00000000" w:rsidRDefault="00000000" w:rsidRPr="00000000" w14:paraId="00000079">
      <w:pPr>
        <w:pBdr>
          <w:top w:color="cccccc" w:space="8" w:sz="4" w:val="single"/>
        </w:pBdr>
        <w:spacing w:before="300" w:lineRule="auto"/>
        <w:rPr/>
      </w:pPr>
      <w:r>
        <w:rPr>
          <w:i w:val="1"/>
          <w:color w:val="888888"/>
          <w:sz w:val="18"/>
          <w:szCs w:val="18"/>
          <w:rtl w:val="0"/>
        </w:rPr>
        <w:t xml:space="preserve">End of Phase 3 — System Design Review Deliverables</w:t>
      </w:r>
      <w:r>
        <w:rPr>
          <w:rtl w:val="0"/>
        </w:rPr>
      </w:r>
    </w:p>
    <w:sectPr>
      <w:footerReference r:id="rId9"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