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92E74" w14:textId="77777777" w:rsidR="00C411B6" w:rsidRDefault="00C411B6">
      <w:pPr>
        <w:spacing w:after="1600"/>
      </w:pPr>
    </w:p>
    <w:p w14:paraId="0B57F0A2" w14:textId="77777777" w:rsidR="00C411B6" w:rsidRDefault="00000000">
      <w:pPr>
        <w:spacing w:after="300"/>
        <w:jc w:val="center"/>
      </w:pPr>
      <w:r>
        <w:rPr>
          <w:b/>
          <w:bCs/>
          <w:color w:val="1F4E79"/>
          <w:sz w:val="40"/>
          <w:szCs w:val="40"/>
        </w:rPr>
        <w:t>AUTOMATIC RAILWAY GATE CONTROL SYSTEM USING IR SENSOR</w:t>
      </w:r>
    </w:p>
    <w:p w14:paraId="6F6FB79E" w14:textId="77777777" w:rsidR="00270EDD" w:rsidRDefault="00270EDD">
      <w:pPr>
        <w:spacing w:after="100"/>
        <w:jc w:val="center"/>
        <w:rPr>
          <w:b/>
          <w:bCs/>
          <w:sz w:val="28"/>
          <w:szCs w:val="28"/>
        </w:rPr>
      </w:pPr>
    </w:p>
    <w:p w14:paraId="47B73E2F" w14:textId="775E159A" w:rsidR="00C411B6" w:rsidRDefault="00000000">
      <w:pPr>
        <w:spacing w:after="100"/>
        <w:jc w:val="center"/>
      </w:pPr>
      <w:r>
        <w:rPr>
          <w:b/>
          <w:bCs/>
          <w:sz w:val="28"/>
          <w:szCs w:val="28"/>
        </w:rPr>
        <w:t>Phase 1 — Technical Report</w:t>
      </w:r>
    </w:p>
    <w:p w14:paraId="4FF716FA" w14:textId="093F4436" w:rsidR="00A2775E" w:rsidRDefault="00000000" w:rsidP="000766A2">
      <w:pPr>
        <w:spacing w:after="1600"/>
        <w:jc w:val="center"/>
        <w:sectPr w:rsidR="00A2775E">
          <w:pgSz w:w="12240" w:h="15840"/>
          <w:pgMar w:top="1440" w:right="1440" w:bottom="1440" w:left="1440" w:header="708" w:footer="708" w:gutter="0"/>
          <w:cols w:space="720"/>
          <w:docGrid w:linePitch="360"/>
        </w:sectPr>
      </w:pPr>
      <w:r>
        <w:rPr>
          <w:sz w:val="22"/>
          <w:szCs w:val="22"/>
        </w:rPr>
        <w:t>Submi</w:t>
      </w:r>
      <w:r w:rsidR="000E0215">
        <w:rPr>
          <w:sz w:val="22"/>
          <w:szCs w:val="22"/>
        </w:rPr>
        <w:t>tted by,</w:t>
      </w:r>
      <w:r w:rsidR="005703F9">
        <w:t xml:space="preserve"> </w:t>
      </w:r>
      <w:r w:rsidR="00F41BED">
        <w:t>M HARINI , SM AKSHAYA, P THARANI LAKSHMI</w:t>
      </w:r>
      <w:r w:rsidR="00A2775E">
        <w:t xml:space="preserve">                                 </w:t>
      </w:r>
    </w:p>
    <w:p w14:paraId="65F885EA" w14:textId="22C8EBCC" w:rsidR="00C411B6" w:rsidRDefault="00C411B6">
      <w:pPr>
        <w:sectPr w:rsidR="00C411B6">
          <w:pgSz w:w="12240" w:h="15840"/>
          <w:pgMar w:top="1440" w:right="1440" w:bottom="1440" w:left="1440" w:header="708" w:footer="708" w:gutter="0"/>
          <w:cols w:space="720"/>
          <w:docGrid w:linePitch="360"/>
        </w:sectPr>
      </w:pPr>
    </w:p>
    <w:p w14:paraId="0A365A92" w14:textId="77777777" w:rsidR="00C411B6" w:rsidRDefault="00000000">
      <w:pPr>
        <w:pStyle w:val="Heading1"/>
        <w:spacing w:before="300" w:after="150"/>
      </w:pPr>
      <w:r>
        <w:t>1. Problem Statement</w:t>
      </w:r>
    </w:p>
    <w:p w14:paraId="623D507A" w14:textId="77777777" w:rsidR="00C411B6" w:rsidRDefault="00000000">
      <w:pPr>
        <w:spacing w:after="160"/>
        <w:jc w:val="both"/>
      </w:pPr>
      <w:r>
        <w:t>Level crossings — the points where railway tracks intersect with roads — remain one of the most accident-prone locations on transportation networks worldwide. In many regions, especially in rural or low-traffic sections, gates at these crossings are still operated manually by a human gatekeeper who relies on train schedules, wired/telephonic communication, or visual judgment to decide when to close or open the gate. This manual approach suffers from several critical shortcomings: delayed response due to human reaction time, dependence on accurate scheduling information that is disrupted whenever a train is early, late, or unscheduled, the cost of deploying and paying gatekeepers at every crossing, and the risk of negligence or fatigue-related error. As a direct consequence, level-crossing accidents caused by gates that are opened too early, closed too late, or left unmanned altogether continue to cause loss of life, vehicle damage, and disruption to rail traffic.</w:t>
      </w:r>
    </w:p>
    <w:p w14:paraId="6545566C" w14:textId="77777777" w:rsidR="00C411B6" w:rsidRDefault="00000000">
      <w:pPr>
        <w:spacing w:after="160"/>
        <w:jc w:val="both"/>
      </w:pPr>
      <w:r>
        <w:t>There is, therefore, a clear need for a system that can automatically and reliably detect the approach and departure of a train and operate the crossing gate accordingly, without depending on manual intervention or fixed timetables. The problem this project addresses is: how can a low-cost, sensor-based embedded system detect an approaching and departing train in real time and use that information to automatically close and open a railway crossing gate, while also alerting road users, so that human error is removed from the gate-operation process at unmanned or lightly staffed level crossings?</w:t>
      </w:r>
    </w:p>
    <w:p w14:paraId="301161F9" w14:textId="77777777" w:rsidR="00C411B6" w:rsidRDefault="00000000">
      <w:pPr>
        <w:pStyle w:val="Heading1"/>
        <w:spacing w:before="300" w:after="150"/>
      </w:pPr>
      <w:r>
        <w:t>2. Abstract</w:t>
      </w:r>
    </w:p>
    <w:p w14:paraId="25E86726" w14:textId="77777777" w:rsidR="00C411B6" w:rsidRDefault="00000000">
      <w:pPr>
        <w:spacing w:after="160"/>
        <w:jc w:val="both"/>
      </w:pPr>
      <w:r>
        <w:t>Railway level-crossing accidents caused by manual gate-operation errors and unmanned crossings remain a significant safety concern in many countries, particularly in areas where employing a dedicated gatekeeper at every crossing is not economically feasible. This project proposes the design and development of an Automatic Railway Gate Control System that uses Infrared (IR) sensors to detect the presence of an approaching and departing train and, based on this detection, automatically operates the crossing gate using a microcontroller-driven motor mechanism. In the proposed design, IR sensor pairs are placed at a calculated distance on either side of the level crossing. When a train interrupts the IR beam on the approach side, the microcontroller registers the detection, activates a visual and audible warning (LED and buzzer) for road users, and drives the gate-closing mechanism. The gate remains closed for the duration that the train occupies the crossing zone. Once the train crosses the second IR sensor pair placed on the departure side, the microcontroller registers the train's clearance and automatically reopens the gate, resetting the system for the next detection cycle.</w:t>
      </w:r>
    </w:p>
    <w:p w14:paraId="5FC9E08A" w14:textId="77777777" w:rsidR="00C411B6" w:rsidRDefault="00000000">
      <w:pPr>
        <w:spacing w:after="160"/>
        <w:jc w:val="both"/>
      </w:pPr>
      <w:r>
        <w:t>This Phase 1 report focuses on establishing the theoretical and planning foundation of the project. It defines the problem being solved, states the abstract of the proposed work, lists the objectives and scope, and reviews existing academic and practical solutions to identify the gaps this project intends to close. The report also documents the version-control workflow — Git installation, configuration, and GitHub collaboration practices — that the student team, faculty guides, and mentors will use to manage the project's source code and documentation collaboratively through subsequent phases. The outcome of Phase 1 is a well-referenced technical baseline that justifies the chosen approach and sets clear, measurable goals for the hardware design, simulation, and implementation phases that follow.</w:t>
      </w:r>
    </w:p>
    <w:p w14:paraId="5EB7EFC3" w14:textId="77777777" w:rsidR="00C411B6" w:rsidRDefault="00000000">
      <w:pPr>
        <w:pStyle w:val="Heading1"/>
        <w:spacing w:before="300" w:after="150"/>
      </w:pPr>
      <w:r>
        <w:t>3. Objectives</w:t>
      </w:r>
    </w:p>
    <w:p w14:paraId="5175FFAE" w14:textId="77777777" w:rsidR="00C411B6" w:rsidRDefault="00000000">
      <w:pPr>
        <w:pStyle w:val="ListParagraph"/>
        <w:numPr>
          <w:ilvl w:val="0"/>
          <w:numId w:val="2"/>
        </w:numPr>
        <w:spacing w:after="80"/>
      </w:pPr>
      <w:r>
        <w:t>To study the causes of level-crossing accidents and evaluate existing manual and automated gate-control approaches.</w:t>
      </w:r>
    </w:p>
    <w:p w14:paraId="36DE8902" w14:textId="77777777" w:rsidR="00C411B6" w:rsidRDefault="00000000">
      <w:pPr>
        <w:pStyle w:val="ListParagraph"/>
        <w:numPr>
          <w:ilvl w:val="0"/>
          <w:numId w:val="2"/>
        </w:numPr>
        <w:spacing w:after="80"/>
      </w:pPr>
      <w:r>
        <w:t>To design a microcontroller-based system that uses IR sensors to reliably detect an approaching and a departing train.</w:t>
      </w:r>
    </w:p>
    <w:p w14:paraId="123AE08E" w14:textId="77777777" w:rsidR="00C411B6" w:rsidRDefault="00000000">
      <w:pPr>
        <w:pStyle w:val="ListParagraph"/>
        <w:numPr>
          <w:ilvl w:val="0"/>
          <w:numId w:val="2"/>
        </w:numPr>
        <w:spacing w:after="80"/>
      </w:pPr>
      <w:r>
        <w:t>To automatically actuate a gate-closing/opening mechanism (motor or servo-driven barrier) based on sensor input, without manual intervention.</w:t>
      </w:r>
    </w:p>
    <w:p w14:paraId="77C55E5B" w14:textId="77777777" w:rsidR="00C411B6" w:rsidRDefault="00000000">
      <w:pPr>
        <w:pStyle w:val="ListParagraph"/>
        <w:numPr>
          <w:ilvl w:val="0"/>
          <w:numId w:val="2"/>
        </w:numPr>
        <w:spacing w:after="80"/>
      </w:pPr>
      <w:r>
        <w:t>To provide visual (LED) and audible (buzzer) warning signals to road users during the period the crossing is closed.</w:t>
      </w:r>
    </w:p>
    <w:p w14:paraId="69C1C0CB" w14:textId="77777777" w:rsidR="00C411B6" w:rsidRDefault="00000000">
      <w:pPr>
        <w:pStyle w:val="ListParagraph"/>
        <w:numPr>
          <w:ilvl w:val="0"/>
          <w:numId w:val="2"/>
        </w:numPr>
        <w:spacing w:after="80"/>
      </w:pPr>
      <w:r>
        <w:t>To minimize false triggering by validating detection logic against obstructions such as debris, animals, or ambient interference.</w:t>
      </w:r>
    </w:p>
    <w:p w14:paraId="490E0FA0" w14:textId="77777777" w:rsidR="00C411B6" w:rsidRDefault="00000000">
      <w:pPr>
        <w:pStyle w:val="ListParagraph"/>
        <w:numPr>
          <w:ilvl w:val="0"/>
          <w:numId w:val="2"/>
        </w:numPr>
        <w:spacing w:after="80"/>
      </w:pPr>
      <w:r>
        <w:t>To document the complete development workflow using Git and GitHub so that the project remains reproducible and collaboratively maintainable by students, faculty, and mentors.</w:t>
      </w:r>
    </w:p>
    <w:p w14:paraId="3B7A4BD6" w14:textId="77777777" w:rsidR="00C411B6" w:rsidRDefault="00000000">
      <w:pPr>
        <w:pStyle w:val="ListParagraph"/>
        <w:numPr>
          <w:ilvl w:val="0"/>
          <w:numId w:val="2"/>
        </w:numPr>
        <w:spacing w:after="80"/>
      </w:pPr>
      <w:r>
        <w:t>To establish a low-cost, scalable design that can be extended to multiple-track or higher-speed crossings in later phases.</w:t>
      </w:r>
    </w:p>
    <w:p w14:paraId="5DBC1AFF" w14:textId="77777777" w:rsidR="00C411B6" w:rsidRDefault="00000000">
      <w:pPr>
        <w:pStyle w:val="Heading1"/>
        <w:spacing w:before="300" w:after="150"/>
      </w:pPr>
      <w:r>
        <w:t>4. Scope of the Project</w:t>
      </w:r>
    </w:p>
    <w:p w14:paraId="146482B4" w14:textId="77777777" w:rsidR="00C411B6" w:rsidRDefault="00000000">
      <w:pPr>
        <w:spacing w:after="160"/>
        <w:jc w:val="both"/>
      </w:pPr>
      <w:r>
        <w:t>The scope of Phase 1, and of the project as a whole, is defined along the following lines:</w:t>
      </w:r>
    </w:p>
    <w:p w14:paraId="6EF6F39A" w14:textId="77777777" w:rsidR="00C411B6" w:rsidRDefault="00000000">
      <w:pPr>
        <w:pStyle w:val="ListParagraph"/>
        <w:numPr>
          <w:ilvl w:val="0"/>
          <w:numId w:val="3"/>
        </w:numPr>
        <w:spacing w:after="80"/>
      </w:pPr>
      <w:r>
        <w:t xml:space="preserve">Hardware scope: The system uses IR transmitter–receiver sensor pairs, a microcontroller (e.g., Arduino/8051/PIC family), a motor or servo-driven gate barrier, an LED indicator, and a buzzer. Advanced additions such as RFID train identification, GSM-based remote alerts, or </w:t>
      </w:r>
      <w:proofErr w:type="spellStart"/>
      <w:r>
        <w:t>IoT</w:t>
      </w:r>
      <w:proofErr w:type="spellEnd"/>
      <w:r>
        <w:t xml:space="preserve"> dashboards are treated as optional future extensions and not core to the base implementation.</w:t>
      </w:r>
    </w:p>
    <w:p w14:paraId="12EC4E57" w14:textId="77777777" w:rsidR="00C411B6" w:rsidRDefault="00000000">
      <w:pPr>
        <w:pStyle w:val="ListParagraph"/>
        <w:numPr>
          <w:ilvl w:val="0"/>
          <w:numId w:val="3"/>
        </w:numPr>
        <w:spacing w:after="80"/>
      </w:pPr>
      <w:r>
        <w:t>Functional scope: The prototype demonstrates detection of a single train approaching from one direction, gate closure, occupancy handling, and gate reopening after departure. Multi-track, bidirectional simultaneous traffic, and multi-train scheduling are outside the base scope but are discussed as extensions in the gap analysis.</w:t>
      </w:r>
    </w:p>
    <w:p w14:paraId="0E860898" w14:textId="77777777" w:rsidR="00C411B6" w:rsidRDefault="00000000">
      <w:pPr>
        <w:pStyle w:val="ListParagraph"/>
        <w:numPr>
          <w:ilvl w:val="0"/>
          <w:numId w:val="3"/>
        </w:numPr>
        <w:spacing w:after="80"/>
      </w:pPr>
      <w:r>
        <w:t>Environment scope: The system is designed and tested as a scaled-down laboratory/prototype model rather than a full-scale field deployment, which would require additional certification, weatherproofing, and railway-authority approval.</w:t>
      </w:r>
    </w:p>
    <w:p w14:paraId="47047068" w14:textId="77777777" w:rsidR="00C411B6" w:rsidRDefault="00000000">
      <w:pPr>
        <w:pStyle w:val="ListParagraph"/>
        <w:numPr>
          <w:ilvl w:val="0"/>
          <w:numId w:val="3"/>
        </w:numPr>
        <w:spacing w:after="80"/>
      </w:pPr>
      <w:r>
        <w:t>Documentation and collaboration scope: All source code, circuit diagrams, and documentation will be version-controlled using Git and hosted on GitHub, enabling students, faculty, and mentors to track changes, review contributions, and collaborate across the remaining project phases.</w:t>
      </w:r>
    </w:p>
    <w:p w14:paraId="105920AC" w14:textId="77777777" w:rsidR="00C411B6" w:rsidRDefault="00000000">
      <w:pPr>
        <w:spacing w:after="160"/>
        <w:jc w:val="both"/>
      </w:pPr>
      <w:r>
        <w:t>This Phase 1 report itself is limited to problem definition, background research, and project planning; hardware assembly, firmware development, and testing are deliverables of subsequent phases.</w:t>
      </w:r>
    </w:p>
    <w:p w14:paraId="4647269F" w14:textId="77777777" w:rsidR="00C411B6" w:rsidRDefault="00000000">
      <w:pPr>
        <w:pStyle w:val="Heading1"/>
        <w:spacing w:before="300" w:after="150"/>
      </w:pPr>
      <w:r>
        <w:t>5. Expected Outcomes</w:t>
      </w:r>
    </w:p>
    <w:p w14:paraId="32A18E2F" w14:textId="77777777" w:rsidR="00C411B6" w:rsidRDefault="00000000">
      <w:pPr>
        <w:pStyle w:val="ListParagraph"/>
        <w:numPr>
          <w:ilvl w:val="0"/>
          <w:numId w:val="3"/>
        </w:numPr>
        <w:spacing w:after="80"/>
      </w:pPr>
      <w:r>
        <w:t>A clearly justified problem statement and set of objectives that will guide hardware design and testing in later phases.</w:t>
      </w:r>
    </w:p>
    <w:p w14:paraId="7AD8748B" w14:textId="77777777" w:rsidR="00C411B6" w:rsidRDefault="00000000">
      <w:pPr>
        <w:pStyle w:val="ListParagraph"/>
        <w:numPr>
          <w:ilvl w:val="0"/>
          <w:numId w:val="3"/>
        </w:numPr>
        <w:spacing w:after="80"/>
      </w:pPr>
      <w:r>
        <w:t xml:space="preserve">A literature survey and gap analysis that identify which design choices (e.g., dual-sensor placement, </w:t>
      </w:r>
      <w:proofErr w:type="spellStart"/>
      <w:r>
        <w:t>debounce</w:t>
      </w:r>
      <w:proofErr w:type="spellEnd"/>
      <w:r>
        <w:t xml:space="preserve"> logic) should be carried into the prototype to avoid weaknesses seen in prior work.</w:t>
      </w:r>
    </w:p>
    <w:p w14:paraId="5CFBDFAC" w14:textId="77777777" w:rsidR="00C411B6" w:rsidRDefault="00000000">
      <w:pPr>
        <w:pStyle w:val="ListParagraph"/>
        <w:numPr>
          <w:ilvl w:val="0"/>
          <w:numId w:val="3"/>
        </w:numPr>
        <w:spacing w:after="80"/>
      </w:pPr>
      <w:r>
        <w:t>A working knowledge, within the team, of Git and GitHub sufficient to manage a multi-contributor embedded systems project.</w:t>
      </w:r>
    </w:p>
    <w:p w14:paraId="45C0A7F8" w14:textId="77777777" w:rsidR="00C411B6" w:rsidRDefault="00000000">
      <w:pPr>
        <w:pStyle w:val="ListParagraph"/>
        <w:numPr>
          <w:ilvl w:val="0"/>
          <w:numId w:val="3"/>
        </w:numPr>
        <w:spacing w:after="80"/>
      </w:pPr>
      <w:r>
        <w:t>A GitHub repository structure (branches, commit conventions, issue tracking) ready to receive Phase 2 hardware/firmware contributions.</w:t>
      </w:r>
    </w:p>
    <w:p w14:paraId="0AF8B0CF" w14:textId="77777777" w:rsidR="00C411B6" w:rsidRDefault="00000000">
      <w:pPr>
        <w:pStyle w:val="ListParagraph"/>
        <w:numPr>
          <w:ilvl w:val="0"/>
          <w:numId w:val="3"/>
        </w:numPr>
        <w:spacing w:after="80"/>
      </w:pPr>
      <w:r>
        <w:t>A reviewed and approved technical report (this document) that forms the basis for faculty/mentor sign-off before hardware procurement and implementation begin.</w:t>
      </w:r>
    </w:p>
    <w:p w14:paraId="01A3B544" w14:textId="77777777" w:rsidR="00C411B6" w:rsidRDefault="00000000">
      <w:r>
        <w:br w:type="page"/>
      </w:r>
    </w:p>
    <w:p w14:paraId="006DB0CC" w14:textId="77777777" w:rsidR="00C411B6" w:rsidRDefault="00000000">
      <w:pPr>
        <w:pStyle w:val="Heading1"/>
        <w:spacing w:before="300" w:after="150"/>
      </w:pPr>
      <w:r>
        <w:t>6. Literature Survey</w:t>
      </w:r>
    </w:p>
    <w:p w14:paraId="0B243358" w14:textId="77777777" w:rsidR="00C411B6" w:rsidRDefault="00000000">
      <w:pPr>
        <w:spacing w:after="160"/>
        <w:jc w:val="both"/>
      </w:pPr>
      <w:r>
        <w:t>A survey of published academic and project-level work on IR-sensor-based railway gate automation was conducted to understand the range of design approaches already attempted, the sensors and controllers commonly used, and the shortcomings reported by the respective authors. The table below summarizes five representative works that directly informed the design direction of this project.</w:t>
      </w:r>
    </w:p>
    <w:tbl>
      <w:tblPr>
        <w:tblW w:w="106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2000"/>
        <w:gridCol w:w="2200"/>
        <w:gridCol w:w="2000"/>
      </w:tblGrid>
      <w:tr w:rsidR="00C411B6" w14:paraId="2102F9C0" w14:textId="77777777">
        <w:tblPrEx>
          <w:tblCellMar>
            <w:top w:w="0" w:type="dxa"/>
            <w:bottom w:w="0" w:type="dxa"/>
          </w:tblCellMar>
        </w:tblPrEx>
        <w:tc>
          <w:tcPr>
            <w:tcW w:w="2000" w:type="dxa"/>
            <w:shd w:val="clear" w:color="auto" w:fill="1F4E79"/>
            <w:vAlign w:val="center"/>
          </w:tcPr>
          <w:p w14:paraId="06D25C8C" w14:textId="77777777" w:rsidR="00C411B6" w:rsidRDefault="00000000">
            <w:r>
              <w:rPr>
                <w:b/>
                <w:bCs/>
                <w:color w:val="FFFFFF"/>
              </w:rPr>
              <w:t>Author(s) / Year</w:t>
            </w:r>
          </w:p>
        </w:tc>
        <w:tc>
          <w:tcPr>
            <w:tcW w:w="2400" w:type="dxa"/>
            <w:shd w:val="clear" w:color="auto" w:fill="1F4E79"/>
            <w:vAlign w:val="center"/>
          </w:tcPr>
          <w:p w14:paraId="4F351A15" w14:textId="77777777" w:rsidR="00C411B6" w:rsidRDefault="00000000">
            <w:r>
              <w:rPr>
                <w:b/>
                <w:bCs/>
                <w:color w:val="FFFFFF"/>
              </w:rPr>
              <w:t>Title</w:t>
            </w:r>
          </w:p>
        </w:tc>
        <w:tc>
          <w:tcPr>
            <w:tcW w:w="2000" w:type="dxa"/>
            <w:shd w:val="clear" w:color="auto" w:fill="1F4E79"/>
            <w:vAlign w:val="center"/>
          </w:tcPr>
          <w:p w14:paraId="4336735A" w14:textId="77777777" w:rsidR="00C411B6" w:rsidRDefault="00000000">
            <w:r>
              <w:rPr>
                <w:b/>
                <w:bCs/>
                <w:color w:val="FFFFFF"/>
              </w:rPr>
              <w:t>Technology Used</w:t>
            </w:r>
          </w:p>
        </w:tc>
        <w:tc>
          <w:tcPr>
            <w:tcW w:w="2200" w:type="dxa"/>
            <w:shd w:val="clear" w:color="auto" w:fill="1F4E79"/>
            <w:vAlign w:val="center"/>
          </w:tcPr>
          <w:p w14:paraId="1AF4130C" w14:textId="77777777" w:rsidR="00C411B6" w:rsidRDefault="00000000">
            <w:r>
              <w:rPr>
                <w:b/>
                <w:bCs/>
                <w:color w:val="FFFFFF"/>
              </w:rPr>
              <w:t>Key Contribution</w:t>
            </w:r>
          </w:p>
        </w:tc>
        <w:tc>
          <w:tcPr>
            <w:tcW w:w="2000" w:type="dxa"/>
            <w:shd w:val="clear" w:color="auto" w:fill="1F4E79"/>
            <w:vAlign w:val="center"/>
          </w:tcPr>
          <w:p w14:paraId="208B748D" w14:textId="77777777" w:rsidR="00C411B6" w:rsidRDefault="00000000">
            <w:r>
              <w:rPr>
                <w:b/>
                <w:bCs/>
                <w:color w:val="FFFFFF"/>
              </w:rPr>
              <w:t>Limitation</w:t>
            </w:r>
          </w:p>
        </w:tc>
      </w:tr>
      <w:tr w:rsidR="00C411B6" w14:paraId="635043E3" w14:textId="77777777">
        <w:tblPrEx>
          <w:tblCellMar>
            <w:top w:w="0" w:type="dxa"/>
            <w:bottom w:w="0" w:type="dxa"/>
          </w:tblCellMar>
        </w:tblPrEx>
        <w:tc>
          <w:tcPr>
            <w:tcW w:w="2000" w:type="dxa"/>
            <w:vAlign w:val="center"/>
          </w:tcPr>
          <w:p w14:paraId="0A33FAE4" w14:textId="77777777" w:rsidR="00C411B6" w:rsidRDefault="00000000">
            <w:r>
              <w:rPr>
                <w:color w:val="000000"/>
                <w:sz w:val="18"/>
                <w:szCs w:val="18"/>
              </w:rPr>
              <w:t>M. M. Islam et al., 2015</w:t>
            </w:r>
          </w:p>
        </w:tc>
        <w:tc>
          <w:tcPr>
            <w:tcW w:w="2400" w:type="dxa"/>
            <w:vAlign w:val="center"/>
          </w:tcPr>
          <w:p w14:paraId="072CC2E4" w14:textId="77777777" w:rsidR="00C411B6" w:rsidRDefault="00000000">
            <w:r>
              <w:rPr>
                <w:color w:val="000000"/>
                <w:sz w:val="18"/>
                <w:szCs w:val="18"/>
              </w:rPr>
              <w:t>Enhancing Security by Automatic Railway Gate Control using Microcontroller and IR Sensor</w:t>
            </w:r>
          </w:p>
        </w:tc>
        <w:tc>
          <w:tcPr>
            <w:tcW w:w="2000" w:type="dxa"/>
            <w:vAlign w:val="center"/>
          </w:tcPr>
          <w:p w14:paraId="5B3D51EF" w14:textId="77777777" w:rsidR="00C411B6" w:rsidRDefault="00000000">
            <w:r>
              <w:rPr>
                <w:color w:val="000000"/>
                <w:sz w:val="18"/>
                <w:szCs w:val="18"/>
              </w:rPr>
              <w:t>ATmega8 microcontroller, IR sensors</w:t>
            </w:r>
          </w:p>
        </w:tc>
        <w:tc>
          <w:tcPr>
            <w:tcW w:w="2200" w:type="dxa"/>
            <w:vAlign w:val="center"/>
          </w:tcPr>
          <w:p w14:paraId="5A7D2500" w14:textId="77777777" w:rsidR="00C411B6" w:rsidRDefault="00000000">
            <w:r>
              <w:rPr>
                <w:color w:val="000000"/>
                <w:sz w:val="18"/>
                <w:szCs w:val="18"/>
              </w:rPr>
              <w:t>Automated gate operation with alarm and LED indication for unmanned crossings</w:t>
            </w:r>
          </w:p>
        </w:tc>
        <w:tc>
          <w:tcPr>
            <w:tcW w:w="2000" w:type="dxa"/>
            <w:vAlign w:val="center"/>
          </w:tcPr>
          <w:p w14:paraId="0E014F6A" w14:textId="77777777" w:rsidR="00C411B6" w:rsidRDefault="00000000">
            <w:r>
              <w:rPr>
                <w:color w:val="000000"/>
                <w:sz w:val="18"/>
                <w:szCs w:val="18"/>
              </w:rPr>
              <w:t>Single-track detection; no provision for simultaneous multi-train handling</w:t>
            </w:r>
          </w:p>
        </w:tc>
      </w:tr>
      <w:tr w:rsidR="00C411B6" w14:paraId="235FDE5B" w14:textId="77777777">
        <w:tblPrEx>
          <w:tblCellMar>
            <w:top w:w="0" w:type="dxa"/>
            <w:bottom w:w="0" w:type="dxa"/>
          </w:tblCellMar>
        </w:tblPrEx>
        <w:tc>
          <w:tcPr>
            <w:tcW w:w="2000" w:type="dxa"/>
            <w:vAlign w:val="center"/>
          </w:tcPr>
          <w:p w14:paraId="19494604" w14:textId="77777777" w:rsidR="00C411B6" w:rsidRDefault="00000000">
            <w:r>
              <w:rPr>
                <w:color w:val="000000"/>
                <w:sz w:val="18"/>
                <w:szCs w:val="18"/>
              </w:rPr>
              <w:t xml:space="preserve">C. R. </w:t>
            </w:r>
            <w:proofErr w:type="spellStart"/>
            <w:r>
              <w:rPr>
                <w:color w:val="000000"/>
                <w:sz w:val="18"/>
                <w:szCs w:val="18"/>
              </w:rPr>
              <w:t>Balamurugan</w:t>
            </w:r>
            <w:proofErr w:type="spellEnd"/>
            <w:r>
              <w:rPr>
                <w:color w:val="000000"/>
                <w:sz w:val="18"/>
                <w:szCs w:val="18"/>
              </w:rPr>
              <w:t xml:space="preserve"> et al., 2018</w:t>
            </w:r>
          </w:p>
        </w:tc>
        <w:tc>
          <w:tcPr>
            <w:tcW w:w="2400" w:type="dxa"/>
            <w:vAlign w:val="center"/>
          </w:tcPr>
          <w:p w14:paraId="2B0FC62B" w14:textId="77777777" w:rsidR="00C411B6" w:rsidRDefault="00000000">
            <w:r>
              <w:rPr>
                <w:color w:val="000000"/>
                <w:sz w:val="18"/>
                <w:szCs w:val="18"/>
              </w:rPr>
              <w:t>Automatic Railway Gate Control System Using 8051 Microcontroller</w:t>
            </w:r>
          </w:p>
        </w:tc>
        <w:tc>
          <w:tcPr>
            <w:tcW w:w="2000" w:type="dxa"/>
            <w:vAlign w:val="center"/>
          </w:tcPr>
          <w:p w14:paraId="17323ABD" w14:textId="77777777" w:rsidR="00C411B6" w:rsidRDefault="00000000">
            <w:r>
              <w:rPr>
                <w:color w:val="000000"/>
                <w:sz w:val="18"/>
                <w:szCs w:val="18"/>
              </w:rPr>
              <w:t>8051 microcontroller, dual IR sensors (fore-side/aft-side)</w:t>
            </w:r>
          </w:p>
        </w:tc>
        <w:tc>
          <w:tcPr>
            <w:tcW w:w="2200" w:type="dxa"/>
            <w:vAlign w:val="center"/>
          </w:tcPr>
          <w:p w14:paraId="7D041356" w14:textId="77777777" w:rsidR="00C411B6" w:rsidRDefault="00000000">
            <w:r>
              <w:rPr>
                <w:color w:val="000000"/>
                <w:sz w:val="18"/>
                <w:szCs w:val="18"/>
              </w:rPr>
              <w:t>Distance-based sensor placement logic dependent on train length and speed</w:t>
            </w:r>
          </w:p>
        </w:tc>
        <w:tc>
          <w:tcPr>
            <w:tcW w:w="2000" w:type="dxa"/>
            <w:vAlign w:val="center"/>
          </w:tcPr>
          <w:p w14:paraId="2066D0AA" w14:textId="77777777" w:rsidR="00C411B6" w:rsidRDefault="00000000">
            <w:r>
              <w:rPr>
                <w:color w:val="000000"/>
                <w:sz w:val="18"/>
                <w:szCs w:val="18"/>
              </w:rPr>
              <w:t>Fixed 5-second timing assumption; not adaptive to varying train speeds</w:t>
            </w:r>
          </w:p>
        </w:tc>
      </w:tr>
      <w:tr w:rsidR="00C411B6" w14:paraId="0BED0761" w14:textId="77777777">
        <w:tblPrEx>
          <w:tblCellMar>
            <w:top w:w="0" w:type="dxa"/>
            <w:bottom w:w="0" w:type="dxa"/>
          </w:tblCellMar>
        </w:tblPrEx>
        <w:tc>
          <w:tcPr>
            <w:tcW w:w="2000" w:type="dxa"/>
            <w:vAlign w:val="center"/>
          </w:tcPr>
          <w:p w14:paraId="2FE1FF4F" w14:textId="77777777" w:rsidR="00C411B6" w:rsidRDefault="00000000">
            <w:r>
              <w:rPr>
                <w:color w:val="000000"/>
                <w:sz w:val="18"/>
                <w:szCs w:val="18"/>
              </w:rPr>
              <w:t>Authors, IJIRSET, 2018</w:t>
            </w:r>
          </w:p>
        </w:tc>
        <w:tc>
          <w:tcPr>
            <w:tcW w:w="2400" w:type="dxa"/>
            <w:vAlign w:val="center"/>
          </w:tcPr>
          <w:p w14:paraId="0C0C40A9" w14:textId="77777777" w:rsidR="00C411B6" w:rsidRDefault="00000000">
            <w:r>
              <w:rPr>
                <w:color w:val="000000"/>
                <w:sz w:val="18"/>
                <w:szCs w:val="18"/>
              </w:rPr>
              <w:t>Automatic Railway Gate Control System Using Microcontroller</w:t>
            </w:r>
          </w:p>
        </w:tc>
        <w:tc>
          <w:tcPr>
            <w:tcW w:w="2000" w:type="dxa"/>
            <w:vAlign w:val="center"/>
          </w:tcPr>
          <w:p w14:paraId="4D194765" w14:textId="77777777" w:rsidR="00C411B6" w:rsidRDefault="00000000">
            <w:r>
              <w:rPr>
                <w:color w:val="000000"/>
                <w:sz w:val="18"/>
                <w:szCs w:val="18"/>
              </w:rPr>
              <w:t>PIC16F877A, IR + inductive sensors, LCD</w:t>
            </w:r>
          </w:p>
        </w:tc>
        <w:tc>
          <w:tcPr>
            <w:tcW w:w="2200" w:type="dxa"/>
            <w:vAlign w:val="center"/>
          </w:tcPr>
          <w:p w14:paraId="5DD4C9C7" w14:textId="77777777" w:rsidR="00C411B6" w:rsidRDefault="00000000">
            <w:r>
              <w:rPr>
                <w:color w:val="000000"/>
                <w:sz w:val="18"/>
                <w:szCs w:val="18"/>
              </w:rPr>
              <w:t>Dual-sensor confirmation (IR + inductive) reduces false triggering</w:t>
            </w:r>
          </w:p>
        </w:tc>
        <w:tc>
          <w:tcPr>
            <w:tcW w:w="2000" w:type="dxa"/>
            <w:vAlign w:val="center"/>
          </w:tcPr>
          <w:p w14:paraId="474DBA33" w14:textId="77777777" w:rsidR="00C411B6" w:rsidRDefault="00000000">
            <w:r>
              <w:rPr>
                <w:color w:val="000000"/>
                <w:sz w:val="18"/>
                <w:szCs w:val="18"/>
              </w:rPr>
              <w:t>Higher hardware cost and complexity from combining two sensor types</w:t>
            </w:r>
          </w:p>
        </w:tc>
      </w:tr>
      <w:tr w:rsidR="00C411B6" w14:paraId="2A61EEE4" w14:textId="77777777">
        <w:tblPrEx>
          <w:tblCellMar>
            <w:top w:w="0" w:type="dxa"/>
            <w:bottom w:w="0" w:type="dxa"/>
          </w:tblCellMar>
        </w:tblPrEx>
        <w:tc>
          <w:tcPr>
            <w:tcW w:w="2000" w:type="dxa"/>
            <w:vAlign w:val="center"/>
          </w:tcPr>
          <w:p w14:paraId="1F40C757" w14:textId="77777777" w:rsidR="00C411B6" w:rsidRDefault="00000000">
            <w:r>
              <w:rPr>
                <w:color w:val="000000"/>
                <w:sz w:val="18"/>
                <w:szCs w:val="18"/>
              </w:rPr>
              <w:t>Authors, IJRESM, 2019</w:t>
            </w:r>
          </w:p>
        </w:tc>
        <w:tc>
          <w:tcPr>
            <w:tcW w:w="2400" w:type="dxa"/>
            <w:vAlign w:val="center"/>
          </w:tcPr>
          <w:p w14:paraId="132C29CD" w14:textId="77777777" w:rsidR="00C411B6" w:rsidRDefault="00000000">
            <w:r>
              <w:rPr>
                <w:color w:val="000000"/>
                <w:sz w:val="18"/>
                <w:szCs w:val="18"/>
              </w:rPr>
              <w:t>Automatic Railway Gate Control using Arduino Uno</w:t>
            </w:r>
          </w:p>
        </w:tc>
        <w:tc>
          <w:tcPr>
            <w:tcW w:w="2000" w:type="dxa"/>
            <w:vAlign w:val="center"/>
          </w:tcPr>
          <w:p w14:paraId="204C651B" w14:textId="77777777" w:rsidR="00C411B6" w:rsidRDefault="00000000">
            <w:r>
              <w:rPr>
                <w:color w:val="000000"/>
                <w:sz w:val="18"/>
                <w:szCs w:val="18"/>
              </w:rPr>
              <w:t>Arduino Uno, IR sensors, servo motor, buzzer</w:t>
            </w:r>
          </w:p>
        </w:tc>
        <w:tc>
          <w:tcPr>
            <w:tcW w:w="2200" w:type="dxa"/>
            <w:vAlign w:val="center"/>
          </w:tcPr>
          <w:p w14:paraId="2DCF8929" w14:textId="77777777" w:rsidR="00C411B6" w:rsidRDefault="00000000">
            <w:r>
              <w:rPr>
                <w:color w:val="000000"/>
                <w:sz w:val="18"/>
                <w:szCs w:val="18"/>
              </w:rPr>
              <w:t>Low-cost Arduino-based prototype with buzzer alerts for pedestrians</w:t>
            </w:r>
          </w:p>
        </w:tc>
        <w:tc>
          <w:tcPr>
            <w:tcW w:w="2000" w:type="dxa"/>
            <w:vAlign w:val="center"/>
          </w:tcPr>
          <w:p w14:paraId="0DCDC742" w14:textId="77777777" w:rsidR="00C411B6" w:rsidRDefault="00000000">
            <w:r>
              <w:rPr>
                <w:color w:val="000000"/>
                <w:sz w:val="18"/>
                <w:szCs w:val="18"/>
              </w:rPr>
              <w:t>Servo motors unsuitable for heavy real-world gate barriers; prototype-scale only</w:t>
            </w:r>
          </w:p>
        </w:tc>
      </w:tr>
      <w:tr w:rsidR="00C411B6" w14:paraId="3D18FF37" w14:textId="77777777">
        <w:tblPrEx>
          <w:tblCellMar>
            <w:top w:w="0" w:type="dxa"/>
            <w:bottom w:w="0" w:type="dxa"/>
          </w:tblCellMar>
        </w:tblPrEx>
        <w:tc>
          <w:tcPr>
            <w:tcW w:w="2000" w:type="dxa"/>
            <w:vAlign w:val="center"/>
          </w:tcPr>
          <w:p w14:paraId="0A167859" w14:textId="77777777" w:rsidR="00C411B6" w:rsidRDefault="00000000">
            <w:r>
              <w:rPr>
                <w:color w:val="000000"/>
                <w:sz w:val="18"/>
                <w:szCs w:val="18"/>
              </w:rPr>
              <w:t>Authors, 2019 (Project Report)</w:t>
            </w:r>
          </w:p>
        </w:tc>
        <w:tc>
          <w:tcPr>
            <w:tcW w:w="2400" w:type="dxa"/>
            <w:vAlign w:val="center"/>
          </w:tcPr>
          <w:p w14:paraId="1B13A7CE" w14:textId="77777777" w:rsidR="00C411B6" w:rsidRDefault="00000000">
            <w:r>
              <w:rPr>
                <w:color w:val="000000"/>
                <w:sz w:val="18"/>
                <w:szCs w:val="18"/>
              </w:rPr>
              <w:t>Project Report on Automatic Railway Gate Control System Using IR</w:t>
            </w:r>
          </w:p>
        </w:tc>
        <w:tc>
          <w:tcPr>
            <w:tcW w:w="2000" w:type="dxa"/>
            <w:vAlign w:val="center"/>
          </w:tcPr>
          <w:p w14:paraId="5C194986" w14:textId="77777777" w:rsidR="00C411B6" w:rsidRDefault="00000000">
            <w:r>
              <w:rPr>
                <w:color w:val="000000"/>
                <w:sz w:val="18"/>
                <w:szCs w:val="18"/>
              </w:rPr>
              <w:t xml:space="preserve">Arduino, single IR sensor, </w:t>
            </w:r>
            <w:proofErr w:type="spellStart"/>
            <w:r>
              <w:rPr>
                <w:color w:val="000000"/>
                <w:sz w:val="18"/>
                <w:szCs w:val="18"/>
              </w:rPr>
              <w:t>Xbee</w:t>
            </w:r>
            <w:proofErr w:type="spellEnd"/>
            <w:r>
              <w:rPr>
                <w:color w:val="000000"/>
                <w:sz w:val="18"/>
                <w:szCs w:val="18"/>
              </w:rPr>
              <w:t>/RF module</w:t>
            </w:r>
          </w:p>
        </w:tc>
        <w:tc>
          <w:tcPr>
            <w:tcW w:w="2200" w:type="dxa"/>
            <w:vAlign w:val="center"/>
          </w:tcPr>
          <w:p w14:paraId="512682A7" w14:textId="77777777" w:rsidR="00C411B6" w:rsidRDefault="00000000">
            <w:r>
              <w:rPr>
                <w:color w:val="000000"/>
                <w:sz w:val="18"/>
                <w:szCs w:val="18"/>
              </w:rPr>
              <w:t>Wireless signalling concept to a control room for remote monitoring</w:t>
            </w:r>
          </w:p>
        </w:tc>
        <w:tc>
          <w:tcPr>
            <w:tcW w:w="2000" w:type="dxa"/>
            <w:vAlign w:val="center"/>
          </w:tcPr>
          <w:p w14:paraId="4D6F2CDD" w14:textId="77777777" w:rsidR="00C411B6" w:rsidRDefault="00000000">
            <w:r>
              <w:rPr>
                <w:color w:val="000000"/>
                <w:sz w:val="18"/>
                <w:szCs w:val="18"/>
              </w:rPr>
              <w:t>Single-sensor design offers no redundancy if sensor fails or is obstructed</w:t>
            </w:r>
          </w:p>
        </w:tc>
      </w:tr>
    </w:tbl>
    <w:p w14:paraId="0303AE29" w14:textId="77777777" w:rsidR="00C411B6" w:rsidRDefault="00C411B6">
      <w:pPr>
        <w:spacing w:after="200"/>
      </w:pPr>
    </w:p>
    <w:p w14:paraId="3F3D11D1" w14:textId="77777777" w:rsidR="00C411B6" w:rsidRDefault="00000000">
      <w:pPr>
        <w:spacing w:after="160"/>
        <w:jc w:val="both"/>
      </w:pPr>
      <w:r>
        <w:t xml:space="preserve">Across these works, a consistent pattern emerges: virtually all solutions rely on paired IR sensors placed at a fixed distance from the crossing to mark the train's approach and departure, and most pair the IR sensors with a microcontroller (8051, PIC, </w:t>
      </w:r>
      <w:proofErr w:type="spellStart"/>
      <w:r>
        <w:t>ATmega</w:t>
      </w:r>
      <w:proofErr w:type="spellEnd"/>
      <w:r>
        <w:t>, or Arduino-family) that drives a motor and an alert mechanism (buzzer/LED). The main differences between the studies lie in (a) whether a single or dual-sensor arrangement is used, (b) whether a secondary sensing technology (inductive loop, RFID, GSM) is layered on top of IR for reliability, and (c) how the timing/distance parameters are calculated relative to expected train speed.</w:t>
      </w:r>
    </w:p>
    <w:p w14:paraId="24E15E3D" w14:textId="77777777" w:rsidR="00C411B6" w:rsidRDefault="00000000">
      <w:pPr>
        <w:pStyle w:val="Heading1"/>
        <w:spacing w:before="300" w:after="150"/>
      </w:pPr>
      <w:r>
        <w:t>7. Existing Solutions Analysis</w:t>
      </w:r>
    </w:p>
    <w:p w14:paraId="74E9166F" w14:textId="77777777" w:rsidR="00C411B6" w:rsidRDefault="00000000">
      <w:pPr>
        <w:spacing w:after="160"/>
        <w:jc w:val="both"/>
      </w:pPr>
      <w:r>
        <w:t>Beyond the individual papers reviewed above, it is useful to classify existing solutions into broader categories to compare their trade-offs directly. The table below groups current approaches by their underlying detection strategy.</w:t>
      </w:r>
    </w:p>
    <w:tbl>
      <w:tblPr>
        <w:tblW w:w="10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600"/>
        <w:gridCol w:w="2400"/>
      </w:tblGrid>
      <w:tr w:rsidR="00C411B6" w14:paraId="1AA14B25" w14:textId="77777777">
        <w:tblPrEx>
          <w:tblCellMar>
            <w:top w:w="0" w:type="dxa"/>
            <w:bottom w:w="0" w:type="dxa"/>
          </w:tblCellMar>
        </w:tblPrEx>
        <w:tc>
          <w:tcPr>
            <w:tcW w:w="2600" w:type="dxa"/>
            <w:shd w:val="clear" w:color="auto" w:fill="1F4E79"/>
            <w:vAlign w:val="center"/>
          </w:tcPr>
          <w:p w14:paraId="2D0E9D15" w14:textId="77777777" w:rsidR="00C411B6" w:rsidRDefault="00000000">
            <w:r>
              <w:rPr>
                <w:b/>
                <w:bCs/>
                <w:color w:val="FFFFFF"/>
              </w:rPr>
              <w:t>Solution Approach</w:t>
            </w:r>
          </w:p>
        </w:tc>
        <w:tc>
          <w:tcPr>
            <w:tcW w:w="2400" w:type="dxa"/>
            <w:shd w:val="clear" w:color="auto" w:fill="1F4E79"/>
            <w:vAlign w:val="center"/>
          </w:tcPr>
          <w:p w14:paraId="24ACF2BE" w14:textId="77777777" w:rsidR="00C411B6" w:rsidRDefault="00000000">
            <w:r>
              <w:rPr>
                <w:b/>
                <w:bCs/>
                <w:color w:val="FFFFFF"/>
              </w:rPr>
              <w:t>Detection Method</w:t>
            </w:r>
          </w:p>
        </w:tc>
        <w:tc>
          <w:tcPr>
            <w:tcW w:w="2600" w:type="dxa"/>
            <w:shd w:val="clear" w:color="auto" w:fill="1F4E79"/>
            <w:vAlign w:val="center"/>
          </w:tcPr>
          <w:p w14:paraId="19E91AC6" w14:textId="77777777" w:rsidR="00C411B6" w:rsidRDefault="00000000">
            <w:r>
              <w:rPr>
                <w:b/>
                <w:bCs/>
                <w:color w:val="FFFFFF"/>
              </w:rPr>
              <w:t>Strengths</w:t>
            </w:r>
          </w:p>
        </w:tc>
        <w:tc>
          <w:tcPr>
            <w:tcW w:w="2400" w:type="dxa"/>
            <w:shd w:val="clear" w:color="auto" w:fill="1F4E79"/>
            <w:vAlign w:val="center"/>
          </w:tcPr>
          <w:p w14:paraId="1EB4D6CD" w14:textId="77777777" w:rsidR="00C411B6" w:rsidRDefault="00000000">
            <w:r>
              <w:rPr>
                <w:b/>
                <w:bCs/>
                <w:color w:val="FFFFFF"/>
              </w:rPr>
              <w:t>Weaknesses</w:t>
            </w:r>
          </w:p>
        </w:tc>
      </w:tr>
      <w:tr w:rsidR="00C411B6" w14:paraId="5E7E0685" w14:textId="77777777">
        <w:tblPrEx>
          <w:tblCellMar>
            <w:top w:w="0" w:type="dxa"/>
            <w:bottom w:w="0" w:type="dxa"/>
          </w:tblCellMar>
        </w:tblPrEx>
        <w:tc>
          <w:tcPr>
            <w:tcW w:w="2600" w:type="dxa"/>
            <w:vAlign w:val="center"/>
          </w:tcPr>
          <w:p w14:paraId="38CC87A9" w14:textId="77777777" w:rsidR="00C411B6" w:rsidRDefault="00000000">
            <w:r>
              <w:rPr>
                <w:color w:val="000000"/>
                <w:sz w:val="18"/>
                <w:szCs w:val="18"/>
              </w:rPr>
              <w:t>Manual gate operation (gatekeeper)</w:t>
            </w:r>
          </w:p>
        </w:tc>
        <w:tc>
          <w:tcPr>
            <w:tcW w:w="2400" w:type="dxa"/>
            <w:vAlign w:val="center"/>
          </w:tcPr>
          <w:p w14:paraId="197D213C" w14:textId="77777777" w:rsidR="00C411B6" w:rsidRDefault="00000000">
            <w:r>
              <w:rPr>
                <w:color w:val="000000"/>
                <w:sz w:val="18"/>
                <w:szCs w:val="18"/>
              </w:rPr>
              <w:t>Human observation / train schedule</w:t>
            </w:r>
          </w:p>
        </w:tc>
        <w:tc>
          <w:tcPr>
            <w:tcW w:w="2600" w:type="dxa"/>
            <w:vAlign w:val="center"/>
          </w:tcPr>
          <w:p w14:paraId="7070AF2B" w14:textId="77777777" w:rsidR="00C411B6" w:rsidRDefault="00000000">
            <w:r>
              <w:rPr>
                <w:color w:val="000000"/>
                <w:sz w:val="18"/>
                <w:szCs w:val="18"/>
              </w:rPr>
              <w:t>Human judgment can handle unexpected situations</w:t>
            </w:r>
          </w:p>
        </w:tc>
        <w:tc>
          <w:tcPr>
            <w:tcW w:w="2400" w:type="dxa"/>
            <w:vAlign w:val="center"/>
          </w:tcPr>
          <w:p w14:paraId="2DFD038D" w14:textId="77777777" w:rsidR="00C411B6" w:rsidRDefault="00000000">
            <w:r>
              <w:rPr>
                <w:color w:val="000000"/>
                <w:sz w:val="18"/>
                <w:szCs w:val="18"/>
              </w:rPr>
              <w:t>Dependent on manpower; slow response; human error causes most level-crossing accidents</w:t>
            </w:r>
          </w:p>
        </w:tc>
      </w:tr>
      <w:tr w:rsidR="00C411B6" w14:paraId="36B22E3A" w14:textId="77777777">
        <w:tblPrEx>
          <w:tblCellMar>
            <w:top w:w="0" w:type="dxa"/>
            <w:bottom w:w="0" w:type="dxa"/>
          </w:tblCellMar>
        </w:tblPrEx>
        <w:tc>
          <w:tcPr>
            <w:tcW w:w="2600" w:type="dxa"/>
            <w:vAlign w:val="center"/>
          </w:tcPr>
          <w:p w14:paraId="23CD1567" w14:textId="77777777" w:rsidR="00C411B6" w:rsidRDefault="00000000">
            <w:r>
              <w:rPr>
                <w:color w:val="000000"/>
                <w:sz w:val="18"/>
                <w:szCs w:val="18"/>
              </w:rPr>
              <w:t>Single IR sensor systems</w:t>
            </w:r>
          </w:p>
        </w:tc>
        <w:tc>
          <w:tcPr>
            <w:tcW w:w="2400" w:type="dxa"/>
            <w:vAlign w:val="center"/>
          </w:tcPr>
          <w:p w14:paraId="0DBAD847" w14:textId="77777777" w:rsidR="00C411B6" w:rsidRDefault="00000000">
            <w:r>
              <w:rPr>
                <w:color w:val="000000"/>
                <w:sz w:val="18"/>
                <w:szCs w:val="18"/>
              </w:rPr>
              <w:t>One IR transmitter-receiver pair</w:t>
            </w:r>
          </w:p>
        </w:tc>
        <w:tc>
          <w:tcPr>
            <w:tcW w:w="2600" w:type="dxa"/>
            <w:vAlign w:val="center"/>
          </w:tcPr>
          <w:p w14:paraId="5407D6B0" w14:textId="77777777" w:rsidR="00C411B6" w:rsidRDefault="00000000">
            <w:r>
              <w:rPr>
                <w:color w:val="000000"/>
                <w:sz w:val="18"/>
                <w:szCs w:val="18"/>
              </w:rPr>
              <w:t>Simple, low cost, easy to prototype</w:t>
            </w:r>
          </w:p>
        </w:tc>
        <w:tc>
          <w:tcPr>
            <w:tcW w:w="2400" w:type="dxa"/>
            <w:vAlign w:val="center"/>
          </w:tcPr>
          <w:p w14:paraId="4BC3EEEF" w14:textId="77777777" w:rsidR="00C411B6" w:rsidRDefault="00000000">
            <w:r>
              <w:rPr>
                <w:color w:val="000000"/>
                <w:sz w:val="18"/>
                <w:szCs w:val="18"/>
              </w:rPr>
              <w:t>No redundancy; false triggers from birds, debris, or ambient IR; cannot confirm train departure separately</w:t>
            </w:r>
          </w:p>
        </w:tc>
      </w:tr>
      <w:tr w:rsidR="00C411B6" w14:paraId="5E1D3853" w14:textId="77777777">
        <w:tblPrEx>
          <w:tblCellMar>
            <w:top w:w="0" w:type="dxa"/>
            <w:bottom w:w="0" w:type="dxa"/>
          </w:tblCellMar>
        </w:tblPrEx>
        <w:tc>
          <w:tcPr>
            <w:tcW w:w="2600" w:type="dxa"/>
            <w:vAlign w:val="center"/>
          </w:tcPr>
          <w:p w14:paraId="6CA43405" w14:textId="77777777" w:rsidR="00C411B6" w:rsidRDefault="00000000">
            <w:r>
              <w:rPr>
                <w:color w:val="000000"/>
                <w:sz w:val="18"/>
                <w:szCs w:val="18"/>
              </w:rPr>
              <w:t>Dual IR sensor systems</w:t>
            </w:r>
          </w:p>
        </w:tc>
        <w:tc>
          <w:tcPr>
            <w:tcW w:w="2400" w:type="dxa"/>
            <w:vAlign w:val="center"/>
          </w:tcPr>
          <w:p w14:paraId="726C928F" w14:textId="77777777" w:rsidR="00C411B6" w:rsidRDefault="00000000">
            <w:r>
              <w:rPr>
                <w:color w:val="000000"/>
                <w:sz w:val="18"/>
                <w:szCs w:val="18"/>
              </w:rPr>
              <w:t>Two IR pairs (approach + departure)</w:t>
            </w:r>
          </w:p>
        </w:tc>
        <w:tc>
          <w:tcPr>
            <w:tcW w:w="2600" w:type="dxa"/>
            <w:vAlign w:val="center"/>
          </w:tcPr>
          <w:p w14:paraId="4A3F639F" w14:textId="77777777" w:rsidR="00C411B6" w:rsidRDefault="00000000">
            <w:r>
              <w:rPr>
                <w:color w:val="000000"/>
                <w:sz w:val="18"/>
                <w:szCs w:val="18"/>
              </w:rPr>
              <w:t>Confirms both arrival and clearance of the crossing</w:t>
            </w:r>
          </w:p>
        </w:tc>
        <w:tc>
          <w:tcPr>
            <w:tcW w:w="2400" w:type="dxa"/>
            <w:vAlign w:val="center"/>
          </w:tcPr>
          <w:p w14:paraId="7CDDA559" w14:textId="77777777" w:rsidR="00C411B6" w:rsidRDefault="00000000">
            <w:r>
              <w:rPr>
                <w:color w:val="000000"/>
                <w:sz w:val="18"/>
                <w:szCs w:val="18"/>
              </w:rPr>
              <w:t>Fixed placement distance must be tuned to track speed limits; still vulnerable to line-of-sight obstruction</w:t>
            </w:r>
          </w:p>
        </w:tc>
      </w:tr>
      <w:tr w:rsidR="00C411B6" w14:paraId="7E099CB2" w14:textId="77777777">
        <w:tblPrEx>
          <w:tblCellMar>
            <w:top w:w="0" w:type="dxa"/>
            <w:bottom w:w="0" w:type="dxa"/>
          </w:tblCellMar>
        </w:tblPrEx>
        <w:tc>
          <w:tcPr>
            <w:tcW w:w="2600" w:type="dxa"/>
            <w:vAlign w:val="center"/>
          </w:tcPr>
          <w:p w14:paraId="22069EB2" w14:textId="77777777" w:rsidR="00C411B6" w:rsidRDefault="00000000">
            <w:r>
              <w:rPr>
                <w:color w:val="000000"/>
                <w:sz w:val="18"/>
                <w:szCs w:val="18"/>
              </w:rPr>
              <w:t>IR + inductive/RFID hybrid systems</w:t>
            </w:r>
          </w:p>
        </w:tc>
        <w:tc>
          <w:tcPr>
            <w:tcW w:w="2400" w:type="dxa"/>
            <w:vAlign w:val="center"/>
          </w:tcPr>
          <w:p w14:paraId="7302E4A2" w14:textId="77777777" w:rsidR="00C411B6" w:rsidRDefault="00000000">
            <w:r>
              <w:rPr>
                <w:color w:val="000000"/>
                <w:sz w:val="18"/>
                <w:szCs w:val="18"/>
              </w:rPr>
              <w:t>IR combined with inductive loop or RFID tags</w:t>
            </w:r>
          </w:p>
        </w:tc>
        <w:tc>
          <w:tcPr>
            <w:tcW w:w="2600" w:type="dxa"/>
            <w:vAlign w:val="center"/>
          </w:tcPr>
          <w:p w14:paraId="510A101D" w14:textId="77777777" w:rsidR="00C411B6" w:rsidRDefault="00000000">
            <w:r>
              <w:rPr>
                <w:color w:val="000000"/>
                <w:sz w:val="18"/>
                <w:szCs w:val="18"/>
              </w:rPr>
              <w:t>Higher detection reliability; can identify train ID/speed</w:t>
            </w:r>
          </w:p>
        </w:tc>
        <w:tc>
          <w:tcPr>
            <w:tcW w:w="2400" w:type="dxa"/>
            <w:vAlign w:val="center"/>
          </w:tcPr>
          <w:p w14:paraId="0A190CB8" w14:textId="77777777" w:rsidR="00C411B6" w:rsidRDefault="00000000">
            <w:r>
              <w:rPr>
                <w:color w:val="000000"/>
                <w:sz w:val="18"/>
                <w:szCs w:val="18"/>
              </w:rPr>
              <w:t>Increased cost and wiring complexity; requires trackside tag installation and maintenance</w:t>
            </w:r>
          </w:p>
        </w:tc>
      </w:tr>
      <w:tr w:rsidR="00C411B6" w14:paraId="128E2937" w14:textId="77777777">
        <w:tblPrEx>
          <w:tblCellMar>
            <w:top w:w="0" w:type="dxa"/>
            <w:bottom w:w="0" w:type="dxa"/>
          </w:tblCellMar>
        </w:tblPrEx>
        <w:tc>
          <w:tcPr>
            <w:tcW w:w="2600" w:type="dxa"/>
            <w:vAlign w:val="center"/>
          </w:tcPr>
          <w:p w14:paraId="51CD5F29" w14:textId="77777777" w:rsidR="00C411B6" w:rsidRDefault="00000000">
            <w:proofErr w:type="spellStart"/>
            <w:r>
              <w:rPr>
                <w:color w:val="000000"/>
                <w:sz w:val="18"/>
                <w:szCs w:val="18"/>
              </w:rPr>
              <w:t>IoT</w:t>
            </w:r>
            <w:proofErr w:type="spellEnd"/>
            <w:r>
              <w:rPr>
                <w:color w:val="000000"/>
                <w:sz w:val="18"/>
                <w:szCs w:val="18"/>
              </w:rPr>
              <w:t>/GSM-enabled systems</w:t>
            </w:r>
          </w:p>
        </w:tc>
        <w:tc>
          <w:tcPr>
            <w:tcW w:w="2400" w:type="dxa"/>
            <w:vAlign w:val="center"/>
          </w:tcPr>
          <w:p w14:paraId="4EC88388" w14:textId="77777777" w:rsidR="00C411B6" w:rsidRDefault="00000000">
            <w:r>
              <w:rPr>
                <w:color w:val="000000"/>
                <w:sz w:val="18"/>
                <w:szCs w:val="18"/>
              </w:rPr>
              <w:t>Sensors + GSM/Wi-Fi module reporting to a control room</w:t>
            </w:r>
          </w:p>
        </w:tc>
        <w:tc>
          <w:tcPr>
            <w:tcW w:w="2600" w:type="dxa"/>
            <w:vAlign w:val="center"/>
          </w:tcPr>
          <w:p w14:paraId="7D6AD7DD" w14:textId="77777777" w:rsidR="00C411B6" w:rsidRDefault="00000000">
            <w:r>
              <w:rPr>
                <w:color w:val="000000"/>
                <w:sz w:val="18"/>
                <w:szCs w:val="18"/>
              </w:rPr>
              <w:t>Enables remote monitoring and logging</w:t>
            </w:r>
          </w:p>
        </w:tc>
        <w:tc>
          <w:tcPr>
            <w:tcW w:w="2400" w:type="dxa"/>
            <w:vAlign w:val="center"/>
          </w:tcPr>
          <w:p w14:paraId="06E822DD" w14:textId="77777777" w:rsidR="00C411B6" w:rsidRDefault="00000000">
            <w:r>
              <w:rPr>
                <w:color w:val="000000"/>
                <w:sz w:val="18"/>
                <w:szCs w:val="18"/>
              </w:rPr>
              <w:t>Dependent on network coverage; added complexity not always justified for small unmanned crossings</w:t>
            </w:r>
          </w:p>
        </w:tc>
      </w:tr>
    </w:tbl>
    <w:p w14:paraId="72CFEDE8" w14:textId="77777777" w:rsidR="00C411B6" w:rsidRDefault="00C411B6">
      <w:pPr>
        <w:spacing w:after="200"/>
      </w:pPr>
    </w:p>
    <w:p w14:paraId="2DE6CFB3" w14:textId="77777777" w:rsidR="00C411B6" w:rsidRDefault="00000000">
      <w:pPr>
        <w:spacing w:after="160"/>
        <w:jc w:val="both"/>
      </w:pPr>
      <w:r>
        <w:t xml:space="preserve">This comparison shows that increasing detection reliability (moving from manual operation, to single-IR, to dual-IR, to hybrid </w:t>
      </w:r>
      <w:proofErr w:type="spellStart"/>
      <w:r>
        <w:t>IR+inductive</w:t>
      </w:r>
      <w:proofErr w:type="spellEnd"/>
      <w:r>
        <w:t xml:space="preserve">/RFID systems) generally comes at the cost of higher hardware complexity and expense. </w:t>
      </w:r>
      <w:proofErr w:type="spellStart"/>
      <w:r>
        <w:t>IoT</w:t>
      </w:r>
      <w:proofErr w:type="spellEnd"/>
      <w:r>
        <w:t>/GSM-enabled variants add remote-monitoring capability but introduce a dependency on network availability that may not be justified for the scale of an unmanned rural crossing. This project positions itself as a dual-IR-sensor design: more reliable than a single-sensor system, while remaining low-cost and implementable without networked infrastructure.</w:t>
      </w:r>
    </w:p>
    <w:p w14:paraId="0ABAC798" w14:textId="77777777" w:rsidR="00C411B6" w:rsidRDefault="00000000">
      <w:pPr>
        <w:pStyle w:val="Heading1"/>
        <w:spacing w:before="300" w:after="150"/>
      </w:pPr>
      <w:r>
        <w:t>8. Gap Analysis</w:t>
      </w:r>
    </w:p>
    <w:p w14:paraId="3A87C339" w14:textId="77777777" w:rsidR="00C411B6" w:rsidRDefault="00000000">
      <w:pPr>
        <w:spacing w:after="160"/>
        <w:jc w:val="both"/>
      </w:pPr>
      <w:r>
        <w:t>Comparing the objectives of this project against the literature reviewed, the following gaps have been identified that the proposed system will specifically address:</w:t>
      </w:r>
    </w:p>
    <w:p w14:paraId="0559339C" w14:textId="77777777" w:rsidR="00C411B6" w:rsidRDefault="00000000">
      <w:pPr>
        <w:pStyle w:val="ListParagraph"/>
        <w:numPr>
          <w:ilvl w:val="0"/>
          <w:numId w:val="3"/>
        </w:numPr>
        <w:spacing w:after="80"/>
      </w:pPr>
      <w:r>
        <w:t>Single-point-of-failure sensing: Several reviewed systems (e.g., the 2015 and 2019 project-report designs) rely on a single IR sensor pair for detection, with no redundancy if the sensor is blocked, misaligned, or fails. This project adopts a dual-sensor (approach + departure) arrangement as a baseline, and will document a validation/</w:t>
      </w:r>
      <w:proofErr w:type="spellStart"/>
      <w:r>
        <w:t>debounce</w:t>
      </w:r>
      <w:proofErr w:type="spellEnd"/>
      <w:r>
        <w:t xml:space="preserve"> routine to reduce false triggers from birds, debris, or ambient IR interference.</w:t>
      </w:r>
    </w:p>
    <w:p w14:paraId="4A1D893D" w14:textId="77777777" w:rsidR="00C411B6" w:rsidRDefault="00000000">
      <w:pPr>
        <w:pStyle w:val="ListParagraph"/>
        <w:numPr>
          <w:ilvl w:val="0"/>
          <w:numId w:val="3"/>
        </w:numPr>
        <w:spacing w:after="80"/>
      </w:pPr>
      <w:r>
        <w:t>Fixed timing assumptions: The 8051-based design reviewed assumes a fixed 5-second closing window regardless of train speed. This project's design will parameterize the sensor-to-gate distance and reaction timing so it can be tuned to the expected speed range of the crossing, rather than hard-coding a single timing constant.</w:t>
      </w:r>
    </w:p>
    <w:p w14:paraId="6A26D162" w14:textId="77777777" w:rsidR="00C411B6" w:rsidRDefault="00000000">
      <w:pPr>
        <w:pStyle w:val="ListParagraph"/>
        <w:numPr>
          <w:ilvl w:val="0"/>
          <w:numId w:val="3"/>
        </w:numPr>
        <w:spacing w:after="80"/>
      </w:pPr>
      <w:r>
        <w:t xml:space="preserve">Cost vs. reliability trade-off: Hybrid </w:t>
      </w:r>
      <w:proofErr w:type="spellStart"/>
      <w:r>
        <w:t>IR+inductive</w:t>
      </w:r>
      <w:proofErr w:type="spellEnd"/>
      <w:r>
        <w:t>/RFID designs improve reliability but raise cost and installation complexity beyond what is practical for a student-built or small-crossing prototype. This project aims to demonstrate that a carefully validated dual-IR design can approach that reliability at a fraction of the cost, deferring RFID/GSM integration to an optional future-work track rather than the base design.</w:t>
      </w:r>
    </w:p>
    <w:p w14:paraId="6E3B8FD7" w14:textId="77777777" w:rsidR="00C411B6" w:rsidRDefault="00000000">
      <w:pPr>
        <w:pStyle w:val="ListParagraph"/>
        <w:numPr>
          <w:ilvl w:val="0"/>
          <w:numId w:val="3"/>
        </w:numPr>
        <w:spacing w:after="80"/>
      </w:pPr>
      <w:r>
        <w:t>Lack of documented, collaborative development process: None of the reviewed works document a structured, version-controlled software/firmware development workflow suitable for a multi-person student team working with faculty and mentor oversight. This project explicitly includes a Git/GitHub workflow (branching, commits, pull requests, issue tracking) as a Phase 1 deliverable so that the engineering process itself, not just the final circuit, is reproducible and auditable.</w:t>
      </w:r>
    </w:p>
    <w:p w14:paraId="7E0A12E1" w14:textId="77777777" w:rsidR="00C411B6" w:rsidRDefault="00000000">
      <w:pPr>
        <w:pStyle w:val="ListParagraph"/>
        <w:numPr>
          <w:ilvl w:val="0"/>
          <w:numId w:val="3"/>
        </w:numPr>
        <w:spacing w:after="80"/>
      </w:pPr>
      <w:r>
        <w:t>Limited discussion of pedestrian/road-user alerting: Many designs focus primarily on the gate mechanism itself. This project explicitly includes LED and buzzer alerting as a core requirement, not an afterthought, to reduce the risk window during which road users might still attempt to cross.</w:t>
      </w:r>
    </w:p>
    <w:p w14:paraId="6383319B" w14:textId="77777777" w:rsidR="00C411B6" w:rsidRDefault="00000000">
      <w:pPr>
        <w:pStyle w:val="Heading1"/>
        <w:spacing w:before="300" w:after="150"/>
      </w:pPr>
      <w:r>
        <w:t>9. References</w:t>
      </w:r>
    </w:p>
    <w:p w14:paraId="3B12E87E" w14:textId="77777777" w:rsidR="00C411B6" w:rsidRDefault="00000000">
      <w:pPr>
        <w:spacing w:after="160"/>
        <w:jc w:val="both"/>
      </w:pPr>
      <w:r>
        <w:t>[1] M. M. Islam et al., "Enhancing Security by Automatic Railway Gate Control using Microcontroller and IR Sensor," Proceedings of the 10th Global Engineering, Science and Technology Conference, Dhaka, Bangladesh, 2015.</w:t>
      </w:r>
    </w:p>
    <w:p w14:paraId="5F6DF3CD" w14:textId="77777777" w:rsidR="00C411B6" w:rsidRDefault="00000000">
      <w:pPr>
        <w:spacing w:after="160"/>
        <w:jc w:val="both"/>
      </w:pPr>
      <w:r>
        <w:t xml:space="preserve">[2] C. R. </w:t>
      </w:r>
      <w:proofErr w:type="spellStart"/>
      <w:r>
        <w:t>Balamurugan</w:t>
      </w:r>
      <w:proofErr w:type="spellEnd"/>
      <w:r>
        <w:t xml:space="preserve"> et al., "Automatic Railway Gate Control System Using 8051 Microcontroller," International Journal of </w:t>
      </w:r>
      <w:proofErr w:type="spellStart"/>
      <w:r>
        <w:t>ChemTech</w:t>
      </w:r>
      <w:proofErr w:type="spellEnd"/>
      <w:r>
        <w:t xml:space="preserve"> Research, vol. 11, no. 04, pp. 63–70, 2018.</w:t>
      </w:r>
    </w:p>
    <w:p w14:paraId="182EEAFF" w14:textId="77777777" w:rsidR="00C411B6" w:rsidRDefault="00000000">
      <w:pPr>
        <w:spacing w:after="160"/>
        <w:jc w:val="both"/>
      </w:pPr>
      <w:r>
        <w:t>[3] Authors, "Automatic Railway Gate Control System Using Microcontroller," International Journal of Innovative Research in Science, Engineering and Technology (IJIRSET), 2018, DOI: 10.15680/IJIRSET.2018.0705077.</w:t>
      </w:r>
    </w:p>
    <w:p w14:paraId="5AFA0536" w14:textId="77777777" w:rsidR="00C411B6" w:rsidRDefault="00000000">
      <w:pPr>
        <w:spacing w:after="160"/>
        <w:jc w:val="both"/>
      </w:pPr>
      <w:r>
        <w:t>[4] Authors, "Automatic Railway Gate Control using Arduino Uno," International Journal of Research in Engineering, Science and Management (IJRESM), vol. 2, no. 4, 2019.</w:t>
      </w:r>
    </w:p>
    <w:p w14:paraId="44A6DAE2" w14:textId="77777777" w:rsidR="00C411B6" w:rsidRDefault="00000000">
      <w:pPr>
        <w:spacing w:after="160"/>
        <w:jc w:val="both"/>
      </w:pPr>
      <w:r>
        <w:t>[5] Authors, "Project Report on Automatic Railway Gate Control System Using IR," academic project report, 2019.</w:t>
      </w:r>
    </w:p>
    <w:p w14:paraId="5027EA04" w14:textId="77777777" w:rsidR="00C411B6" w:rsidRDefault="00000000">
      <w:pPr>
        <w:spacing w:after="160"/>
        <w:jc w:val="both"/>
      </w:pPr>
      <w:r>
        <w:t>[6] "IR based application for automatic railway gate control systems," academic paper, 2024 (archival listing).</w:t>
      </w:r>
    </w:p>
    <w:p w14:paraId="26497418" w14:textId="77777777" w:rsidR="00C411B6" w:rsidRDefault="00000000">
      <w:pPr>
        <w:spacing w:after="160"/>
        <w:jc w:val="both"/>
      </w:pPr>
      <w:r>
        <w:t xml:space="preserve">[7] Arduino Official Documentation — Digital I/O, Servo Library, and Interrupt Handling references, </w:t>
      </w:r>
      <w:proofErr w:type="spellStart"/>
      <w:r>
        <w:t>docs.arduino.cc</w:t>
      </w:r>
      <w:proofErr w:type="spellEnd"/>
      <w:r>
        <w:t>.</w:t>
      </w:r>
    </w:p>
    <w:p w14:paraId="6AF791FC" w14:textId="77777777" w:rsidR="00C411B6" w:rsidRDefault="00000000">
      <w:pPr>
        <w:spacing w:after="160"/>
        <w:jc w:val="both"/>
      </w:pPr>
      <w:r>
        <w:t>[8] Git Official Documentation, git-scm.com/doc.</w:t>
      </w:r>
    </w:p>
    <w:p w14:paraId="36A86583" w14:textId="77777777" w:rsidR="00C411B6" w:rsidRDefault="00000000">
      <w:pPr>
        <w:spacing w:after="160"/>
        <w:jc w:val="both"/>
      </w:pPr>
      <w:r>
        <w:t>[9] GitHub Docs — Getting Started and Collaborating with Pull Requests, docs.github.com.</w:t>
      </w:r>
    </w:p>
    <w:p w14:paraId="754B1AE5" w14:textId="77777777" w:rsidR="00C411B6" w:rsidRDefault="00000000">
      <w:r>
        <w:br w:type="page"/>
      </w:r>
    </w:p>
    <w:p w14:paraId="5C51E76F" w14:textId="103001C8" w:rsidR="00C411B6" w:rsidRDefault="00C411B6">
      <w:pPr>
        <w:spacing w:after="160"/>
        <w:jc w:val="both"/>
      </w:pPr>
    </w:p>
    <w:sectPr w:rsidR="00C411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1394"/>
    <w:multiLevelType w:val="hybridMultilevel"/>
    <w:tmpl w:val="FFFFFFFF"/>
    <w:lvl w:ilvl="0" w:tplc="ADCA98BE">
      <w:start w:val="1"/>
      <w:numFmt w:val="bullet"/>
      <w:lvlText w:val="•"/>
      <w:lvlJc w:val="left"/>
      <w:pPr>
        <w:ind w:left="480" w:hanging="260"/>
      </w:pPr>
    </w:lvl>
    <w:lvl w:ilvl="1" w:tplc="27F68238">
      <w:numFmt w:val="decimal"/>
      <w:lvlText w:val=""/>
      <w:lvlJc w:val="left"/>
    </w:lvl>
    <w:lvl w:ilvl="2" w:tplc="420AEE56">
      <w:numFmt w:val="decimal"/>
      <w:lvlText w:val=""/>
      <w:lvlJc w:val="left"/>
    </w:lvl>
    <w:lvl w:ilvl="3" w:tplc="E136870C">
      <w:numFmt w:val="decimal"/>
      <w:lvlText w:val=""/>
      <w:lvlJc w:val="left"/>
    </w:lvl>
    <w:lvl w:ilvl="4" w:tplc="591CDDA2">
      <w:numFmt w:val="decimal"/>
      <w:lvlText w:val=""/>
      <w:lvlJc w:val="left"/>
    </w:lvl>
    <w:lvl w:ilvl="5" w:tplc="3E909972">
      <w:numFmt w:val="decimal"/>
      <w:lvlText w:val=""/>
      <w:lvlJc w:val="left"/>
    </w:lvl>
    <w:lvl w:ilvl="6" w:tplc="4498D83C">
      <w:numFmt w:val="decimal"/>
      <w:lvlText w:val=""/>
      <w:lvlJc w:val="left"/>
    </w:lvl>
    <w:lvl w:ilvl="7" w:tplc="013EDE6A">
      <w:numFmt w:val="decimal"/>
      <w:lvlText w:val=""/>
      <w:lvlJc w:val="left"/>
    </w:lvl>
    <w:lvl w:ilvl="8" w:tplc="074683C6">
      <w:numFmt w:val="decimal"/>
      <w:lvlText w:val=""/>
      <w:lvlJc w:val="left"/>
    </w:lvl>
  </w:abstractNum>
  <w:abstractNum w:abstractNumId="1" w15:restartNumberingAfterBreak="0">
    <w:nsid w:val="324E1997"/>
    <w:multiLevelType w:val="hybridMultilevel"/>
    <w:tmpl w:val="FFFFFFFF"/>
    <w:lvl w:ilvl="0" w:tplc="E1646508">
      <w:start w:val="1"/>
      <w:numFmt w:val="bullet"/>
      <w:lvlText w:val="●"/>
      <w:lvlJc w:val="left"/>
      <w:pPr>
        <w:ind w:left="720" w:hanging="360"/>
      </w:pPr>
    </w:lvl>
    <w:lvl w:ilvl="1" w:tplc="58B8E122">
      <w:start w:val="1"/>
      <w:numFmt w:val="bullet"/>
      <w:lvlText w:val="○"/>
      <w:lvlJc w:val="left"/>
      <w:pPr>
        <w:ind w:left="1440" w:hanging="360"/>
      </w:pPr>
    </w:lvl>
    <w:lvl w:ilvl="2" w:tplc="5DDE9302">
      <w:start w:val="1"/>
      <w:numFmt w:val="bullet"/>
      <w:lvlText w:val="■"/>
      <w:lvlJc w:val="left"/>
      <w:pPr>
        <w:ind w:left="2160" w:hanging="360"/>
      </w:pPr>
    </w:lvl>
    <w:lvl w:ilvl="3" w:tplc="27A0A7F4">
      <w:start w:val="1"/>
      <w:numFmt w:val="bullet"/>
      <w:lvlText w:val="●"/>
      <w:lvlJc w:val="left"/>
      <w:pPr>
        <w:ind w:left="2880" w:hanging="360"/>
      </w:pPr>
    </w:lvl>
    <w:lvl w:ilvl="4" w:tplc="B5EEE126">
      <w:start w:val="1"/>
      <w:numFmt w:val="bullet"/>
      <w:lvlText w:val="○"/>
      <w:lvlJc w:val="left"/>
      <w:pPr>
        <w:ind w:left="3600" w:hanging="360"/>
      </w:pPr>
    </w:lvl>
    <w:lvl w:ilvl="5" w:tplc="F702A876">
      <w:start w:val="1"/>
      <w:numFmt w:val="bullet"/>
      <w:lvlText w:val="■"/>
      <w:lvlJc w:val="left"/>
      <w:pPr>
        <w:ind w:left="4320" w:hanging="360"/>
      </w:pPr>
    </w:lvl>
    <w:lvl w:ilvl="6" w:tplc="2E827CB6">
      <w:start w:val="1"/>
      <w:numFmt w:val="bullet"/>
      <w:lvlText w:val="●"/>
      <w:lvlJc w:val="left"/>
      <w:pPr>
        <w:ind w:left="5040" w:hanging="360"/>
      </w:pPr>
    </w:lvl>
    <w:lvl w:ilvl="7" w:tplc="AF1E9996">
      <w:start w:val="1"/>
      <w:numFmt w:val="bullet"/>
      <w:lvlText w:val="●"/>
      <w:lvlJc w:val="left"/>
      <w:pPr>
        <w:ind w:left="5760" w:hanging="360"/>
      </w:pPr>
    </w:lvl>
    <w:lvl w:ilvl="8" w:tplc="BC408C62">
      <w:start w:val="1"/>
      <w:numFmt w:val="bullet"/>
      <w:lvlText w:val="●"/>
      <w:lvlJc w:val="left"/>
      <w:pPr>
        <w:ind w:left="6480" w:hanging="360"/>
      </w:pPr>
    </w:lvl>
  </w:abstractNum>
  <w:abstractNum w:abstractNumId="2" w15:restartNumberingAfterBreak="0">
    <w:nsid w:val="353E42E7"/>
    <w:multiLevelType w:val="hybridMultilevel"/>
    <w:tmpl w:val="C45EF3A8"/>
    <w:lvl w:ilvl="0" w:tplc="FFFFFFFF">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AE610F"/>
    <w:multiLevelType w:val="hybridMultilevel"/>
    <w:tmpl w:val="FFFFFFFF"/>
    <w:lvl w:ilvl="0" w:tplc="996688C8">
      <w:start w:val="1"/>
      <w:numFmt w:val="decimal"/>
      <w:lvlText w:val="%1."/>
      <w:lvlJc w:val="left"/>
      <w:pPr>
        <w:ind w:left="480" w:hanging="260"/>
      </w:pPr>
    </w:lvl>
    <w:lvl w:ilvl="1" w:tplc="D2E885B8">
      <w:numFmt w:val="decimal"/>
      <w:lvlText w:val=""/>
      <w:lvlJc w:val="left"/>
    </w:lvl>
    <w:lvl w:ilvl="2" w:tplc="46720EE4">
      <w:numFmt w:val="decimal"/>
      <w:lvlText w:val=""/>
      <w:lvlJc w:val="left"/>
    </w:lvl>
    <w:lvl w:ilvl="3" w:tplc="C7520E36">
      <w:numFmt w:val="decimal"/>
      <w:lvlText w:val=""/>
      <w:lvlJc w:val="left"/>
    </w:lvl>
    <w:lvl w:ilvl="4" w:tplc="AF04D6F4">
      <w:numFmt w:val="decimal"/>
      <w:lvlText w:val=""/>
      <w:lvlJc w:val="left"/>
    </w:lvl>
    <w:lvl w:ilvl="5" w:tplc="CFA6C21E">
      <w:numFmt w:val="decimal"/>
      <w:lvlText w:val=""/>
      <w:lvlJc w:val="left"/>
    </w:lvl>
    <w:lvl w:ilvl="6" w:tplc="764A5D46">
      <w:numFmt w:val="decimal"/>
      <w:lvlText w:val=""/>
      <w:lvlJc w:val="left"/>
    </w:lvl>
    <w:lvl w:ilvl="7" w:tplc="9B28F240">
      <w:numFmt w:val="decimal"/>
      <w:lvlText w:val=""/>
      <w:lvlJc w:val="left"/>
    </w:lvl>
    <w:lvl w:ilvl="8" w:tplc="31ECAC9E">
      <w:numFmt w:val="decimal"/>
      <w:lvlText w:val=""/>
      <w:lvlJc w:val="left"/>
    </w:lvl>
  </w:abstractNum>
  <w:num w:numId="1" w16cid:durableId="481195361">
    <w:abstractNumId w:val="1"/>
    <w:lvlOverride w:ilvl="0">
      <w:startOverride w:val="1"/>
    </w:lvlOverride>
  </w:num>
  <w:num w:numId="2" w16cid:durableId="955940689">
    <w:abstractNumId w:val="3"/>
    <w:lvlOverride w:ilvl="0">
      <w:startOverride w:val="1"/>
    </w:lvlOverride>
  </w:num>
  <w:num w:numId="3" w16cid:durableId="114101403">
    <w:abstractNumId w:val="0"/>
    <w:lvlOverride w:ilvl="0">
      <w:startOverride w:val="1"/>
    </w:lvlOverride>
  </w:num>
  <w:num w:numId="4" w16cid:durableId="1293437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1B6"/>
    <w:rsid w:val="000766A2"/>
    <w:rsid w:val="0008679B"/>
    <w:rsid w:val="000A63C1"/>
    <w:rsid w:val="000E0215"/>
    <w:rsid w:val="001E1648"/>
    <w:rsid w:val="00270EDD"/>
    <w:rsid w:val="005703F9"/>
    <w:rsid w:val="0059080A"/>
    <w:rsid w:val="008E73D3"/>
    <w:rsid w:val="00A2775E"/>
    <w:rsid w:val="00A60015"/>
    <w:rsid w:val="00C411B6"/>
    <w:rsid w:val="00F41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759FA6"/>
  <w15:docId w15:val="{75895D09-4342-3D49-8260-030F0775F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2228</Words>
  <Characters>12705</Characters>
  <Application>Microsoft Office Word</Application>
  <DocSecurity>0</DocSecurity>
  <Lines>105</Lines>
  <Paragraphs>29</Paragraphs>
  <ScaleCrop>false</ScaleCrop>
  <Company/>
  <LinksUpToDate>false</LinksUpToDate>
  <CharactersWithSpaces>14904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Harini M</cp:lastModifiedBy>
  <cp:revision>12</cp:revision>
  <dcterms:created xsi:type="dcterms:W3CDTF">2026-07-29T11:46:00Z</dcterms:created>
  <dcterms:modified xsi:type="dcterms:W3CDTF">2026-07-29T11:52:00Z</dcterms:modified>
</cp:coreProperties>
</file>