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81238" cy="22812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jc w:val="center"/>
        <w:rPr/>
        <w:sectPr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bookmarkStart w:colFirst="0" w:colLast="0" w:name="_g41xj2s67gyc" w:id="0"/>
      <w:bookmarkEnd w:id="0"/>
      <w:r w:rsidDel="00000000" w:rsidR="00000000" w:rsidRPr="00000000">
        <w:rPr>
          <w:rtl w:val="0"/>
        </w:rPr>
        <w:t xml:space="preserve">GUIA PARA CHEFES DE SEÇÃO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kzkzxehn12s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GRUPO ESCOTEIRO CARLOS PEREIRA DE ARAÚJO </w:t>
      </w:r>
    </w:p>
    <w:p w:rsidR="00000000" w:rsidDel="00000000" w:rsidP="00000000" w:rsidRDefault="00000000" w:rsidRPr="00000000" w14:paraId="00000011">
      <w:pPr>
        <w:keepNext w:val="0"/>
        <w:keepLines w:val="0"/>
        <w:spacing w:after="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GECPA - 077/PR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R.: Amazonas, 40 – Água Verde - Curitiba/PR – CEP 80610-050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CNPJ 06.264.572/0001-64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1o03r1tu0ed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rPr/>
      </w:pPr>
      <w:bookmarkStart w:colFirst="0" w:colLast="0" w:name="_7gvo19ioauir" w:id="3"/>
      <w:bookmarkEnd w:id="3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leader="none" w:pos="9514.251968503939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9vgyz3ur3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_99vgyz3ur3hh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wugtcabu0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INTRODUÇÃO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_lwugtcabu0vr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s115ci3s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ENTRADA DE NOVOS JOVENS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_n1s115ci3s8c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51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3s8h61kge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Processo de admissão do jovem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_d3s8h61kge1g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51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b9b5yp7o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 Chefe de Seção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_ndb9b5yp7o8k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51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r51c72ti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 Diretoria Administrativa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_uer51c72tif0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kxq7ukxl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ENTRADA DE JOVENS DE OUTRAS SEÇÕES - ROTAS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_kfkxq7ukxlad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51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9oulsr6t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 do Chefe de Seção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_1h9oulsr6txo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51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ino3ly8bb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 da Diretoria de Métodos Educativos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_q8ino3ly8bbm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51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77upw56ob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 da Diretoria Financeira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_3177upw56obm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wcl27ff6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PROMESSAS DE MEMBROS JUVENIS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_96wcl27ff6g0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kn6rc25t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PASSAGEM DE JOVENS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_cvkn6rc25t88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ytgfuvti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REALIZAÇÃO DE ATIVIDADES EXTERNAS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_ysytgfuvtid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qkwzl8u9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PRESTAÇÃO DE CONTAS DE ATIVIDADES – FINANCEIRO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_jpqkwzl8u9yt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s56pbruw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USO DA SEDE PARA ATIVIDADES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_ifs56pbruwg1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rc5l4xlf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USO DA CANTINA E/OU UTENSÍLIOS E BENS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_t4rc5l4xlff8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1q4g6npg28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SEÇÃO DE SERVIÇO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_t1q4g6npg284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51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88ksdxmd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 da seção de serviço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_sf88ksdxmd6k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514.25196850393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io2dlvw6u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Rodizio de pais para apoio à flor de lis em sábados de atividade normal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_p8io2dlvw6u9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49koq8vg7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ENTRADA DE NOVOS ESCOTISTAS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_3d49koq8vg7n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efqwzco4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REUNIÃO DE PAIS NAS SEÇÕES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_tmefqwzco4tt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3yqighh31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ENTREGA SEMESTRAL DE CALENDÁRIOS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_ym3yqighh311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f4w2mo556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REALIZAÇÃO DE ATIVIDADES REGIONAIS / NACIONIAS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_9nf4w2mo556d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9440gbpf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SOLICITAÇÃO DE COMPRA DE PATRIMÔNIO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_ms9440gbpfep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6mu225h7w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SOLICITAÇÃO DE DISTINTIVOS E CERTIFICADOS e REEMBOLSOS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_76mu225h7wqs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l09qblxxe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LIVRO CAIXA DA SEÇÃO OU RETIRADA DE DOCUMENTOS NA DFP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_qxl09qblxxef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8qusepwn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POSICIONAMENTO DAS MENSALIDADES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_6b8qusepwn9n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2o05ixwm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SOLICITAÇÃO DE BAIXA DE JOVENS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_1i2o05ixwmd3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vczonpzdk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CANAIS DE COMUNICAÇÃO: (DEIXA DE EXISTIR O EMAIL DA DIR. TÉCNICA)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_bvczonpzdkld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0nfz836r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 INSCRIÇÃO EM CURSOS E/OU DEMAIS ATIVIDADES DE FORMAÇÃO CUSTEADAS PELO GRUPO: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_1b0nfz836rte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514.25196850393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0of2d8ni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 LOCAÇÃO DE EQUIPAMENTOS E MOVEIS PARA USO PARTICULAR: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_vs0of2d8nivs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514.251968503939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vsazkukc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I – TABELA DE VALOR DE LOCAÇÃO DOS EQUIPAMENTOS E MOVEIS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_davsazkukcuw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keepNext w:val="0"/>
        <w:keepLines w:val="0"/>
        <w:rPr/>
      </w:pPr>
      <w:bookmarkStart w:colFirst="0" w:colLast="0" w:name="_7amz4ajwt7oi" w:id="4"/>
      <w:bookmarkEnd w:id="4"/>
      <w:r w:rsidDel="00000000" w:rsidR="00000000" w:rsidRPr="00000000">
        <w:rPr>
          <w:rtl w:val="0"/>
        </w:rPr>
        <w:t xml:space="preserve">SIGLAS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APF    - Assessor pessoal de Formação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  </w:t>
        <w:tab/>
        <w:t xml:space="preserve">- Chefes Assistentes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  </w:t>
        <w:tab/>
        <w:t xml:space="preserve">- Chefe de Seção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 </w:t>
        <w:tab/>
        <w:t xml:space="preserve">- Diretoria Administrativa (Ana Flávia)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  </w:t>
        <w:tab/>
        <w:t xml:space="preserve">- Diretoria Financeira - (Loriel)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DP </w:t>
        <w:tab/>
        <w:t xml:space="preserve">- Diretoria de Patrimônio - (Nelson Brito)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DPr </w:t>
        <w:tab/>
        <w:t xml:space="preserve">- Diretora de Presidente (Juliana)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DME   - Diretoria de Métodos Educativos (Grilo e Mari)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ECD</w:t>
        <w:tab/>
        <w:t xml:space="preserve">- Escotista por Cinco Dias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  </w:t>
        <w:tab/>
        <w:t xml:space="preserve">- Flor de Lis (Coordenador: Paulo)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ac4ve28shfy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numPr>
          <w:ilvl w:val="0"/>
          <w:numId w:val="10"/>
        </w:numPr>
        <w:rPr>
          <w:sz w:val="32"/>
          <w:szCs w:val="32"/>
        </w:rPr>
      </w:pPr>
      <w:bookmarkStart w:colFirst="0" w:colLast="0" w:name="_99vgyz3ur3hh" w:id="6"/>
      <w:bookmarkEnd w:id="6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Guia tem por objetivo informar aos Chefes de Seção sobre regras e procedimentos para gestão da sua seção junto ao Grupo Escoteiro Carlos Pereira de Araújo, diretoria e demais seções.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objetivo é esclarecer sobre os PROCESSOS, RESPONSABILIDADES E PRAZOS entre as áreas envolvidas, de forma que tenhamos um acordo de colaboração mútua para o melhor funcionamento do Grupo.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after="80" w:lineRule="auto"/>
        <w:rPr/>
      </w:pPr>
      <w:bookmarkStart w:colFirst="0" w:colLast="0" w:name="_lwugtcabu0vr" w:id="7"/>
      <w:bookmarkEnd w:id="7"/>
      <w:r w:rsidDel="00000000" w:rsidR="00000000" w:rsidRPr="00000000">
        <w:rPr>
          <w:rtl w:val="0"/>
        </w:rPr>
        <w:t xml:space="preserve">2. INTRODUÇÃO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Nós da Direção do GECPA consideramos que a educação é um processo que se estende por toda a vida do indivíduo e que a forma como a liderança é trabalhada com os jovens, através da monitoria, funciona, portanto, é bastante provável , que funcione também com adultos (desde que dispostos), assim, adotaremos este mesmo conceito de líder quando tratarmos do Chefe de Seção.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Decorre desta fato, portanto, que todos os tramites, procedimentos, solicitações, gerenciamentos e etc… que sejam de responsabilidade do Chefe de Seção podem ser delegados aos seus Chefes Assistentes, contudo para efeitos de responsabilidade junto às Diretorias e demais seções considera-se o chefe da seção como a autoridade com poder de decidir, assim, recomendamos fortemente que você, como Chefe de Seção, delegue as atividades que julgar necessárias, mas cobre e verifique a situação para que saiba o andamento de sua seção.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Diretoria se reportará sempre a você quando houver alguma demanda com a sua seção e é portanto, imprescindível que você tenha total controle sobre todos os aspectos que anvolvem sua seção.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80" w:lineRule="auto"/>
        <w:rPr/>
      </w:pPr>
      <w:bookmarkStart w:colFirst="0" w:colLast="0" w:name="_n1s115ci3s8c" w:id="8"/>
      <w:bookmarkEnd w:id="8"/>
      <w:r w:rsidDel="00000000" w:rsidR="00000000" w:rsidRPr="00000000">
        <w:rPr>
          <w:rtl w:val="0"/>
        </w:rPr>
        <w:t xml:space="preserve">3. ENTRADA DE NOVOS JOVENS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d3s8h61kge1g" w:id="9"/>
      <w:bookmarkEnd w:id="9"/>
      <w:r w:rsidDel="00000000" w:rsidR="00000000" w:rsidRPr="00000000">
        <w:rPr>
          <w:rtl w:val="0"/>
        </w:rPr>
        <w:t xml:space="preserve">Processo de admissão do jovem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partir da lista de espera os pais são comunicados sobre existência de vaga através de e-mail da Diretoria Administrativa, o qual informa sobre o funcionamento do GECPA; os documentos necessários e procedimentos para registro do jovem.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Os pais trazem o jovem para a primeira atividade no grupo, devem permanecer durante toda a tarde no grupo onde é apresentada a metodologia educacional escoteira.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criança/adolescente/jovem assim como os pais são apresentados ao chefe da seção onde o jovem participará das atividades. O jovem recebe o colete de identificação e está apto ingressar na seção.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Recomenda-se que o Novo membro seja apresentado à seção (no caso das tropas recomenda-se a apresentação da monitoria da patrulha escolhida para o ingresso)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Ao final da atividade recomenda-se que o chefe de seção (ou escotista delegado) colha as informações com o jovem sobre sua percepção sobre a atividade e o desejo, ou não, de permanecer. Recomenda-se ainda uma conversa com os pais para dirimir alguma dúvida e orientar sobre os próximos passos na seção.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Administrativamente é obrigatório a realização do registro do jovem na UEB (provisório - válido por 30 dias - ou definitivo) ao final do primeiro dia de atividade ou início do segundo dia.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Está estabelecido junto a Diretoria Financeira um horário especial para atendimento dos pais que forem realizar o registro no segundo dia de atividade dos jovens: às 13:30h.</w:t>
        <w:br w:type="textWrapping"/>
        <w:t xml:space="preserve">Apenas nos sábados que houver necessidade para registro de novos integrantes.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 primeiro dia, caso haja interesse em efetuar o registro, poderá ser feito no máximo até as 18h.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Assim que efetivado o registro junto a Diretoria Financeira, esta deverá informar à Diretoria Administrativa que deve providenciar cópia da ficha e entregar para o Chefe da Seção como documento de efetivação do mesmo na seção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partir desta informação o Chefe de Seção (ou escotista por ele delegado) deve fazer a movimentação do jovem no Paxtu.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Assim que os responsáveis efetuarem o pagamento do kit promessa o mesmo fica disponível para o Chefe de Seção (ou escotista por ele delegado) para ser retirado mediante a assinatura do livro de protocolo.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ndb9b5yp7o8k" w:id="10"/>
      <w:bookmarkEnd w:id="10"/>
      <w:r w:rsidDel="00000000" w:rsidR="00000000" w:rsidRPr="00000000">
        <w:rPr>
          <w:rtl w:val="0"/>
        </w:rPr>
        <w:t xml:space="preserve">Responsabilidades Chefe de Seção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Manter o Paxtu fiel à situação da Seção pois os relatórios de vagas são gerados diretamente no sistema;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Manter os pais informados sobre a metodologia de pagamento do Registro Escoteiro (na data do registro e não no começo do ano)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Adicionar os pais nos grupos de distribuição de informações da Tropa (WhatsApp, Telegram, e-mail, etc..)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uer51c72tif0" w:id="11"/>
      <w:bookmarkEnd w:id="11"/>
      <w:r w:rsidDel="00000000" w:rsidR="00000000" w:rsidRPr="00000000">
        <w:rPr>
          <w:rtl w:val="0"/>
        </w:rPr>
        <w:t xml:space="preserve">Responsabilidades Diretoria Administrativa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com periodicidade a situação das seções com relação às vagas;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Comunicar os chefes das seções sobre disponibilidade de jovens na fila e andamento das chamadas.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Realizar a comunicação com novos membros sempre que houver disponibilidade de vaga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vobubn1ux0y7" w:id="12"/>
      <w:bookmarkEnd w:id="12"/>
      <w:r w:rsidDel="00000000" w:rsidR="00000000" w:rsidRPr="00000000">
        <w:rPr>
          <w:rtl w:val="0"/>
        </w:rPr>
        <w:t xml:space="preserve">Responsabilidades Diretoria Financeira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o CS sobre a liberação do kit promessa.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after="80" w:lineRule="auto"/>
        <w:rPr/>
      </w:pPr>
      <w:bookmarkStart w:colFirst="0" w:colLast="0" w:name="_kfkxq7ukxlad" w:id="13"/>
      <w:bookmarkEnd w:id="13"/>
      <w:r w:rsidDel="00000000" w:rsidR="00000000" w:rsidRPr="00000000">
        <w:rPr>
          <w:rtl w:val="0"/>
        </w:rPr>
        <w:t xml:space="preserve">4. ENTRADA DE JOVENS DE OUTRAS SEÇÕES - ROTAS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jovens em idade de mudança de ramo devem iniciar as atividades no ramo subsequente com no mínimo 3 meses de antecedência de seu aniversário (que é a data limite para a passagem de ramo).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passagens de ramo devem ser combinadas previamente entre as seções que estão cedendo e as que estão pleiteando receber os jovens em rota.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Recomenda-se que o planejamento das atividades da seção que receberá o jovem contemple sua participação, o que ajuda no processo de integração, por isso a importância do agendamento prévio . As exceções devem ser avaliadas pelo </w:t>
      </w:r>
      <w:r w:rsidDel="00000000" w:rsidR="00000000" w:rsidRPr="00000000">
        <w:rPr>
          <w:b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que está recebendo o jovem.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DME</w:t>
      </w:r>
      <w:r w:rsidDel="00000000" w:rsidR="00000000" w:rsidRPr="00000000">
        <w:rPr>
          <w:rtl w:val="0"/>
        </w:rPr>
        <w:t xml:space="preserve"> fará o levantamento dos jovens que estão aptos para mudar de ramo com os relatórios retirados do Paxtu com frequência mínima mensal.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responsabilidade dos CS (ou os escotistas por ele delegados) de ambas as seções o agendamento das datas das rotas.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Rota Escoteira – recomenda-se que os monitores das Tropas Escoteiras vão até a Alcateia para convidar o lobinho ou a lobinha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Rota Sênior – recomenda-se que o monitor da Patrulha Sênior/Guia vá até a Tropa Escoteira para convidar o escoteiro ou a escoteira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Rota Pioneira – Recomenda-se que os Pioneiros do clã vão convidar o sênior ou a guia.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before="280" w:lineRule="auto"/>
        <w:rPr/>
      </w:pPr>
      <w:bookmarkStart w:colFirst="0" w:colLast="0" w:name="_1h9oulsr6txo" w:id="14"/>
      <w:bookmarkEnd w:id="14"/>
      <w:r w:rsidDel="00000000" w:rsidR="00000000" w:rsidRPr="00000000">
        <w:rPr>
          <w:rtl w:val="0"/>
        </w:rPr>
        <w:t xml:space="preserve">Responsabilidade do Chefe de Seção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Agendar previamente as rotas.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Considerar os jovens em rota nas atividades.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Manter o Paxtu atualizado.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Manter os pais informados sobre o vencimento do registro na UEB, pois caso o registro vença e o jovem deixe de ser relacionado no Paxtu e os relatórios de acompanhamento não representarão a realidade da seção.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before="280" w:lineRule="auto"/>
        <w:rPr/>
      </w:pPr>
      <w:bookmarkStart w:colFirst="0" w:colLast="0" w:name="_q8ino3ly8bbm" w:id="15"/>
      <w:bookmarkEnd w:id="15"/>
      <w:r w:rsidDel="00000000" w:rsidR="00000000" w:rsidRPr="00000000">
        <w:rPr>
          <w:rtl w:val="0"/>
        </w:rPr>
        <w:t xml:space="preserve">Responsabilidade da Diretoria de Métodos Educativos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Sacar relatórios mensais para acompanhar os jovens aptos às rotas.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Informar os chefes das seções nos grupos de rota sobre os jovens aptos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before="280" w:lineRule="auto"/>
        <w:rPr/>
      </w:pPr>
      <w:bookmarkStart w:colFirst="0" w:colLast="0" w:name="_3177upw56obm" w:id="16"/>
      <w:bookmarkEnd w:id="16"/>
      <w:r w:rsidDel="00000000" w:rsidR="00000000" w:rsidRPr="00000000">
        <w:rPr>
          <w:rtl w:val="0"/>
        </w:rPr>
        <w:t xml:space="preserve">Responsabilidade da Diretoria Financeira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Informar os CS sobre o vencimento de registros na seção.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O Registro escoteiro tem duração de 1 ano, sempre relativo à data de realização do mesmo, portanto é preciso ficar atento manter os pais informados com antecedência sobre a data de vencimento do registro, pois, 5 dias depois de vencido o registro o jovem fica indisponível no PAXTU.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falta de comunicação com os pais sobre o vencimento do registro pode levar a falhas grosseiras como, pode ser exemplificado na seguinte situação hipotética:</w:t>
      </w:r>
    </w:p>
    <w:p w:rsidR="00000000" w:rsidDel="00000000" w:rsidP="00000000" w:rsidRDefault="00000000" w:rsidRPr="00000000" w14:paraId="0000007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 jovem com registro prestes a vencer é inscrito numa atividade, a autorização é gerada sem problemas e o responsável assina, o que torna o jovem apto a participar da atividade, contudo, entre a assinatura da autorização e a realização da atividade o registro do jovem expira e assim, embora o jovem tenha a autorização assinada, ele não está formalmente registrado (anuidade em dia) e portanto não pode participar da atividade. A Participação incorre em falta grave conforme a Regra 34 do POR.</w:t>
      </w:r>
    </w:p>
    <w:p w:rsidR="00000000" w:rsidDel="00000000" w:rsidP="00000000" w:rsidRDefault="00000000" w:rsidRPr="00000000" w14:paraId="0000007A">
      <w:pPr>
        <w:spacing w:after="240" w:before="240" w:lineRule="auto"/>
        <w:ind w:left="600" w:right="600" w:firstLine="0"/>
        <w:rPr/>
      </w:pPr>
      <w:r w:rsidDel="00000000" w:rsidR="00000000" w:rsidRPr="00000000">
        <w:rPr/>
        <w:drawing>
          <wp:inline distB="114300" distT="114300" distL="114300" distR="114300">
            <wp:extent cx="604155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15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after="80" w:lineRule="auto"/>
        <w:rPr/>
      </w:pPr>
      <w:bookmarkStart w:colFirst="0" w:colLast="0" w:name="_96wcl27ff6g0" w:id="17"/>
      <w:bookmarkEnd w:id="17"/>
      <w:r w:rsidDel="00000000" w:rsidR="00000000" w:rsidRPr="00000000">
        <w:rPr>
          <w:rtl w:val="0"/>
        </w:rPr>
        <w:t xml:space="preserve">5. PROMESSAS DE MEMBROS JUVENIS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pré-requisitos para agendamento da Promessa: Participação dos responsáveis na palestra informativa “O Movimento Escoteiro”.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 é responsável pelo controle da participação dos pais na palestra e por isso antes da confirmação da data e agendamento da Promessa, o CS deve solicitar a confirmação sobre a participação dos responsáveis junto a esta diretoria.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responsabilidade do CS confirmar a data da promessa do jovem através de e-mail para Diretoria Geral (ou WhatsApp - Grupo Chefes de Seção) para que um membro da diretoria acompanhe a cerimônia.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Kits da promessa são disponibilizados mediante comunicação entre CS e DFP.</w:t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cvkn6rc25t88" w:id="18"/>
      <w:bookmarkEnd w:id="18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PASSAGEM DE JOVENS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semana da realização da passagem, deve ser enviado e-mail para diretoria (ou WhatsApp das Rotas) informando sobre a data e horário da passagem.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os diretores devem receber a informação, pois cada qual tem sua atribuição no processo e a diretoria precisa ainda definir qual será o diretor responsável em acompanhar a cerimônia de passagem.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jovem que irá passar deve ser “liberado” no Paxtu pelo CS, para que a Diretoria (DA ou DME) proceda o ajuste do ramo do jovem, para que possa ser alocado na seção futura. Este passo deve acontecer antes da passagem.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 acontecer do jovem passar antes de que o Escotista da seção possa protocolar a solicitação de Insígnia máxima do ramo, nestes casos deve ser conversado com os CS das duas seções e a DME para estabelecer o prazo necessário. Lembrando que não é permitido o protocolo da insígnia após o aniversário da idade limite.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ysytgfuvtid" w:id="19"/>
      <w:bookmarkEnd w:id="19"/>
      <w:r w:rsidDel="00000000" w:rsidR="00000000" w:rsidRPr="00000000">
        <w:rPr>
          <w:rtl w:val="0"/>
        </w:rPr>
        <w:t xml:space="preserve">7. REALIZAÇÃO DE ATIVIDADES EXTERNAS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realização de atividades externas é responsabilidade do CS (ou escotista para o qual o trabalho foi delegado):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Fazer a visita técnica do local para verificar possíveis riscos e pontos de atenção que precisem ser contemplados no projeto de segurança;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Criar a programação básica da atividade e considerar nela também os riscos de segurança;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Fazer o levantamento de custo da atividade;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Criar a atividade externa no Paxtu inserindo todas as informações pertinentes da atividade com especial atenção ao campo Tipos.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Definir o coordenador da atividade;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Adicionar todos os escotistas que participarão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Adicionar todos os jovens.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Atenção neste ponto pois, às vezes jovens não estão inseridos nas devidas matilhas/patrulhas (jovens no limbo) a e podem não aparecer na listagem, o que acarreta problemas na geração das autorizações.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caso de convidar jovens em rota para a atividade este jovem deve ser selecionado e incluído na listagem.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Especial atenção aos jovens que possam estar com registro e listados, mas sem registro no momento da atividade. (em função da metodologia de registro atual da UEB)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Anexar toda a documentação (projeto de segurança, cópias de mapas, programação, textos explicativos, desenhos, e o que mais julgar necessário). Deve ser inserida na área de upload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Enviar e-mail para DME informando que o projeto está no Paxtu e solicitando avaliação.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IMPORTANTE: Este passo deve ser pensado e planejado na seção para acontecer com 21 dias de antecedência da atividade.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Casos fortuitos precisam ser avaliados caso a caso.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PAGAMENTOS: Algumas atividades podem contar com a participação dos pais ou ter taxas também para os adultos. Nestas situações a DF deve ser informada sobre os valores e dados sobre a cobrança.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NOVOS JOVENS INSCRITOS NA SEÇÃO: o prazo para que o CS aloque os jovens na devida seção, será na última sexta feira que antecede ao último sábado de inscrições.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ENTREGA DAS AUTORIZAÇÕES PARA SAÍDA DE ATIVIDADES:  serão repassadas aos CS ao “FINAL DO ÚLTIMO DIA DE ASSINATURAS”,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VALORES: Há opção do pagamento dos custos da atividade pela chefia e posterior reembolso, contudo, caso seja necessário, os valores recebidos poderão ser creditados via PIX para quem o CS designar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Não é permitida a participação de jovens sem registro da UEB, em qualquer atividade do grupo.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Não é permitida a participação de escotistas sem registro da UEB (ainda que provisório), em qualquer atividade do grupo, mesmo que esteja em período de estágio.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Não é permitida liberação de autorizações em branco para pagamento e assinatura dos responsáveis – casos fortuitos devem ser avaliados pelo CS, DME e DF.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jpqkwzl8u9yt" w:id="20"/>
      <w:bookmarkEnd w:id="20"/>
      <w:r w:rsidDel="00000000" w:rsidR="00000000" w:rsidRPr="00000000">
        <w:rPr>
          <w:rtl w:val="0"/>
        </w:rPr>
        <w:t xml:space="preserve">8. PRESTAÇÃO DE CONTAS DE ATIVIDADES – FINANCEIRO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as atividades realizadas, as quais envolvam custos e gastos realizados mediante valores repassados pela DF, devem ter a prestação de contas realizadas no prazo de até 15 dias depois da atividade, diretamente com a DF.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prestação de contas deve conter o relatório de gastos e reembolsos bem como as cópias das notas fiscais, recibos ou outros comprovantes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 a devida prestação de contas, não será liberada realização da atividade externa seguinte.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ifs56pbruwg1" w:id="21"/>
      <w:bookmarkEnd w:id="21"/>
      <w:r w:rsidDel="00000000" w:rsidR="00000000" w:rsidRPr="00000000">
        <w:rPr>
          <w:rtl w:val="0"/>
        </w:rPr>
        <w:t xml:space="preserve">9. USO DA SEDE PARA ATIVIDADES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solicitação pode ser feita por qualquer escotista ou dirigente.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as solicitações para uso da sede, fora do horário de atividade normal de sábado, devem ser enviadas por e-mail, com as informações sobre data e horário para que seja verificada a disponibilidade.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e-mail para tal solicitação é: diretoria-CPA-geral@googlegroups.com</w:t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t4rc5l4xlff8" w:id="22"/>
      <w:bookmarkEnd w:id="22"/>
      <w:r w:rsidDel="00000000" w:rsidR="00000000" w:rsidRPr="00000000">
        <w:rPr>
          <w:rtl w:val="0"/>
        </w:rPr>
        <w:t xml:space="preserve">10. USO DA CANTINA E/OU UTENSÍLIOS E BENS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material da cantina e/ou do Flor de Lis, que necessite ser usado pela seção para qualquer atividade em sede ou fora, deve ser solicitado no mínimo com uma semana de antecedência por e-mail para diretoria: diretoria-CPA-geral@googlegroups.com –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Material avariado, perdido ou danificado deverá ser comunicado e reposto pela seção ao Flor de Liz/Grupo Escoteiro CPA.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Não é permitido armazenagem de restos de alimentos na cantina, exceto se acordado com Diretoria previamente.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Caso a solicitação de empréstimo não seja para uso em atividades escoteiras, e se tratar de materiais como freezer, fogão, barracas etc., deverá será feita solicitação via e-mail diretoria-CPA-geral@googlegroups.com onde será avaliado uso a que se destina o material, local do uso entre outros critérios, para então liberação do uso ou não.</w:t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t1q4g6npg284" w:id="23"/>
      <w:bookmarkEnd w:id="23"/>
      <w:r w:rsidDel="00000000" w:rsidR="00000000" w:rsidRPr="00000000">
        <w:rPr>
          <w:rtl w:val="0"/>
        </w:rPr>
        <w:t xml:space="preserve">11. SEÇÃO DE SERVIÇO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atender todas as seções com os procedimentos de hasteamento e arriamento das bandeiras o calendário de atividades deverá contar com o campo seção de serviço que deverá seguir a seguinte escala: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Diretoria (somente a primeira abertura do ciclo)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Alcateia Kaa;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Alcateia Mowgli;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Tropa Escoteira Animalia;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Tropa Escoteira 2;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Tropa Escoteira 3;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Tropa Senior Anhangá;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Tropa Senior Akuanduba;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Clã de Pioneiros Cálice Sagrado.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sf88ksdxmd6k" w:id="24"/>
      <w:bookmarkEnd w:id="24"/>
      <w:r w:rsidDel="00000000" w:rsidR="00000000" w:rsidRPr="00000000">
        <w:rPr>
          <w:rtl w:val="0"/>
        </w:rPr>
        <w:t xml:space="preserve">Responsabilidades da seção de serviço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 na semana que antecede a sua abertura os avisos, entregas especiais, promessas de escotistas ou outras atividades que sejam feitas na abertura.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Posicionar o mastro, e as bandeiras para hasteamento até 14:25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Proceder a cerimônia de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Arriamento ao entardecer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retirar o lixo da sede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Auxiliar o flor de lis com 2 pais pelo menos para cantina</w:t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p8io2dlvw6u9" w:id="25"/>
      <w:bookmarkEnd w:id="25"/>
      <w:r w:rsidDel="00000000" w:rsidR="00000000" w:rsidRPr="00000000">
        <w:rPr>
          <w:rtl w:val="0"/>
        </w:rPr>
        <w:t xml:space="preserve">Rodizio de pais para apoio à flor de lis em sábados de atividade normal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Conforme calendário pré defindo (Indaba), a seção de serviço do sábado é responsável por ceder pais de apoio para ajuda na cantina – 2 a 3 pais – os quais devem procurar os responsáveis do Flor de Lis que irão orientar sobre como apoiar a cantina no dia.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a seção não esteja em atividade no dia determinado no calendário, fica sob responsabilidade do CS negociar a troca do dia de serviço com as demais seções e informar ao Flor de Lis sobre qual será a tropa de serviço e apoio no dia em questão.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CS deverá informar até a sexta feira os nomes dos pais que irão ser o apoio no sábado para o FL.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(sempre usar email da diretoria geral para essa comunicação)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(INLCUIR ZANINETTI NO EMAILS GERAL DA DIRETORIA)</w:t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3d49koq8vg7n" w:id="26"/>
      <w:bookmarkEnd w:id="26"/>
      <w:r w:rsidDel="00000000" w:rsidR="00000000" w:rsidRPr="00000000">
        <w:rPr>
          <w:rtl w:val="0"/>
        </w:rPr>
        <w:t xml:space="preserve">12. ENTRADA DE NOVOS ESCOTISTAS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definição sobre movimentações de escotistas entre seção, ou entrada de novos escotistas é responsabilidade da Diretoria de Métodos Educativos do Grupo.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Sempre que a seção identificar a necessidade de escotistas o CS deverá solicitar junto à DME informando o perfil do escotista desejado.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os escotistas da seção sejam procurados por pai/mãe ou escotistas de outra seção que tenha interesse em mudar de seção, o CS deverá informar a DME, a qual avaliará caso a caso.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agendamento de promessas de chefes será feito pela DME, em comum acordo com o APF do novo escotista e o próprio voluntário, com comunicação para todos os Diretores e o CS, com no mínimo uma semana de antecedência.</w:t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tmefqwzco4tt" w:id="27"/>
      <w:bookmarkEnd w:id="27"/>
      <w:r w:rsidDel="00000000" w:rsidR="00000000" w:rsidRPr="00000000">
        <w:rPr>
          <w:rtl w:val="0"/>
        </w:rPr>
        <w:t xml:space="preserve">13. REUNIÃO DE PAIS NAS SEÇÕES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cada semestre, quando da realização da reunião de pais nas seções, o CS deve comunicar a diretoria sobre a data e horário da reunião, para que alguém da diretoria possa participar e repassar algumas informações gerais e apoiar a chefia da seção junto aos pais.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ym3yqighh311" w:id="28"/>
      <w:bookmarkEnd w:id="28"/>
      <w:r w:rsidDel="00000000" w:rsidR="00000000" w:rsidRPr="00000000">
        <w:rPr>
          <w:rtl w:val="0"/>
        </w:rPr>
        <w:t xml:space="preserve">14. ENTREGA SEMESTRAL DE CALENDÁRIOS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cada reunião de planejamento (Indaba/Indabinha), o calendário do grupo será enviado para os chefes de seção, os quais tem a responsabilidade de retornar para diretoria, conforme prazo estabelecido entre todos os envolvidos, o calendário da seção aprovado pelos pais e chefia.</w:t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9nf4w2mo556d" w:id="29"/>
      <w:bookmarkEnd w:id="29"/>
      <w:r w:rsidDel="00000000" w:rsidR="00000000" w:rsidRPr="00000000">
        <w:rPr>
          <w:rtl w:val="0"/>
        </w:rPr>
        <w:t xml:space="preserve">15. REALIZAÇÃO DE ATIVIDADES REGIONAIS / NACIONIAS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as atividades realizadas, as quais necessitem pagamento de boleto (via geração de lote no PAXTU), deve ter comunicação para a DFPPPPPPP, referente prazo de pagamento e responsável pelo envio do boleto.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 geral, o responsável pela geração do lote e boleto é o coordenador da atividade (previamente definido em Indaba).</w:t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spacing w:before="480" w:lineRule="auto"/>
        <w:rPr/>
      </w:pPr>
      <w:bookmarkStart w:colFirst="0" w:colLast="0" w:name="_ms9440gbpfep" w:id="30"/>
      <w:bookmarkEnd w:id="30"/>
      <w:r w:rsidDel="00000000" w:rsidR="00000000" w:rsidRPr="00000000">
        <w:rPr>
          <w:rtl w:val="0"/>
        </w:rPr>
        <w:t xml:space="preserve">16. SOLICITAÇÃO DE COMPRA DE PATRIMÔNIO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Sempre que avaliada a necessidade de compras de qualquer bem para a seção, seja individualmente, seja para o ramo ou até mesmo para o grupo, desde que acordado entre os chefes, deve ser feita a solicitação para a diretoria (email geral da diretoria), para que faça os devidos orçamentos e posterior avaliação da aquisição junto aos demais diretores.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Assim que deliberado sobre a compra, a diretoria envia o parecer aos chefes envolvidos.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76mu225h7wqs" w:id="31"/>
      <w:bookmarkEnd w:id="31"/>
      <w:r w:rsidDel="00000000" w:rsidR="00000000" w:rsidRPr="00000000">
        <w:rPr>
          <w:rtl w:val="0"/>
        </w:rPr>
        <w:t xml:space="preserve">17. SOLICITAÇÃO DE DISTINTIVOS E CERTIFICADOS e REEMBOLSOS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as compras de certificados e distintivos podem ser feitos diretamente pelo CS, o qual deverá apresentar comprovante de pagamento à DFPPPPPPP para reembolso.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Valores até R$ 80,00 poderão ser reembolsados no sábado sem aviso prévio. Caso o reembolso ultrapasse este valor, deverá ser enviado até a quinta feira o valor pra que a DFPPPPPPP possa providenciar a soma para reembolso no sábado.</w:t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qxl09qblxxef" w:id="32"/>
      <w:bookmarkEnd w:id="32"/>
      <w:r w:rsidDel="00000000" w:rsidR="00000000" w:rsidRPr="00000000">
        <w:rPr>
          <w:rtl w:val="0"/>
        </w:rPr>
        <w:t xml:space="preserve">18. LIVRO CAIXA DA SEÇÃO OU RETIRADA DE DOCUMENTOS NA DFP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seção tem seu livro caixa para controle de entradas e saídas do caixa da seção.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verificação, consultas ou uso do dinheiro em caixa, basta solicitar à DFP.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retirada de documentos junto a DFP,ou mesmo acerto de Notas, o CS poderá nomear um responsável para que possa apresentar as notas e ser reembolsado. Após a nomeação, deverá ser comunicado a DFP para que deixe registrado o nome do responsável (ou seja, além do CS, haverá mais um responsável pela retirada dos documentos).</w:t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6b8qusepwn9n" w:id="33"/>
      <w:bookmarkEnd w:id="33"/>
      <w:r w:rsidDel="00000000" w:rsidR="00000000" w:rsidRPr="00000000">
        <w:rPr>
          <w:rtl w:val="0"/>
        </w:rPr>
        <w:t xml:space="preserve">19. POSICIONAMENTO DAS MENSALIDADES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responsabilidade da DFP o envio do relatório de pendências – mensalidades e/ou cantina – para os chefe de seção, no final de cada mês,  sendo o CS responsável por entrar em contato com os pais, solicitando o comparecimento no Grupo, afim de realizar os devidos pagamentos e esclarecer sobre as regras estabelecidas em assembleia de pais, de que caso o jovem não tenha realizado o pagamentos em dia, seu direito a participação de atividade fica restrito até a quitação das dívidas (máximo 3 mensalidades).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1i2o05ixwmd3" w:id="34"/>
      <w:bookmarkEnd w:id="34"/>
      <w:r w:rsidDel="00000000" w:rsidR="00000000" w:rsidRPr="00000000">
        <w:rPr>
          <w:rtl w:val="0"/>
        </w:rPr>
        <w:t xml:space="preserve">20. SOLICITAÇÃO DE BAIXA DE JOVENS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do recebimento da solicitação da baixa – via DFP ou Chefe se Seção – seja do próprio jovem ou seus responsáveis, deve-se seguir a seguinte orientação: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Comunicação por email para Diretoria geral e Chefe da seção (caso tenha sido recebido a solicitação direto na DFP)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CS já pode fazer a retirada do Jovem da seção, no Paxtu.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Solicitar aos pais que compareçam na DFP para verificação de pendências (Caso seja recebida solicitação pelo CS)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Após verificação das pendências, DFP confirma baixa realizada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DFP retira o jovem do Grupo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 abre vaga na planilha de controle de Jovens.</w:t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bvczonpzdkld" w:id="35"/>
      <w:bookmarkEnd w:id="35"/>
      <w:r w:rsidDel="00000000" w:rsidR="00000000" w:rsidRPr="00000000">
        <w:rPr>
          <w:rtl w:val="0"/>
        </w:rPr>
        <w:t xml:space="preserve">21. CANAIS DE COMUNICAÇÃO: (DEIXA DE EXISTIR O EMAIL DA DIR. TÉCNICA)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Temos grupos de email cadastrados para comunicações específicas, conforme abaixo: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      mailto:diretoria-cpa-geral@googlegroups.com | Deve ser usado para comunicação  com ​toda a diretoria. Ex. PASSAGENS BAIXA DE JOVEM PROMESSAS Pedidos de emprestimo de material ao Flor de Lis | | --- | --- | | mailto:diretoria-tecnica-cpa@googlegroups.com | | | mailto:ge-cpa@googlegroups.com | Envios de comunicados somente no sentido Diretoria --&gt; Toda Chefia |</w:t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1b0nfz836rte" w:id="36"/>
      <w:bookmarkEnd w:id="36"/>
      <w:r w:rsidDel="00000000" w:rsidR="00000000" w:rsidRPr="00000000">
        <w:rPr>
          <w:rtl w:val="0"/>
        </w:rPr>
        <w:t xml:space="preserve">22. INSCRIÇÃO EM CURSOS E/OU DEMAIS ATIVIDADES DE FORMAÇÃO CUSTEADAS PELO GRUPO: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chefes que tenham interesse em participar dos cursos de formação (Preliminar, Básico ou Avançado), devem fazer a solicitação no email da DT, a qual deve aprovar a realização deste e informar a DFP sobre a autorização do curso em questão.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pagamento da inscrição ou reembolso, deve ser realizada pelo chefe solicitante, e o valor poderá ser reembolsado após 6 meses pelo Grupo, mediante apresentação de comprovante com assinatura/ autorização da DT.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Importante: a partir do Curso básico é obrigatório a escolha do Assessor pessoal.</w:t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vs0of2d8nivs" w:id="37"/>
      <w:bookmarkEnd w:id="37"/>
      <w:r w:rsidDel="00000000" w:rsidR="00000000" w:rsidRPr="00000000">
        <w:rPr>
          <w:rtl w:val="0"/>
        </w:rPr>
        <w:t xml:space="preserve">23. LOCAÇÃO DE EQUIPAMENTOS E MOVEIS PARA USO PARTICULAR: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CPA estará disponibilizando os equipamento e moveis para locação para atividades particulares dos chefe e diretores do grupo escoteiro seguindo a regras abaixo: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Somente Chefes e Diretores do CPA inscritos na UEB poderão locar os equipamentos e moveis;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Somente serão disponibilizados os equipamentos e moveis em datas que não coincidam com as atividades do grupo;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Os bens poderão ser utilizados somente dentro do Município de Curitiba;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Período máximo do aluguel será de 7 dias;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Os computadores, impressoras, caixa de som e rádios, geladeira, forno industrial, fogão 6 bocas, ferramentas e utensílios de cozinha não serão disponibilizados para locação particular, são de uso exclusivo do CPA;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valor da locação está informado no anexo I – TABELA DE VALOR DE LOCAÇÃO DOS EQUIPAMENTOS E MOVEIS;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Locatários deverá ressarcir o GECPA em caso de perda, roubo ou qualquer dano que ocorra nos equipamentos e móveis, devendo reembolsar o valor gasto em conserto ou troca.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solicitações de locação devem ser enviadas no e-mail da Diretoria diretoria-cpa-geral@googlegroups.com.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00" w:lineRule="auto"/>
        <w:jc w:val="both"/>
        <w:rPr>
          <w:rFonts w:ascii="Tahoma" w:cs="Tahoma" w:eastAsia="Tahoma" w:hAnsi="Tahoma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496.0" w:type="dxa"/>
        <w:tblLayout w:type="fixed"/>
        <w:tblLook w:val="0400"/>
      </w:tblPr>
      <w:tblGrid>
        <w:gridCol w:w="1520"/>
        <w:gridCol w:w="920"/>
        <w:gridCol w:w="6916"/>
        <w:tblGridChange w:id="0">
          <w:tblGrid>
            <w:gridCol w:w="1520"/>
            <w:gridCol w:w="920"/>
            <w:gridCol w:w="691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pStyle w:val="Heading2"/>
              <w:shd w:fill="ffffff" w:val="clear"/>
              <w:spacing w:after="200" w:before="400" w:line="256" w:lineRule="auto"/>
              <w:ind w:firstLine="0"/>
              <w:jc w:val="both"/>
              <w:rPr>
                <w:rFonts w:ascii="Tahoma" w:cs="Tahoma" w:eastAsia="Tahoma" w:hAnsi="Tahoma"/>
                <w:b w:val="1"/>
                <w:i w:val="1"/>
                <w:color w:val="222222"/>
                <w:sz w:val="24"/>
                <w:szCs w:val="24"/>
              </w:rPr>
            </w:pPr>
            <w:bookmarkStart w:colFirst="0" w:colLast="0" w:name="_davsazkukcuw" w:id="38"/>
            <w:bookmarkEnd w:id="38"/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222222"/>
                <w:sz w:val="24"/>
                <w:szCs w:val="24"/>
                <w:rtl w:val="0"/>
              </w:rPr>
              <w:t xml:space="preserve">ANEXO I – TABELA DE VALOR DE LOCAÇÃO DOS EQUIPAMENTOS E MOVEIS</w:t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GRUPO ESCOTEIRO CARLOS PEREIRA DE ARAUJO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TABELA DE VALOR DE LOCAÇÃO DOS EQUIPAMENTOS E MOVEIS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hd w:fill="ffffff" w:val="clear"/>
              <w:spacing w:line="240" w:lineRule="auto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ANO 2018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DEPARTAMENTO ADMINISTRATIVO - SEDE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04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05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06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 </w:t>
            </w:r>
          </w:p>
        </w:tc>
      </w:tr>
      <w:tr>
        <w:trPr>
          <w:cantSplit w:val="0"/>
          <w:trHeight w:val="876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VALOR LOCAÇÃO UNITÁRIO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QUANT.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DESCRIÇÃO DO ITEM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R$ 1,00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CADEIRA EM MADEIRA - PADRAO ESCOLAR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R$ 1,00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CADEIRA ESTOFADA COR MARROM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R$ 1,00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CADEIRA ESTOFADA COR PRETA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R$ 1,00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CADEIRAS METALICAS DOBRAVEL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R$ 5,00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CAIXA TERMICA MARCA SKOL MEDINDO 0,56 X 0,76 X 1,15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R$ 1,00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CARTEIRA ESCOLAR COR VERDE MEDINDO 60 X 40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R$ 1,00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FOGÃO INDUSTRIAL 01 BOCA - MARCA METALURGICA ROA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R$ 20,00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FOGÃO INDUSTRIAL 03 BOCAS - MARCA METALMAQ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R$ 30,00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FOGÃO INDUSTRIAL 04 BOCAS COM FORNO - MARCA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R$ 20,00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FREEZER HORIZONTAL ELETROLUX MODELO H320G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R$ 10,00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MAQUINA DE LAVAR DE PRESSÃO MARCA KARCHER MODELO K227M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R$ 5,00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MESA EM FORMATO OVAL MEDINDO 0,90 X 1,60 - PES DE MADEIRA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R$ 1,00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MESA EM MADEIRA DOBRAVEL - COR BRANCA  MEDINDO 0,80 X 0,55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R$ 1,00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MESA METALICA QUADRADA DOBRAVEL - MEDINDO 0,60 X 0,60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R$ 5,00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MESA RETANDULAR EM MADEIRA COR CREME - MEDINDO 2,44 X 0,80 C/ 2 CAVALETES EM MADEIRA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R$ 5,00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MESA RETANDULAR EM MADEIRA COR MADEIRA - MEDINDO 1,85 X 0,84 C/ 2 CAVALETES EM MADEIRA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R$ 5,00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MESA RETANDULAR MEDINDO 0,96 X 1,92 - PES DE MADEIRA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hd w:fill="ffffff" w:val="clear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hd w:fill="ffffff" w:val="clear"/>
              <w:spacing w:lin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0">
      <w:pPr>
        <w:shd w:fill="ffffff" w:val="clear"/>
        <w:spacing w:after="200" w:lineRule="auto"/>
        <w:jc w:val="both"/>
        <w:rPr>
          <w:rFonts w:ascii="Tahoma" w:cs="Tahoma" w:eastAsia="Tahoma" w:hAnsi="Tahom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275.5905511811022" w:right="1115.66929133858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  <w:t xml:space="preserve">Rev. 202301</w:t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00" w:lineRule="auto"/>
      <w:ind w:left="425.19685039370086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Rule="auto"/>
      <w:ind w:firstLine="72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