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8206" w14:textId="77777777" w:rsidR="00390001" w:rsidRDefault="00000000">
      <w:pPr>
        <w:pStyle w:val="Heading1"/>
      </w:pPr>
      <w:bookmarkStart w:id="0" w:name="one-page-notes-template"/>
      <w:r>
        <w:t>One-Page Notes Template</w:t>
      </w:r>
    </w:p>
    <w:p w14:paraId="3E1B8207" w14:textId="77777777" w:rsidR="00390001" w:rsidRDefault="00000000">
      <w:pPr>
        <w:pStyle w:val="Heading2"/>
      </w:pPr>
      <w:bookmarkStart w:id="1" w:name="srm161-interactive-oral-assessment"/>
      <w:r>
        <w:t>SRM161 Interactive Oral Assessment</w:t>
      </w:r>
    </w:p>
    <w:p w14:paraId="3E1B8208" w14:textId="77777777" w:rsidR="00390001" w:rsidRDefault="00000000">
      <w:pPr>
        <w:pStyle w:val="FirstParagraph"/>
      </w:pPr>
      <w:r>
        <w:rPr>
          <w:b/>
          <w:bCs/>
        </w:rPr>
        <w:t>Instructions:</w:t>
      </w:r>
      <w:r>
        <w:t xml:space="preserve"> This template helps you structure your one A4 page of notes. You may handwrite or type your notes. Bring this to your IOA for reference.</w:t>
      </w:r>
    </w:p>
    <w:p w14:paraId="3E1B8209" w14:textId="77777777" w:rsidR="00390001" w:rsidRDefault="00300CE9">
      <w:r>
        <w:rPr>
          <w:noProof/>
        </w:rPr>
        <w:pict w14:anchorId="31751542">
          <v:rect id="_x0000_i1030" alt="" style="width:451.3pt;height:.05pt;mso-width-percent:0;mso-height-percent:0;mso-width-percent:0;mso-height-percent:0" o:hralign="center" o:hrstd="t" o:hr="t"/>
        </w:pict>
      </w:r>
    </w:p>
    <w:p w14:paraId="3E1B820A" w14:textId="77777777" w:rsidR="00390001" w:rsidRDefault="00000000">
      <w:pPr>
        <w:pStyle w:val="Heading2"/>
      </w:pPr>
      <w:bookmarkStart w:id="2" w:name="Xae30c2aa61c807738500cfe609f1855b4f39e81"/>
      <w:bookmarkEnd w:id="1"/>
      <w:r>
        <w:t>SCENARIO A: Partnership Dilemma (Jordan Chen)</w:t>
      </w:r>
    </w:p>
    <w:p w14:paraId="3E1B820B" w14:textId="77777777" w:rsidR="00390001" w:rsidRDefault="00000000">
      <w:pPr>
        <w:pStyle w:val="Heading3"/>
      </w:pPr>
      <w:bookmarkStart w:id="3" w:name="key-facts"/>
      <w:r>
        <w:t>Key Facts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1"/>
        <w:gridCol w:w="3978"/>
      </w:tblGrid>
      <w:tr w:rsidR="00390001" w14:paraId="3E1B820E" w14:textId="77777777" w:rsidTr="00390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1B820C" w14:textId="77777777" w:rsidR="00390001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3E1B820D" w14:textId="77777777" w:rsidR="00390001" w:rsidRDefault="00000000">
            <w:pPr>
              <w:pStyle w:val="Compact"/>
            </w:pPr>
            <w:r>
              <w:t>Detail</w:t>
            </w:r>
          </w:p>
        </w:tc>
      </w:tr>
      <w:tr w:rsidR="00390001" w14:paraId="3E1B8211" w14:textId="77777777">
        <w:tc>
          <w:tcPr>
            <w:tcW w:w="0" w:type="auto"/>
          </w:tcPr>
          <w:p w14:paraId="3E1B820F" w14:textId="77777777" w:rsidR="00390001" w:rsidRDefault="00000000">
            <w:pPr>
              <w:pStyle w:val="Compact"/>
            </w:pPr>
            <w:r>
              <w:t>Current structure</w:t>
            </w:r>
          </w:p>
        </w:tc>
        <w:tc>
          <w:tcPr>
            <w:tcW w:w="0" w:type="auto"/>
          </w:tcPr>
          <w:p w14:paraId="3E1B8210" w14:textId="77777777" w:rsidR="00390001" w:rsidRDefault="00000000">
            <w:pPr>
              <w:pStyle w:val="Compact"/>
            </w:pPr>
            <w:r>
              <w:t>Sole trader (10 years)</w:t>
            </w:r>
          </w:p>
        </w:tc>
      </w:tr>
      <w:tr w:rsidR="00390001" w14:paraId="3E1B8214" w14:textId="77777777">
        <w:tc>
          <w:tcPr>
            <w:tcW w:w="0" w:type="auto"/>
          </w:tcPr>
          <w:p w14:paraId="3E1B8212" w14:textId="77777777" w:rsidR="00390001" w:rsidRDefault="00000000">
            <w:pPr>
              <w:pStyle w:val="Compact"/>
            </w:pPr>
            <w:r>
              <w:t>Turnover</w:t>
            </w:r>
          </w:p>
        </w:tc>
        <w:tc>
          <w:tcPr>
            <w:tcW w:w="0" w:type="auto"/>
          </w:tcPr>
          <w:p w14:paraId="3E1B8213" w14:textId="77777777" w:rsidR="00390001" w:rsidRDefault="00000000">
            <w:pPr>
              <w:pStyle w:val="Compact"/>
            </w:pPr>
            <w:r>
              <w:t>$850,000 p.a.</w:t>
            </w:r>
          </w:p>
        </w:tc>
      </w:tr>
      <w:tr w:rsidR="00390001" w14:paraId="3E1B8217" w14:textId="77777777">
        <w:tc>
          <w:tcPr>
            <w:tcW w:w="0" w:type="auto"/>
          </w:tcPr>
          <w:p w14:paraId="3E1B8215" w14:textId="77777777" w:rsidR="00390001" w:rsidRDefault="00000000">
            <w:pPr>
              <w:pStyle w:val="Compact"/>
            </w:pPr>
            <w:r>
              <w:t>Riley’s contribution</w:t>
            </w:r>
          </w:p>
        </w:tc>
        <w:tc>
          <w:tcPr>
            <w:tcW w:w="0" w:type="auto"/>
          </w:tcPr>
          <w:p w14:paraId="3E1B8216" w14:textId="77777777" w:rsidR="00390001" w:rsidRDefault="00000000">
            <w:pPr>
              <w:pStyle w:val="Compact"/>
            </w:pPr>
            <w:r>
              <w:t>$200K capital + commercial contacts</w:t>
            </w:r>
          </w:p>
        </w:tc>
      </w:tr>
      <w:tr w:rsidR="00390001" w14:paraId="3E1B821A" w14:textId="77777777">
        <w:tc>
          <w:tcPr>
            <w:tcW w:w="0" w:type="auto"/>
          </w:tcPr>
          <w:p w14:paraId="3E1B8218" w14:textId="77777777" w:rsidR="00390001" w:rsidRDefault="00000000">
            <w:pPr>
              <w:pStyle w:val="Compact"/>
            </w:pPr>
            <w:r>
              <w:t>First project</w:t>
            </w:r>
          </w:p>
        </w:tc>
        <w:tc>
          <w:tcPr>
            <w:tcW w:w="0" w:type="auto"/>
          </w:tcPr>
          <w:p w14:paraId="3E1B8219" w14:textId="77777777" w:rsidR="00390001" w:rsidRDefault="00000000">
            <w:pPr>
              <w:pStyle w:val="Compact"/>
            </w:pPr>
            <w:r>
              <w:t>$2.5M retail fit-out, 6 months</w:t>
            </w:r>
          </w:p>
        </w:tc>
      </w:tr>
      <w:tr w:rsidR="00390001" w14:paraId="3E1B821D" w14:textId="77777777">
        <w:tc>
          <w:tcPr>
            <w:tcW w:w="0" w:type="auto"/>
          </w:tcPr>
          <w:p w14:paraId="3E1B821B" w14:textId="77777777" w:rsidR="00390001" w:rsidRDefault="00000000">
            <w:pPr>
              <w:pStyle w:val="Compact"/>
            </w:pPr>
            <w:r>
              <w:t>Jordan’s equipment</w:t>
            </w:r>
          </w:p>
        </w:tc>
        <w:tc>
          <w:tcPr>
            <w:tcW w:w="0" w:type="auto"/>
          </w:tcPr>
          <w:p w14:paraId="3E1B821C" w14:textId="77777777" w:rsidR="00390001" w:rsidRDefault="00000000">
            <w:pPr>
              <w:pStyle w:val="Compact"/>
            </w:pPr>
            <w:r>
              <w:t>$180K</w:t>
            </w:r>
          </w:p>
        </w:tc>
      </w:tr>
      <w:tr w:rsidR="00390001" w14:paraId="3E1B8220" w14:textId="77777777">
        <w:tc>
          <w:tcPr>
            <w:tcW w:w="0" w:type="auto"/>
          </w:tcPr>
          <w:p w14:paraId="3E1B821E" w14:textId="77777777" w:rsidR="00390001" w:rsidRDefault="00000000">
            <w:pPr>
              <w:pStyle w:val="Compact"/>
            </w:pPr>
            <w:r>
              <w:t>Current employees</w:t>
            </w:r>
          </w:p>
        </w:tc>
        <w:tc>
          <w:tcPr>
            <w:tcW w:w="0" w:type="auto"/>
          </w:tcPr>
          <w:p w14:paraId="3E1B821F" w14:textId="77777777" w:rsidR="00390001" w:rsidRDefault="00000000">
            <w:pPr>
              <w:pStyle w:val="Compact"/>
            </w:pPr>
            <w:r>
              <w:t>2</w:t>
            </w:r>
          </w:p>
        </w:tc>
      </w:tr>
      <w:tr w:rsidR="00390001" w14:paraId="3E1B8223" w14:textId="77777777">
        <w:tc>
          <w:tcPr>
            <w:tcW w:w="0" w:type="auto"/>
          </w:tcPr>
          <w:p w14:paraId="3E1B8221" w14:textId="77777777" w:rsidR="00390001" w:rsidRDefault="00000000">
            <w:pPr>
              <w:pStyle w:val="Compact"/>
            </w:pPr>
            <w:r>
              <w:t>Developer requirement</w:t>
            </w:r>
          </w:p>
        </w:tc>
        <w:tc>
          <w:tcPr>
            <w:tcW w:w="0" w:type="auto"/>
          </w:tcPr>
          <w:p w14:paraId="3E1B8222" w14:textId="77777777" w:rsidR="00390001" w:rsidRDefault="00000000">
            <w:pPr>
              <w:pStyle w:val="Compact"/>
            </w:pPr>
            <w:r>
              <w:t>Formal entity for &gt;$1M contracts</w:t>
            </w:r>
          </w:p>
        </w:tc>
      </w:tr>
    </w:tbl>
    <w:p w14:paraId="3E1B8224" w14:textId="77777777" w:rsidR="00390001" w:rsidRDefault="00000000">
      <w:pPr>
        <w:pStyle w:val="Heading3"/>
      </w:pPr>
      <w:bookmarkStart w:id="4" w:name="structure-comparison"/>
      <w:bookmarkEnd w:id="3"/>
      <w:r>
        <w:t>Structure Comparison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305"/>
        <w:gridCol w:w="2424"/>
        <w:gridCol w:w="1919"/>
        <w:gridCol w:w="2928"/>
      </w:tblGrid>
      <w:tr w:rsidR="00390001" w14:paraId="3E1B8229" w14:textId="77777777" w:rsidTr="00390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1B8225" w14:textId="77777777" w:rsidR="00390001" w:rsidRDefault="00000000">
            <w:pPr>
              <w:pStyle w:val="Compact"/>
            </w:pPr>
            <w:r>
              <w:t>Factor</w:t>
            </w:r>
          </w:p>
        </w:tc>
        <w:tc>
          <w:tcPr>
            <w:tcW w:w="0" w:type="auto"/>
          </w:tcPr>
          <w:p w14:paraId="3E1B8226" w14:textId="77777777" w:rsidR="00390001" w:rsidRDefault="00000000">
            <w:pPr>
              <w:pStyle w:val="Compact"/>
            </w:pPr>
            <w:r>
              <w:t>Sole Trader</w:t>
            </w:r>
          </w:p>
        </w:tc>
        <w:tc>
          <w:tcPr>
            <w:tcW w:w="0" w:type="auto"/>
          </w:tcPr>
          <w:p w14:paraId="3E1B8227" w14:textId="77777777" w:rsidR="00390001" w:rsidRDefault="00000000">
            <w:pPr>
              <w:pStyle w:val="Compact"/>
            </w:pPr>
            <w:r>
              <w:t>Partnership</w:t>
            </w:r>
          </w:p>
        </w:tc>
        <w:tc>
          <w:tcPr>
            <w:tcW w:w="0" w:type="auto"/>
          </w:tcPr>
          <w:p w14:paraId="3E1B8228" w14:textId="77777777" w:rsidR="00390001" w:rsidRDefault="00000000">
            <w:pPr>
              <w:pStyle w:val="Compact"/>
            </w:pPr>
            <w:r>
              <w:t>Company</w:t>
            </w:r>
          </w:p>
        </w:tc>
      </w:tr>
      <w:tr w:rsidR="00390001" w14:paraId="3E1B822E" w14:textId="77777777">
        <w:tc>
          <w:tcPr>
            <w:tcW w:w="0" w:type="auto"/>
          </w:tcPr>
          <w:p w14:paraId="3E1B822A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Liability</w:t>
            </w:r>
          </w:p>
        </w:tc>
        <w:tc>
          <w:tcPr>
            <w:tcW w:w="0" w:type="auto"/>
          </w:tcPr>
          <w:p w14:paraId="3E1B822B" w14:textId="77777777" w:rsidR="00390001" w:rsidRDefault="00000000">
            <w:pPr>
              <w:pStyle w:val="Compact"/>
            </w:pPr>
            <w:r>
              <w:t>Unlimited personal</w:t>
            </w:r>
          </w:p>
        </w:tc>
        <w:tc>
          <w:tcPr>
            <w:tcW w:w="0" w:type="auto"/>
          </w:tcPr>
          <w:p w14:paraId="3E1B822C" w14:textId="77777777" w:rsidR="00390001" w:rsidRDefault="00000000">
            <w:pPr>
              <w:pStyle w:val="Compact"/>
            </w:pPr>
            <w:r>
              <w:t>Joint &amp; several</w:t>
            </w:r>
          </w:p>
        </w:tc>
        <w:tc>
          <w:tcPr>
            <w:tcW w:w="0" w:type="auto"/>
          </w:tcPr>
          <w:p w14:paraId="3E1B822D" w14:textId="77777777" w:rsidR="00390001" w:rsidRDefault="00000000">
            <w:pPr>
              <w:pStyle w:val="Compact"/>
            </w:pPr>
            <w:r>
              <w:t>Limited to company</w:t>
            </w:r>
          </w:p>
        </w:tc>
      </w:tr>
      <w:tr w:rsidR="00390001" w14:paraId="3E1B8233" w14:textId="77777777">
        <w:tc>
          <w:tcPr>
            <w:tcW w:w="0" w:type="auto"/>
          </w:tcPr>
          <w:p w14:paraId="3E1B822F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Tax</w:t>
            </w:r>
          </w:p>
        </w:tc>
        <w:tc>
          <w:tcPr>
            <w:tcW w:w="0" w:type="auto"/>
          </w:tcPr>
          <w:p w14:paraId="3E1B8230" w14:textId="77777777" w:rsidR="00390001" w:rsidRDefault="00000000">
            <w:pPr>
              <w:pStyle w:val="Compact"/>
            </w:pPr>
            <w:r>
              <w:t>Individual rate</w:t>
            </w:r>
          </w:p>
        </w:tc>
        <w:tc>
          <w:tcPr>
            <w:tcW w:w="0" w:type="auto"/>
          </w:tcPr>
          <w:p w14:paraId="3E1B8231" w14:textId="77777777" w:rsidR="00390001" w:rsidRDefault="00000000">
            <w:pPr>
              <w:pStyle w:val="Compact"/>
            </w:pPr>
            <w:r>
              <w:t>Pass-through</w:t>
            </w:r>
          </w:p>
        </w:tc>
        <w:tc>
          <w:tcPr>
            <w:tcW w:w="0" w:type="auto"/>
          </w:tcPr>
          <w:p w14:paraId="3E1B8232" w14:textId="77777777" w:rsidR="00390001" w:rsidRDefault="00000000">
            <w:pPr>
              <w:pStyle w:val="Compact"/>
            </w:pPr>
            <w:r>
              <w:t>Company rate 25-30%</w:t>
            </w:r>
          </w:p>
        </w:tc>
      </w:tr>
      <w:tr w:rsidR="00390001" w14:paraId="3E1B8238" w14:textId="77777777">
        <w:tc>
          <w:tcPr>
            <w:tcW w:w="0" w:type="auto"/>
          </w:tcPr>
          <w:p w14:paraId="3E1B8234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Setup cost</w:t>
            </w:r>
          </w:p>
        </w:tc>
        <w:tc>
          <w:tcPr>
            <w:tcW w:w="0" w:type="auto"/>
          </w:tcPr>
          <w:p w14:paraId="3E1B8235" w14:textId="77777777" w:rsidR="00390001" w:rsidRDefault="00000000">
            <w:pPr>
              <w:pStyle w:val="Compact"/>
            </w:pPr>
            <w:r>
              <w:t>Minimal</w:t>
            </w:r>
          </w:p>
        </w:tc>
        <w:tc>
          <w:tcPr>
            <w:tcW w:w="0" w:type="auto"/>
          </w:tcPr>
          <w:p w14:paraId="3E1B8236" w14:textId="77777777" w:rsidR="00390001" w:rsidRDefault="00000000">
            <w:pPr>
              <w:pStyle w:val="Compact"/>
            </w:pPr>
            <w:r>
              <w:t>Low-moderate</w:t>
            </w:r>
          </w:p>
        </w:tc>
        <w:tc>
          <w:tcPr>
            <w:tcW w:w="0" w:type="auto"/>
          </w:tcPr>
          <w:p w14:paraId="3E1B8237" w14:textId="77777777" w:rsidR="00390001" w:rsidRDefault="00000000">
            <w:pPr>
              <w:pStyle w:val="Compact"/>
            </w:pPr>
            <w:r>
              <w:t>Higher</w:t>
            </w:r>
          </w:p>
        </w:tc>
      </w:tr>
      <w:tr w:rsidR="00390001" w14:paraId="3E1B823D" w14:textId="77777777">
        <w:tc>
          <w:tcPr>
            <w:tcW w:w="0" w:type="auto"/>
          </w:tcPr>
          <w:p w14:paraId="3E1B8239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Compliance</w:t>
            </w:r>
          </w:p>
        </w:tc>
        <w:tc>
          <w:tcPr>
            <w:tcW w:w="0" w:type="auto"/>
          </w:tcPr>
          <w:p w14:paraId="3E1B823A" w14:textId="77777777" w:rsidR="00390001" w:rsidRDefault="00000000">
            <w:pPr>
              <w:pStyle w:val="Compact"/>
            </w:pPr>
            <w:r>
              <w:t>Minimal</w:t>
            </w:r>
          </w:p>
        </w:tc>
        <w:tc>
          <w:tcPr>
            <w:tcW w:w="0" w:type="auto"/>
          </w:tcPr>
          <w:p w14:paraId="3E1B823B" w14:textId="77777777" w:rsidR="00390001" w:rsidRDefault="00000000">
            <w:pPr>
              <w:pStyle w:val="Compact"/>
            </w:pPr>
            <w:r>
              <w:t>Moderate</w:t>
            </w:r>
          </w:p>
        </w:tc>
        <w:tc>
          <w:tcPr>
            <w:tcW w:w="0" w:type="auto"/>
          </w:tcPr>
          <w:p w14:paraId="3E1B823C" w14:textId="77777777" w:rsidR="00390001" w:rsidRDefault="00000000">
            <w:pPr>
              <w:pStyle w:val="Compact"/>
            </w:pPr>
            <w:r>
              <w:t>Significant</w:t>
            </w:r>
          </w:p>
        </w:tc>
      </w:tr>
      <w:tr w:rsidR="00390001" w14:paraId="3E1B8242" w14:textId="77777777">
        <w:tc>
          <w:tcPr>
            <w:tcW w:w="0" w:type="auto"/>
          </w:tcPr>
          <w:p w14:paraId="3E1B823E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Capital raising</w:t>
            </w:r>
          </w:p>
        </w:tc>
        <w:tc>
          <w:tcPr>
            <w:tcW w:w="0" w:type="auto"/>
          </w:tcPr>
          <w:p w14:paraId="3E1B823F" w14:textId="77777777" w:rsidR="00390001" w:rsidRDefault="00000000">
            <w:pPr>
              <w:pStyle w:val="Compact"/>
            </w:pPr>
            <w:r>
              <w:t>Limited</w:t>
            </w:r>
          </w:p>
        </w:tc>
        <w:tc>
          <w:tcPr>
            <w:tcW w:w="0" w:type="auto"/>
          </w:tcPr>
          <w:p w14:paraId="3E1B8240" w14:textId="77777777" w:rsidR="00390001" w:rsidRDefault="00000000">
            <w:pPr>
              <w:pStyle w:val="Compact"/>
            </w:pPr>
            <w:r>
              <w:t>Partners only</w:t>
            </w:r>
          </w:p>
        </w:tc>
        <w:tc>
          <w:tcPr>
            <w:tcW w:w="0" w:type="auto"/>
          </w:tcPr>
          <w:p w14:paraId="3E1B8241" w14:textId="77777777" w:rsidR="00390001" w:rsidRDefault="00000000">
            <w:pPr>
              <w:pStyle w:val="Compact"/>
            </w:pPr>
            <w:r>
              <w:t>Shares possible</w:t>
            </w:r>
          </w:p>
        </w:tc>
      </w:tr>
      <w:tr w:rsidR="00390001" w14:paraId="3E1B8247" w14:textId="77777777">
        <w:tc>
          <w:tcPr>
            <w:tcW w:w="0" w:type="auto"/>
          </w:tcPr>
          <w:p w14:paraId="3E1B8243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Decision-making</w:t>
            </w:r>
          </w:p>
        </w:tc>
        <w:tc>
          <w:tcPr>
            <w:tcW w:w="0" w:type="auto"/>
          </w:tcPr>
          <w:p w14:paraId="3E1B8244" w14:textId="77777777" w:rsidR="00390001" w:rsidRDefault="00000000">
            <w:pPr>
              <w:pStyle w:val="Compact"/>
            </w:pPr>
            <w:r>
              <w:t>Owner alone</w:t>
            </w:r>
          </w:p>
        </w:tc>
        <w:tc>
          <w:tcPr>
            <w:tcW w:w="0" w:type="auto"/>
          </w:tcPr>
          <w:p w14:paraId="3E1B8245" w14:textId="77777777" w:rsidR="00390001" w:rsidRDefault="00000000">
            <w:pPr>
              <w:pStyle w:val="Compact"/>
            </w:pPr>
            <w:r>
              <w:t>Joint</w:t>
            </w:r>
          </w:p>
        </w:tc>
        <w:tc>
          <w:tcPr>
            <w:tcW w:w="0" w:type="auto"/>
          </w:tcPr>
          <w:p w14:paraId="3E1B8246" w14:textId="77777777" w:rsidR="00390001" w:rsidRDefault="00000000">
            <w:pPr>
              <w:pStyle w:val="Compact"/>
            </w:pPr>
            <w:r>
              <w:t>Directors/shareholders</w:t>
            </w:r>
          </w:p>
        </w:tc>
      </w:tr>
    </w:tbl>
    <w:p w14:paraId="3E1B8248" w14:textId="77777777" w:rsidR="00390001" w:rsidRDefault="00000000">
      <w:pPr>
        <w:pStyle w:val="Heading3"/>
      </w:pPr>
      <w:bookmarkStart w:id="5" w:name="my-recommendation"/>
      <w:bookmarkEnd w:id="4"/>
      <w:r>
        <w:t>My Recommendation</w:t>
      </w:r>
    </w:p>
    <w:p w14:paraId="3E1B8249" w14:textId="77777777" w:rsidR="00390001" w:rsidRDefault="00000000">
      <w:pPr>
        <w:pStyle w:val="FirstParagraph"/>
      </w:pPr>
      <w:r>
        <w:rPr>
          <w:b/>
          <w:bCs/>
        </w:rPr>
        <w:t>Recommended structure:</w:t>
      </w:r>
      <w:r>
        <w:t xml:space="preserve"> _______________________</w:t>
      </w:r>
    </w:p>
    <w:p w14:paraId="3E1B824A" w14:textId="77777777" w:rsidR="00390001" w:rsidRDefault="00000000">
      <w:pPr>
        <w:pStyle w:val="BodyText"/>
      </w:pPr>
      <w:r>
        <w:rPr>
          <w:b/>
          <w:bCs/>
        </w:rPr>
        <w:t>Key reasons:</w:t>
      </w:r>
      <w:r>
        <w:t xml:space="preserve"> 1. _____________________________________________ 2. _____________________________________________ 3. _____________________________________________</w:t>
      </w:r>
    </w:p>
    <w:p w14:paraId="3E1B824B" w14:textId="77777777" w:rsidR="00390001" w:rsidRDefault="00000000">
      <w:pPr>
        <w:pStyle w:val="Heading3"/>
      </w:pPr>
      <w:bookmarkStart w:id="6" w:name="relevant-legislation"/>
      <w:bookmarkEnd w:id="5"/>
      <w:r>
        <w:t>Relevant Legislation</w:t>
      </w:r>
    </w:p>
    <w:p w14:paraId="3E1B824C" w14:textId="77777777" w:rsidR="00390001" w:rsidRDefault="00000000">
      <w:pPr>
        <w:pStyle w:val="Compact"/>
        <w:numPr>
          <w:ilvl w:val="0"/>
          <w:numId w:val="2"/>
        </w:numPr>
      </w:pPr>
      <w:r>
        <w:t>Partnership Act (Vic)</w:t>
      </w:r>
    </w:p>
    <w:p w14:paraId="3E1B824D" w14:textId="77777777" w:rsidR="00390001" w:rsidRDefault="00000000">
      <w:pPr>
        <w:pStyle w:val="Compact"/>
        <w:numPr>
          <w:ilvl w:val="0"/>
          <w:numId w:val="2"/>
        </w:numPr>
      </w:pPr>
      <w:r>
        <w:t>Business Names Registration Act 2011</w:t>
      </w:r>
    </w:p>
    <w:p w14:paraId="3E1B824E" w14:textId="77777777" w:rsidR="00390001" w:rsidRDefault="00000000">
      <w:pPr>
        <w:pStyle w:val="Compact"/>
        <w:numPr>
          <w:ilvl w:val="0"/>
          <w:numId w:val="2"/>
        </w:numPr>
      </w:pPr>
      <w:r>
        <w:t>Building &amp; Construction Industry Security of Payment Act</w:t>
      </w:r>
    </w:p>
    <w:p w14:paraId="3E1B824F" w14:textId="77777777" w:rsidR="00390001" w:rsidRDefault="00000000">
      <w:pPr>
        <w:pStyle w:val="Compact"/>
        <w:numPr>
          <w:ilvl w:val="0"/>
          <w:numId w:val="2"/>
        </w:numPr>
      </w:pPr>
      <w:r>
        <w:t>Australian Consumer Law</w:t>
      </w:r>
    </w:p>
    <w:p w14:paraId="3E1B8250" w14:textId="77777777" w:rsidR="00390001" w:rsidRDefault="00000000">
      <w:pPr>
        <w:pStyle w:val="Heading3"/>
      </w:pPr>
      <w:bookmarkStart w:id="7" w:name="contracts-needed"/>
      <w:bookmarkEnd w:id="6"/>
      <w:r>
        <w:lastRenderedPageBreak/>
        <w:t>Contracts Needed</w:t>
      </w:r>
    </w:p>
    <w:p w14:paraId="3E1B8251" w14:textId="77777777" w:rsidR="00390001" w:rsidRDefault="00000000">
      <w:pPr>
        <w:pStyle w:val="Compact"/>
        <w:numPr>
          <w:ilvl w:val="0"/>
          <w:numId w:val="3"/>
        </w:numPr>
      </w:pPr>
      <w:r>
        <w:t>☐ Partnership agreement (if partnership)</w:t>
      </w:r>
    </w:p>
    <w:p w14:paraId="3E1B8252" w14:textId="77777777" w:rsidR="00390001" w:rsidRDefault="00000000">
      <w:pPr>
        <w:pStyle w:val="Compact"/>
        <w:numPr>
          <w:ilvl w:val="0"/>
          <w:numId w:val="3"/>
        </w:numPr>
      </w:pPr>
      <w:r>
        <w:t>☐ Constitution (if company)</w:t>
      </w:r>
    </w:p>
    <w:p w14:paraId="3E1B8253" w14:textId="77777777" w:rsidR="00390001" w:rsidRDefault="00000000">
      <w:pPr>
        <w:pStyle w:val="Compact"/>
        <w:numPr>
          <w:ilvl w:val="0"/>
          <w:numId w:val="3"/>
        </w:numPr>
      </w:pPr>
      <w:r>
        <w:t>☐ Employment contracts transfer</w:t>
      </w:r>
    </w:p>
    <w:p w14:paraId="3E1B8254" w14:textId="77777777" w:rsidR="00390001" w:rsidRDefault="00000000">
      <w:pPr>
        <w:pStyle w:val="Compact"/>
        <w:numPr>
          <w:ilvl w:val="0"/>
          <w:numId w:val="3"/>
        </w:numPr>
      </w:pPr>
      <w:r>
        <w:t>☐ Client contract (with developer)</w:t>
      </w:r>
    </w:p>
    <w:p w14:paraId="3E1B8255" w14:textId="77777777" w:rsidR="00390001" w:rsidRDefault="00300CE9">
      <w:r>
        <w:rPr>
          <w:noProof/>
        </w:rPr>
        <w:pict w14:anchorId="7FCCD465">
          <v:rect id="_x0000_i1029" alt="" style="width:451.3pt;height:.05pt;mso-width-percent:0;mso-height-percent:0;mso-width-percent:0;mso-height-percent:0" o:hralign="center" o:hrstd="t" o:hr="t"/>
        </w:pict>
      </w:r>
    </w:p>
    <w:p w14:paraId="3E1B8256" w14:textId="77777777" w:rsidR="00390001" w:rsidRDefault="00000000">
      <w:pPr>
        <w:pStyle w:val="Heading2"/>
      </w:pPr>
      <w:bookmarkStart w:id="8" w:name="Xd0de37e00ed29bc5b6e6951e4a3982b5dbcf7af"/>
      <w:bookmarkEnd w:id="2"/>
      <w:bookmarkEnd w:id="7"/>
      <w:r>
        <w:t>SCENARIO B: Company Transition (Sam Martinez)</w:t>
      </w:r>
    </w:p>
    <w:p w14:paraId="3E1B8257" w14:textId="77777777" w:rsidR="00390001" w:rsidRDefault="00000000">
      <w:pPr>
        <w:pStyle w:val="Heading3"/>
      </w:pPr>
      <w:bookmarkStart w:id="9" w:name="key-facts-1"/>
      <w:r>
        <w:t>Key Facts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3"/>
        <w:gridCol w:w="5398"/>
      </w:tblGrid>
      <w:tr w:rsidR="00390001" w14:paraId="3E1B825A" w14:textId="77777777" w:rsidTr="00390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1B8258" w14:textId="77777777" w:rsidR="00390001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3E1B8259" w14:textId="77777777" w:rsidR="00390001" w:rsidRDefault="00000000">
            <w:pPr>
              <w:pStyle w:val="Compact"/>
            </w:pPr>
            <w:r>
              <w:t>Detail</w:t>
            </w:r>
          </w:p>
        </w:tc>
      </w:tr>
      <w:tr w:rsidR="00390001" w14:paraId="3E1B825D" w14:textId="77777777">
        <w:tc>
          <w:tcPr>
            <w:tcW w:w="0" w:type="auto"/>
          </w:tcPr>
          <w:p w14:paraId="3E1B825B" w14:textId="77777777" w:rsidR="00390001" w:rsidRDefault="00000000">
            <w:pPr>
              <w:pStyle w:val="Compact"/>
            </w:pPr>
            <w:r>
              <w:t>Current structure</w:t>
            </w:r>
          </w:p>
        </w:tc>
        <w:tc>
          <w:tcPr>
            <w:tcW w:w="0" w:type="auto"/>
          </w:tcPr>
          <w:p w14:paraId="3E1B825C" w14:textId="77777777" w:rsidR="00390001" w:rsidRDefault="00000000">
            <w:pPr>
              <w:pStyle w:val="Compact"/>
            </w:pPr>
            <w:r>
              <w:t>50/50 Partnership (8 years)</w:t>
            </w:r>
          </w:p>
        </w:tc>
      </w:tr>
      <w:tr w:rsidR="00390001" w14:paraId="3E1B8260" w14:textId="77777777">
        <w:tc>
          <w:tcPr>
            <w:tcW w:w="0" w:type="auto"/>
          </w:tcPr>
          <w:p w14:paraId="3E1B825E" w14:textId="77777777" w:rsidR="00390001" w:rsidRDefault="00000000">
            <w:pPr>
              <w:pStyle w:val="Compact"/>
            </w:pPr>
            <w:r>
              <w:t>Turnover</w:t>
            </w:r>
          </w:p>
        </w:tc>
        <w:tc>
          <w:tcPr>
            <w:tcW w:w="0" w:type="auto"/>
          </w:tcPr>
          <w:p w14:paraId="3E1B825F" w14:textId="77777777" w:rsidR="00390001" w:rsidRDefault="00000000">
            <w:pPr>
              <w:pStyle w:val="Compact"/>
            </w:pPr>
            <w:r>
              <w:t>$3.2M p.a.</w:t>
            </w:r>
          </w:p>
        </w:tc>
      </w:tr>
      <w:tr w:rsidR="00390001" w14:paraId="3E1B8263" w14:textId="77777777">
        <w:tc>
          <w:tcPr>
            <w:tcW w:w="0" w:type="auto"/>
          </w:tcPr>
          <w:p w14:paraId="3E1B8261" w14:textId="77777777" w:rsidR="00390001" w:rsidRDefault="00000000">
            <w:pPr>
              <w:pStyle w:val="Compact"/>
            </w:pPr>
            <w:r>
              <w:t>Partner</w:t>
            </w:r>
          </w:p>
        </w:tc>
        <w:tc>
          <w:tcPr>
            <w:tcW w:w="0" w:type="auto"/>
          </w:tcPr>
          <w:p w14:paraId="3E1B8262" w14:textId="77777777" w:rsidR="00390001" w:rsidRDefault="00000000">
            <w:pPr>
              <w:pStyle w:val="Compact"/>
            </w:pPr>
            <w:r>
              <w:t>Terry Wong</w:t>
            </w:r>
          </w:p>
        </w:tc>
      </w:tr>
      <w:tr w:rsidR="00390001" w14:paraId="3E1B8266" w14:textId="77777777">
        <w:tc>
          <w:tcPr>
            <w:tcW w:w="0" w:type="auto"/>
          </w:tcPr>
          <w:p w14:paraId="3E1B8264" w14:textId="77777777" w:rsidR="00390001" w:rsidRDefault="00000000">
            <w:pPr>
              <w:pStyle w:val="Compact"/>
            </w:pPr>
            <w:r>
              <w:t>Agreement</w:t>
            </w:r>
          </w:p>
        </w:tc>
        <w:tc>
          <w:tcPr>
            <w:tcW w:w="0" w:type="auto"/>
          </w:tcPr>
          <w:p w14:paraId="3E1B8265" w14:textId="77777777" w:rsidR="00390001" w:rsidRDefault="00000000">
            <w:pPr>
              <w:pStyle w:val="Compact"/>
            </w:pPr>
            <w:r>
              <w:t>Verbal only (no written)</w:t>
            </w:r>
          </w:p>
        </w:tc>
      </w:tr>
      <w:tr w:rsidR="00390001" w14:paraId="3E1B8269" w14:textId="77777777">
        <w:tc>
          <w:tcPr>
            <w:tcW w:w="0" w:type="auto"/>
          </w:tcPr>
          <w:p w14:paraId="3E1B8267" w14:textId="77777777" w:rsidR="00390001" w:rsidRDefault="00000000">
            <w:pPr>
              <w:pStyle w:val="Compact"/>
            </w:pPr>
            <w:r>
              <w:t>Employees</w:t>
            </w:r>
          </w:p>
        </w:tc>
        <w:tc>
          <w:tcPr>
            <w:tcW w:w="0" w:type="auto"/>
          </w:tcPr>
          <w:p w14:paraId="3E1B8268" w14:textId="77777777" w:rsidR="00390001" w:rsidRDefault="00000000">
            <w:pPr>
              <w:pStyle w:val="Compact"/>
            </w:pPr>
            <w:r>
              <w:t>12 permanent + subcontractors</w:t>
            </w:r>
          </w:p>
        </w:tc>
      </w:tr>
      <w:tr w:rsidR="00390001" w14:paraId="3E1B826C" w14:textId="77777777">
        <w:tc>
          <w:tcPr>
            <w:tcW w:w="0" w:type="auto"/>
          </w:tcPr>
          <w:p w14:paraId="3E1B826A" w14:textId="77777777" w:rsidR="00390001" w:rsidRDefault="00000000">
            <w:pPr>
              <w:pStyle w:val="Compact"/>
            </w:pPr>
            <w:r>
              <w:t>Equipment</w:t>
            </w:r>
          </w:p>
        </w:tc>
        <w:tc>
          <w:tcPr>
            <w:tcW w:w="0" w:type="auto"/>
          </w:tcPr>
          <w:p w14:paraId="3E1B826B" w14:textId="77777777" w:rsidR="00390001" w:rsidRDefault="00000000">
            <w:pPr>
              <w:pStyle w:val="Compact"/>
            </w:pPr>
            <w:r>
              <w:t>$420K</w:t>
            </w:r>
          </w:p>
        </w:tc>
      </w:tr>
      <w:tr w:rsidR="00390001" w14:paraId="3E1B826F" w14:textId="77777777">
        <w:tc>
          <w:tcPr>
            <w:tcW w:w="0" w:type="auto"/>
          </w:tcPr>
          <w:p w14:paraId="3E1B826D" w14:textId="77777777" w:rsidR="00390001" w:rsidRDefault="00000000">
            <w:pPr>
              <w:pStyle w:val="Compact"/>
            </w:pPr>
            <w:r>
              <w:t>Bank loan</w:t>
            </w:r>
          </w:p>
        </w:tc>
        <w:tc>
          <w:tcPr>
            <w:tcW w:w="0" w:type="auto"/>
          </w:tcPr>
          <w:p w14:paraId="3E1B826E" w14:textId="77777777" w:rsidR="00390001" w:rsidRDefault="00000000">
            <w:pPr>
              <w:pStyle w:val="Compact"/>
            </w:pPr>
            <w:r>
              <w:t>$180K (secured on partnership assets)</w:t>
            </w:r>
          </w:p>
        </w:tc>
      </w:tr>
      <w:tr w:rsidR="00390001" w14:paraId="3E1B8272" w14:textId="77777777">
        <w:tc>
          <w:tcPr>
            <w:tcW w:w="0" w:type="auto"/>
          </w:tcPr>
          <w:p w14:paraId="3E1B8270" w14:textId="77777777" w:rsidR="00390001" w:rsidRDefault="00000000">
            <w:pPr>
              <w:pStyle w:val="Compact"/>
            </w:pPr>
            <w:r>
              <w:t>Outstanding commitments</w:t>
            </w:r>
          </w:p>
        </w:tc>
        <w:tc>
          <w:tcPr>
            <w:tcW w:w="0" w:type="auto"/>
          </w:tcPr>
          <w:p w14:paraId="3E1B8271" w14:textId="77777777" w:rsidR="00390001" w:rsidRDefault="00000000">
            <w:pPr>
              <w:pStyle w:val="Compact"/>
            </w:pPr>
            <w:r>
              <w:t>$4.5M over 18 months</w:t>
            </w:r>
          </w:p>
        </w:tc>
      </w:tr>
      <w:tr w:rsidR="00390001" w14:paraId="3E1B8275" w14:textId="77777777">
        <w:tc>
          <w:tcPr>
            <w:tcW w:w="0" w:type="auto"/>
          </w:tcPr>
          <w:p w14:paraId="3E1B8273" w14:textId="77777777" w:rsidR="00390001" w:rsidRDefault="00000000">
            <w:pPr>
              <w:pStyle w:val="Compact"/>
            </w:pPr>
            <w:r>
              <w:t>Dispute</w:t>
            </w:r>
          </w:p>
        </w:tc>
        <w:tc>
          <w:tcPr>
            <w:tcW w:w="0" w:type="auto"/>
          </w:tcPr>
          <w:p w14:paraId="3E1B8274" w14:textId="77777777" w:rsidR="00390001" w:rsidRDefault="00000000">
            <w:pPr>
              <w:pStyle w:val="Compact"/>
            </w:pPr>
            <w:r>
              <w:t>$15M hospital project — Terry wants, Sam doesn’t</w:t>
            </w:r>
          </w:p>
        </w:tc>
      </w:tr>
    </w:tbl>
    <w:p w14:paraId="3E1B8276" w14:textId="77777777" w:rsidR="00390001" w:rsidRDefault="00000000">
      <w:pPr>
        <w:pStyle w:val="Heading3"/>
      </w:pPr>
      <w:bookmarkStart w:id="10" w:name="structure-comparison-1"/>
      <w:bookmarkEnd w:id="9"/>
      <w:r>
        <w:t>Structure Comparison</w:t>
      </w:r>
    </w:p>
    <w:p w14:paraId="3E1B8277" w14:textId="77777777" w:rsidR="00390001" w:rsidRDefault="00000000">
      <w:pPr>
        <w:pStyle w:val="FirstParagraph"/>
      </w:pPr>
      <w:r>
        <w:rPr>
          <w:i/>
          <w:iCs/>
        </w:rPr>
        <w:t>(Same table as Scenario A — focus on transition implications)</w:t>
      </w:r>
    </w:p>
    <w:p w14:paraId="3E1B8278" w14:textId="77777777" w:rsidR="00390001" w:rsidRDefault="00000000">
      <w:pPr>
        <w:pStyle w:val="Heading3"/>
      </w:pPr>
      <w:bookmarkStart w:id="11" w:name="transition-issues"/>
      <w:bookmarkEnd w:id="10"/>
      <w:r>
        <w:t>Transition Issues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9"/>
        <w:gridCol w:w="4381"/>
      </w:tblGrid>
      <w:tr w:rsidR="00390001" w14:paraId="3E1B827B" w14:textId="77777777" w:rsidTr="00390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1B8279" w14:textId="77777777" w:rsidR="00390001" w:rsidRDefault="00000000">
            <w:pPr>
              <w:pStyle w:val="Compact"/>
            </w:pPr>
            <w:r>
              <w:t>Issue</w:t>
            </w:r>
          </w:p>
        </w:tc>
        <w:tc>
          <w:tcPr>
            <w:tcW w:w="0" w:type="auto"/>
          </w:tcPr>
          <w:p w14:paraId="3E1B827A" w14:textId="77777777" w:rsidR="00390001" w:rsidRDefault="00000000">
            <w:pPr>
              <w:pStyle w:val="Compact"/>
            </w:pPr>
            <w:r>
              <w:t>Consideration</w:t>
            </w:r>
          </w:p>
        </w:tc>
      </w:tr>
      <w:tr w:rsidR="00390001" w14:paraId="3E1B827E" w14:textId="77777777">
        <w:tc>
          <w:tcPr>
            <w:tcW w:w="0" w:type="auto"/>
          </w:tcPr>
          <w:p w14:paraId="3E1B827C" w14:textId="77777777" w:rsidR="00390001" w:rsidRDefault="00000000">
            <w:pPr>
              <w:pStyle w:val="Compact"/>
            </w:pPr>
            <w:r>
              <w:t>No written agreement</w:t>
            </w:r>
          </w:p>
        </w:tc>
        <w:tc>
          <w:tcPr>
            <w:tcW w:w="0" w:type="auto"/>
          </w:tcPr>
          <w:p w14:paraId="3E1B827D" w14:textId="77777777" w:rsidR="00390001" w:rsidRDefault="00000000">
            <w:pPr>
              <w:pStyle w:val="Compact"/>
            </w:pPr>
            <w:r>
              <w:t>Default Partnership Act provisions apply</w:t>
            </w:r>
          </w:p>
        </w:tc>
      </w:tr>
      <w:tr w:rsidR="00390001" w14:paraId="3E1B8281" w14:textId="77777777">
        <w:tc>
          <w:tcPr>
            <w:tcW w:w="0" w:type="auto"/>
          </w:tcPr>
          <w:p w14:paraId="3E1B827F" w14:textId="77777777" w:rsidR="00390001" w:rsidRDefault="00000000">
            <w:pPr>
              <w:pStyle w:val="Compact"/>
            </w:pPr>
            <w:r>
              <w:t>Deadlock</w:t>
            </w:r>
          </w:p>
        </w:tc>
        <w:tc>
          <w:tcPr>
            <w:tcW w:w="0" w:type="auto"/>
          </w:tcPr>
          <w:p w14:paraId="3E1B8280" w14:textId="77777777" w:rsidR="00390001" w:rsidRDefault="00000000">
            <w:pPr>
              <w:pStyle w:val="Compact"/>
            </w:pPr>
            <w:r>
              <w:t>Either partner can trigger dissolution</w:t>
            </w:r>
          </w:p>
        </w:tc>
      </w:tr>
      <w:tr w:rsidR="00390001" w14:paraId="3E1B8284" w14:textId="77777777">
        <w:tc>
          <w:tcPr>
            <w:tcW w:w="0" w:type="auto"/>
          </w:tcPr>
          <w:p w14:paraId="3E1B8282" w14:textId="77777777" w:rsidR="00390001" w:rsidRDefault="00000000">
            <w:pPr>
              <w:pStyle w:val="Compact"/>
            </w:pPr>
            <w:r>
              <w:t>Existing contracts</w:t>
            </w:r>
          </w:p>
        </w:tc>
        <w:tc>
          <w:tcPr>
            <w:tcW w:w="0" w:type="auto"/>
          </w:tcPr>
          <w:p w14:paraId="3E1B8283" w14:textId="77777777" w:rsidR="00390001" w:rsidRDefault="00000000">
            <w:pPr>
              <w:pStyle w:val="Compact"/>
            </w:pPr>
            <w:r>
              <w:t>Need novation or assignment</w:t>
            </w:r>
          </w:p>
        </w:tc>
      </w:tr>
      <w:tr w:rsidR="00390001" w14:paraId="3E1B8287" w14:textId="77777777">
        <w:tc>
          <w:tcPr>
            <w:tcW w:w="0" w:type="auto"/>
          </w:tcPr>
          <w:p w14:paraId="3E1B8285" w14:textId="77777777" w:rsidR="00390001" w:rsidRDefault="00000000">
            <w:pPr>
              <w:pStyle w:val="Compact"/>
            </w:pPr>
            <w:r>
              <w:t>Bank loan</w:t>
            </w:r>
          </w:p>
        </w:tc>
        <w:tc>
          <w:tcPr>
            <w:tcW w:w="0" w:type="auto"/>
          </w:tcPr>
          <w:p w14:paraId="3E1B8286" w14:textId="77777777" w:rsidR="00390001" w:rsidRDefault="00000000">
            <w:pPr>
              <w:pStyle w:val="Compact"/>
            </w:pPr>
            <w:r>
              <w:t>May require refinancing</w:t>
            </w:r>
          </w:p>
        </w:tc>
      </w:tr>
      <w:tr w:rsidR="00390001" w14:paraId="3E1B828A" w14:textId="77777777">
        <w:tc>
          <w:tcPr>
            <w:tcW w:w="0" w:type="auto"/>
          </w:tcPr>
          <w:p w14:paraId="3E1B8288" w14:textId="77777777" w:rsidR="00390001" w:rsidRDefault="00000000">
            <w:pPr>
              <w:pStyle w:val="Compact"/>
            </w:pPr>
            <w:r>
              <w:t>Employees</w:t>
            </w:r>
          </w:p>
        </w:tc>
        <w:tc>
          <w:tcPr>
            <w:tcW w:w="0" w:type="auto"/>
          </w:tcPr>
          <w:p w14:paraId="3E1B8289" w14:textId="77777777" w:rsidR="00390001" w:rsidRDefault="00000000">
            <w:pPr>
              <w:pStyle w:val="Compact"/>
            </w:pPr>
            <w:r>
              <w:t>TUPE-style protections</w:t>
            </w:r>
          </w:p>
        </w:tc>
      </w:tr>
      <w:tr w:rsidR="00390001" w14:paraId="3E1B828D" w14:textId="77777777">
        <w:tc>
          <w:tcPr>
            <w:tcW w:w="0" w:type="auto"/>
          </w:tcPr>
          <w:p w14:paraId="3E1B828B" w14:textId="77777777" w:rsidR="00390001" w:rsidRDefault="00000000">
            <w:pPr>
              <w:pStyle w:val="Compact"/>
            </w:pPr>
            <w:r>
              <w:t>Equipment</w:t>
            </w:r>
          </w:p>
        </w:tc>
        <w:tc>
          <w:tcPr>
            <w:tcW w:w="0" w:type="auto"/>
          </w:tcPr>
          <w:p w14:paraId="3E1B828C" w14:textId="77777777" w:rsidR="00390001" w:rsidRDefault="00000000">
            <w:pPr>
              <w:pStyle w:val="Compact"/>
            </w:pPr>
            <w:r>
              <w:t>Valuation and division/transfer</w:t>
            </w:r>
          </w:p>
        </w:tc>
      </w:tr>
    </w:tbl>
    <w:p w14:paraId="3E1B828E" w14:textId="77777777" w:rsidR="00390001" w:rsidRDefault="00000000">
      <w:pPr>
        <w:pStyle w:val="Heading3"/>
      </w:pPr>
      <w:bookmarkStart w:id="12" w:name="my-recommendation-1"/>
      <w:bookmarkEnd w:id="11"/>
      <w:r>
        <w:t>My Recommendation</w:t>
      </w:r>
    </w:p>
    <w:p w14:paraId="3E1B828F" w14:textId="77777777" w:rsidR="00390001" w:rsidRDefault="00000000">
      <w:pPr>
        <w:pStyle w:val="FirstParagraph"/>
      </w:pPr>
      <w:r>
        <w:rPr>
          <w:b/>
          <w:bCs/>
        </w:rPr>
        <w:t>Recommended approach:</w:t>
      </w:r>
      <w:r>
        <w:t xml:space="preserve"> _______________________</w:t>
      </w:r>
    </w:p>
    <w:p w14:paraId="3E1B8290" w14:textId="77777777" w:rsidR="00390001" w:rsidRDefault="00000000">
      <w:pPr>
        <w:pStyle w:val="BodyText"/>
      </w:pPr>
      <w:r>
        <w:rPr>
          <w:b/>
          <w:bCs/>
        </w:rPr>
        <w:t>Key reasons:</w:t>
      </w:r>
      <w:r>
        <w:t xml:space="preserve"> 1. _____________________________________________ 2. _____________________________________________ 3. _____________________________________________</w:t>
      </w:r>
    </w:p>
    <w:p w14:paraId="3E1B8291" w14:textId="77777777" w:rsidR="00390001" w:rsidRDefault="00000000">
      <w:pPr>
        <w:pStyle w:val="Heading3"/>
      </w:pPr>
      <w:bookmarkStart w:id="13" w:name="relevant-legislation-1"/>
      <w:bookmarkEnd w:id="12"/>
      <w:r>
        <w:lastRenderedPageBreak/>
        <w:t>Relevant Legislation</w:t>
      </w:r>
    </w:p>
    <w:p w14:paraId="3E1B8292" w14:textId="77777777" w:rsidR="00390001" w:rsidRDefault="00000000">
      <w:pPr>
        <w:pStyle w:val="Compact"/>
        <w:numPr>
          <w:ilvl w:val="0"/>
          <w:numId w:val="4"/>
        </w:numPr>
      </w:pPr>
      <w:r>
        <w:t>Partnership Act (dissolution provisions)</w:t>
      </w:r>
    </w:p>
    <w:p w14:paraId="3E1B8293" w14:textId="77777777" w:rsidR="00390001" w:rsidRDefault="00000000">
      <w:pPr>
        <w:pStyle w:val="Compact"/>
        <w:numPr>
          <w:ilvl w:val="0"/>
          <w:numId w:val="4"/>
        </w:numPr>
      </w:pPr>
      <w:r>
        <w:t>Corporations Act 2001</w:t>
      </w:r>
    </w:p>
    <w:p w14:paraId="3E1B8294" w14:textId="77777777" w:rsidR="00390001" w:rsidRDefault="00000000">
      <w:pPr>
        <w:pStyle w:val="Compact"/>
        <w:numPr>
          <w:ilvl w:val="0"/>
          <w:numId w:val="4"/>
        </w:numPr>
      </w:pPr>
      <w:r>
        <w:t>Personal Property Securities Act 2009</w:t>
      </w:r>
    </w:p>
    <w:p w14:paraId="3E1B8295" w14:textId="77777777" w:rsidR="00390001" w:rsidRDefault="00000000">
      <w:pPr>
        <w:pStyle w:val="Compact"/>
        <w:numPr>
          <w:ilvl w:val="0"/>
          <w:numId w:val="4"/>
        </w:numPr>
      </w:pPr>
      <w:r>
        <w:t>Transfer of Business (Protection of Employees)</w:t>
      </w:r>
    </w:p>
    <w:p w14:paraId="3E1B8296" w14:textId="77777777" w:rsidR="00390001" w:rsidRDefault="00000000">
      <w:pPr>
        <w:pStyle w:val="Heading3"/>
      </w:pPr>
      <w:bookmarkStart w:id="14" w:name="contracts-needed-1"/>
      <w:bookmarkEnd w:id="13"/>
      <w:r>
        <w:t>Contracts Needed</w:t>
      </w:r>
    </w:p>
    <w:p w14:paraId="3E1B8297" w14:textId="77777777" w:rsidR="00390001" w:rsidRDefault="00000000">
      <w:pPr>
        <w:pStyle w:val="Compact"/>
        <w:numPr>
          <w:ilvl w:val="0"/>
          <w:numId w:val="5"/>
        </w:numPr>
      </w:pPr>
      <w:r>
        <w:t>☐ Partnership dissolution agreement</w:t>
      </w:r>
    </w:p>
    <w:p w14:paraId="3E1B8298" w14:textId="77777777" w:rsidR="00390001" w:rsidRDefault="00000000">
      <w:pPr>
        <w:pStyle w:val="Compact"/>
        <w:numPr>
          <w:ilvl w:val="0"/>
          <w:numId w:val="5"/>
        </w:numPr>
      </w:pPr>
      <w:r>
        <w:t>☐ Company constitution (if incorporating)</w:t>
      </w:r>
    </w:p>
    <w:p w14:paraId="3E1B8299" w14:textId="77777777" w:rsidR="00390001" w:rsidRDefault="00000000">
      <w:pPr>
        <w:pStyle w:val="Compact"/>
        <w:numPr>
          <w:ilvl w:val="0"/>
          <w:numId w:val="5"/>
        </w:numPr>
      </w:pPr>
      <w:r>
        <w:t>☐ Employment contract transfers</w:t>
      </w:r>
    </w:p>
    <w:p w14:paraId="3E1B829A" w14:textId="77777777" w:rsidR="00390001" w:rsidRDefault="00000000">
      <w:pPr>
        <w:pStyle w:val="Compact"/>
        <w:numPr>
          <w:ilvl w:val="0"/>
          <w:numId w:val="5"/>
        </w:numPr>
      </w:pPr>
      <w:r>
        <w:t>☐ Novation of existing contracts</w:t>
      </w:r>
    </w:p>
    <w:p w14:paraId="3E1B829B" w14:textId="77777777" w:rsidR="00390001" w:rsidRDefault="00000000">
      <w:pPr>
        <w:pStyle w:val="Compact"/>
        <w:numPr>
          <w:ilvl w:val="0"/>
          <w:numId w:val="5"/>
        </w:numPr>
      </w:pPr>
      <w:r>
        <w:t>☐ Loan restructure documents</w:t>
      </w:r>
    </w:p>
    <w:p w14:paraId="3E1B829C" w14:textId="77777777" w:rsidR="00390001" w:rsidRDefault="00300CE9">
      <w:r>
        <w:rPr>
          <w:noProof/>
        </w:rPr>
        <w:pict w14:anchorId="4B93F838">
          <v:rect id="_x0000_i1028" alt="" style="width:451.3pt;height:.05pt;mso-width-percent:0;mso-height-percent:0;mso-width-percent:0;mso-height-percent:0" o:hralign="center" o:hrstd="t" o:hr="t"/>
        </w:pict>
      </w:r>
    </w:p>
    <w:p w14:paraId="3E1B829D" w14:textId="77777777" w:rsidR="00390001" w:rsidRDefault="00000000">
      <w:pPr>
        <w:pStyle w:val="Heading2"/>
      </w:pPr>
      <w:bookmarkStart w:id="15" w:name="pivot-responses-key-principles"/>
      <w:bookmarkEnd w:id="8"/>
      <w:bookmarkEnd w:id="14"/>
      <w:r>
        <w:t>PIVOT RESPONSES (Key Principles)</w:t>
      </w:r>
    </w:p>
    <w:p w14:paraId="3E1B829E" w14:textId="77777777" w:rsidR="00390001" w:rsidRDefault="00000000">
      <w:pPr>
        <w:pStyle w:val="Heading3"/>
      </w:pPr>
      <w:bookmarkStart w:id="16" w:name="if-atotax-debt-revealed"/>
      <w:r>
        <w:t>If ATO/Tax Debt Revealed:</w:t>
      </w:r>
    </w:p>
    <w:p w14:paraId="3E1B829F" w14:textId="77777777" w:rsidR="00390001" w:rsidRDefault="00000000">
      <w:pPr>
        <w:pStyle w:val="Compact"/>
        <w:numPr>
          <w:ilvl w:val="0"/>
          <w:numId w:val="6"/>
        </w:numPr>
      </w:pPr>
      <w:r>
        <w:t>Affects personal liability exposure</w:t>
      </w:r>
    </w:p>
    <w:p w14:paraId="3E1B82A0" w14:textId="77777777" w:rsidR="00390001" w:rsidRDefault="00000000">
      <w:pPr>
        <w:pStyle w:val="Compact"/>
        <w:numPr>
          <w:ilvl w:val="0"/>
          <w:numId w:val="6"/>
        </w:numPr>
      </w:pPr>
      <w:r>
        <w:t>Consider: Does structure protect from personal debt?</w:t>
      </w:r>
    </w:p>
    <w:p w14:paraId="3E1B82A1" w14:textId="77777777" w:rsidR="00390001" w:rsidRDefault="00000000">
      <w:pPr>
        <w:pStyle w:val="Compact"/>
        <w:numPr>
          <w:ilvl w:val="0"/>
          <w:numId w:val="6"/>
        </w:numPr>
      </w:pPr>
      <w:r>
        <w:t>Partnership: Joint liability risk to other partner</w:t>
      </w:r>
    </w:p>
    <w:p w14:paraId="3E1B82A2" w14:textId="77777777" w:rsidR="00390001" w:rsidRDefault="00000000">
      <w:pPr>
        <w:pStyle w:val="Heading3"/>
      </w:pPr>
      <w:bookmarkStart w:id="17" w:name="if-capitalfinance-changes"/>
      <w:bookmarkEnd w:id="16"/>
      <w:r>
        <w:t>If Capital/Finance Changes:</w:t>
      </w:r>
    </w:p>
    <w:p w14:paraId="3E1B82A3" w14:textId="77777777" w:rsidR="00390001" w:rsidRDefault="00000000">
      <w:pPr>
        <w:pStyle w:val="Compact"/>
        <w:numPr>
          <w:ilvl w:val="0"/>
          <w:numId w:val="7"/>
        </w:numPr>
      </w:pPr>
      <w:r>
        <w:t>Revisit business structure feasibility</w:t>
      </w:r>
    </w:p>
    <w:p w14:paraId="3E1B82A4" w14:textId="77777777" w:rsidR="00390001" w:rsidRDefault="00000000">
      <w:pPr>
        <w:pStyle w:val="Compact"/>
        <w:numPr>
          <w:ilvl w:val="0"/>
          <w:numId w:val="7"/>
        </w:numPr>
      </w:pPr>
      <w:r>
        <w:t>Consider: Cash flow for compliance costs</w:t>
      </w:r>
    </w:p>
    <w:p w14:paraId="3E1B82A5" w14:textId="77777777" w:rsidR="00390001" w:rsidRDefault="00000000">
      <w:pPr>
        <w:pStyle w:val="Compact"/>
        <w:numPr>
          <w:ilvl w:val="0"/>
          <w:numId w:val="7"/>
        </w:numPr>
      </w:pPr>
      <w:r>
        <w:t>May affect project viability</w:t>
      </w:r>
    </w:p>
    <w:p w14:paraId="3E1B82A6" w14:textId="77777777" w:rsidR="00390001" w:rsidRDefault="00000000">
      <w:pPr>
        <w:pStyle w:val="Heading3"/>
      </w:pPr>
      <w:bookmarkStart w:id="18" w:name="if-relationship-issues-emerge"/>
      <w:bookmarkEnd w:id="17"/>
      <w:r>
        <w:t>If Relationship Issues Emerge:</w:t>
      </w:r>
    </w:p>
    <w:p w14:paraId="3E1B82A7" w14:textId="77777777" w:rsidR="00390001" w:rsidRDefault="00000000">
      <w:pPr>
        <w:pStyle w:val="Compact"/>
        <w:numPr>
          <w:ilvl w:val="0"/>
          <w:numId w:val="8"/>
        </w:numPr>
      </w:pPr>
      <w:r>
        <w:t>Emphasise written agreements</w:t>
      </w:r>
    </w:p>
    <w:p w14:paraId="3E1B82A8" w14:textId="77777777" w:rsidR="00390001" w:rsidRDefault="00000000">
      <w:pPr>
        <w:pStyle w:val="Compact"/>
        <w:numPr>
          <w:ilvl w:val="0"/>
          <w:numId w:val="8"/>
        </w:numPr>
      </w:pPr>
      <w:r>
        <w:t>Consider: Dispute resolution clauses</w:t>
      </w:r>
    </w:p>
    <w:p w14:paraId="3E1B82A9" w14:textId="77777777" w:rsidR="00390001" w:rsidRDefault="00000000">
      <w:pPr>
        <w:pStyle w:val="Compact"/>
        <w:numPr>
          <w:ilvl w:val="0"/>
          <w:numId w:val="8"/>
        </w:numPr>
      </w:pPr>
      <w:r>
        <w:t>Exit strategy provisions essential</w:t>
      </w:r>
    </w:p>
    <w:p w14:paraId="3E1B82AA" w14:textId="77777777" w:rsidR="00390001" w:rsidRDefault="00000000">
      <w:pPr>
        <w:pStyle w:val="Heading3"/>
      </w:pPr>
      <w:bookmarkStart w:id="19" w:name="if-scopetimeline-changes"/>
      <w:bookmarkEnd w:id="18"/>
      <w:r>
        <w:t>If Scope/Timeline Changes:</w:t>
      </w:r>
    </w:p>
    <w:p w14:paraId="3E1B82AB" w14:textId="77777777" w:rsidR="00390001" w:rsidRDefault="00000000">
      <w:pPr>
        <w:pStyle w:val="Compact"/>
        <w:numPr>
          <w:ilvl w:val="0"/>
          <w:numId w:val="9"/>
        </w:numPr>
      </w:pPr>
      <w:r>
        <w:t>Liability exposure may increase</w:t>
      </w:r>
    </w:p>
    <w:p w14:paraId="3E1B82AC" w14:textId="77777777" w:rsidR="00390001" w:rsidRDefault="00000000">
      <w:pPr>
        <w:pStyle w:val="Compact"/>
        <w:numPr>
          <w:ilvl w:val="0"/>
          <w:numId w:val="9"/>
        </w:numPr>
      </w:pPr>
      <w:r>
        <w:t>Insurance requirements may change</w:t>
      </w:r>
    </w:p>
    <w:p w14:paraId="3E1B82AD" w14:textId="77777777" w:rsidR="00390001" w:rsidRDefault="00000000">
      <w:pPr>
        <w:pStyle w:val="Compact"/>
        <w:numPr>
          <w:ilvl w:val="0"/>
          <w:numId w:val="9"/>
        </w:numPr>
      </w:pPr>
      <w:r>
        <w:t>Contract terms may need renegotiation</w:t>
      </w:r>
    </w:p>
    <w:p w14:paraId="3E1B82AE" w14:textId="77777777" w:rsidR="00390001" w:rsidRDefault="00000000">
      <w:pPr>
        <w:pStyle w:val="Heading3"/>
      </w:pPr>
      <w:bookmarkStart w:id="20" w:name="if-prior-liability-revealed"/>
      <w:bookmarkEnd w:id="19"/>
      <w:r>
        <w:t>If Prior Liability Revealed:</w:t>
      </w:r>
    </w:p>
    <w:p w14:paraId="3E1B82AF" w14:textId="77777777" w:rsidR="00390001" w:rsidRDefault="00000000">
      <w:pPr>
        <w:pStyle w:val="Compact"/>
        <w:numPr>
          <w:ilvl w:val="0"/>
          <w:numId w:val="10"/>
        </w:numPr>
      </w:pPr>
      <w:r>
        <w:t>Check if limitation period applies</w:t>
      </w:r>
    </w:p>
    <w:p w14:paraId="3E1B82B0" w14:textId="77777777" w:rsidR="00390001" w:rsidRDefault="00000000">
      <w:pPr>
        <w:pStyle w:val="Compact"/>
        <w:numPr>
          <w:ilvl w:val="0"/>
          <w:numId w:val="10"/>
        </w:numPr>
      </w:pPr>
      <w:r>
        <w:t>Structure choice affects who bears risk</w:t>
      </w:r>
    </w:p>
    <w:p w14:paraId="3E1B82B1" w14:textId="77777777" w:rsidR="00390001" w:rsidRDefault="00000000">
      <w:pPr>
        <w:pStyle w:val="Compact"/>
        <w:numPr>
          <w:ilvl w:val="0"/>
          <w:numId w:val="10"/>
        </w:numPr>
      </w:pPr>
      <w:r>
        <w:t>Disclosure obligations to partners/directors</w:t>
      </w:r>
    </w:p>
    <w:p w14:paraId="3E1B82B2" w14:textId="77777777" w:rsidR="00390001" w:rsidRDefault="00300CE9">
      <w:r>
        <w:rPr>
          <w:noProof/>
        </w:rPr>
        <w:pict w14:anchorId="0AD3FDB3">
          <v:rect id="_x0000_i1027" alt="" style="width:451.3pt;height:.05pt;mso-width-percent:0;mso-height-percent:0;mso-width-percent:0;mso-height-percent:0" o:hralign="center" o:hrstd="t" o:hr="t"/>
        </w:pict>
      </w:r>
    </w:p>
    <w:p w14:paraId="3E1B82B3" w14:textId="77777777" w:rsidR="00390001" w:rsidRDefault="00000000">
      <w:pPr>
        <w:pStyle w:val="Heading2"/>
      </w:pPr>
      <w:bookmarkStart w:id="21" w:name="consultation-structure-15-min"/>
      <w:bookmarkEnd w:id="15"/>
      <w:bookmarkEnd w:id="20"/>
      <w:r>
        <w:lastRenderedPageBreak/>
        <w:t>CONSULTATION STRUCTURE (15 min)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20"/>
        <w:gridCol w:w="976"/>
        <w:gridCol w:w="7080"/>
      </w:tblGrid>
      <w:tr w:rsidR="00390001" w14:paraId="3E1B82B7" w14:textId="77777777" w:rsidTr="003900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1B82B4" w14:textId="77777777" w:rsidR="00390001" w:rsidRDefault="00000000">
            <w:pPr>
              <w:pStyle w:val="Compact"/>
            </w:pPr>
            <w:r>
              <w:t>Phase</w:t>
            </w:r>
          </w:p>
        </w:tc>
        <w:tc>
          <w:tcPr>
            <w:tcW w:w="0" w:type="auto"/>
          </w:tcPr>
          <w:p w14:paraId="3E1B82B5" w14:textId="77777777" w:rsidR="00390001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3E1B82B6" w14:textId="77777777" w:rsidR="00390001" w:rsidRDefault="00000000">
            <w:pPr>
              <w:pStyle w:val="Compact"/>
            </w:pPr>
            <w:r>
              <w:t>Key Points</w:t>
            </w:r>
          </w:p>
        </w:tc>
      </w:tr>
      <w:tr w:rsidR="00390001" w14:paraId="3E1B82BB" w14:textId="77777777">
        <w:tc>
          <w:tcPr>
            <w:tcW w:w="0" w:type="auto"/>
          </w:tcPr>
          <w:p w14:paraId="3E1B82B8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Open</w:t>
            </w:r>
          </w:p>
        </w:tc>
        <w:tc>
          <w:tcPr>
            <w:tcW w:w="0" w:type="auto"/>
          </w:tcPr>
          <w:p w14:paraId="3E1B82B9" w14:textId="77777777" w:rsidR="00390001" w:rsidRDefault="00000000">
            <w:pPr>
              <w:pStyle w:val="Compact"/>
            </w:pPr>
            <w:r>
              <w:t>1-2 min</w:t>
            </w:r>
          </w:p>
        </w:tc>
        <w:tc>
          <w:tcPr>
            <w:tcW w:w="0" w:type="auto"/>
          </w:tcPr>
          <w:p w14:paraId="3E1B82BA" w14:textId="77777777" w:rsidR="00390001" w:rsidRDefault="00000000">
            <w:pPr>
              <w:pStyle w:val="Compact"/>
            </w:pPr>
            <w:r>
              <w:t>Greet → Confirm understanding → “Anything changed?”</w:t>
            </w:r>
          </w:p>
        </w:tc>
      </w:tr>
      <w:tr w:rsidR="00390001" w14:paraId="3E1B82BF" w14:textId="77777777">
        <w:tc>
          <w:tcPr>
            <w:tcW w:w="0" w:type="auto"/>
          </w:tcPr>
          <w:p w14:paraId="3E1B82BC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Understand</w:t>
            </w:r>
          </w:p>
        </w:tc>
        <w:tc>
          <w:tcPr>
            <w:tcW w:w="0" w:type="auto"/>
          </w:tcPr>
          <w:p w14:paraId="3E1B82BD" w14:textId="77777777" w:rsidR="00390001" w:rsidRDefault="00000000">
            <w:pPr>
              <w:pStyle w:val="Compact"/>
            </w:pPr>
            <w:r>
              <w:t>2-3 min</w:t>
            </w:r>
          </w:p>
        </w:tc>
        <w:tc>
          <w:tcPr>
            <w:tcW w:w="0" w:type="auto"/>
          </w:tcPr>
          <w:p w14:paraId="3E1B82BE" w14:textId="77777777" w:rsidR="00390001" w:rsidRDefault="00000000">
            <w:pPr>
              <w:pStyle w:val="Compact"/>
            </w:pPr>
            <w:r>
              <w:t>Summarise key facts → Identify main concern → “Have I got that right?”</w:t>
            </w:r>
          </w:p>
        </w:tc>
      </w:tr>
      <w:tr w:rsidR="00390001" w14:paraId="3E1B82C3" w14:textId="77777777">
        <w:tc>
          <w:tcPr>
            <w:tcW w:w="0" w:type="auto"/>
          </w:tcPr>
          <w:p w14:paraId="3E1B82C0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Analyse</w:t>
            </w:r>
          </w:p>
        </w:tc>
        <w:tc>
          <w:tcPr>
            <w:tcW w:w="0" w:type="auto"/>
          </w:tcPr>
          <w:p w14:paraId="3E1B82C1" w14:textId="77777777" w:rsidR="00390001" w:rsidRDefault="00000000">
            <w:pPr>
              <w:pStyle w:val="Compact"/>
            </w:pPr>
            <w:r>
              <w:t>4-5 min</w:t>
            </w:r>
          </w:p>
        </w:tc>
        <w:tc>
          <w:tcPr>
            <w:tcW w:w="0" w:type="auto"/>
          </w:tcPr>
          <w:p w14:paraId="3E1B82C2" w14:textId="77777777" w:rsidR="00390001" w:rsidRDefault="00000000">
            <w:pPr>
              <w:pStyle w:val="Compact"/>
            </w:pPr>
            <w:r>
              <w:t>Compare options → Give recommendation → Explain why → Connect to law</w:t>
            </w:r>
          </w:p>
        </w:tc>
      </w:tr>
      <w:tr w:rsidR="00390001" w14:paraId="3E1B82C7" w14:textId="77777777">
        <w:tc>
          <w:tcPr>
            <w:tcW w:w="0" w:type="auto"/>
          </w:tcPr>
          <w:p w14:paraId="3E1B82C4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Dialogue</w:t>
            </w:r>
          </w:p>
        </w:tc>
        <w:tc>
          <w:tcPr>
            <w:tcW w:w="0" w:type="auto"/>
          </w:tcPr>
          <w:p w14:paraId="3E1B82C5" w14:textId="77777777" w:rsidR="00390001" w:rsidRDefault="00000000">
            <w:pPr>
              <w:pStyle w:val="Compact"/>
            </w:pPr>
            <w:r>
              <w:t>3-4 min</w:t>
            </w:r>
          </w:p>
        </w:tc>
        <w:tc>
          <w:tcPr>
            <w:tcW w:w="0" w:type="auto"/>
          </w:tcPr>
          <w:p w14:paraId="3E1B82C6" w14:textId="77777777" w:rsidR="00390001" w:rsidRDefault="00000000">
            <w:pPr>
              <w:pStyle w:val="Compact"/>
            </w:pPr>
            <w:r>
              <w:t xml:space="preserve">Answer questions → </w:t>
            </w:r>
            <w:r>
              <w:rPr>
                <w:b/>
                <w:bCs/>
              </w:rPr>
              <w:t>PIVOT HERE</w:t>
            </w:r>
            <w:r>
              <w:t xml:space="preserve"> → Adapt advice</w:t>
            </w:r>
          </w:p>
        </w:tc>
      </w:tr>
      <w:tr w:rsidR="00390001" w14:paraId="3E1B82CB" w14:textId="77777777">
        <w:tc>
          <w:tcPr>
            <w:tcW w:w="0" w:type="auto"/>
          </w:tcPr>
          <w:p w14:paraId="3E1B82C8" w14:textId="77777777" w:rsidR="00390001" w:rsidRDefault="00000000">
            <w:pPr>
              <w:pStyle w:val="Compact"/>
            </w:pPr>
            <w:r>
              <w:rPr>
                <w:b/>
                <w:bCs/>
              </w:rPr>
              <w:t>Close</w:t>
            </w:r>
          </w:p>
        </w:tc>
        <w:tc>
          <w:tcPr>
            <w:tcW w:w="0" w:type="auto"/>
          </w:tcPr>
          <w:p w14:paraId="3E1B82C9" w14:textId="77777777" w:rsidR="00390001" w:rsidRDefault="00000000">
            <w:pPr>
              <w:pStyle w:val="Compact"/>
            </w:pPr>
            <w:r>
              <w:t>1-2 min</w:t>
            </w:r>
          </w:p>
        </w:tc>
        <w:tc>
          <w:tcPr>
            <w:tcW w:w="0" w:type="auto"/>
          </w:tcPr>
          <w:p w14:paraId="3E1B82CA" w14:textId="77777777" w:rsidR="00390001" w:rsidRDefault="00000000">
            <w:pPr>
              <w:pStyle w:val="Compact"/>
            </w:pPr>
            <w:r>
              <w:t>Summarise → Next steps → Thank client</w:t>
            </w:r>
          </w:p>
        </w:tc>
      </w:tr>
    </w:tbl>
    <w:p w14:paraId="3E1B82CC" w14:textId="77777777" w:rsidR="00390001" w:rsidRDefault="00300CE9">
      <w:r>
        <w:rPr>
          <w:noProof/>
        </w:rPr>
        <w:pict w14:anchorId="243A956B">
          <v:rect id="_x0000_i1026" alt="" style="width:451.3pt;height:.05pt;mso-width-percent:0;mso-height-percent:0;mso-width-percent:0;mso-height-percent:0" o:hralign="center" o:hrstd="t" o:hr="t"/>
        </w:pict>
      </w:r>
    </w:p>
    <w:p w14:paraId="3E1B82CD" w14:textId="77777777" w:rsidR="00390001" w:rsidRDefault="00000000">
      <w:pPr>
        <w:pStyle w:val="Heading2"/>
      </w:pPr>
      <w:bookmarkStart w:id="22" w:name="emergency-phrases"/>
      <w:bookmarkEnd w:id="21"/>
      <w:r>
        <w:t>EMERGENCY PHRASES</w:t>
      </w:r>
    </w:p>
    <w:p w14:paraId="3E1B82CE" w14:textId="77777777" w:rsidR="00390001" w:rsidRDefault="00000000">
      <w:pPr>
        <w:pStyle w:val="FirstParagraph"/>
      </w:pPr>
      <w:r>
        <w:t>If you need time: - “That’s an important point. Let me think about how that affects my advice…” - “Can I just take a moment to consider the implications of that?”</w:t>
      </w:r>
    </w:p>
    <w:p w14:paraId="3E1B82CF" w14:textId="77777777" w:rsidR="00390001" w:rsidRDefault="00000000">
      <w:pPr>
        <w:pStyle w:val="BodyText"/>
      </w:pPr>
      <w:r>
        <w:t>If you’re unsure: - “Based on my understanding, I would say… though I’d want to verify…” - “The general principle is… but the specific application would depend on…”</w:t>
      </w:r>
    </w:p>
    <w:p w14:paraId="3E1B82D0" w14:textId="77777777" w:rsidR="00390001" w:rsidRDefault="00000000">
      <w:pPr>
        <w:pStyle w:val="BodyText"/>
      </w:pPr>
      <w:r>
        <w:t>If you need clarification: - “Can you tell me more about…?” - “Just to make sure I understand — are you saying…?”</w:t>
      </w:r>
    </w:p>
    <w:p w14:paraId="3E1B82D1" w14:textId="77777777" w:rsidR="00390001" w:rsidRDefault="00300CE9">
      <w:r>
        <w:rPr>
          <w:noProof/>
        </w:rPr>
        <w:pict w14:anchorId="1A7E505F">
          <v:rect id="_x0000_i1025" alt="" style="width:451.3pt;height:.05pt;mso-width-percent:0;mso-height-percent:0;mso-width-percent:0;mso-height-percent:0" o:hralign="center" o:hrstd="t" o:hr="t"/>
        </w:pict>
      </w:r>
    </w:p>
    <w:p w14:paraId="3E1B82D2" w14:textId="77777777" w:rsidR="00390001" w:rsidRDefault="00000000">
      <w:pPr>
        <w:pStyle w:val="FirstParagraph"/>
      </w:pPr>
      <w:r>
        <w:rPr>
          <w:i/>
          <w:iCs/>
        </w:rPr>
        <w:t>This template is for preparation. Your actual notes should be condensed to key points you might need to reference.</w:t>
      </w:r>
      <w:bookmarkEnd w:id="0"/>
      <w:bookmarkEnd w:id="22"/>
    </w:p>
    <w:sectPr w:rsidR="0039000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C9744" w14:textId="77777777" w:rsidR="00300CE9" w:rsidRDefault="00300CE9">
      <w:pPr>
        <w:spacing w:after="0"/>
      </w:pPr>
      <w:r>
        <w:separator/>
      </w:r>
    </w:p>
  </w:endnote>
  <w:endnote w:type="continuationSeparator" w:id="0">
    <w:p w14:paraId="1581ED81" w14:textId="77777777" w:rsidR="00300CE9" w:rsidRDefault="00300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529F3" w14:textId="77777777" w:rsidR="00300CE9" w:rsidRDefault="00300CE9">
      <w:r>
        <w:separator/>
      </w:r>
    </w:p>
  </w:footnote>
  <w:footnote w:type="continuationSeparator" w:id="0">
    <w:p w14:paraId="0326D448" w14:textId="77777777" w:rsidR="00300CE9" w:rsidRDefault="00300C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AE0D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4A68D2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547573723">
    <w:abstractNumId w:val="0"/>
  </w:num>
  <w:num w:numId="2" w16cid:durableId="1475951389">
    <w:abstractNumId w:val="1"/>
  </w:num>
  <w:num w:numId="3" w16cid:durableId="2033991905">
    <w:abstractNumId w:val="1"/>
  </w:num>
  <w:num w:numId="4" w16cid:durableId="742917759">
    <w:abstractNumId w:val="1"/>
  </w:num>
  <w:num w:numId="5" w16cid:durableId="1816490873">
    <w:abstractNumId w:val="1"/>
  </w:num>
  <w:num w:numId="6" w16cid:durableId="1673946971">
    <w:abstractNumId w:val="1"/>
  </w:num>
  <w:num w:numId="7" w16cid:durableId="1213271478">
    <w:abstractNumId w:val="1"/>
  </w:num>
  <w:num w:numId="8" w16cid:durableId="1082600682">
    <w:abstractNumId w:val="1"/>
  </w:num>
  <w:num w:numId="9" w16cid:durableId="912006668">
    <w:abstractNumId w:val="1"/>
  </w:num>
  <w:num w:numId="10" w16cid:durableId="925767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001"/>
    <w:rsid w:val="00057B6B"/>
    <w:rsid w:val="00300CE9"/>
    <w:rsid w:val="00390001"/>
    <w:rsid w:val="0079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B8206"/>
  <w15:docId w15:val="{D7090D14-8689-4B43-BAEC-DE8272E9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688</Words>
  <Characters>3906</Characters>
  <Application>Microsoft Office Word</Application>
  <DocSecurity>0</DocSecurity>
  <Lines>134</Lines>
  <Paragraphs>93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Elizabeth Black</cp:lastModifiedBy>
  <cp:revision>2</cp:revision>
  <dcterms:created xsi:type="dcterms:W3CDTF">2026-02-09T23:32:00Z</dcterms:created>
  <dcterms:modified xsi:type="dcterms:W3CDTF">2026-02-10T03:05:00Z</dcterms:modified>
</cp:coreProperties>
</file>