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 xml:space="preserve">Timothy </w:t>
      </w:r>
      <w:proofErr w:type="spellStart"/>
      <w:r>
        <w:rPr>
          <w:rFonts w:eastAsia="Verdana"/>
          <w:spacing w:val="-3"/>
          <w:sz w:val="28"/>
          <w:szCs w:val="28"/>
        </w:rPr>
        <w:t>Aguana</w:t>
      </w:r>
      <w:proofErr w:type="spellEnd"/>
      <w:r>
        <w:rPr>
          <w:rFonts w:eastAsia="Verdana"/>
          <w:spacing w:val="-3"/>
          <w:sz w:val="28"/>
          <w:szCs w:val="28"/>
        </w:rPr>
        <w:t xml:space="preserve">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Pr="00CD0183" w:rsidRDefault="00FA5996" w:rsidP="00FA5996">
      <w:pPr>
        <w:autoSpaceDE w:val="0"/>
        <w:autoSpaceDN w:val="0"/>
        <w:jc w:val="left"/>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7"/>
          <w:footerReference w:type="default" r:id="rId8"/>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9"/>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2"/>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 xml:space="preserve">Timothy </w:t>
      </w:r>
      <w:proofErr w:type="spellStart"/>
      <w:r w:rsidRPr="00914A0A">
        <w:rPr>
          <w:sz w:val="28"/>
          <w:szCs w:val="28"/>
        </w:rPr>
        <w:t>Aguana</w:t>
      </w:r>
      <w:proofErr w:type="spellEnd"/>
      <w:r w:rsidRPr="00914A0A">
        <w:rPr>
          <w:sz w:val="28"/>
          <w:szCs w:val="28"/>
        </w:rPr>
        <w:t xml:space="preserve">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627DB7B2"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through the formation of an overdetermined system consisting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w:t>
      </w:r>
      <w:r w:rsidRPr="005E310D">
        <w:rPr>
          <w:sz w:val="24"/>
          <w:szCs w:val="24"/>
        </w:rPr>
        <w:lastRenderedPageBreak/>
        <w:t>(JSD) is used, the gradients of which are used to train both the generator and discriminator</w:t>
      </w:r>
      <w:r w:rsidR="00B06CFE" w:rsidRPr="005E310D">
        <w:rPr>
          <w:sz w:val="24"/>
          <w:szCs w:val="24"/>
        </w:rPr>
        <w:t xml:space="preserve"> </w:t>
      </w:r>
      <w:r w:rsidRPr="005E310D">
        <w:rPr>
          <w:sz w:val="24"/>
          <w:szCs w:val="24"/>
        </w:rPr>
        <w:t xml:space="preserve">[27]. The 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42B9747A">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18DF1F1E">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 xml:space="preserve">M(f,t) </m:t>
          </m:r>
          <m:r>
            <w:rPr>
              <w:rFonts w:ascii="Cambria Math" w:hAnsi="Cambria Math"/>
              <w:color w:val="000000"/>
              <w:sz w:val="24"/>
              <w:szCs w:val="24"/>
              <w:lang w:val="en-NZ" w:eastAsia="en-NZ"/>
            </w:rPr>
            <m:t>≡</m:t>
          </m:r>
          <m:r>
            <w:rPr>
              <w:rFonts w:ascii="Cambria Math" w:hAnsi="Cambria Math"/>
              <w:color w:val="000000"/>
              <w:sz w:val="24"/>
              <w:szCs w:val="24"/>
              <w:lang w:val="en-NZ" w:eastAsia="en-NZ"/>
            </w:rPr>
            <m:t xml:space="preserve"> Periodogram of the mixture at the current frame.</m:t>
          </m:r>
        </m:oMath>
      </m:oMathPara>
    </w:p>
    <w:p w14:paraId="6475663C" w14:textId="72D0E7A0"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x ≡scalar vector of dimension (15, 1).</m:t>
          </m:r>
        </m:oMath>
      </m:oMathPara>
    </w:p>
    <w:p w14:paraId="06E0039C" w14:textId="4461B105"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Ax=M(f,t) eq(1)</m:t>
          </m:r>
        </m:oMath>
      </m:oMathPara>
    </w:p>
    <w:p w14:paraId="59CBA51E" w14:textId="2167A386"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eq(2)</m:t>
          </m:r>
        </m:oMath>
      </m:oMathPara>
    </w:p>
    <w:p w14:paraId="748A60E3" w14:textId="766F283D" w:rsidR="004F5D1F" w:rsidRPr="004F5D1F" w:rsidRDefault="00086537"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m:t>
                  </m:r>
                  <m:r>
                    <w:rPr>
                      <w:rFonts w:ascii="Cambria Math" w:hAnsi="Cambria Math"/>
                      <w:color w:val="000000"/>
                      <w:sz w:val="24"/>
                      <w:szCs w:val="24"/>
                      <w:lang w:val="en-NZ" w:eastAsia="en-NZ"/>
                    </w:rPr>
                    <m:t>,k</m:t>
                  </m:r>
                </m:sub>
              </m:sSub>
            </m:e>
          </m:nary>
          <m:r>
            <w:rPr>
              <w:rFonts w:ascii="Cambria Math" w:hAnsi="Cambria Math"/>
              <w:color w:val="000000"/>
              <w:sz w:val="24"/>
              <w:szCs w:val="24"/>
              <w:lang w:val="en-NZ" w:eastAsia="en-NZ"/>
            </w:rPr>
            <m:t>eq (3)</m:t>
          </m:r>
        </m:oMath>
      </m:oMathPara>
    </w:p>
    <w:p w14:paraId="7BB3E15E" w14:textId="77777777" w:rsidR="004F5D1F" w:rsidRPr="005E310D"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p w14:paraId="7FE05BC8" w14:textId="59E6EE58" w:rsidR="00086537" w:rsidRPr="005E310D" w:rsidRDefault="00F34EDF" w:rsidP="004F5D1F">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eq(4)</m:t>
          </m:r>
        </m:oMath>
      </m:oMathPara>
    </w:p>
    <w:p w14:paraId="2572CBC8" w14:textId="3D0F44BB" w:rsidR="004F5D1F" w:rsidRPr="004F5D1F" w:rsidRDefault="00F34EDF" w:rsidP="004F5D1F">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m:t>
                  </m:r>
                  <m:r>
                    <w:rPr>
                      <w:rFonts w:ascii="Cambria Math" w:hAnsi="Cambria Math"/>
                      <w:sz w:val="24"/>
                      <w:szCs w:val="24"/>
                      <w:lang w:val="en-NZ" w:eastAsia="en-NZ"/>
                    </w:rPr>
                    <m:t>(ω)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r>
                <w:rPr>
                  <w:rFonts w:ascii="Cambria Math" w:hAnsi="Cambria Math"/>
                  <w:sz w:val="24"/>
                  <w:szCs w:val="24"/>
                  <w:lang w:val="en-NZ" w:eastAsia="en-NZ"/>
                </w:rPr>
                <m:t>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r>
                <w:rPr>
                  <w:rFonts w:ascii="Cambria Math" w:hAnsi="Cambria Math"/>
                  <w:color w:val="000000"/>
                  <w:sz w:val="24"/>
                  <w:szCs w:val="24"/>
                  <w:lang w:val="en-NZ" w:eastAsia="en-NZ"/>
                </w:rPr>
                <m:t>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eq(</m:t>
          </m:r>
          <m:r>
            <w:rPr>
              <w:rFonts w:ascii="Cambria Math" w:hAnsi="Cambria Math"/>
              <w:color w:val="000000"/>
              <w:sz w:val="24"/>
              <w:szCs w:val="24"/>
              <w:lang w:val="en-NZ" w:eastAsia="en-NZ"/>
            </w:rPr>
            <m:t>5</m:t>
          </m:r>
          <m:r>
            <w:rPr>
              <w:rFonts w:ascii="Cambria Math" w:hAnsi="Cambria Math"/>
              <w:color w:val="000000"/>
              <w:sz w:val="24"/>
              <w:szCs w:val="24"/>
              <w:lang w:val="en-NZ" w:eastAsia="en-NZ"/>
            </w:rPr>
            <m:t>)</m:t>
          </m:r>
        </m:oMath>
      </m:oMathPara>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Instead of the proposed model above, what is desired is the following functionality:</w:t>
      </w:r>
    </w:p>
    <w:p w14:paraId="5CE5EC54" w14:textId="780FD79C" w:rsidR="00C32B31" w:rsidRPr="005E310D" w:rsidRDefault="00C32B31" w:rsidP="00C32B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r>
            <w:rPr>
              <w:rFonts w:ascii="Cambria Math" w:hAnsi="Cambria Math"/>
              <w:color w:val="000000"/>
              <w:sz w:val="24"/>
              <w:szCs w:val="24"/>
              <w:lang w:val="en-NZ" w:eastAsia="en-NZ"/>
            </w:rPr>
            <m:t xml:space="preserve">  eq(</m:t>
          </m:r>
          <m:r>
            <w:rPr>
              <w:rFonts w:ascii="Cambria Math" w:hAnsi="Cambria Math"/>
              <w:color w:val="000000"/>
              <w:sz w:val="24"/>
              <w:szCs w:val="24"/>
              <w:lang w:val="en-NZ" w:eastAsia="en-NZ"/>
            </w:rPr>
            <m:t>6</m:t>
          </m:r>
          <m:r>
            <w:rPr>
              <w:rFonts w:ascii="Cambria Math" w:hAnsi="Cambria Math"/>
              <w:color w:val="000000"/>
              <w:sz w:val="24"/>
              <w:szCs w:val="24"/>
              <w:lang w:val="en-NZ" w:eastAsia="en-NZ"/>
            </w:rPr>
            <m:t>)</m:t>
          </m:r>
        </m:oMath>
      </m:oMathPara>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derived codebooks and a WGAN to generate scalar parameters of the same dimensions as 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p w14:paraId="65CE521E" w14:textId="47831330" w:rsidR="004F5D1F" w:rsidRPr="004F5D1F" w:rsidRDefault="006C188C" w:rsidP="004F5D1F">
      <w:pPr>
        <w:spacing w:line="480" w:lineRule="auto"/>
        <w:jc w:val="left"/>
        <w:rPr>
          <w:sz w:val="24"/>
          <w:szCs w:val="24"/>
          <w:lang w:val="en-NZ" w:eastAsia="en-NZ"/>
        </w:rPr>
      </w:pPr>
      <m:oMathPara>
        <m:oMath>
          <m:r>
            <w:rPr>
              <w:rFonts w:ascii="Cambria Math" w:hAnsi="Cambria Math"/>
              <w:sz w:val="24"/>
              <w:szCs w:val="24"/>
              <w:lang w:val="en-NZ" w:eastAsia="en-NZ"/>
            </w:rPr>
            <w:lastRenderedPageBreak/>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r>
            <w:rPr>
              <w:rFonts w:ascii="Cambria Math" w:hAnsi="Cambria Math"/>
              <w:sz w:val="24"/>
              <w:szCs w:val="24"/>
              <w:lang w:val="en-NZ" w:eastAsia="en-NZ"/>
            </w:rPr>
            <m:t xml:space="preserve"> eq(7)</m:t>
          </m:r>
        </m:oMath>
      </m:oMathPara>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 xml:space="preserve">derived codebooks also resulted in the accurate estimation of the spectral shape of noise. However, a key difference between the two proposed models was that the GMM-WGAN model required the estimate to be amplified by a </w:t>
      </w:r>
      <w:r w:rsidRPr="004F5D1F">
        <w:rPr>
          <w:color w:val="000000"/>
          <w:sz w:val="24"/>
          <w:szCs w:val="24"/>
          <w:lang w:val="en-NZ" w:eastAsia="en-NZ"/>
        </w:rPr>
        <w:lastRenderedPageBreak/>
        <w:t>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w:t>
      </w:r>
      <w:r w:rsidRPr="005E310D">
        <w:rPr>
          <w:noProof/>
          <w:color w:val="000000"/>
          <w:sz w:val="24"/>
          <w:szCs w:val="24"/>
          <w:bdr w:val="none" w:sz="0" w:space="0" w:color="auto" w:frame="1"/>
          <w:lang w:val="en-NZ" w:eastAsia="en-NZ"/>
        </w:rPr>
        <w:drawing>
          <wp:inline distT="0" distB="0" distL="0" distR="0" wp14:anchorId="57EBDA90" wp14:editId="39A8173A">
            <wp:extent cx="2790825" cy="2105025"/>
            <wp:effectExtent l="0" t="0" r="9525" b="9525"/>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2105025"/>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6F26B5B">
            <wp:extent cx="2781300" cy="2085975"/>
            <wp:effectExtent l="0" t="0" r="0" b="9525"/>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4B2C8EF7">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2A7E526B">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3E21DA40"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process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lastRenderedPageBreak/>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lastRenderedPageBreak/>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w:t>
      </w:r>
      <w:r w:rsidRPr="005E310D">
        <w:rPr>
          <w:sz w:val="24"/>
          <w:szCs w:val="24"/>
        </w:rPr>
        <w:lastRenderedPageBreak/>
        <w:t xml:space="preserve">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lastRenderedPageBreak/>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4753B0A4" w:rsidR="00AD15F2" w:rsidRPr="005E310D" w:rsidRDefault="00AD15F2" w:rsidP="00AD15F2">
      <w:pPr>
        <w:pStyle w:val="Heading2"/>
        <w:rPr>
          <w:sz w:val="24"/>
          <w:szCs w:val="24"/>
        </w:rPr>
      </w:pPr>
      <w:r w:rsidRPr="005E310D">
        <w:rPr>
          <w:sz w:val="24"/>
          <w:szCs w:val="24"/>
        </w:rPr>
        <w:t xml:space="preserve"> Challenges and Reflection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Pr="005E310D" w:rsidRDefault="00AD15F2" w:rsidP="00AD15F2">
      <w:pPr>
        <w:spacing w:line="480" w:lineRule="auto"/>
        <w:rPr>
          <w:sz w:val="24"/>
          <w:szCs w:val="24"/>
          <w:lang w:val="en-NZ" w:eastAsia="en-NZ"/>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w:t>
      </w:r>
      <w:r w:rsidRPr="005E310D">
        <w:rPr>
          <w:sz w:val="24"/>
          <w:szCs w:val="24"/>
        </w:rPr>
        <w:lastRenderedPageBreak/>
        <w:t>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Pr="005E310D" w:rsidRDefault="00AD15F2"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lastRenderedPageBreak/>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70163BC9" w14:textId="7279CE2C" w:rsidR="008617FA" w:rsidRPr="005E310D" w:rsidRDefault="008617FA" w:rsidP="008617FA">
      <w:pPr>
        <w:spacing w:line="480" w:lineRule="auto"/>
        <w:rPr>
          <w:sz w:val="24"/>
          <w:szCs w:val="24"/>
        </w:rPr>
      </w:pPr>
      <w:r w:rsidRPr="005E310D">
        <w:rPr>
          <w:sz w:val="24"/>
          <w:szCs w:val="24"/>
        </w:rPr>
        <w:t>We used the presentation in "Seminar-Presentation" and the poster and presentation in "Exhibition-Day-Presentation" for the exhibition.</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3"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7"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8"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lastRenderedPageBreak/>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w:t>
      </w:r>
      <w:r w:rsidRPr="005E310D">
        <w:rPr>
          <w:color w:val="000000"/>
          <w:sz w:val="24"/>
          <w:szCs w:val="24"/>
        </w:rPr>
        <w:lastRenderedPageBreak/>
        <w:t>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lastRenderedPageBreak/>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0"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2"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lastRenderedPageBreak/>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013D5" w14:textId="77777777" w:rsidR="00350775" w:rsidRDefault="00350775">
      <w:r>
        <w:separator/>
      </w:r>
    </w:p>
  </w:endnote>
  <w:endnote w:type="continuationSeparator" w:id="0">
    <w:p w14:paraId="6EE488A1" w14:textId="77777777" w:rsidR="00350775" w:rsidRDefault="00350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14A9F" w14:textId="77777777" w:rsidR="00350775" w:rsidRDefault="00350775">
      <w:r>
        <w:separator/>
      </w:r>
    </w:p>
  </w:footnote>
  <w:footnote w:type="continuationSeparator" w:id="0">
    <w:p w14:paraId="4636202F" w14:textId="77777777" w:rsidR="00350775" w:rsidRDefault="003507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rgUAgZ8SgywAAAA="/>
  </w:docVars>
  <w:rsids>
    <w:rsidRoot w:val="00D03D91"/>
    <w:rsid w:val="00021C7A"/>
    <w:rsid w:val="00023692"/>
    <w:rsid w:val="00031C28"/>
    <w:rsid w:val="00037872"/>
    <w:rsid w:val="00076EE3"/>
    <w:rsid w:val="00086537"/>
    <w:rsid w:val="000B4600"/>
    <w:rsid w:val="000B537D"/>
    <w:rsid w:val="000C5FE2"/>
    <w:rsid w:val="000C6B80"/>
    <w:rsid w:val="000C7304"/>
    <w:rsid w:val="000D1D83"/>
    <w:rsid w:val="000E3C4B"/>
    <w:rsid w:val="0012473E"/>
    <w:rsid w:val="00130645"/>
    <w:rsid w:val="001369E3"/>
    <w:rsid w:val="0015468C"/>
    <w:rsid w:val="00167056"/>
    <w:rsid w:val="00171B18"/>
    <w:rsid w:val="00174999"/>
    <w:rsid w:val="001A0E4F"/>
    <w:rsid w:val="001F3833"/>
    <w:rsid w:val="001F5079"/>
    <w:rsid w:val="001F7175"/>
    <w:rsid w:val="00210407"/>
    <w:rsid w:val="00223749"/>
    <w:rsid w:val="002429F9"/>
    <w:rsid w:val="002546AA"/>
    <w:rsid w:val="0025597A"/>
    <w:rsid w:val="00256D2F"/>
    <w:rsid w:val="00286D5F"/>
    <w:rsid w:val="00291F00"/>
    <w:rsid w:val="002C3AEB"/>
    <w:rsid w:val="002D122D"/>
    <w:rsid w:val="002F2648"/>
    <w:rsid w:val="0030250F"/>
    <w:rsid w:val="00326F0C"/>
    <w:rsid w:val="00350775"/>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35B6"/>
    <w:rsid w:val="00B6485C"/>
    <w:rsid w:val="00B91681"/>
    <w:rsid w:val="00B95A8A"/>
    <w:rsid w:val="00BB51C0"/>
    <w:rsid w:val="00BB6186"/>
    <w:rsid w:val="00BD4CFA"/>
    <w:rsid w:val="00BE1BEE"/>
    <w:rsid w:val="00BE6345"/>
    <w:rsid w:val="00BE78B4"/>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75D08"/>
    <w:rsid w:val="00D80CC0"/>
    <w:rsid w:val="00D930F3"/>
    <w:rsid w:val="00DB1E4E"/>
    <w:rsid w:val="00DC7520"/>
    <w:rsid w:val="00DE650E"/>
    <w:rsid w:val="00E0122E"/>
    <w:rsid w:val="00E15C2E"/>
    <w:rsid w:val="00E81FAF"/>
    <w:rsid w:val="00E96A5E"/>
    <w:rsid w:val="00EC47EB"/>
    <w:rsid w:val="00ED6150"/>
    <w:rsid w:val="00EE685A"/>
    <w:rsid w:val="00F03161"/>
    <w:rsid w:val="00F16021"/>
    <w:rsid w:val="00F34EDF"/>
    <w:rsid w:val="00F36059"/>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otero.org/google-docs/?vGfUgs" TargetMode="External"/><Relationship Id="rId48" Type="http://schemas.openxmlformats.org/officeDocument/2006/relationships/hyperlink" Target="https://www.zotero.org/google-docs/?vGfUgs" TargetMode="External"/><Relationship Id="rId8" Type="http://schemas.openxmlformats.org/officeDocument/2006/relationships/footer" Target="footer1.xml"/><Relationship Id="rId51" Type="http://schemas.openxmlformats.org/officeDocument/2006/relationships/hyperlink" Target="https://www.zotero.org/google-docs/?vGfUg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zotero.org/google-docs/?vGfUg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38</Pages>
  <Words>5978</Words>
  <Characters>34076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91</cp:revision>
  <cp:lastPrinted>2019-04-04T05:51:00Z</cp:lastPrinted>
  <dcterms:created xsi:type="dcterms:W3CDTF">2019-04-04T04:50:00Z</dcterms:created>
  <dcterms:modified xsi:type="dcterms:W3CDTF">2023-10-14T13:46:00Z</dcterms:modified>
</cp:coreProperties>
</file>