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CFE63F" w14:textId="77777777" w:rsidR="009A015E" w:rsidRDefault="009A015E">
      <w:pPr>
        <w:spacing w:after="60"/>
        <w:jc w:val="center"/>
        <w:rPr>
          <w:b/>
          <w:bCs/>
          <w:sz w:val="32"/>
          <w:szCs w:val="32"/>
        </w:rPr>
      </w:pPr>
    </w:p>
    <w:p w14:paraId="456C7D48" w14:textId="33743988" w:rsidR="00B375F1" w:rsidRPr="009A015E" w:rsidRDefault="00000000">
      <w:pPr>
        <w:spacing w:after="60"/>
        <w:jc w:val="center"/>
        <w:rPr>
          <w:u w:val="single"/>
        </w:rPr>
      </w:pPr>
      <w:r w:rsidRPr="009A015E">
        <w:rPr>
          <w:b/>
          <w:bCs/>
          <w:sz w:val="32"/>
          <w:szCs w:val="32"/>
          <w:u w:val="single"/>
        </w:rPr>
        <w:t>FORMATO DE PLANIFICACIÓN DE CLASE</w:t>
      </w:r>
    </w:p>
    <w:p w14:paraId="59AB33D4" w14:textId="22F1DB3B" w:rsidR="0071438F" w:rsidRPr="009A015E" w:rsidRDefault="00000000" w:rsidP="009A015E">
      <w:pPr>
        <w:spacing w:after="120"/>
        <w:jc w:val="center"/>
      </w:pPr>
      <w:r w:rsidRPr="0071438F">
        <w:rPr>
          <w:sz w:val="22"/>
          <w:szCs w:val="22"/>
        </w:rPr>
        <w:t>Práctica P</w:t>
      </w:r>
      <w:r w:rsidR="0071438F" w:rsidRPr="0071438F">
        <w:rPr>
          <w:sz w:val="22"/>
          <w:szCs w:val="22"/>
        </w:rPr>
        <w:t>edagógica III</w:t>
      </w:r>
      <w:r w:rsidRPr="0071438F">
        <w:rPr>
          <w:sz w:val="22"/>
          <w:szCs w:val="22"/>
        </w:rPr>
        <w:t xml:space="preserve"> · Pedagogía en Educación Media en Matemática</w:t>
      </w:r>
    </w:p>
    <w:p w14:paraId="339591F7" w14:textId="41F11B25" w:rsidR="00B375F1" w:rsidRDefault="00000000">
      <w:pPr>
        <w:pStyle w:val="Ttulo2"/>
        <w:keepNext/>
        <w:spacing w:before="280" w:after="120"/>
      </w:pPr>
      <w:r>
        <w:rPr>
          <w:b/>
          <w:bCs/>
          <w:color w:val="1F3864"/>
        </w:rPr>
        <w:t>1. Identificación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40"/>
        <w:gridCol w:w="2600"/>
        <w:gridCol w:w="4240"/>
      </w:tblGrid>
      <w:tr w:rsidR="00B375F1" w14:paraId="06DC3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72E5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Profesor/a en formación</w:t>
            </w:r>
          </w:p>
        </w:tc>
        <w:tc>
          <w:tcPr>
            <w:tcW w:w="42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7D93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6E0E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Profesor/a guía (colaborador/a)</w:t>
            </w:r>
          </w:p>
        </w:tc>
        <w:tc>
          <w:tcPr>
            <w:tcW w:w="42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0074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  <w:tr w:rsidR="00B375F1" w14:paraId="368C0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49A0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Establecimiento</w:t>
            </w:r>
          </w:p>
        </w:tc>
        <w:tc>
          <w:tcPr>
            <w:tcW w:w="42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4FE6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FD0E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Dependencia / modalidad</w:t>
            </w:r>
          </w:p>
        </w:tc>
        <w:tc>
          <w:tcPr>
            <w:tcW w:w="42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B509" w14:textId="77777777" w:rsidR="00B375F1" w:rsidRDefault="00000000">
            <w:pPr>
              <w:spacing w:before="40" w:after="40"/>
            </w:pPr>
            <w:r>
              <w:rPr>
                <w:i/>
                <w:iCs/>
                <w:color w:val="6B6B6B"/>
                <w:sz w:val="18"/>
                <w:szCs w:val="18"/>
              </w:rPr>
              <w:t>Municipal, SLEP, particular subvencionado, particular pagado; HC / TP</w:t>
            </w:r>
          </w:p>
        </w:tc>
      </w:tr>
      <w:tr w:rsidR="00B375F1" w14:paraId="5B4F5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85C7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Nivel educativo y curso</w:t>
            </w:r>
          </w:p>
        </w:tc>
        <w:tc>
          <w:tcPr>
            <w:tcW w:w="42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F5DD" w14:textId="17F0409B" w:rsidR="00B375F1" w:rsidRDefault="00B375F1">
            <w:pPr>
              <w:spacing w:before="40" w:after="40"/>
            </w:pP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FF92" w14:textId="77777777" w:rsidR="00B375F1" w:rsidRDefault="00000000">
            <w:pPr>
              <w:spacing w:before="40" w:after="40"/>
            </w:pPr>
            <w:proofErr w:type="spellStart"/>
            <w:r>
              <w:rPr>
                <w:b/>
                <w:bCs/>
              </w:rPr>
              <w:t>N°</w:t>
            </w:r>
            <w:proofErr w:type="spellEnd"/>
            <w:r>
              <w:rPr>
                <w:b/>
                <w:bCs/>
              </w:rPr>
              <w:t xml:space="preserve"> de estudiantes</w:t>
            </w:r>
          </w:p>
        </w:tc>
        <w:tc>
          <w:tcPr>
            <w:tcW w:w="42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472E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  <w:tr w:rsidR="00B375F1" w14:paraId="0EB7A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0AAB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Fecha de la clase</w:t>
            </w:r>
          </w:p>
        </w:tc>
        <w:tc>
          <w:tcPr>
            <w:tcW w:w="42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028F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09E2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Duración</w:t>
            </w:r>
          </w:p>
        </w:tc>
        <w:tc>
          <w:tcPr>
            <w:tcW w:w="42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E62B" w14:textId="76EB460F" w:rsidR="00B375F1" w:rsidRDefault="00B375F1">
            <w:pPr>
              <w:spacing w:before="40" w:after="40"/>
            </w:pPr>
          </w:p>
        </w:tc>
      </w:tr>
    </w:tbl>
    <w:p w14:paraId="327CA277" w14:textId="77777777" w:rsidR="0071438F" w:rsidRDefault="0071438F">
      <w:pPr>
        <w:pStyle w:val="Ttulo2"/>
        <w:keepNext/>
        <w:spacing w:before="280" w:after="120"/>
        <w:rPr>
          <w:b/>
          <w:bCs/>
          <w:color w:val="1F3864"/>
        </w:rPr>
      </w:pPr>
    </w:p>
    <w:p w14:paraId="4EB11461" w14:textId="1D326C97" w:rsidR="00B375F1" w:rsidRDefault="00000000">
      <w:pPr>
        <w:pStyle w:val="Ttulo2"/>
        <w:keepNext/>
        <w:spacing w:before="280" w:after="120"/>
      </w:pPr>
      <w:r>
        <w:rPr>
          <w:b/>
          <w:bCs/>
          <w:color w:val="1F3864"/>
        </w:rPr>
        <w:t>2. Unidad y contenidos matemáticos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0280"/>
      </w:tblGrid>
      <w:tr w:rsidR="00B375F1" w14:paraId="24E9A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A919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Nombre de la unidad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1871" w14:textId="3AEB9FCA" w:rsidR="00B375F1" w:rsidRDefault="00B375F1">
            <w:pPr>
              <w:spacing w:before="40" w:after="40"/>
            </w:pPr>
          </w:p>
        </w:tc>
      </w:tr>
      <w:tr w:rsidR="00B375F1" w14:paraId="05F81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746A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Eje temático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C2C0" w14:textId="77777777" w:rsidR="00B375F1" w:rsidRDefault="00000000">
            <w:pPr>
              <w:spacing w:before="40" w:after="40"/>
            </w:pPr>
            <w:r>
              <w:t>☐ Números     ☐ Álgebra y funciones     ☐ Geometría     ☐ Probabilidad y estadística</w:t>
            </w:r>
          </w:p>
        </w:tc>
      </w:tr>
      <w:tr w:rsidR="00B375F1" w14:paraId="7D1DC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04F2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Contenidos matemáticos de la clase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F79B" w14:textId="7C5DE943" w:rsidR="00B375F1" w:rsidRDefault="00B375F1">
            <w:pPr>
              <w:spacing w:before="40" w:after="40"/>
            </w:pPr>
          </w:p>
        </w:tc>
      </w:tr>
      <w:tr w:rsidR="00B375F1" w14:paraId="1A6E1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C3EC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Conocimientos previos requeridos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6254" w14:textId="39CAAA39" w:rsidR="00B375F1" w:rsidRDefault="00B375F1">
            <w:pPr>
              <w:spacing w:before="40" w:after="40"/>
            </w:pPr>
          </w:p>
        </w:tc>
      </w:tr>
    </w:tbl>
    <w:p w14:paraId="0CA3DECF" w14:textId="77777777" w:rsidR="00B375F1" w:rsidRDefault="00000000">
      <w:pPr>
        <w:pStyle w:val="Ttulo2"/>
        <w:keepNext/>
        <w:pageBreakBefore/>
        <w:spacing w:before="280" w:after="120"/>
      </w:pPr>
      <w:r>
        <w:rPr>
          <w:b/>
          <w:bCs/>
          <w:color w:val="1F3864"/>
        </w:rPr>
        <w:lastRenderedPageBreak/>
        <w:t>3. Objetivos de aprendizaje y habilidades matemáticas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0280"/>
      </w:tblGrid>
      <w:tr w:rsidR="00B375F1" w14:paraId="1B96B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631A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Objetivo de Aprendizaje (OA) de las Bases Curriculares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0341" w14:textId="4A0D60E5" w:rsidR="00B375F1" w:rsidRDefault="00B375F1">
            <w:pPr>
              <w:spacing w:before="40" w:after="40"/>
            </w:pPr>
          </w:p>
        </w:tc>
      </w:tr>
      <w:tr w:rsidR="00B375F1" w14:paraId="479B2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E32D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Objetivo de la clase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6988" w14:textId="7E4B119F" w:rsidR="00B375F1" w:rsidRDefault="00B375F1">
            <w:pPr>
              <w:spacing w:before="40" w:after="40"/>
            </w:pPr>
          </w:p>
        </w:tc>
      </w:tr>
      <w:tr w:rsidR="00B375F1" w14:paraId="78477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FC0E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Habilidades matemáticas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8883" w14:textId="7913E2E2" w:rsidR="00B375F1" w:rsidRDefault="00000000">
            <w:pPr>
              <w:spacing w:before="40" w:after="40"/>
            </w:pPr>
            <w:r>
              <w:t>☐ Resolver problemas     ☐ Argumentar y comunicar     ☐ Modelar     ☐ Representar</w:t>
            </w:r>
          </w:p>
          <w:p w14:paraId="3E810FC9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  <w:tr w:rsidR="00B375F1" w14:paraId="5792D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1362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Actitudes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9826" w14:textId="0AF3E01C" w:rsidR="00B375F1" w:rsidRDefault="00B375F1">
            <w:pPr>
              <w:spacing w:before="40" w:after="40"/>
            </w:pPr>
          </w:p>
        </w:tc>
      </w:tr>
      <w:tr w:rsidR="00B375F1" w14:paraId="14F67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3C55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Indicadores de evaluación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B1D9" w14:textId="48E93AB5" w:rsidR="00B375F1" w:rsidRDefault="00B375F1">
            <w:pPr>
              <w:spacing w:before="40" w:after="40"/>
            </w:pPr>
          </w:p>
        </w:tc>
      </w:tr>
    </w:tbl>
    <w:p w14:paraId="4D4B9D11" w14:textId="24A6D294" w:rsidR="00B375F1" w:rsidRDefault="00000000">
      <w:pPr>
        <w:pStyle w:val="Ttulo2"/>
        <w:keepNext/>
        <w:spacing w:before="280" w:after="120"/>
      </w:pPr>
      <w:r>
        <w:rPr>
          <w:b/>
          <w:bCs/>
          <w:color w:val="1F3864"/>
        </w:rPr>
        <w:t>4. Consideración de la diversidad y el contexto de los estudiantes</w:t>
      </w:r>
      <w:r w:rsidR="00513CAC">
        <w:rPr>
          <w:b/>
          <w:bCs/>
          <w:color w:val="1F3864"/>
        </w:rPr>
        <w:t xml:space="preserve"> (Descripciones generales breves)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0280"/>
      </w:tblGrid>
      <w:tr w:rsidR="00B375F1" w14:paraId="60716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7814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Contexto del establecimiento y del curso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B7C9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  <w:tr w:rsidR="00B375F1" w14:paraId="71202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589C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Diversidad del grupo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4B63" w14:textId="77777777" w:rsidR="00B375F1" w:rsidRDefault="00000000">
            <w:pPr>
              <w:spacing w:before="40" w:after="40"/>
            </w:pPr>
            <w:r>
              <w:rPr>
                <w:i/>
                <w:iCs/>
                <w:color w:val="6B6B6B"/>
                <w:sz w:val="18"/>
                <w:szCs w:val="18"/>
              </w:rPr>
              <w:t>Niveles de logro diagnosticados, ritmos y estilos de trabajo, estudiantes con NEE / PIE, estudiantes migrantes o con otra lengua materna, estudiantes con altas capacidades, etc. (resguardar la confidencialidad: no usar nombres).</w:t>
            </w:r>
          </w:p>
          <w:p w14:paraId="5CC0F266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  <w:tr w:rsidR="00B375F1" w14:paraId="44C97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FD5D" w14:textId="7240AAE4" w:rsidR="00B375F1" w:rsidRDefault="00000000">
            <w:pPr>
              <w:spacing w:before="40" w:after="40"/>
            </w:pPr>
            <w:r>
              <w:rPr>
                <w:b/>
                <w:bCs/>
              </w:rPr>
              <w:t xml:space="preserve">Estrategias </w:t>
            </w:r>
            <w:r w:rsidR="0071438F">
              <w:rPr>
                <w:b/>
                <w:bCs/>
              </w:rPr>
              <w:t>de inclusión</w:t>
            </w:r>
            <w:r w:rsidR="00513CAC">
              <w:rPr>
                <w:b/>
                <w:bCs/>
              </w:rPr>
              <w:t>, DUA</w:t>
            </w:r>
            <w:r w:rsidR="0071438F">
              <w:rPr>
                <w:b/>
                <w:bCs/>
              </w:rPr>
              <w:t xml:space="preserve"> y NEE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44C0" w14:textId="2EE93475" w:rsidR="00B375F1" w:rsidRDefault="00B375F1">
            <w:pPr>
              <w:spacing w:before="40" w:after="40"/>
            </w:pPr>
          </w:p>
        </w:tc>
      </w:tr>
      <w:tr w:rsidR="00B375F1" w14:paraId="2E3AE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279B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Adecuaciones específicas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533B" w14:textId="77777777" w:rsidR="00B375F1" w:rsidRDefault="00000000">
            <w:pPr>
              <w:spacing w:before="40" w:after="40"/>
            </w:pPr>
            <w:r>
              <w:rPr>
                <w:i/>
                <w:iCs/>
                <w:color w:val="6B6B6B"/>
                <w:sz w:val="18"/>
                <w:szCs w:val="18"/>
              </w:rPr>
              <w:t>Ajustes para estudiantes que lo requieran (tiempo, apoyos, variantes de la tarea, tareas de extensión para quienes terminan antes).</w:t>
            </w:r>
          </w:p>
          <w:p w14:paraId="69EFC3E4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253A8794" w14:textId="77777777" w:rsidR="00B375F1" w:rsidRDefault="00000000">
      <w:pPr>
        <w:pStyle w:val="Ttulo2"/>
        <w:keepNext/>
        <w:pageBreakBefore/>
        <w:spacing w:before="280" w:after="120"/>
      </w:pPr>
      <w:r>
        <w:rPr>
          <w:b/>
          <w:bCs/>
          <w:color w:val="1F3864"/>
        </w:rPr>
        <w:lastRenderedPageBreak/>
        <w:t>5. Secuencia didáctica: selección y secuenciación de las tareas matemáticas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00"/>
        <w:gridCol w:w="2500"/>
        <w:gridCol w:w="2400"/>
        <w:gridCol w:w="1000"/>
        <w:gridCol w:w="2380"/>
      </w:tblGrid>
      <w:tr w:rsidR="00B375F1" w14:paraId="3AE3A7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EDD0" w14:textId="77777777" w:rsidR="00B375F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Momento</w:t>
            </w:r>
          </w:p>
        </w:tc>
        <w:tc>
          <w:tcPr>
            <w:tcW w:w="3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357B" w14:textId="77777777" w:rsidR="00B375F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Tarea matemática (enunciado y propósito)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7F41" w14:textId="77777777" w:rsidR="00B375F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Acciones del docente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DD12" w14:textId="77777777" w:rsidR="00B375F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Acciones de los estudiantes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CA24" w14:textId="77777777" w:rsidR="00B375F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Tiempo</w:t>
            </w:r>
          </w:p>
        </w:tc>
        <w:tc>
          <w:tcPr>
            <w:tcW w:w="23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8F4F" w14:textId="77777777" w:rsidR="00B375F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Recursos / medios</w:t>
            </w:r>
          </w:p>
        </w:tc>
      </w:tr>
      <w:tr w:rsidR="00B375F1" w14:paraId="7D5FF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3014" w14:textId="77777777" w:rsidR="00B375F1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>INICIO</w:t>
            </w:r>
          </w:p>
        </w:tc>
        <w:tc>
          <w:tcPr>
            <w:tcW w:w="3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87D7" w14:textId="35E8F44D" w:rsidR="00B375F1" w:rsidRDefault="00B375F1">
            <w:pPr>
              <w:spacing w:before="40" w:after="40"/>
            </w:pPr>
          </w:p>
          <w:p w14:paraId="49E5178D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74C54AE5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4DCE" w14:textId="5A6A806C" w:rsidR="00B375F1" w:rsidRDefault="00B375F1">
            <w:pPr>
              <w:spacing w:before="40" w:after="40"/>
            </w:pPr>
          </w:p>
          <w:p w14:paraId="0D0C9B93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37B911AC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702A" w14:textId="7881A8D7" w:rsidR="00B375F1" w:rsidRDefault="00B375F1">
            <w:pPr>
              <w:spacing w:before="40" w:after="40"/>
            </w:pPr>
          </w:p>
          <w:p w14:paraId="03F5CA16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075664C5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8494" w14:textId="21374BB3" w:rsidR="00B375F1" w:rsidRDefault="00B375F1">
            <w:pPr>
              <w:spacing w:before="40" w:after="40"/>
            </w:pPr>
          </w:p>
        </w:tc>
        <w:tc>
          <w:tcPr>
            <w:tcW w:w="23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ABDD" w14:textId="78C71349" w:rsidR="00B375F1" w:rsidRDefault="00B375F1">
            <w:pPr>
              <w:spacing w:before="40" w:after="40"/>
            </w:pPr>
          </w:p>
          <w:p w14:paraId="2DB62DE7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410BD10F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  <w:tr w:rsidR="00B375F1" w14:paraId="09A92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56C1" w14:textId="77777777" w:rsidR="00B375F1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>DESARROLLO</w:t>
            </w:r>
          </w:p>
        </w:tc>
        <w:tc>
          <w:tcPr>
            <w:tcW w:w="3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086D" w14:textId="44F0F109" w:rsidR="00B375F1" w:rsidRDefault="00B375F1">
            <w:pPr>
              <w:spacing w:before="40" w:after="40"/>
            </w:pPr>
          </w:p>
          <w:p w14:paraId="7856261F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1C015C04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9889" w14:textId="42CDA506" w:rsidR="00B375F1" w:rsidRDefault="00B375F1">
            <w:pPr>
              <w:spacing w:before="40" w:after="40"/>
            </w:pPr>
          </w:p>
          <w:p w14:paraId="3B306576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4AB1215B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0E85" w14:textId="64219C9A" w:rsidR="00B375F1" w:rsidRDefault="00B375F1">
            <w:pPr>
              <w:spacing w:before="40" w:after="40"/>
            </w:pPr>
          </w:p>
          <w:p w14:paraId="1D05F23D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082AD38C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5CFA" w14:textId="615FD4C9" w:rsidR="00B375F1" w:rsidRDefault="00B375F1">
            <w:pPr>
              <w:spacing w:before="40" w:after="40"/>
            </w:pPr>
          </w:p>
        </w:tc>
        <w:tc>
          <w:tcPr>
            <w:tcW w:w="23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C8B8" w14:textId="057BC87D" w:rsidR="00B375F1" w:rsidRDefault="00000000">
            <w:pPr>
              <w:spacing w:before="40" w:after="40"/>
            </w:pPr>
            <w:r>
              <w:rPr>
                <w:i/>
                <w:iCs/>
                <w:color w:val="6B6B6B"/>
                <w:sz w:val="18"/>
                <w:szCs w:val="18"/>
              </w:rPr>
              <w:t>.</w:t>
            </w:r>
          </w:p>
          <w:p w14:paraId="37E23C3F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7D2E0B09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6A6A436A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  <w:tr w:rsidR="00B375F1" w14:paraId="357E5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1D9A" w14:textId="77777777" w:rsidR="00B375F1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>CIERRE</w:t>
            </w:r>
          </w:p>
        </w:tc>
        <w:tc>
          <w:tcPr>
            <w:tcW w:w="3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D1CC" w14:textId="6A5BAF8C" w:rsidR="00B375F1" w:rsidRDefault="00B375F1">
            <w:pPr>
              <w:spacing w:before="40" w:after="40"/>
            </w:pPr>
          </w:p>
          <w:p w14:paraId="5DC74850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412E10A9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4355" w14:textId="66409F55" w:rsidR="00B375F1" w:rsidRDefault="00B375F1">
            <w:pPr>
              <w:spacing w:before="40" w:after="40"/>
            </w:pPr>
          </w:p>
          <w:p w14:paraId="0542EE2C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73B7BCBD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85AF" w14:textId="582D7D02" w:rsidR="00B375F1" w:rsidRDefault="00000000">
            <w:pPr>
              <w:spacing w:before="40" w:after="40"/>
            </w:pPr>
            <w:r>
              <w:rPr>
                <w:i/>
                <w:iCs/>
                <w:color w:val="6B6B6B"/>
                <w:sz w:val="18"/>
                <w:szCs w:val="18"/>
              </w:rPr>
              <w:t>.</w:t>
            </w:r>
          </w:p>
          <w:p w14:paraId="5CA5817C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54655613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4EA4038C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FA3D" w14:textId="34731D27" w:rsidR="00B375F1" w:rsidRDefault="00B375F1">
            <w:pPr>
              <w:spacing w:before="40" w:after="40"/>
            </w:pPr>
          </w:p>
        </w:tc>
        <w:tc>
          <w:tcPr>
            <w:tcW w:w="23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0236" w14:textId="3F323DDB" w:rsidR="00B375F1" w:rsidRDefault="00B375F1">
            <w:pPr>
              <w:spacing w:before="40" w:after="40"/>
            </w:pPr>
          </w:p>
          <w:p w14:paraId="107B7570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6B54F66B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  <w:tr w:rsidR="00B375F1" w14:paraId="6E585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1AB1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Justificación de la selección y secuenciación</w:t>
            </w:r>
          </w:p>
        </w:tc>
        <w:tc>
          <w:tcPr>
            <w:tcW w:w="12180" w:type="dxa"/>
            <w:gridSpan w:val="5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CB2C" w14:textId="4AA2E939" w:rsidR="00B375F1" w:rsidRDefault="00000000">
            <w:pPr>
              <w:spacing w:before="40" w:after="40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¿Por qué se eligieron estas tareas y no otras? ¿Qué demanda </w:t>
            </w:r>
            <w:r w:rsidR="00513CAC">
              <w:rPr>
                <w:i/>
                <w:iCs/>
                <w:color w:val="6B6B6B"/>
                <w:sz w:val="18"/>
                <w:szCs w:val="18"/>
              </w:rPr>
              <w:t xml:space="preserve">o exigencia </w:t>
            </w:r>
            <w:r>
              <w:rPr>
                <w:i/>
                <w:iCs/>
                <w:color w:val="6B6B6B"/>
                <w:sz w:val="18"/>
                <w:szCs w:val="18"/>
              </w:rPr>
              <w:t>cognitiva tiene cada una? ¿Cómo se relaciona cada tarea con la siguiente y con el objetivo? ¿Qué representaciones se privilegian y por qué?</w:t>
            </w:r>
          </w:p>
          <w:p w14:paraId="48472CC7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6D8DA74E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4D861CD9" w14:textId="77777777" w:rsidR="00B375F1" w:rsidRDefault="00000000">
      <w:pPr>
        <w:pStyle w:val="Ttulo2"/>
        <w:keepNext/>
        <w:pageBreakBefore/>
        <w:spacing w:before="280" w:after="120"/>
      </w:pPr>
      <w:r>
        <w:rPr>
          <w:b/>
          <w:bCs/>
          <w:color w:val="1F3864"/>
        </w:rPr>
        <w:lastRenderedPageBreak/>
        <w:t>6. Anticipación de dificultades y errores, y su gestión pedagógica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2600"/>
        <w:gridCol w:w="4280"/>
        <w:gridCol w:w="1600"/>
      </w:tblGrid>
      <w:tr w:rsidR="00B375F1" w14:paraId="1193BE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81FB" w14:textId="77777777" w:rsidR="00B375F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Tarea / momento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4928" w14:textId="77777777" w:rsidR="00B375F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Dificultad o error anticipado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6E9B" w14:textId="77777777" w:rsidR="00B375F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Posible origen</w:t>
            </w:r>
          </w:p>
        </w:tc>
        <w:tc>
          <w:tcPr>
            <w:tcW w:w="4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F984" w14:textId="77777777" w:rsidR="00B375F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Gestión pedagógica del error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F0230" w14:textId="77777777" w:rsidR="00B375F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Evidencia de superación</w:t>
            </w:r>
          </w:p>
        </w:tc>
      </w:tr>
      <w:tr w:rsidR="00B375F1" w14:paraId="25EB3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9153" w14:textId="77777777" w:rsidR="00B375F1" w:rsidRDefault="00000000">
            <w:pPr>
              <w:spacing w:before="40" w:after="40"/>
            </w:pPr>
            <w:r>
              <w:rPr>
                <w:i/>
                <w:iCs/>
                <w:color w:val="6B6B6B"/>
                <w:sz w:val="18"/>
                <w:szCs w:val="18"/>
              </w:rPr>
              <w:t>Ej.: Desarrollo – Tarea 2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1DCE" w14:textId="77777777" w:rsidR="00B375F1" w:rsidRDefault="00000000">
            <w:pPr>
              <w:spacing w:before="40" w:after="40"/>
            </w:pPr>
            <w:r>
              <w:rPr>
                <w:i/>
                <w:iCs/>
                <w:color w:val="6B6B6B"/>
                <w:sz w:val="18"/>
                <w:szCs w:val="18"/>
              </w:rPr>
              <w:t>Ej.: Afirmar que (a + b)² = a² + b²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3D07" w14:textId="77777777" w:rsidR="00B375F1" w:rsidRDefault="00000000">
            <w:pPr>
              <w:spacing w:before="40" w:after="40"/>
            </w:pPr>
            <w:r>
              <w:rPr>
                <w:i/>
                <w:iCs/>
                <w:color w:val="6B6B6B"/>
                <w:sz w:val="18"/>
                <w:szCs w:val="18"/>
              </w:rPr>
              <w:t>Ej.: Generalización indebida de la propiedad distributiva de la potencia sobre el producto (conceptual).</w:t>
            </w:r>
          </w:p>
        </w:tc>
        <w:tc>
          <w:tcPr>
            <w:tcW w:w="4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238A" w14:textId="77777777" w:rsidR="00B375F1" w:rsidRDefault="00000000">
            <w:pPr>
              <w:spacing w:before="40" w:after="40"/>
            </w:pPr>
            <w:r>
              <w:rPr>
                <w:i/>
                <w:iCs/>
                <w:color w:val="6B6B6B"/>
                <w:sz w:val="18"/>
                <w:szCs w:val="18"/>
              </w:rPr>
              <w:t>Ej.: Pedir que evalúen con a = 2 y b = 3 (contraejemplo); representar el cuadrado de lado (a + b) con áreas; discutir en plenario por qué falla la igualdad.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317B" w14:textId="77777777" w:rsidR="00B375F1" w:rsidRDefault="00000000">
            <w:pPr>
              <w:spacing w:before="40" w:after="40"/>
            </w:pPr>
            <w:r>
              <w:rPr>
                <w:i/>
                <w:iCs/>
                <w:color w:val="6B6B6B"/>
                <w:sz w:val="18"/>
                <w:szCs w:val="18"/>
              </w:rPr>
              <w:t>Ej.: Explica con el modelo de áreas el término 2ab.</w:t>
            </w:r>
          </w:p>
        </w:tc>
      </w:tr>
      <w:tr w:rsidR="00B375F1" w14:paraId="5EB1D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5F0F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230799F8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7890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27E0125E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62C2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1A3298AD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E36A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097C26B0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E4DB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3A2CAB3B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  <w:tr w:rsidR="00B375F1" w14:paraId="2E105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DBFF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0F08AF37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81D5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551FB2B4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7391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6AB942C9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134D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2EA55B99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C245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5CA481B2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  <w:tr w:rsidR="00B375F1" w14:paraId="52B4E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852A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722D829B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7928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154CCF52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43D2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0AC8B0A0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4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9BBA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5A5F11D9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A586" w14:textId="77777777" w:rsidR="00B375F1" w:rsidRDefault="00000000">
            <w:pPr>
              <w:spacing w:before="40" w:after="40"/>
            </w:pPr>
            <w:r>
              <w:t xml:space="preserve"> </w:t>
            </w:r>
          </w:p>
          <w:p w14:paraId="0DA6CA8B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  <w:tr w:rsidR="00B375F1" w14:paraId="5436C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680" w:type="dxa"/>
            <w:gridSpan w:val="5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6BEB" w14:textId="77777777" w:rsidR="00B375F1" w:rsidRDefault="00000000">
            <w:pPr>
              <w:spacing w:before="40" w:after="40"/>
            </w:pPr>
            <w:r>
              <w:rPr>
                <w:i/>
                <w:iCs/>
                <w:color w:val="6B6B6B"/>
                <w:sz w:val="18"/>
                <w:szCs w:val="18"/>
              </w:rPr>
              <w:t>Posibles orígenes: conceptual, procedimental, de lenguaje o notación, obstáculo epistemológico o didáctico, lectura del problema. Estrategias de gestión: preguntas orientadoras, contraejemplos, cambio de registro de representación, contraste entre respuestas de estudiantes, uso del error como objeto de discusión colectiva.</w:t>
            </w:r>
          </w:p>
        </w:tc>
      </w:tr>
    </w:tbl>
    <w:p w14:paraId="54B3BDF6" w14:textId="77777777" w:rsidR="00B375F1" w:rsidRDefault="00000000">
      <w:pPr>
        <w:pStyle w:val="Ttulo2"/>
        <w:keepNext/>
        <w:spacing w:before="280" w:after="120"/>
      </w:pPr>
      <w:r>
        <w:rPr>
          <w:b/>
          <w:bCs/>
          <w:color w:val="1F3864"/>
        </w:rPr>
        <w:t>7. Evaluación del aprendizaje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0280"/>
      </w:tblGrid>
      <w:tr w:rsidR="00B375F1" w14:paraId="73D32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6CCC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Tipo y propósito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8D34" w14:textId="77777777" w:rsidR="00B375F1" w:rsidRDefault="00000000">
            <w:pPr>
              <w:spacing w:before="40" w:after="40"/>
            </w:pPr>
            <w:r>
              <w:t>☐ Diagnóstica     ☐ Formativa     ☐ Sumativa</w:t>
            </w:r>
          </w:p>
          <w:p w14:paraId="560AB51E" w14:textId="66D9FDB5" w:rsidR="00B375F1" w:rsidRDefault="00B375F1">
            <w:pPr>
              <w:spacing w:before="40" w:after="40"/>
            </w:pPr>
          </w:p>
        </w:tc>
      </w:tr>
      <w:tr w:rsidR="00B375F1" w14:paraId="561F5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82F6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Estrategia o instrumento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773D" w14:textId="53E6E5F7" w:rsidR="00B375F1" w:rsidRDefault="00B375F1">
            <w:pPr>
              <w:spacing w:before="40" w:after="40"/>
            </w:pPr>
          </w:p>
        </w:tc>
      </w:tr>
      <w:tr w:rsidR="00B375F1" w14:paraId="2B167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1BFF" w14:textId="77777777" w:rsidR="00B375F1" w:rsidRDefault="00000000">
            <w:pPr>
              <w:spacing w:before="40" w:after="40"/>
            </w:pPr>
            <w:r>
              <w:rPr>
                <w:b/>
                <w:bCs/>
              </w:rPr>
              <w:t>Retroalimentación</w:t>
            </w:r>
          </w:p>
        </w:tc>
        <w:tc>
          <w:tcPr>
            <w:tcW w:w="102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CDCB" w14:textId="77777777" w:rsidR="00B375F1" w:rsidRDefault="00000000">
            <w:pPr>
              <w:spacing w:before="40" w:after="40"/>
            </w:pPr>
            <w:r>
              <w:rPr>
                <w:i/>
                <w:iCs/>
                <w:color w:val="6B6B6B"/>
                <w:sz w:val="18"/>
                <w:szCs w:val="18"/>
              </w:rPr>
              <w:t>¿Cómo y cuándo se entregará retroalimentación a los estudiantes?</w:t>
            </w:r>
          </w:p>
          <w:p w14:paraId="24B0BB84" w14:textId="77777777" w:rsidR="00B375F1" w:rsidRDefault="00000000">
            <w:pPr>
              <w:spacing w:before="40" w:after="40"/>
            </w:pPr>
            <w:r>
              <w:t xml:space="preserve"> </w:t>
            </w:r>
          </w:p>
        </w:tc>
      </w:tr>
    </w:tbl>
    <w:p w14:paraId="304061FB" w14:textId="1DCCFD1D" w:rsidR="00B375F1" w:rsidRDefault="0071438F">
      <w:pPr>
        <w:pStyle w:val="Ttulo2"/>
        <w:keepNext/>
        <w:spacing w:before="280" w:after="120"/>
      </w:pPr>
      <w:r>
        <w:rPr>
          <w:b/>
          <w:bCs/>
          <w:color w:val="1F3864"/>
        </w:rPr>
        <w:t>8</w:t>
      </w:r>
      <w:r w:rsidR="00000000">
        <w:rPr>
          <w:b/>
          <w:bCs/>
          <w:color w:val="1F3864"/>
        </w:rPr>
        <w:t>. Anexos</w:t>
      </w:r>
    </w:p>
    <w:p w14:paraId="30FB9FA5" w14:textId="77777777" w:rsidR="00B375F1" w:rsidRDefault="00000000">
      <w:pPr>
        <w:spacing w:before="40" w:after="40"/>
      </w:pPr>
      <w:r>
        <w:rPr>
          <w:i/>
          <w:iCs/>
          <w:color w:val="6B6B6B"/>
          <w:sz w:val="18"/>
          <w:szCs w:val="18"/>
        </w:rPr>
        <w:t>Adjuntar: guía o ficha de trabajo, enunciados completos de las tareas, presentación, ticket de salida, instrumento de evaluación y material concreto o digital utilizado.</w:t>
      </w:r>
    </w:p>
    <w:sectPr w:rsidR="00B375F1">
      <w:headerReference w:type="default" r:id="rId7"/>
      <w:footerReference w:type="default" r:id="rId8"/>
      <w:pgSz w:w="15840" w:h="12240" w:orient="landscape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FC5C4E" w14:textId="77777777" w:rsidR="00385D97" w:rsidRDefault="00385D97">
      <w:r>
        <w:separator/>
      </w:r>
    </w:p>
  </w:endnote>
  <w:endnote w:type="continuationSeparator" w:id="0">
    <w:p w14:paraId="5C6594C2" w14:textId="77777777" w:rsidR="00385D97" w:rsidRDefault="00385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C341A0" w14:textId="634796FA" w:rsidR="00B375F1" w:rsidRDefault="00000000">
    <w:pPr>
      <w:jc w:val="right"/>
    </w:pPr>
    <w:r>
      <w:rPr>
        <w:color w:val="6B6B6B"/>
        <w:sz w:val="16"/>
        <w:szCs w:val="16"/>
      </w:rPr>
      <w:t>Planificación de clase – Práctica p</w:t>
    </w:r>
    <w:r w:rsidR="0071438F">
      <w:rPr>
        <w:color w:val="6B6B6B"/>
        <w:sz w:val="16"/>
        <w:szCs w:val="16"/>
      </w:rPr>
      <w:t>edagógica III</w:t>
    </w:r>
    <w:r>
      <w:rPr>
        <w:color w:val="6B6B6B"/>
        <w:sz w:val="16"/>
        <w:szCs w:val="16"/>
      </w:rPr>
      <w:t xml:space="preserve"> · Página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71438F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A42C61" w14:textId="77777777" w:rsidR="00385D97" w:rsidRDefault="00385D97">
      <w:r>
        <w:separator/>
      </w:r>
    </w:p>
  </w:footnote>
  <w:footnote w:type="continuationSeparator" w:id="0">
    <w:p w14:paraId="719BE501" w14:textId="77777777" w:rsidR="00385D97" w:rsidRDefault="00385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F3AB07" w14:textId="7244F650" w:rsidR="009A015E" w:rsidRPr="009219DC" w:rsidRDefault="009A015E" w:rsidP="009A015E">
    <w:pPr>
      <w:pStyle w:val="Encabezado"/>
    </w:pPr>
    <w:r>
      <w:rPr>
        <w:noProof/>
      </w:rPr>
      <w:drawing>
        <wp:inline distT="0" distB="0" distL="0" distR="0" wp14:anchorId="32CAAC80" wp14:editId="5AAA5CC3">
          <wp:extent cx="1171228" cy="3810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3076" cy="3946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937402" w14:textId="77777777" w:rsidR="009A015E" w:rsidRDefault="009A01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6848EE"/>
    <w:multiLevelType w:val="hybridMultilevel"/>
    <w:tmpl w:val="3F924DA8"/>
    <w:lvl w:ilvl="0" w:tplc="99748120">
      <w:start w:val="1"/>
      <w:numFmt w:val="bullet"/>
      <w:lvlText w:val="●"/>
      <w:lvlJc w:val="left"/>
      <w:pPr>
        <w:ind w:left="720" w:hanging="360"/>
      </w:pPr>
    </w:lvl>
    <w:lvl w:ilvl="1" w:tplc="194E3788">
      <w:start w:val="1"/>
      <w:numFmt w:val="bullet"/>
      <w:lvlText w:val="○"/>
      <w:lvlJc w:val="left"/>
      <w:pPr>
        <w:ind w:left="1440" w:hanging="360"/>
      </w:pPr>
    </w:lvl>
    <w:lvl w:ilvl="2" w:tplc="D57C78E0">
      <w:start w:val="1"/>
      <w:numFmt w:val="bullet"/>
      <w:lvlText w:val="■"/>
      <w:lvlJc w:val="left"/>
      <w:pPr>
        <w:ind w:left="2160" w:hanging="360"/>
      </w:pPr>
    </w:lvl>
    <w:lvl w:ilvl="3" w:tplc="9D264EEA">
      <w:start w:val="1"/>
      <w:numFmt w:val="bullet"/>
      <w:lvlText w:val="●"/>
      <w:lvlJc w:val="left"/>
      <w:pPr>
        <w:ind w:left="2880" w:hanging="360"/>
      </w:pPr>
    </w:lvl>
    <w:lvl w:ilvl="4" w:tplc="F2B828BA">
      <w:start w:val="1"/>
      <w:numFmt w:val="bullet"/>
      <w:lvlText w:val="○"/>
      <w:lvlJc w:val="left"/>
      <w:pPr>
        <w:ind w:left="3600" w:hanging="360"/>
      </w:pPr>
    </w:lvl>
    <w:lvl w:ilvl="5" w:tplc="E14CC8BE">
      <w:start w:val="1"/>
      <w:numFmt w:val="bullet"/>
      <w:lvlText w:val="■"/>
      <w:lvlJc w:val="left"/>
      <w:pPr>
        <w:ind w:left="4320" w:hanging="360"/>
      </w:pPr>
    </w:lvl>
    <w:lvl w:ilvl="6" w:tplc="96F6EB8A">
      <w:start w:val="1"/>
      <w:numFmt w:val="bullet"/>
      <w:lvlText w:val="●"/>
      <w:lvlJc w:val="left"/>
      <w:pPr>
        <w:ind w:left="5040" w:hanging="360"/>
      </w:pPr>
    </w:lvl>
    <w:lvl w:ilvl="7" w:tplc="A18270D8">
      <w:start w:val="1"/>
      <w:numFmt w:val="bullet"/>
      <w:lvlText w:val="●"/>
      <w:lvlJc w:val="left"/>
      <w:pPr>
        <w:ind w:left="5760" w:hanging="360"/>
      </w:pPr>
    </w:lvl>
    <w:lvl w:ilvl="8" w:tplc="93B0336C">
      <w:start w:val="1"/>
      <w:numFmt w:val="bullet"/>
      <w:lvlText w:val="●"/>
      <w:lvlJc w:val="left"/>
      <w:pPr>
        <w:ind w:left="6480" w:hanging="360"/>
      </w:pPr>
    </w:lvl>
  </w:abstractNum>
  <w:num w:numId="1" w16cid:durableId="687609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5F1"/>
    <w:rsid w:val="00385D97"/>
    <w:rsid w:val="00513CAC"/>
    <w:rsid w:val="0071438F"/>
    <w:rsid w:val="007B2368"/>
    <w:rsid w:val="009A015E"/>
    <w:rsid w:val="00B3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3D5D34"/>
  <w15:docId w15:val="{C166B582-BB0E-2045-9F3C-A30CB46E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14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438F"/>
  </w:style>
  <w:style w:type="paragraph" w:styleId="Piedepgina">
    <w:name w:val="footer"/>
    <w:basedOn w:val="Normal"/>
    <w:link w:val="PiedepginaCar"/>
    <w:uiPriority w:val="99"/>
    <w:unhideWhenUsed/>
    <w:rsid w:val="00714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519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Alberto Pereira Martinez</cp:lastModifiedBy>
  <cp:revision>3</cp:revision>
  <dcterms:created xsi:type="dcterms:W3CDTF">2026-09-24T12:31:00Z</dcterms:created>
  <dcterms:modified xsi:type="dcterms:W3CDTF">2026-09-24T12:33:00Z</dcterms:modified>
</cp:coreProperties>
</file>