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 xml:space="preserve">The timing of snowmelt and amount of winter precipitation have limited influence on flowering phenology in a tallgrass </w:t>
      </w:r>
      <w:proofErr w:type="gramStart"/>
      <w:r w:rsidRPr="00DE144A">
        <w:rPr>
          <w:sz w:val="28"/>
          <w:szCs w:val="28"/>
        </w:rPr>
        <w:t>prairie</w:t>
      </w:r>
      <w:proofErr w:type="gramEnd"/>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hyperlink r:id="rId8" w:history="1">
        <w:r w:rsidRPr="00410012">
          <w:rPr>
            <w:rStyle w:val="Hyperlink"/>
            <w:rFonts w:cs="Times New Roman"/>
            <w:szCs w:val="24"/>
          </w:rPr>
          <w:t>steven.travers@ndsu.edu</w:t>
        </w:r>
      </w:hyperlink>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5665C612" w14:textId="77777777" w:rsidR="00F645F0" w:rsidRDefault="00F645F0" w:rsidP="00F645F0">
      <w:pPr>
        <w:rPr>
          <w:b/>
          <w:bCs/>
          <w:szCs w:val="24"/>
        </w:rPr>
      </w:pPr>
      <w:r w:rsidRPr="009A6C07">
        <w:rPr>
          <w:b/>
          <w:bCs/>
          <w:szCs w:val="24"/>
        </w:rPr>
        <w:lastRenderedPageBreak/>
        <w:t>Abstract</w:t>
      </w:r>
    </w:p>
    <w:p w14:paraId="196C8A1E" w14:textId="77777777" w:rsidR="00F645F0" w:rsidRDefault="00F645F0" w:rsidP="00F645F0">
      <w:pPr>
        <w:spacing w:line="480" w:lineRule="auto"/>
        <w:rPr>
          <w:szCs w:val="24"/>
        </w:rPr>
      </w:pPr>
      <w:r w:rsidRPr="009A6C07">
        <w:rPr>
          <w:sz w:val="24"/>
          <w:szCs w:val="24"/>
        </w:rPr>
        <w:t>A growing body of work indicates that the timing of flowering of temperate angiosperms is affected by shifts in climate since the 1970’s. Sensitivity in flowering phenology to changing temperatures has been particularly well-documented</w:t>
      </w:r>
      <w:r>
        <w:rPr>
          <w:sz w:val="24"/>
          <w:szCs w:val="24"/>
        </w:rPr>
        <w:t>, but widespread phenological sensitivity to changing precipitation patterns in temperate communities has only been shown in a few studies</w:t>
      </w:r>
      <w:r w:rsidRPr="009A6C07">
        <w:rPr>
          <w:sz w:val="24"/>
          <w:szCs w:val="24"/>
        </w:rPr>
        <w:t xml:space="preserve">. The exception is relationships between snowpack and early flowering in alpine environments, whereby the timing of flowering herbs </w:t>
      </w:r>
      <w:r>
        <w:rPr>
          <w:sz w:val="24"/>
          <w:szCs w:val="24"/>
        </w:rPr>
        <w:t>had</w:t>
      </w:r>
      <w:r w:rsidRPr="009A6C07">
        <w:rPr>
          <w:sz w:val="24"/>
          <w:szCs w:val="24"/>
        </w:rPr>
        <w:t xml:space="preserve"> strong associations with winter precipitation and the </w:t>
      </w:r>
      <w:r>
        <w:rPr>
          <w:sz w:val="24"/>
          <w:szCs w:val="24"/>
        </w:rPr>
        <w:t>snowmelt timing</w:t>
      </w:r>
      <w:r w:rsidRPr="009A6C07">
        <w:rPr>
          <w:sz w:val="24"/>
          <w:szCs w:val="24"/>
        </w:rPr>
        <w:t xml:space="preserve">. Based on </w:t>
      </w:r>
      <w:r>
        <w:rPr>
          <w:sz w:val="24"/>
          <w:szCs w:val="24"/>
        </w:rPr>
        <w:t>these results</w:t>
      </w:r>
      <w:r w:rsidRPr="009A6C07">
        <w:rPr>
          <w:sz w:val="24"/>
          <w:szCs w:val="24"/>
        </w:rPr>
        <w:t xml:space="preserve">, we hypothesized that populations in northern latitudes, characterized by strong seasonality and winter snowfall would demonstrate </w:t>
      </w:r>
      <w:r>
        <w:rPr>
          <w:sz w:val="24"/>
          <w:szCs w:val="24"/>
        </w:rPr>
        <w:t>associations between</w:t>
      </w:r>
      <w:r w:rsidRPr="009A6C07">
        <w:rPr>
          <w:sz w:val="24"/>
          <w:szCs w:val="24"/>
        </w:rPr>
        <w:t xml:space="preserve"> timing of snowmelt </w:t>
      </w:r>
      <w:r>
        <w:rPr>
          <w:sz w:val="24"/>
          <w:szCs w:val="24"/>
        </w:rPr>
        <w:t>and</w:t>
      </w:r>
      <w:r w:rsidRPr="009A6C07">
        <w:rPr>
          <w:sz w:val="24"/>
          <w:szCs w:val="24"/>
        </w:rPr>
        <w:t xml:space="preserve"> flowering phenology. 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w:t>
      </w:r>
      <w:r>
        <w:rPr>
          <w:sz w:val="24"/>
          <w:szCs w:val="24"/>
        </w:rPr>
        <w:t xml:space="preserve">, </w:t>
      </w:r>
      <w:r w:rsidRPr="009A6C07">
        <w:rPr>
          <w:sz w:val="24"/>
          <w:szCs w:val="24"/>
        </w:rPr>
        <w:t>temperature</w:t>
      </w:r>
      <w:r>
        <w:rPr>
          <w:sz w:val="24"/>
          <w:szCs w:val="24"/>
        </w:rPr>
        <w:t xml:space="preserve">, and </w:t>
      </w:r>
      <w:r w:rsidRPr="009A6C07">
        <w:rPr>
          <w:sz w:val="24"/>
          <w:szCs w:val="24"/>
        </w:rPr>
        <w:t xml:space="preserve">flowering phenology. While temperature had a strong effect on flowering phenology, winter precipitation had a significant relationship with only </w:t>
      </w:r>
      <w:r>
        <w:rPr>
          <w:sz w:val="24"/>
          <w:szCs w:val="24"/>
        </w:rPr>
        <w:t>a few</w:t>
      </w:r>
      <w:r w:rsidRPr="009A6C07">
        <w:rPr>
          <w:sz w:val="24"/>
          <w:szCs w:val="24"/>
        </w:rPr>
        <w:t xml:space="preserve"> species. The species affected by snow were later flowering species</w:t>
      </w:r>
      <w:r>
        <w:rPr>
          <w:sz w:val="24"/>
          <w:szCs w:val="24"/>
        </w:rPr>
        <w:t>,</w:t>
      </w:r>
      <w:r w:rsidRPr="009A6C07">
        <w:rPr>
          <w:sz w:val="24"/>
          <w:szCs w:val="24"/>
        </w:rPr>
        <w:t xml:space="preserve"> which is inconsistent with our prediction that winter precipitation affects early flowering phenology. These results </w:t>
      </w:r>
      <w:r>
        <w:rPr>
          <w:sz w:val="24"/>
          <w:szCs w:val="24"/>
        </w:rPr>
        <w:t>suggest future changes in precipitation will have differing consequences depending on region</w:t>
      </w:r>
      <w:r w:rsidRPr="009A6C07">
        <w:rPr>
          <w:sz w:val="24"/>
          <w:szCs w:val="24"/>
        </w:rPr>
        <w:t>.</w:t>
      </w:r>
    </w:p>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4DF8BDD1"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r>
        <w:rPr>
          <w:sz w:val="24"/>
          <w:szCs w:val="24"/>
        </w:rPr>
        <w:fldChar w:fldCharType="end"/>
      </w:r>
      <w:r>
        <w:rPr>
          <w:sz w:val="24"/>
          <w:szCs w:val="24"/>
        </w:rPr>
        <w:t xml:space="preserve">. </w:t>
      </w:r>
    </w:p>
    <w:p w14:paraId="268D107F" w14:textId="703DA79A" w:rsidR="00374BBB" w:rsidRDefault="00374BBB" w:rsidP="00374BBB">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Pr>
          <w:sz w:val="24"/>
          <w:szCs w:val="24"/>
        </w:rPr>
        <w:t xml:space="preserve">recent </w:t>
      </w:r>
      <w:r w:rsidRPr="006B3B70">
        <w:rPr>
          <w:sz w:val="24"/>
          <w:szCs w:val="24"/>
        </w:rPr>
        <w:t>temperature</w:t>
      </w:r>
      <w:r>
        <w:rPr>
          <w:sz w:val="24"/>
          <w:szCs w:val="24"/>
        </w:rPr>
        <w:t xml:space="preserve"> increases in prairies of the Pacific Northwest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 xml:space="preserve">(Dunnell &amp; </w:t>
      </w:r>
      <w:r w:rsidR="001C1E5F">
        <w:rPr>
          <w:noProof/>
          <w:sz w:val="24"/>
          <w:szCs w:val="24"/>
        </w:rPr>
        <w:lastRenderedPageBreak/>
        <w:t>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northern plains, where winters can be relatively long and harsh, changes in precipitation have the potential to influence plants primarily as snow. Snow could affect flowering phenology in several ways. During bud emergence, snow cover decreases the amount of sunlight plants receive but also insulates buds from frost events. When snow melts, soil temperature should increase quickly promoting plant growth. Additionally, substantial amounts of moisture are released into the soil and supply plants well into the summer. </w:t>
      </w:r>
    </w:p>
    <w:p w14:paraId="0CBE9F66" w14:textId="381A4A09"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07F5B592" w14:textId="77777777" w:rsidR="00374BBB" w:rsidRDefault="00374BBB" w:rsidP="00374BBB">
      <w:pPr>
        <w:spacing w:line="480" w:lineRule="auto"/>
        <w:ind w:firstLine="360"/>
        <w:rPr>
          <w:rFonts w:cs="Times New Roman"/>
          <w:sz w:val="24"/>
          <w:szCs w:val="24"/>
        </w:rPr>
      </w:pPr>
      <w:r>
        <w:rPr>
          <w:sz w:val="24"/>
          <w:szCs w:val="24"/>
        </w:rPr>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from our understanding, no studies have been conducted on the effects of snowpack on the flowering of prairie species.</w:t>
      </w:r>
      <w:r>
        <w:rPr>
          <w:sz w:val="24"/>
          <w:szCs w:val="24"/>
        </w:rPr>
        <w:t xml:space="preserve"> This study examines the effect that snowpack and snow accumulation have on flowering phenology for 19</w:t>
      </w:r>
      <w:r w:rsidRPr="00CC579C">
        <w:rPr>
          <w:sz w:val="24"/>
          <w:szCs w:val="24"/>
        </w:rPr>
        <w:t xml:space="preserve"> </w:t>
      </w:r>
      <w:r>
        <w:rPr>
          <w:sz w:val="24"/>
          <w:szCs w:val="24"/>
        </w:rPr>
        <w:t xml:space="preserve">perennial </w:t>
      </w:r>
      <w:r w:rsidRPr="00CC579C">
        <w:rPr>
          <w:sz w:val="24"/>
          <w:szCs w:val="24"/>
        </w:rPr>
        <w:t>prairie herbs that are</w:t>
      </w:r>
      <w:r>
        <w:rPr>
          <w:sz w:val="24"/>
          <w:szCs w:val="24"/>
        </w:rPr>
        <w:t xml:space="preserve"> typical of northern tallgrass prairies. The goals of this study are:</w:t>
      </w:r>
      <w:r>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lastRenderedPageBreak/>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423E611E"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Pr>
          <w:sz w:val="24"/>
          <w:szCs w:val="24"/>
        </w:rPr>
        <w:t>SET</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hyperlink r:id="rId9" w:history="1">
        <w:r w:rsidRPr="00B84A6E">
          <w:rPr>
            <w:rStyle w:val="Hyperlink"/>
          </w:rPr>
          <w:t>https://www.dnr.state.mn.us/snas/detail.html?id=sna00996</w:t>
        </w:r>
      </w:hyperlink>
      <w:r>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77777777" w:rsidR="00374BBB" w:rsidRPr="00283FF5" w:rsidRDefault="00374BBB" w:rsidP="00374BBB">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w:t>
      </w:r>
      <w:r w:rsidRPr="00283FF5">
        <w:rPr>
          <w:sz w:val="24"/>
          <w:szCs w:val="24"/>
        </w:rPr>
        <w:lastRenderedPageBreak/>
        <w:t>(46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Pr>
          <w:sz w:val="24"/>
          <w:szCs w:val="24"/>
        </w:rPr>
        <w:t>,</w:t>
      </w:r>
      <w:r w:rsidRPr="00283FF5">
        <w:rPr>
          <w:sz w:val="24"/>
          <w:szCs w:val="24"/>
        </w:rPr>
        <w:t xml:space="preserve"> 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19214117" w14:textId="6E08A12C" w:rsidR="00374BBB" w:rsidRPr="00283FF5" w:rsidRDefault="00374BBB" w:rsidP="00374BBB">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 xml:space="preserve">The first climate variable we calculated for each year was intended to quantify the relative warmth of the late winter/early spring season, when the earliest flowering on the prairie is initiated. This variable, </w:t>
      </w:r>
      <w:r w:rsidRPr="00283FF5">
        <w:rPr>
          <w:sz w:val="24"/>
          <w:szCs w:val="24"/>
        </w:rPr>
        <w:t>Accumulated Degree Growing Unit (AGDU)</w:t>
      </w:r>
      <w:r>
        <w:rPr>
          <w:sz w:val="24"/>
          <w:szCs w:val="24"/>
        </w:rPr>
        <w:t>,</w:t>
      </w:r>
      <w:r w:rsidRPr="00283FF5">
        <w:rPr>
          <w:sz w:val="24"/>
          <w:szCs w:val="24"/>
        </w:rPr>
        <w:t xml:space="preserve"> was calculated as the day of the year on which the sum of the growing units </w:t>
      </w:r>
      <w:r>
        <w:rPr>
          <w:sz w:val="24"/>
          <w:szCs w:val="24"/>
        </w:rPr>
        <w:t>for a</w:t>
      </w:r>
      <w:r w:rsidRPr="00283FF5">
        <w:rPr>
          <w:sz w:val="24"/>
          <w:szCs w:val="24"/>
        </w:rPr>
        <w:t xml:space="preserve"> year exceeded 300.</w:t>
      </w:r>
      <w:r>
        <w:rPr>
          <w:sz w:val="24"/>
          <w:szCs w:val="24"/>
        </w:rPr>
        <w:t xml:space="preserve"> </w:t>
      </w:r>
      <w:r w:rsidRPr="00283FF5">
        <w:rPr>
          <w:sz w:val="24"/>
          <w:szCs w:val="24"/>
        </w:rPr>
        <w:t xml:space="preserve">Growing units </w:t>
      </w:r>
      <w:r>
        <w:rPr>
          <w:sz w:val="24"/>
          <w:szCs w:val="24"/>
        </w:rPr>
        <w:t>are</w:t>
      </w:r>
      <w:r w:rsidRPr="00283FF5">
        <w:rPr>
          <w:sz w:val="24"/>
          <w:szCs w:val="24"/>
        </w:rPr>
        <w:t xml:space="preserve"> defined as a daily measure of the difference between the average temperature and 35˚ F; units were set to zero if the average temperature was below 35˚F</w:t>
      </w:r>
      <w:r>
        <w:rPr>
          <w:sz w:val="24"/>
          <w:szCs w:val="24"/>
        </w:rPr>
        <w:t xml:space="preserve"> </w:t>
      </w:r>
      <w:r>
        <w:rPr>
          <w:sz w:val="24"/>
          <w:szCs w:val="24"/>
        </w:rPr>
        <w:fldChar w:fldCharType="begin"/>
      </w:r>
      <w:r w:rsidR="001C1E5F">
        <w:rPr>
          <w:sz w:val="24"/>
          <w:szCs w:val="24"/>
        </w:rPr>
        <w:instrText xml:space="preserve"> ADDIN EN.CITE &lt;EndNote&gt;&lt;Cite&gt;&lt;Author&gt;McMaster&lt;/Author&gt;&lt;Year&gt;1997&lt;/Year&gt;&lt;IDText&gt;Growing degree-days: one equation, two interpretations&lt;/IDText&gt;&lt;DisplayText&gt;(McMaster &amp;amp;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Pr>
          <w:sz w:val="24"/>
          <w:szCs w:val="24"/>
        </w:rPr>
        <w:fldChar w:fldCharType="separate"/>
      </w:r>
      <w:r w:rsidR="001C1E5F">
        <w:rPr>
          <w:noProof/>
          <w:sz w:val="24"/>
          <w:szCs w:val="24"/>
        </w:rPr>
        <w:t>(McMaster &amp; Wilhelm, 1997)</w:t>
      </w:r>
      <w:r>
        <w:rPr>
          <w:sz w:val="24"/>
          <w:szCs w:val="24"/>
        </w:rPr>
        <w:fldChar w:fldCharType="end"/>
      </w:r>
      <w:r w:rsidRPr="00283FF5">
        <w:rPr>
          <w:sz w:val="24"/>
          <w:szCs w:val="24"/>
        </w:rPr>
        <w:t xml:space="preserve">. </w:t>
      </w:r>
      <w:r>
        <w:rPr>
          <w:sz w:val="24"/>
          <w:szCs w:val="24"/>
        </w:rPr>
        <w:t xml:space="preserve">We chose 300 units as the cutoff because this number of units is typically accumulated by the end of March in the northern </w:t>
      </w:r>
      <w:proofErr w:type="gramStart"/>
      <w:r>
        <w:rPr>
          <w:sz w:val="24"/>
          <w:szCs w:val="24"/>
        </w:rPr>
        <w:t>plains</w:t>
      </w:r>
      <w:proofErr w:type="gramEnd"/>
      <w:r>
        <w:rPr>
          <w:sz w:val="24"/>
          <w:szCs w:val="24"/>
        </w:rPr>
        <w:t xml:space="preserve"> region. </w:t>
      </w:r>
      <w:r w:rsidRPr="00283FF5">
        <w:rPr>
          <w:sz w:val="24"/>
          <w:szCs w:val="24"/>
        </w:rPr>
        <w:t xml:space="preserve">Thus, in years with warmer spring months the AGDU value will be </w:t>
      </w:r>
      <w:r>
        <w:rPr>
          <w:sz w:val="24"/>
          <w:szCs w:val="24"/>
        </w:rPr>
        <w:t xml:space="preserve">relatively </w:t>
      </w:r>
      <w:r w:rsidRPr="00283FF5">
        <w:rPr>
          <w:sz w:val="24"/>
          <w:szCs w:val="24"/>
        </w:rPr>
        <w:t>lower</w:t>
      </w:r>
      <w:r>
        <w:rPr>
          <w:sz w:val="24"/>
          <w:szCs w:val="24"/>
        </w:rPr>
        <w:t xml:space="preserve"> and vice versa</w:t>
      </w:r>
      <w:r w:rsidRPr="00283FF5">
        <w:rPr>
          <w:sz w:val="24"/>
          <w:szCs w:val="24"/>
        </w:rPr>
        <w:t xml:space="preserve">. </w:t>
      </w:r>
    </w:p>
    <w:p w14:paraId="2BCABE0A" w14:textId="77777777" w:rsidR="00374BBB" w:rsidRDefault="00374BBB" w:rsidP="00374BBB">
      <w:pPr>
        <w:spacing w:line="480" w:lineRule="auto"/>
        <w:ind w:firstLine="720"/>
        <w:rPr>
          <w:sz w:val="24"/>
          <w:szCs w:val="24"/>
        </w:rPr>
      </w:pP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 xml:space="preserve">snowfall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Pr>
          <w:sz w:val="24"/>
          <w:szCs w:val="24"/>
        </w:rPr>
        <w:lastRenderedPageBreak/>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w:t>
      </w:r>
      <w:proofErr w:type="spellStart"/>
      <w:r>
        <w:rPr>
          <w:sz w:val="24"/>
          <w:szCs w:val="24"/>
        </w:rPr>
        <w:t>snowpacks</w:t>
      </w:r>
      <w:proofErr w:type="spellEnd"/>
      <w:r>
        <w:rPr>
          <w:sz w:val="24"/>
          <w:szCs w:val="24"/>
        </w:rPr>
        <w:t xml:space="preserve">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We used this variable to maximize the explanatory power of snowpack on flowering in a month when temperatures and snowpack are rapidly changing. Each of the four climate variables were not independent of each other.</w:t>
      </w: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777214ED"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Pr="00283FF5">
        <w:rPr>
          <w:sz w:val="24"/>
          <w:szCs w:val="24"/>
        </w:rPr>
        <w:t xml:space="preserve">AGDU and TSNOW </w:t>
      </w:r>
      <w:r>
        <w:rPr>
          <w:sz w:val="24"/>
          <w:szCs w:val="24"/>
        </w:rPr>
        <w:t>as exogenous variables and</w:t>
      </w:r>
      <w:r w:rsidRPr="00283FF5">
        <w:rPr>
          <w:sz w:val="24"/>
          <w:szCs w:val="24"/>
        </w:rPr>
        <w:t xml:space="preserve"> DOBG, SPDX, and FFD</w:t>
      </w:r>
      <w:r>
        <w:rPr>
          <w:sz w:val="24"/>
          <w:szCs w:val="24"/>
        </w:rPr>
        <w:t xml:space="preserve"> as endogenous variables (Fig. 1)</w:t>
      </w:r>
      <w:r w:rsidRPr="00283FF5">
        <w:rPr>
          <w:sz w:val="24"/>
          <w:szCs w:val="24"/>
        </w:rPr>
        <w:t>.</w:t>
      </w:r>
      <w:r>
        <w:rPr>
          <w:sz w:val="24"/>
          <w:szCs w:val="24"/>
        </w:rPr>
        <w:t xml:space="preserve"> The assumption was that FFD could have direct and indirect effects from both temperature (AGDU)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w:t>
      </w:r>
      <w:r w:rsidRPr="00283FF5">
        <w:rPr>
          <w:sz w:val="24"/>
          <w:szCs w:val="24"/>
        </w:rPr>
        <w:lastRenderedPageBreak/>
        <w:t xml:space="preserve">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77777777" w:rsidR="00374BBB" w:rsidRDefault="00374BBB" w:rsidP="00374BBB">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AGDU</w:t>
      </w:r>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77777777" w:rsidR="00374BBB" w:rsidRPr="00283FF5" w:rsidRDefault="00374BBB" w:rsidP="00374BBB">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Pr>
          <w:sz w:val="24"/>
          <w:szCs w:val="24"/>
        </w:rPr>
        <w:t>123</w:t>
      </w:r>
      <w:r w:rsidRPr="000B3163">
        <w:rPr>
          <w:sz w:val="24"/>
          <w:szCs w:val="24"/>
        </w:rPr>
        <w:t xml:space="preserve"> to a high of </w:t>
      </w:r>
      <w:r>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Pr>
          <w:sz w:val="24"/>
          <w:szCs w:val="24"/>
        </w:rPr>
        <w:t>2).</w:t>
      </w:r>
    </w:p>
    <w:p w14:paraId="4746A8CD" w14:textId="77777777" w:rsidR="00374BBB" w:rsidRPr="00283FF5" w:rsidRDefault="00374BBB" w:rsidP="00374BBB">
      <w:pPr>
        <w:pStyle w:val="Heading2"/>
        <w:spacing w:line="480" w:lineRule="auto"/>
        <w:rPr>
          <w:szCs w:val="24"/>
        </w:rPr>
      </w:pPr>
      <w:r w:rsidRPr="00283FF5">
        <w:rPr>
          <w:szCs w:val="24"/>
        </w:rPr>
        <w:lastRenderedPageBreak/>
        <w:t>Model selection</w:t>
      </w:r>
    </w:p>
    <w:p w14:paraId="7CC69151" w14:textId="77777777"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negligent through an indirect effect on when the ground first became bare of snow each spring. </w:t>
      </w:r>
    </w:p>
    <w:p w14:paraId="68C1D040" w14:textId="6599674E" w:rsidR="00374BBB" w:rsidRPr="00283FF5" w:rsidRDefault="00374BBB" w:rsidP="00374BBB">
      <w:pPr>
        <w:spacing w:line="480" w:lineRule="auto"/>
        <w:rPr>
          <w:sz w:val="24"/>
          <w:szCs w:val="24"/>
        </w:rPr>
      </w:pPr>
      <w:r w:rsidRPr="00283FF5">
        <w:rPr>
          <w:sz w:val="24"/>
          <w:szCs w:val="24"/>
        </w:rPr>
        <w:tab/>
        <w:t>Based on the chi</w:t>
      </w:r>
      <w:r>
        <w:rPr>
          <w:sz w:val="24"/>
          <w:szCs w:val="24"/>
        </w:rPr>
        <w:t>-</w:t>
      </w:r>
      <w:r w:rsidRPr="00283FF5">
        <w:rPr>
          <w:sz w:val="24"/>
          <w:szCs w:val="24"/>
        </w:rPr>
        <w:t xml:space="preserve">squared </w:t>
      </w:r>
      <w:r w:rsidRPr="002D6834">
        <w:rPr>
          <w:sz w:val="24"/>
          <w:szCs w:val="24"/>
        </w:rPr>
        <w:t xml:space="preserve">statistic estimating goodness of fit </w:t>
      </w:r>
      <w:r w:rsidRPr="002D6834">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Pr="002D6834">
        <w:rPr>
          <w:sz w:val="24"/>
          <w:szCs w:val="24"/>
        </w:rPr>
        <w:fldChar w:fldCharType="separate"/>
      </w:r>
      <w:r w:rsidR="001C1E5F">
        <w:rPr>
          <w:noProof/>
          <w:sz w:val="24"/>
          <w:szCs w:val="24"/>
        </w:rPr>
        <w:t>(Grace, 2006)</w:t>
      </w:r>
      <w:r w:rsidRPr="002D6834">
        <w:rPr>
          <w:sz w:val="24"/>
          <w:szCs w:val="24"/>
        </w:rPr>
        <w:fldChar w:fldCharType="end"/>
      </w:r>
      <w:r w:rsidRPr="002D6834">
        <w:rPr>
          <w:sz w:val="24"/>
          <w:szCs w:val="24"/>
        </w:rPr>
        <w:t xml:space="preserve"> (</w:t>
      </w:r>
      <w:proofErr w:type="spellStart"/>
      <w:r w:rsidRPr="002D6834">
        <w:rPr>
          <w:i/>
          <w:iCs/>
          <w:sz w:val="24"/>
          <w:szCs w:val="24"/>
        </w:rPr>
        <w:t>lavaan</w:t>
      </w:r>
      <w:proofErr w:type="spellEnd"/>
      <w:r w:rsidRPr="002D6834">
        <w:rPr>
          <w:i/>
          <w:iCs/>
          <w:sz w:val="24"/>
          <w:szCs w:val="24"/>
        </w:rPr>
        <w:t>)</w:t>
      </w:r>
      <w:r w:rsidRPr="002D6834">
        <w:rPr>
          <w:sz w:val="24"/>
          <w:szCs w:val="24"/>
        </w:rPr>
        <w:t>, the reduced model was a good representation</w:t>
      </w:r>
      <w:r w:rsidRPr="00283FF5">
        <w:rPr>
          <w:sz w:val="24"/>
          <w:szCs w:val="24"/>
        </w:rPr>
        <w:t xml:space="preserve"> of the </w:t>
      </w:r>
      <w:r>
        <w:rPr>
          <w:sz w:val="24"/>
          <w:szCs w:val="24"/>
        </w:rPr>
        <w:t>relationships among the exogenous and endogenous variables</w:t>
      </w:r>
      <w:r w:rsidRPr="00283FF5">
        <w:rPr>
          <w:sz w:val="24"/>
          <w:szCs w:val="24"/>
        </w:rPr>
        <w:t xml:space="preserve"> for all but five species</w:t>
      </w:r>
      <w:r w:rsidRPr="0081502C">
        <w:rPr>
          <w:i/>
          <w:iCs/>
          <w:sz w:val="24"/>
          <w:szCs w:val="24"/>
        </w:rPr>
        <w:t xml:space="preserve"> </w:t>
      </w:r>
      <w:r>
        <w:rPr>
          <w:i/>
          <w:iCs/>
          <w:sz w:val="24"/>
          <w:szCs w:val="24"/>
        </w:rPr>
        <w:t>(</w:t>
      </w:r>
      <w:r w:rsidRPr="00283FF5">
        <w:rPr>
          <w:i/>
          <w:iCs/>
          <w:sz w:val="24"/>
          <w:szCs w:val="24"/>
        </w:rPr>
        <w:t>Anemone patens</w:t>
      </w:r>
      <w:r w:rsidRPr="00283FF5">
        <w:rPr>
          <w:sz w:val="24"/>
          <w:szCs w:val="24"/>
        </w:rPr>
        <w:t xml:space="preserve">, </w:t>
      </w:r>
      <w:r w:rsidRPr="00283FF5">
        <w:rPr>
          <w:i/>
          <w:iCs/>
          <w:sz w:val="24"/>
          <w:szCs w:val="24"/>
        </w:rPr>
        <w:t>Caltha palustris</w:t>
      </w:r>
      <w:r w:rsidRPr="00283FF5">
        <w:rPr>
          <w:sz w:val="24"/>
          <w:szCs w:val="24"/>
        </w:rPr>
        <w:t xml:space="preserve">, </w:t>
      </w:r>
      <w:r w:rsidRPr="00283FF5">
        <w:rPr>
          <w:i/>
          <w:iCs/>
          <w:sz w:val="24"/>
          <w:szCs w:val="24"/>
        </w:rPr>
        <w:t xml:space="preserve">Lithospermum </w:t>
      </w:r>
      <w:proofErr w:type="spellStart"/>
      <w:r w:rsidRPr="00283FF5">
        <w:rPr>
          <w:i/>
          <w:iCs/>
          <w:sz w:val="24"/>
          <w:szCs w:val="24"/>
        </w:rPr>
        <w:t>canescens</w:t>
      </w:r>
      <w:proofErr w:type="spellEnd"/>
      <w:r w:rsidRPr="00283FF5">
        <w:rPr>
          <w:sz w:val="24"/>
          <w:szCs w:val="24"/>
        </w:rPr>
        <w:t xml:space="preserve">, </w:t>
      </w:r>
      <w:r w:rsidRPr="00283FF5">
        <w:rPr>
          <w:i/>
          <w:iCs/>
          <w:sz w:val="24"/>
          <w:szCs w:val="24"/>
        </w:rPr>
        <w:t>Campanula rotundifolia</w:t>
      </w:r>
      <w:r w:rsidRPr="00283FF5">
        <w:rPr>
          <w:sz w:val="24"/>
          <w:szCs w:val="24"/>
        </w:rPr>
        <w:t xml:space="preserve">, and </w:t>
      </w:r>
      <w:r w:rsidRPr="00283FF5">
        <w:rPr>
          <w:i/>
          <w:iCs/>
          <w:sz w:val="24"/>
          <w:szCs w:val="24"/>
        </w:rPr>
        <w:t xml:space="preserve">Amorpha </w:t>
      </w:r>
      <w:proofErr w:type="spellStart"/>
      <w:r w:rsidRPr="00283FF5">
        <w:rPr>
          <w:i/>
          <w:iCs/>
          <w:sz w:val="24"/>
          <w:szCs w:val="24"/>
        </w:rPr>
        <w:t>canescens</w:t>
      </w:r>
      <w:proofErr w:type="spellEnd"/>
      <w:r>
        <w:rPr>
          <w:i/>
          <w:iCs/>
          <w:sz w:val="24"/>
          <w:szCs w:val="24"/>
        </w:rPr>
        <w:t>)</w:t>
      </w:r>
      <w:r w:rsidRPr="00283FF5">
        <w:rPr>
          <w:sz w:val="24"/>
          <w:szCs w:val="24"/>
        </w:rPr>
        <w:t xml:space="preserve">. </w:t>
      </w:r>
      <w:r>
        <w:rPr>
          <w:sz w:val="24"/>
          <w:szCs w:val="24"/>
        </w:rPr>
        <w:t xml:space="preserve">These five species were removed from further analysis and consideration.  </w:t>
      </w:r>
      <w:r w:rsidRPr="00283FF5">
        <w:rPr>
          <w:i/>
          <w:iCs/>
          <w:sz w:val="24"/>
          <w:szCs w:val="24"/>
        </w:rPr>
        <w:t xml:space="preserve"> </w:t>
      </w:r>
    </w:p>
    <w:p w14:paraId="6E5F22F4" w14:textId="77777777" w:rsidR="00374BBB" w:rsidRPr="00E87C27" w:rsidRDefault="00374BBB" w:rsidP="00374BBB">
      <w:pPr>
        <w:spacing w:line="480" w:lineRule="auto"/>
        <w:ind w:firstLine="720"/>
        <w:rPr>
          <w:sz w:val="24"/>
          <w:szCs w:val="24"/>
        </w:rPr>
      </w:pPr>
      <w:r>
        <w:rPr>
          <w:sz w:val="24"/>
          <w:szCs w:val="24"/>
        </w:rPr>
        <w:t xml:space="preserve">The results of path analysis are presented in </w:t>
      </w:r>
      <w:r w:rsidRPr="009A6C07">
        <w:rPr>
          <w:sz w:val="24"/>
          <w:szCs w:val="24"/>
        </w:rPr>
        <w:t>Figure 3</w:t>
      </w:r>
      <w:r>
        <w:rPr>
          <w:sz w:val="24"/>
          <w:szCs w:val="24"/>
        </w:rPr>
        <w:t xml:space="preserve"> and Table 1</w:t>
      </w:r>
      <w:r w:rsidRPr="00E87C27">
        <w:rPr>
          <w:sz w:val="24"/>
          <w:szCs w:val="24"/>
        </w:rPr>
        <w:t xml:space="preserve"> for each of the remaining species arranged by order of seasonal flowering sequence. The direct relationship between AGDU and FFD was significant in 12 out of 19 species analyzed suggesting an important role of temperature in determining flowering time for </w:t>
      </w:r>
      <w:proofErr w:type="gramStart"/>
      <w:r w:rsidRPr="00E87C27">
        <w:rPr>
          <w:sz w:val="24"/>
          <w:szCs w:val="24"/>
        </w:rPr>
        <w:t>a majority of</w:t>
      </w:r>
      <w:proofErr w:type="gramEnd"/>
      <w:r w:rsidRPr="00E87C27">
        <w:rPr>
          <w:sz w:val="24"/>
          <w:szCs w:val="24"/>
        </w:rPr>
        <w:t xml:space="preserve"> species. All twelve species with significant AGDU effects had positive coefficients, indicating that warmer temperatures earlier in the year led to earlier flowering.  The five first flowering species had strong and significant relationships between AGDU and FFD. Later flowering species typically had weaker, inconclusive relationships and few were significant. </w:t>
      </w:r>
      <w:r>
        <w:rPr>
          <w:sz w:val="24"/>
          <w:szCs w:val="24"/>
        </w:rPr>
        <w:t>For the direct effect of AGDU on SPDX, only 5 of 19 were significant and all regression coefficients were weakly positive</w:t>
      </w:r>
      <w:r w:rsidRPr="00E87C27">
        <w:rPr>
          <w:sz w:val="24"/>
          <w:szCs w:val="24"/>
        </w:rPr>
        <w:t xml:space="preserve">. Winter temperatures (AGDU) also had indirect effects on flowering time (FFD) through intermediary effects on the snowpack in March (SPDX) for </w:t>
      </w:r>
      <w:r>
        <w:rPr>
          <w:sz w:val="24"/>
          <w:szCs w:val="24"/>
        </w:rPr>
        <w:t xml:space="preserve">1 </w:t>
      </w:r>
      <w:r w:rsidRPr="00E87C27">
        <w:rPr>
          <w:sz w:val="24"/>
          <w:szCs w:val="24"/>
        </w:rPr>
        <w:t>species (</w:t>
      </w:r>
      <w:r w:rsidRPr="005163F1">
        <w:rPr>
          <w:i/>
          <w:sz w:val="24"/>
          <w:szCs w:val="24"/>
        </w:rPr>
        <w:t>Zigadenus elegans</w:t>
      </w:r>
      <w:r w:rsidRPr="00E87C27">
        <w:rPr>
          <w:sz w:val="24"/>
          <w:szCs w:val="24"/>
        </w:rPr>
        <w:t xml:space="preserve">).  </w:t>
      </w:r>
    </w:p>
    <w:p w14:paraId="52CCE692" w14:textId="51A7B4D5" w:rsidR="00374BBB" w:rsidRDefault="00374BBB" w:rsidP="00374BBB">
      <w:pPr>
        <w:spacing w:line="480" w:lineRule="auto"/>
        <w:ind w:firstLine="720"/>
        <w:rPr>
          <w:sz w:val="24"/>
          <w:szCs w:val="24"/>
        </w:rPr>
      </w:pPr>
      <w:r w:rsidRPr="00E87C27">
        <w:rPr>
          <w:sz w:val="24"/>
          <w:szCs w:val="24"/>
        </w:rPr>
        <w:t xml:space="preserve">The relationship between snowfall in the winter months (TSNOW) and snowpack in March (SPDX) was a predictably strong one. The path coefficient between the two variables was </w:t>
      </w:r>
      <w:r w:rsidRPr="00E87C27">
        <w:rPr>
          <w:sz w:val="24"/>
          <w:szCs w:val="24"/>
        </w:rPr>
        <w:lastRenderedPageBreak/>
        <w:t>positive and significant for all species. TSNOW was expected to be related to SPDX because both describe winter snowfall. However, only three out of the 19 species had a significant relationship between SPDX and FFD. In one species (</w:t>
      </w:r>
      <w:r w:rsidRPr="00E87C27">
        <w:rPr>
          <w:i/>
          <w:sz w:val="24"/>
          <w:szCs w:val="24"/>
        </w:rPr>
        <w:t xml:space="preserve">Cypripedium </w:t>
      </w:r>
      <w:proofErr w:type="spellStart"/>
      <w:r w:rsidRPr="00E87C27">
        <w:rPr>
          <w:i/>
          <w:sz w:val="24"/>
          <w:szCs w:val="24"/>
        </w:rPr>
        <w:t>candidum</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0F5EA2">
        <w:rPr>
          <w:sz w:val="24"/>
          <w:szCs w:val="24"/>
        </w:rPr>
        <w:t xml:space="preserve"> (Fig. 4)</w:t>
      </w:r>
      <w:r w:rsidRPr="00E87C27">
        <w:rPr>
          <w:sz w:val="24"/>
          <w:szCs w:val="24"/>
        </w:rPr>
        <w:t>.  However, in the other two species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w:t>
      </w:r>
      <w:r w:rsidR="000F5EA2">
        <w:rPr>
          <w:sz w:val="24"/>
          <w:szCs w:val="24"/>
        </w:rPr>
        <w:t xml:space="preserve">The is consistent with the pattern observed in other species in this analysis, though they were not significant (Fig. 4). </w:t>
      </w:r>
      <w:r>
        <w:rPr>
          <w:sz w:val="24"/>
          <w:szCs w:val="24"/>
        </w:rPr>
        <w:t xml:space="preserve">There were significant indirect effects of TSNOW on FFD for the same three species through its effects on SPDX (Table 1). </w:t>
      </w:r>
    </w:p>
    <w:p w14:paraId="19B659AA" w14:textId="77777777" w:rsidR="00374BBB" w:rsidRPr="00283FF5" w:rsidRDefault="00374BBB" w:rsidP="00374BBB">
      <w:pPr>
        <w:pStyle w:val="Heading1"/>
        <w:spacing w:line="480" w:lineRule="auto"/>
        <w:rPr>
          <w:szCs w:val="24"/>
        </w:rPr>
      </w:pPr>
      <w:r>
        <w:rPr>
          <w:szCs w:val="24"/>
        </w:rPr>
        <w:t>D</w:t>
      </w:r>
      <w:r w:rsidRPr="00283FF5">
        <w:rPr>
          <w:szCs w:val="24"/>
        </w:rPr>
        <w:t>iscussion</w:t>
      </w:r>
    </w:p>
    <w:p w14:paraId="039A9472" w14:textId="59369B99" w:rsidR="00374BBB" w:rsidRPr="0092017A" w:rsidRDefault="00374BBB" w:rsidP="00374BBB">
      <w:pPr>
        <w:spacing w:after="0" w:line="480" w:lineRule="auto"/>
        <w:rPr>
          <w:sz w:val="24"/>
          <w:szCs w:val="24"/>
        </w:rPr>
      </w:pPr>
      <w:r>
        <w:rPr>
          <w:sz w:val="24"/>
          <w:szCs w:val="24"/>
        </w:rPr>
        <w:tab/>
        <w:t xml:space="preserve">In this study we built a model to analyze relationships between temperature (AGDU), snowfall (TSNOW), snowpack (SPDX), date of first bare ground (DOBG), and first flowering day (FFD) for 19 prairie species. </w:t>
      </w:r>
      <w:r w:rsidRPr="0092017A">
        <w:rPr>
          <w:sz w:val="24"/>
          <w:szCs w:val="24"/>
        </w:rPr>
        <w:t xml:space="preserve">The model for all species improved when we excluded DOBG. We expected that the date of first bare ground would influence first flowering day as was reported by Inouye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sidRPr="0092017A">
        <w:rPr>
          <w:sz w:val="24"/>
          <w:szCs w:val="24"/>
        </w:rPr>
        <w:t xml:space="preserve"> for montane species in Colorado. However, only a few of the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4247277F" w:rsidR="00374BBB" w:rsidRPr="0092017A" w:rsidRDefault="00374BBB" w:rsidP="00374BBB">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A higher AGDU means a colder spring suggesting that temperature is important for growth and development. This was especially the case for earlier flowering species. These results mirror other studies of </w:t>
      </w:r>
      <w:r>
        <w:rPr>
          <w:sz w:val="24"/>
          <w:szCs w:val="24"/>
        </w:rPr>
        <w:t xml:space="preserve">plants in </w:t>
      </w:r>
      <w:r w:rsidRPr="0092017A">
        <w:rPr>
          <w:sz w:val="24"/>
          <w:szCs w:val="24"/>
        </w:rPr>
        <w:t>upper Midwestern prairie</w:t>
      </w:r>
      <w:r>
        <w:rPr>
          <w:sz w:val="24"/>
          <w:szCs w:val="24"/>
        </w:rPr>
        <w:t>s</w:t>
      </w:r>
      <w:r w:rsidRPr="0092017A">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Pacific Northwestern prairies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Pr>
          <w:sz w:val="24"/>
          <w:szCs w:val="24"/>
        </w:rPr>
        <w:t xml:space="preserve">, </w:t>
      </w:r>
      <w:r w:rsidRPr="0092017A">
        <w:rPr>
          <w:sz w:val="24"/>
          <w:szCs w:val="24"/>
        </w:rPr>
        <w:t xml:space="preserve"> and other temperate communities </w:t>
      </w:r>
      <w:r>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Pr>
          <w:sz w:val="24"/>
          <w:szCs w:val="24"/>
        </w:rPr>
        <w:fldChar w:fldCharType="separate"/>
      </w:r>
      <w:r w:rsidR="001C1E5F">
        <w:rPr>
          <w:noProof/>
          <w:sz w:val="24"/>
          <w:szCs w:val="24"/>
        </w:rPr>
        <w:t>(Cook et al, 2012)</w:t>
      </w:r>
      <w:r>
        <w:rPr>
          <w:sz w:val="24"/>
          <w:szCs w:val="24"/>
        </w:rPr>
        <w:fldChar w:fldCharType="end"/>
      </w:r>
      <w:r w:rsidRPr="0092017A">
        <w:rPr>
          <w:sz w:val="24"/>
          <w:szCs w:val="24"/>
        </w:rPr>
        <w:t xml:space="preserve">. </w:t>
      </w:r>
      <w:r>
        <w:rPr>
          <w:sz w:val="24"/>
          <w:szCs w:val="24"/>
        </w:rPr>
        <w:t xml:space="preserve">Interestingly, these results differ from previous research for areas that receive substantial amounts of snow, such as alpine and tundra environments. Moreover, Sherwood et al. (2017) found that temperature manipulations, specifically heating, had no effect on flowering phenology in montane species. Bjorkman et al. (2015) found that temperature was not strongly related to flowering phenology in tundra species. Temperature was a significant predictor for only one of four species observed </w:t>
      </w:r>
      <w:r>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sidR="001C1E5F">
        <w:rPr>
          <w:noProof/>
          <w:sz w:val="24"/>
          <w:szCs w:val="24"/>
        </w:rPr>
        <w:t>(Bjorkman et al, 2015)</w:t>
      </w:r>
      <w:r>
        <w:rPr>
          <w:sz w:val="24"/>
          <w:szCs w:val="24"/>
        </w:rPr>
        <w:fldChar w:fldCharType="end"/>
      </w:r>
      <w:r>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3FE59D6A" w14:textId="4ED75487" w:rsidR="00374BBB" w:rsidRDefault="00374BBB" w:rsidP="00374BBB">
      <w:pPr>
        <w:spacing w:after="0" w:line="480" w:lineRule="auto"/>
        <w:ind w:firstLine="360"/>
        <w:rPr>
          <w:sz w:val="24"/>
          <w:szCs w:val="24"/>
        </w:rPr>
      </w:pPr>
      <w:r w:rsidRPr="009D4114">
        <w:rPr>
          <w:sz w:val="24"/>
          <w:szCs w:val="24"/>
        </w:rPr>
        <w:t>Snowpack in March was largely unimportant</w:t>
      </w:r>
      <w:r>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w:t>
      </w:r>
      <w:r>
        <w:rPr>
          <w:sz w:val="24"/>
          <w:szCs w:val="24"/>
        </w:rPr>
        <w:t xml:space="preserve">later flowering </w:t>
      </w:r>
      <w:r w:rsidRPr="00C906F5">
        <w:rPr>
          <w:sz w:val="24"/>
          <w:szCs w:val="24"/>
        </w:rPr>
        <w:t xml:space="preserve">species. </w:t>
      </w:r>
      <w:r w:rsidRPr="009D4114">
        <w:rPr>
          <w:sz w:val="24"/>
          <w:szCs w:val="24"/>
        </w:rPr>
        <w:t>Two species</w:t>
      </w:r>
      <w:r w:rsidRPr="0092017A">
        <w:rPr>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these species flower later in the summer, developmental processes earlier in the spring could be directly affected by snowpack, shifting flowering phenology. </w:t>
      </w:r>
      <w:r w:rsidRPr="0092017A">
        <w:rPr>
          <w:sz w:val="24"/>
          <w:szCs w:val="24"/>
        </w:rPr>
        <w:t>One species</w:t>
      </w:r>
      <w:r>
        <w:rPr>
          <w:sz w:val="24"/>
          <w:szCs w:val="24"/>
        </w:rPr>
        <w:t xml:space="preserve">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w:t>
      </w:r>
      <w:r>
        <w:rPr>
          <w:sz w:val="24"/>
          <w:szCs w:val="24"/>
        </w:rPr>
        <w:lastRenderedPageBreak/>
        <w:t xml:space="preserve">snowpack can take months to dissipate, snowmelt and early evapotranspiration may affect the soil moisture available for species that flower later in the season </w:t>
      </w:r>
      <w:r>
        <w:rPr>
          <w:sz w:val="24"/>
          <w:szCs w:val="24"/>
        </w:rPr>
        <w:fldChar w:fldCharType="begin"/>
      </w:r>
      <w:r w:rsidR="001C1E5F">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sidR="001C1E5F">
        <w:rPr>
          <w:noProof/>
          <w:sz w:val="24"/>
          <w:szCs w:val="24"/>
        </w:rPr>
        <w:t>(Wang et al, 2018)</w:t>
      </w:r>
      <w:r>
        <w:rPr>
          <w:sz w:val="24"/>
          <w:szCs w:val="24"/>
        </w:rPr>
        <w:fldChar w:fldCharType="end"/>
      </w:r>
      <w:r>
        <w:rPr>
          <w:sz w:val="24"/>
          <w:szCs w:val="24"/>
        </w:rPr>
        <w:t>. Whether due to impaired early development or quantities of soil moisture, these three species are compensating for the conditions that resulted from snowpack by shifting flowering phenology.</w:t>
      </w:r>
    </w:p>
    <w:p w14:paraId="66D4C80B" w14:textId="1D705EA3" w:rsidR="00374BBB" w:rsidRPr="0092017A" w:rsidRDefault="00374BBB" w:rsidP="00374BBB">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Midwestern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The five earliest flowering species had 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lastRenderedPageBreak/>
        <w:t>Acknowledgements</w:t>
      </w:r>
    </w:p>
    <w:p w14:paraId="5D98E5A3" w14:textId="2EC87990" w:rsidR="00374BBB" w:rsidRDefault="00374BBB" w:rsidP="00374BBB">
      <w:pPr>
        <w:spacing w:line="480" w:lineRule="auto"/>
        <w:rPr>
          <w:sz w:val="24"/>
          <w:szCs w:val="24"/>
        </w:rPr>
      </w:pPr>
      <w:r>
        <w:rPr>
          <w:sz w:val="24"/>
          <w:szCs w:val="24"/>
        </w:rPr>
        <w:t xml:space="preserve">We are grateful to Althea Archer for her help with R and setting up GitHub collaboration and to Ned </w:t>
      </w:r>
      <w:proofErr w:type="spellStart"/>
      <w:r>
        <w:rPr>
          <w:sz w:val="24"/>
          <w:szCs w:val="24"/>
        </w:rPr>
        <w:t>Dochterman</w:t>
      </w:r>
      <w:proofErr w:type="spellEnd"/>
      <w:r>
        <w:rPr>
          <w:sz w:val="24"/>
          <w:szCs w:val="24"/>
        </w:rPr>
        <w:t xml:space="preserve"> for advice on structural equation modeling. We </w:t>
      </w:r>
      <w:r w:rsidR="00EF77E7">
        <w:rPr>
          <w:sz w:val="24"/>
          <w:szCs w:val="24"/>
        </w:rPr>
        <w:t>thank</w:t>
      </w:r>
      <w:r>
        <w:rPr>
          <w:sz w:val="24"/>
          <w:szCs w:val="24"/>
        </w:rPr>
        <w:t xml:space="preserve"> Edward </w:t>
      </w:r>
      <w:proofErr w:type="spellStart"/>
      <w:r>
        <w:rPr>
          <w:sz w:val="24"/>
          <w:szCs w:val="24"/>
        </w:rPr>
        <w:t>DeKeyser</w:t>
      </w:r>
      <w:proofErr w:type="spellEnd"/>
      <w:r>
        <w:rPr>
          <w:sz w:val="24"/>
          <w:szCs w:val="24"/>
        </w:rPr>
        <w:t xml:space="preserve">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24A66B7E" w:rsidR="001C1E5F" w:rsidRPr="001C1E5F" w:rsidRDefault="001C1E5F" w:rsidP="00880F64">
      <w:pPr>
        <w:pStyle w:val="EndNoteBibliography"/>
        <w:spacing w:after="0"/>
        <w:ind w:left="720" w:hanging="720"/>
      </w:pPr>
      <w:r w:rsidRPr="001C1E5F">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doi:10.1111/j.1541-0420.2007.00856_13.x</w:t>
      </w:r>
      <w:r w:rsidR="00517DE8">
        <w:t>.</w:t>
      </w:r>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6754FAB9" w14:textId="4876BD21"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doi:10.1146/annurev.ecolsys.37.091305.110100.</w:t>
      </w:r>
    </w:p>
    <w:p w14:paraId="65A5AF79" w14:textId="49FDAE79" w:rsidR="001C1E5F" w:rsidRPr="001C1E5F" w:rsidRDefault="001C1E5F" w:rsidP="00880F64">
      <w:pPr>
        <w:pStyle w:val="EndNoteBibliography"/>
        <w:spacing w:after="0"/>
        <w:ind w:left="720" w:hanging="720"/>
      </w:pPr>
      <w:r w:rsidRPr="001C1E5F">
        <w:lastRenderedPageBreak/>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hyperlink r:id="rId10" w:history="1">
        <w:r w:rsidR="001C1E5F" w:rsidRPr="001C1E5F">
          <w:rPr>
            <w:rStyle w:val="Hyperlink"/>
          </w:rPr>
          <w:t>https://www.R-project.org/</w:t>
        </w:r>
      </w:hyperlink>
      <w:r w:rsidR="001C1E5F" w:rsidRPr="001C1E5F">
        <w:t>.</w:t>
      </w:r>
    </w:p>
    <w:p w14:paraId="2935BDC7" w14:textId="224AE2FC"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AEB6BE4" w14:textId="41B431A8" w:rsidR="003033E4" w:rsidRPr="003033E4" w:rsidRDefault="003033E4" w:rsidP="00C1009E">
      <w:pPr>
        <w:spacing w:line="240" w:lineRule="auto"/>
        <w:rPr>
          <w:b/>
          <w:bCs/>
          <w:sz w:val="24"/>
          <w:szCs w:val="24"/>
        </w:rPr>
      </w:pPr>
      <w:r>
        <w:rPr>
          <w:b/>
          <w:bCs/>
          <w:sz w:val="24"/>
          <w:szCs w:val="24"/>
        </w:rPr>
        <w:lastRenderedPageBreak/>
        <w:t>Table</w:t>
      </w:r>
    </w:p>
    <w:p w14:paraId="278504C7" w14:textId="77777777" w:rsidR="00903D13" w:rsidRDefault="00C1009E" w:rsidP="00903D13">
      <w:pPr>
        <w:spacing w:after="0" w:line="240" w:lineRule="auto"/>
        <w:rPr>
          <w:sz w:val="24"/>
          <w:szCs w:val="24"/>
        </w:rPr>
      </w:pPr>
      <w:r w:rsidRPr="00283FF5">
        <w:rPr>
          <w:sz w:val="24"/>
          <w:szCs w:val="24"/>
        </w:rPr>
        <w:t xml:space="preserve">Table 1. </w:t>
      </w:r>
      <w:r w:rsidR="00903D13" w:rsidRPr="00283FF5">
        <w:rPr>
          <w:sz w:val="24"/>
          <w:szCs w:val="24"/>
        </w:rPr>
        <w:t xml:space="preserve">Table 1. Statistical summary of </w:t>
      </w:r>
      <w:r w:rsidR="00903D13">
        <w:rPr>
          <w:sz w:val="24"/>
          <w:szCs w:val="24"/>
        </w:rPr>
        <w:t>standardized regression coefficients</w:t>
      </w:r>
      <w:r w:rsidR="00903D13" w:rsidRPr="00283FF5">
        <w:rPr>
          <w:sz w:val="24"/>
          <w:szCs w:val="24"/>
        </w:rPr>
        <w:t xml:space="preserve"> </w:t>
      </w:r>
      <w:r w:rsidR="00903D13">
        <w:rPr>
          <w:sz w:val="24"/>
          <w:szCs w:val="24"/>
        </w:rPr>
        <w:t xml:space="preserve">for direct and indirect effects for reduced model. AD = indirect effect for TSNOW on FFD mediated by SPDX, BD = indirect effect for AGDU on FFD mediated by SPDX. </w:t>
      </w:r>
      <w:r w:rsidR="00903D13" w:rsidRPr="00283FF5">
        <w:rPr>
          <w:sz w:val="24"/>
          <w:szCs w:val="24"/>
        </w:rPr>
        <w:t xml:space="preserve"> 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C1009E" w:rsidRPr="00283FF5" w14:paraId="3A3BE22E" w14:textId="77777777" w:rsidTr="00834034">
        <w:tc>
          <w:tcPr>
            <w:tcW w:w="1885" w:type="dxa"/>
          </w:tcPr>
          <w:p w14:paraId="0E80EACA" w14:textId="77777777" w:rsidR="00C1009E" w:rsidRPr="00627B9E" w:rsidRDefault="00C1009E" w:rsidP="00834034">
            <w:pPr>
              <w:jc w:val="center"/>
              <w:rPr>
                <w:sz w:val="24"/>
                <w:szCs w:val="24"/>
              </w:rPr>
            </w:pPr>
            <w:r w:rsidRPr="00627B9E">
              <w:rPr>
                <w:sz w:val="24"/>
                <w:szCs w:val="24"/>
              </w:rPr>
              <w:t>Species</w:t>
            </w:r>
          </w:p>
        </w:tc>
        <w:tc>
          <w:tcPr>
            <w:tcW w:w="1620" w:type="dxa"/>
          </w:tcPr>
          <w:p w14:paraId="02BBF877" w14:textId="77777777" w:rsidR="00C1009E" w:rsidRPr="00627B9E" w:rsidRDefault="00C1009E" w:rsidP="00834034">
            <w:pPr>
              <w:jc w:val="center"/>
              <w:rPr>
                <w:sz w:val="24"/>
                <w:szCs w:val="24"/>
              </w:rPr>
            </w:pPr>
            <w:r w:rsidRPr="00627B9E">
              <w:rPr>
                <w:sz w:val="24"/>
                <w:szCs w:val="24"/>
              </w:rPr>
              <w:t>A</w:t>
            </w:r>
          </w:p>
          <w:p w14:paraId="00379FBD" w14:textId="77777777" w:rsidR="00C1009E" w:rsidRPr="00627B9E" w:rsidRDefault="00C1009E" w:rsidP="00834034">
            <w:pPr>
              <w:jc w:val="center"/>
              <w:rPr>
                <w:sz w:val="24"/>
                <w:szCs w:val="24"/>
              </w:rPr>
            </w:pPr>
            <w:r w:rsidRPr="00627B9E">
              <w:rPr>
                <w:sz w:val="20"/>
                <w:szCs w:val="20"/>
              </w:rPr>
              <w:t>SPDX~TSNOW</w:t>
            </w:r>
          </w:p>
        </w:tc>
        <w:tc>
          <w:tcPr>
            <w:tcW w:w="1501" w:type="dxa"/>
          </w:tcPr>
          <w:p w14:paraId="70F7B31B" w14:textId="77777777" w:rsidR="00C1009E" w:rsidRPr="00627B9E" w:rsidRDefault="00C1009E" w:rsidP="00834034">
            <w:pPr>
              <w:jc w:val="center"/>
              <w:rPr>
                <w:sz w:val="24"/>
                <w:szCs w:val="24"/>
              </w:rPr>
            </w:pPr>
            <w:r w:rsidRPr="00627B9E">
              <w:rPr>
                <w:sz w:val="24"/>
                <w:szCs w:val="24"/>
              </w:rPr>
              <w:t>B</w:t>
            </w:r>
          </w:p>
          <w:p w14:paraId="699F1267" w14:textId="77777777" w:rsidR="00C1009E" w:rsidRPr="00627B9E" w:rsidRDefault="00C1009E" w:rsidP="00834034">
            <w:pPr>
              <w:jc w:val="center"/>
              <w:rPr>
                <w:sz w:val="24"/>
                <w:szCs w:val="24"/>
              </w:rPr>
            </w:pPr>
            <w:r w:rsidRPr="00627B9E">
              <w:rPr>
                <w:sz w:val="20"/>
                <w:szCs w:val="20"/>
              </w:rPr>
              <w:t>SPDX~AGDU</w:t>
            </w:r>
          </w:p>
        </w:tc>
        <w:tc>
          <w:tcPr>
            <w:tcW w:w="1269" w:type="dxa"/>
          </w:tcPr>
          <w:p w14:paraId="1691F654" w14:textId="77777777" w:rsidR="00C1009E" w:rsidRPr="00627B9E" w:rsidRDefault="00C1009E" w:rsidP="00834034">
            <w:pPr>
              <w:jc w:val="center"/>
              <w:rPr>
                <w:sz w:val="24"/>
                <w:szCs w:val="24"/>
              </w:rPr>
            </w:pPr>
            <w:r w:rsidRPr="00627B9E">
              <w:rPr>
                <w:sz w:val="24"/>
                <w:szCs w:val="24"/>
              </w:rPr>
              <w:t>C</w:t>
            </w:r>
          </w:p>
          <w:p w14:paraId="78A3A01F" w14:textId="77777777" w:rsidR="00C1009E" w:rsidRPr="00627B9E" w:rsidRDefault="00C1009E" w:rsidP="00834034">
            <w:pPr>
              <w:jc w:val="center"/>
              <w:rPr>
                <w:sz w:val="24"/>
                <w:szCs w:val="24"/>
              </w:rPr>
            </w:pPr>
            <w:r w:rsidRPr="00627B9E">
              <w:rPr>
                <w:sz w:val="20"/>
                <w:szCs w:val="20"/>
              </w:rPr>
              <w:t>FFD~AGDU</w:t>
            </w:r>
          </w:p>
        </w:tc>
        <w:tc>
          <w:tcPr>
            <w:tcW w:w="1203" w:type="dxa"/>
          </w:tcPr>
          <w:p w14:paraId="3842BA86" w14:textId="77777777" w:rsidR="00C1009E" w:rsidRPr="00627B9E" w:rsidRDefault="00C1009E" w:rsidP="00834034">
            <w:pPr>
              <w:jc w:val="center"/>
              <w:rPr>
                <w:sz w:val="24"/>
                <w:szCs w:val="24"/>
              </w:rPr>
            </w:pPr>
            <w:r w:rsidRPr="00627B9E">
              <w:rPr>
                <w:sz w:val="24"/>
                <w:szCs w:val="24"/>
              </w:rPr>
              <w:t>D</w:t>
            </w:r>
          </w:p>
          <w:p w14:paraId="72FA8ADB" w14:textId="77777777" w:rsidR="00C1009E" w:rsidRPr="00627B9E" w:rsidRDefault="00C1009E" w:rsidP="00834034">
            <w:pPr>
              <w:jc w:val="center"/>
              <w:rPr>
                <w:sz w:val="24"/>
                <w:szCs w:val="24"/>
              </w:rPr>
            </w:pPr>
            <w:r w:rsidRPr="00627B9E">
              <w:rPr>
                <w:sz w:val="20"/>
                <w:szCs w:val="20"/>
              </w:rPr>
              <w:t>FFD~SPDX</w:t>
            </w:r>
          </w:p>
        </w:tc>
        <w:tc>
          <w:tcPr>
            <w:tcW w:w="1067" w:type="dxa"/>
          </w:tcPr>
          <w:p w14:paraId="10ADEE25" w14:textId="77777777" w:rsidR="00C1009E" w:rsidRPr="00627B9E" w:rsidRDefault="00C1009E" w:rsidP="00834034">
            <w:pPr>
              <w:jc w:val="center"/>
              <w:rPr>
                <w:sz w:val="24"/>
                <w:szCs w:val="24"/>
              </w:rPr>
            </w:pPr>
            <w:r w:rsidRPr="00627B9E">
              <w:rPr>
                <w:sz w:val="24"/>
                <w:szCs w:val="24"/>
              </w:rPr>
              <w:t>AD</w:t>
            </w:r>
          </w:p>
        </w:tc>
        <w:tc>
          <w:tcPr>
            <w:tcW w:w="990" w:type="dxa"/>
          </w:tcPr>
          <w:p w14:paraId="7B95BB35" w14:textId="77777777" w:rsidR="00C1009E" w:rsidRPr="00627B9E" w:rsidRDefault="00C1009E" w:rsidP="00834034">
            <w:pPr>
              <w:jc w:val="center"/>
              <w:rPr>
                <w:sz w:val="24"/>
                <w:szCs w:val="24"/>
              </w:rPr>
            </w:pPr>
            <w:r w:rsidRPr="00627B9E">
              <w:rPr>
                <w:sz w:val="24"/>
                <w:szCs w:val="24"/>
              </w:rPr>
              <w:t>BD</w:t>
            </w:r>
          </w:p>
        </w:tc>
      </w:tr>
      <w:tr w:rsidR="00C1009E" w:rsidRPr="00283FF5" w14:paraId="13DB7C93" w14:textId="77777777" w:rsidTr="00834034">
        <w:tc>
          <w:tcPr>
            <w:tcW w:w="1885" w:type="dxa"/>
          </w:tcPr>
          <w:p w14:paraId="2660D75A" w14:textId="77777777" w:rsidR="00C1009E" w:rsidRPr="00283FF5" w:rsidRDefault="00C1009E" w:rsidP="00834034">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6C326CF6" w14:textId="77777777" w:rsidR="00C1009E" w:rsidRPr="00283FF5" w:rsidRDefault="00C1009E" w:rsidP="00834034">
            <w:pPr>
              <w:spacing w:line="480" w:lineRule="auto"/>
              <w:jc w:val="center"/>
              <w:rPr>
                <w:sz w:val="24"/>
                <w:szCs w:val="24"/>
              </w:rPr>
            </w:pPr>
            <w:r>
              <w:rPr>
                <w:sz w:val="24"/>
                <w:szCs w:val="24"/>
              </w:rPr>
              <w:t>0.590**</w:t>
            </w:r>
          </w:p>
        </w:tc>
        <w:tc>
          <w:tcPr>
            <w:tcW w:w="1501" w:type="dxa"/>
          </w:tcPr>
          <w:p w14:paraId="658B0E54" w14:textId="77777777" w:rsidR="00C1009E" w:rsidRPr="00283FF5" w:rsidRDefault="00C1009E" w:rsidP="00834034">
            <w:pPr>
              <w:spacing w:line="480" w:lineRule="auto"/>
              <w:jc w:val="center"/>
              <w:rPr>
                <w:sz w:val="24"/>
                <w:szCs w:val="24"/>
              </w:rPr>
            </w:pPr>
            <w:r>
              <w:rPr>
                <w:sz w:val="24"/>
                <w:szCs w:val="24"/>
              </w:rPr>
              <w:t>0.244</w:t>
            </w:r>
          </w:p>
        </w:tc>
        <w:tc>
          <w:tcPr>
            <w:tcW w:w="1269" w:type="dxa"/>
          </w:tcPr>
          <w:p w14:paraId="22B19B30" w14:textId="77777777" w:rsidR="00C1009E" w:rsidRPr="00283FF5" w:rsidRDefault="00C1009E" w:rsidP="00834034">
            <w:pPr>
              <w:spacing w:line="480" w:lineRule="auto"/>
              <w:jc w:val="center"/>
              <w:rPr>
                <w:sz w:val="24"/>
                <w:szCs w:val="24"/>
              </w:rPr>
            </w:pPr>
            <w:r>
              <w:rPr>
                <w:sz w:val="24"/>
                <w:szCs w:val="24"/>
              </w:rPr>
              <w:t>0.696***</w:t>
            </w:r>
          </w:p>
        </w:tc>
        <w:tc>
          <w:tcPr>
            <w:tcW w:w="1203" w:type="dxa"/>
          </w:tcPr>
          <w:p w14:paraId="129B3EC8" w14:textId="77777777" w:rsidR="00C1009E" w:rsidRPr="00283FF5" w:rsidRDefault="00C1009E" w:rsidP="00834034">
            <w:pPr>
              <w:spacing w:line="480" w:lineRule="auto"/>
              <w:jc w:val="center"/>
              <w:rPr>
                <w:sz w:val="24"/>
                <w:szCs w:val="24"/>
              </w:rPr>
            </w:pPr>
            <w:r>
              <w:rPr>
                <w:sz w:val="24"/>
                <w:szCs w:val="24"/>
              </w:rPr>
              <w:t>0.180</w:t>
            </w:r>
          </w:p>
        </w:tc>
        <w:tc>
          <w:tcPr>
            <w:tcW w:w="1067" w:type="dxa"/>
          </w:tcPr>
          <w:p w14:paraId="68C436E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106</w:t>
            </w:r>
          </w:p>
        </w:tc>
        <w:tc>
          <w:tcPr>
            <w:tcW w:w="990" w:type="dxa"/>
          </w:tcPr>
          <w:p w14:paraId="4A7C0BB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050</w:t>
            </w:r>
          </w:p>
        </w:tc>
      </w:tr>
      <w:tr w:rsidR="00C1009E" w:rsidRPr="00283FF5" w14:paraId="6FB86152" w14:textId="77777777" w:rsidTr="00834034">
        <w:trPr>
          <w:trHeight w:val="359"/>
        </w:trPr>
        <w:tc>
          <w:tcPr>
            <w:tcW w:w="1885" w:type="dxa"/>
          </w:tcPr>
          <w:p w14:paraId="6646D33D" w14:textId="77777777" w:rsidR="00C1009E" w:rsidRPr="00283FF5" w:rsidRDefault="00C1009E" w:rsidP="00834034">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4622C212"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3E7C107E"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38919774" w14:textId="77777777" w:rsidR="00C1009E" w:rsidRPr="00283FF5" w:rsidRDefault="00C1009E" w:rsidP="00834034">
            <w:pPr>
              <w:spacing w:line="480" w:lineRule="auto"/>
              <w:jc w:val="center"/>
              <w:rPr>
                <w:sz w:val="24"/>
                <w:szCs w:val="24"/>
              </w:rPr>
            </w:pPr>
            <w:r>
              <w:rPr>
                <w:sz w:val="24"/>
                <w:szCs w:val="24"/>
              </w:rPr>
              <w:t>0.708***</w:t>
            </w:r>
          </w:p>
        </w:tc>
        <w:tc>
          <w:tcPr>
            <w:tcW w:w="1203" w:type="dxa"/>
          </w:tcPr>
          <w:p w14:paraId="446C0346" w14:textId="77777777" w:rsidR="00C1009E" w:rsidRPr="00283FF5" w:rsidRDefault="00C1009E" w:rsidP="00834034">
            <w:pPr>
              <w:spacing w:line="480" w:lineRule="auto"/>
              <w:jc w:val="center"/>
              <w:rPr>
                <w:sz w:val="24"/>
                <w:szCs w:val="24"/>
              </w:rPr>
            </w:pPr>
            <w:r>
              <w:rPr>
                <w:sz w:val="24"/>
                <w:szCs w:val="24"/>
              </w:rPr>
              <w:t>0.200</w:t>
            </w:r>
          </w:p>
        </w:tc>
        <w:tc>
          <w:tcPr>
            <w:tcW w:w="1067" w:type="dxa"/>
          </w:tcPr>
          <w:p w14:paraId="7EC66ED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131</w:t>
            </w:r>
          </w:p>
        </w:tc>
        <w:tc>
          <w:tcPr>
            <w:tcW w:w="990" w:type="dxa"/>
          </w:tcPr>
          <w:p w14:paraId="1D981DB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038</w:t>
            </w:r>
          </w:p>
        </w:tc>
      </w:tr>
      <w:tr w:rsidR="00C1009E" w:rsidRPr="00283FF5" w14:paraId="7069C6D4" w14:textId="77777777" w:rsidTr="00834034">
        <w:tc>
          <w:tcPr>
            <w:tcW w:w="1885" w:type="dxa"/>
          </w:tcPr>
          <w:p w14:paraId="0F7A8C51" w14:textId="77777777" w:rsidR="00C1009E" w:rsidRPr="00944625" w:rsidRDefault="00C1009E" w:rsidP="00834034">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6B65A6E9" w14:textId="77777777" w:rsidR="00C1009E" w:rsidRPr="00283FF5" w:rsidRDefault="00C1009E" w:rsidP="00834034">
            <w:pPr>
              <w:spacing w:line="480" w:lineRule="auto"/>
              <w:jc w:val="center"/>
              <w:rPr>
                <w:sz w:val="24"/>
                <w:szCs w:val="24"/>
              </w:rPr>
            </w:pPr>
            <w:r>
              <w:rPr>
                <w:sz w:val="24"/>
                <w:szCs w:val="24"/>
              </w:rPr>
              <w:t>0.727***</w:t>
            </w:r>
          </w:p>
        </w:tc>
        <w:tc>
          <w:tcPr>
            <w:tcW w:w="1501" w:type="dxa"/>
          </w:tcPr>
          <w:p w14:paraId="35C12E48" w14:textId="77777777" w:rsidR="00C1009E" w:rsidRPr="00283FF5" w:rsidRDefault="00C1009E" w:rsidP="00834034">
            <w:pPr>
              <w:spacing w:line="480" w:lineRule="auto"/>
              <w:jc w:val="center"/>
              <w:rPr>
                <w:sz w:val="24"/>
                <w:szCs w:val="24"/>
              </w:rPr>
            </w:pPr>
            <w:r>
              <w:rPr>
                <w:sz w:val="24"/>
                <w:szCs w:val="24"/>
              </w:rPr>
              <w:t>0.173</w:t>
            </w:r>
          </w:p>
        </w:tc>
        <w:tc>
          <w:tcPr>
            <w:tcW w:w="1269" w:type="dxa"/>
          </w:tcPr>
          <w:p w14:paraId="4F1960E3" w14:textId="77777777" w:rsidR="00C1009E" w:rsidRPr="00283FF5" w:rsidRDefault="00C1009E" w:rsidP="00834034">
            <w:pPr>
              <w:spacing w:line="480" w:lineRule="auto"/>
              <w:jc w:val="center"/>
              <w:rPr>
                <w:sz w:val="24"/>
                <w:szCs w:val="24"/>
              </w:rPr>
            </w:pPr>
            <w:r>
              <w:rPr>
                <w:sz w:val="24"/>
                <w:szCs w:val="24"/>
              </w:rPr>
              <w:t>0.693***</w:t>
            </w:r>
          </w:p>
        </w:tc>
        <w:tc>
          <w:tcPr>
            <w:tcW w:w="1203" w:type="dxa"/>
          </w:tcPr>
          <w:p w14:paraId="1BA6D16A" w14:textId="77777777" w:rsidR="00C1009E" w:rsidRPr="00283FF5" w:rsidRDefault="00C1009E" w:rsidP="00834034">
            <w:pPr>
              <w:spacing w:line="480" w:lineRule="auto"/>
              <w:jc w:val="center"/>
              <w:rPr>
                <w:sz w:val="24"/>
                <w:szCs w:val="24"/>
              </w:rPr>
            </w:pPr>
            <w:r>
              <w:rPr>
                <w:sz w:val="24"/>
                <w:szCs w:val="24"/>
              </w:rPr>
              <w:t>0.446</w:t>
            </w:r>
          </w:p>
        </w:tc>
        <w:tc>
          <w:tcPr>
            <w:tcW w:w="1067" w:type="dxa"/>
          </w:tcPr>
          <w:p w14:paraId="69BC87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324</w:t>
            </w:r>
          </w:p>
        </w:tc>
        <w:tc>
          <w:tcPr>
            <w:tcW w:w="990" w:type="dxa"/>
          </w:tcPr>
          <w:p w14:paraId="0095083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077</w:t>
            </w:r>
          </w:p>
        </w:tc>
      </w:tr>
      <w:tr w:rsidR="00C1009E" w:rsidRPr="00283FF5" w14:paraId="6786E684" w14:textId="77777777" w:rsidTr="00834034">
        <w:tc>
          <w:tcPr>
            <w:tcW w:w="1885" w:type="dxa"/>
          </w:tcPr>
          <w:p w14:paraId="24FD9579" w14:textId="77777777" w:rsidR="00C1009E" w:rsidRPr="00283FF5" w:rsidRDefault="00C1009E" w:rsidP="00834034">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2F5C1BE6" w14:textId="77777777" w:rsidR="00C1009E" w:rsidRPr="00283FF5" w:rsidRDefault="00C1009E" w:rsidP="00834034">
            <w:pPr>
              <w:spacing w:line="480" w:lineRule="auto"/>
              <w:jc w:val="center"/>
              <w:rPr>
                <w:sz w:val="24"/>
                <w:szCs w:val="24"/>
              </w:rPr>
            </w:pPr>
            <w:r>
              <w:rPr>
                <w:sz w:val="24"/>
                <w:szCs w:val="24"/>
              </w:rPr>
              <w:t>0.680***</w:t>
            </w:r>
          </w:p>
        </w:tc>
        <w:tc>
          <w:tcPr>
            <w:tcW w:w="1501" w:type="dxa"/>
          </w:tcPr>
          <w:p w14:paraId="7BA71154" w14:textId="77777777" w:rsidR="00C1009E" w:rsidRPr="00283FF5" w:rsidRDefault="00C1009E" w:rsidP="00834034">
            <w:pPr>
              <w:spacing w:line="480" w:lineRule="auto"/>
              <w:jc w:val="center"/>
              <w:rPr>
                <w:sz w:val="24"/>
                <w:szCs w:val="24"/>
              </w:rPr>
            </w:pPr>
            <w:r>
              <w:rPr>
                <w:sz w:val="24"/>
                <w:szCs w:val="24"/>
              </w:rPr>
              <w:t>0.290*</w:t>
            </w:r>
          </w:p>
        </w:tc>
        <w:tc>
          <w:tcPr>
            <w:tcW w:w="1269" w:type="dxa"/>
          </w:tcPr>
          <w:p w14:paraId="5350CE5B" w14:textId="77777777" w:rsidR="00C1009E" w:rsidRPr="00283FF5" w:rsidRDefault="00C1009E" w:rsidP="00834034">
            <w:pPr>
              <w:spacing w:line="480" w:lineRule="auto"/>
              <w:jc w:val="center"/>
              <w:rPr>
                <w:sz w:val="24"/>
                <w:szCs w:val="24"/>
              </w:rPr>
            </w:pPr>
            <w:r>
              <w:rPr>
                <w:sz w:val="24"/>
                <w:szCs w:val="24"/>
              </w:rPr>
              <w:t>0.544*</w:t>
            </w:r>
          </w:p>
        </w:tc>
        <w:tc>
          <w:tcPr>
            <w:tcW w:w="1203" w:type="dxa"/>
          </w:tcPr>
          <w:p w14:paraId="5E09693A" w14:textId="77777777" w:rsidR="00C1009E" w:rsidRPr="00283FF5" w:rsidRDefault="00C1009E" w:rsidP="00834034">
            <w:pPr>
              <w:spacing w:line="480" w:lineRule="auto"/>
              <w:jc w:val="center"/>
              <w:rPr>
                <w:sz w:val="24"/>
                <w:szCs w:val="24"/>
              </w:rPr>
            </w:pPr>
            <w:r>
              <w:rPr>
                <w:sz w:val="24"/>
                <w:szCs w:val="24"/>
              </w:rPr>
              <w:t>0.120</w:t>
            </w:r>
          </w:p>
        </w:tc>
        <w:tc>
          <w:tcPr>
            <w:tcW w:w="1067" w:type="dxa"/>
          </w:tcPr>
          <w:p w14:paraId="2A16ACB0"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c>
          <w:tcPr>
            <w:tcW w:w="990" w:type="dxa"/>
          </w:tcPr>
          <w:p w14:paraId="42EBB4E1"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14A3A924" w14:textId="77777777" w:rsidTr="00834034">
        <w:tc>
          <w:tcPr>
            <w:tcW w:w="1885" w:type="dxa"/>
          </w:tcPr>
          <w:p w14:paraId="3D463A6F" w14:textId="77777777" w:rsidR="00C1009E" w:rsidRPr="00283FF5" w:rsidRDefault="00C1009E" w:rsidP="00834034">
            <w:pPr>
              <w:rPr>
                <w:i/>
                <w:iCs/>
                <w:sz w:val="24"/>
                <w:szCs w:val="24"/>
              </w:rPr>
            </w:pPr>
            <w:r w:rsidRPr="00283FF5">
              <w:rPr>
                <w:i/>
                <w:iCs/>
                <w:sz w:val="24"/>
                <w:szCs w:val="24"/>
              </w:rPr>
              <w:t>Sisyrinchium angustifolium</w:t>
            </w:r>
          </w:p>
        </w:tc>
        <w:tc>
          <w:tcPr>
            <w:tcW w:w="1620" w:type="dxa"/>
          </w:tcPr>
          <w:p w14:paraId="4A3C7E0E"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0DBCAEBD"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1A883F5C" w14:textId="77777777" w:rsidR="00C1009E" w:rsidRPr="00283FF5" w:rsidRDefault="00C1009E" w:rsidP="00834034">
            <w:pPr>
              <w:spacing w:line="480" w:lineRule="auto"/>
              <w:jc w:val="center"/>
              <w:rPr>
                <w:sz w:val="24"/>
                <w:szCs w:val="24"/>
              </w:rPr>
            </w:pPr>
            <w:r>
              <w:rPr>
                <w:sz w:val="24"/>
                <w:szCs w:val="24"/>
              </w:rPr>
              <w:t>0.618**</w:t>
            </w:r>
          </w:p>
        </w:tc>
        <w:tc>
          <w:tcPr>
            <w:tcW w:w="1203" w:type="dxa"/>
          </w:tcPr>
          <w:p w14:paraId="77F376D3" w14:textId="77777777" w:rsidR="00C1009E" w:rsidRPr="00283FF5" w:rsidRDefault="00C1009E" w:rsidP="00834034">
            <w:pPr>
              <w:spacing w:line="480" w:lineRule="auto"/>
              <w:jc w:val="center"/>
              <w:rPr>
                <w:sz w:val="24"/>
                <w:szCs w:val="24"/>
              </w:rPr>
            </w:pPr>
            <w:r>
              <w:rPr>
                <w:sz w:val="24"/>
                <w:szCs w:val="24"/>
              </w:rPr>
              <w:t>0.261</w:t>
            </w:r>
          </w:p>
        </w:tc>
        <w:tc>
          <w:tcPr>
            <w:tcW w:w="1067" w:type="dxa"/>
          </w:tcPr>
          <w:p w14:paraId="522264A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170</w:t>
            </w:r>
          </w:p>
        </w:tc>
        <w:tc>
          <w:tcPr>
            <w:tcW w:w="990" w:type="dxa"/>
          </w:tcPr>
          <w:p w14:paraId="0C7C390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049</w:t>
            </w:r>
          </w:p>
        </w:tc>
      </w:tr>
      <w:tr w:rsidR="00C1009E" w:rsidRPr="00283FF5" w14:paraId="028B14AE" w14:textId="77777777" w:rsidTr="00834034">
        <w:tc>
          <w:tcPr>
            <w:tcW w:w="1885" w:type="dxa"/>
          </w:tcPr>
          <w:p w14:paraId="659C9262" w14:textId="77777777" w:rsidR="00C1009E" w:rsidRPr="00283FF5" w:rsidRDefault="00C1009E" w:rsidP="00834034">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42A89E4E"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59CDF4F8"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D3BB7BE" w14:textId="77777777" w:rsidR="00C1009E" w:rsidRPr="00283FF5" w:rsidRDefault="00C1009E" w:rsidP="00834034">
            <w:pPr>
              <w:spacing w:line="480" w:lineRule="auto"/>
              <w:jc w:val="center"/>
              <w:rPr>
                <w:sz w:val="24"/>
                <w:szCs w:val="24"/>
              </w:rPr>
            </w:pPr>
            <w:r>
              <w:rPr>
                <w:sz w:val="24"/>
                <w:szCs w:val="24"/>
              </w:rPr>
              <w:t>-0.113</w:t>
            </w:r>
          </w:p>
        </w:tc>
        <w:tc>
          <w:tcPr>
            <w:tcW w:w="1203" w:type="dxa"/>
          </w:tcPr>
          <w:p w14:paraId="0704D236" w14:textId="77777777" w:rsidR="00C1009E" w:rsidRPr="00283FF5" w:rsidRDefault="00C1009E" w:rsidP="00834034">
            <w:pPr>
              <w:spacing w:line="480" w:lineRule="auto"/>
              <w:jc w:val="center"/>
              <w:rPr>
                <w:sz w:val="24"/>
                <w:szCs w:val="24"/>
              </w:rPr>
            </w:pPr>
            <w:r>
              <w:rPr>
                <w:sz w:val="24"/>
                <w:szCs w:val="24"/>
              </w:rPr>
              <w:t>0.405</w:t>
            </w:r>
          </w:p>
        </w:tc>
        <w:tc>
          <w:tcPr>
            <w:tcW w:w="1067" w:type="dxa"/>
          </w:tcPr>
          <w:p w14:paraId="5F012174"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308</w:t>
            </w:r>
          </w:p>
        </w:tc>
        <w:tc>
          <w:tcPr>
            <w:tcW w:w="990" w:type="dxa"/>
          </w:tcPr>
          <w:p w14:paraId="496D560D" w14:textId="77777777" w:rsidR="00C1009E" w:rsidRPr="00283FF5" w:rsidRDefault="00C1009E" w:rsidP="00834034">
            <w:pPr>
              <w:spacing w:line="480" w:lineRule="auto"/>
              <w:jc w:val="center"/>
              <w:rPr>
                <w:sz w:val="24"/>
                <w:szCs w:val="24"/>
              </w:rPr>
            </w:pPr>
            <w:r>
              <w:rPr>
                <w:sz w:val="24"/>
                <w:szCs w:val="24"/>
              </w:rPr>
              <w:t>0.039</w:t>
            </w:r>
          </w:p>
        </w:tc>
      </w:tr>
      <w:tr w:rsidR="00C1009E" w:rsidRPr="00283FF5" w14:paraId="201833EB" w14:textId="77777777" w:rsidTr="00834034">
        <w:tc>
          <w:tcPr>
            <w:tcW w:w="1885" w:type="dxa"/>
          </w:tcPr>
          <w:p w14:paraId="2CA51687" w14:textId="77777777" w:rsidR="00C1009E" w:rsidRPr="00283FF5" w:rsidRDefault="00C1009E" w:rsidP="00834034">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545DFF2D"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351352CA"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15BE95F" w14:textId="77777777" w:rsidR="00C1009E" w:rsidRPr="00283FF5" w:rsidRDefault="00C1009E" w:rsidP="00834034">
            <w:pPr>
              <w:spacing w:line="480" w:lineRule="auto"/>
              <w:jc w:val="center"/>
              <w:rPr>
                <w:sz w:val="24"/>
                <w:szCs w:val="24"/>
              </w:rPr>
            </w:pPr>
            <w:r>
              <w:rPr>
                <w:sz w:val="24"/>
                <w:szCs w:val="24"/>
              </w:rPr>
              <w:t>0.862***</w:t>
            </w:r>
          </w:p>
        </w:tc>
        <w:tc>
          <w:tcPr>
            <w:tcW w:w="1203" w:type="dxa"/>
          </w:tcPr>
          <w:p w14:paraId="7E14C11E" w14:textId="77777777" w:rsidR="00C1009E" w:rsidRPr="00283FF5" w:rsidRDefault="00C1009E" w:rsidP="00834034">
            <w:pPr>
              <w:spacing w:line="480" w:lineRule="auto"/>
              <w:jc w:val="center"/>
              <w:rPr>
                <w:sz w:val="24"/>
                <w:szCs w:val="24"/>
              </w:rPr>
            </w:pPr>
            <w:r>
              <w:rPr>
                <w:sz w:val="24"/>
                <w:szCs w:val="24"/>
              </w:rPr>
              <w:t>-0.063</w:t>
            </w:r>
          </w:p>
        </w:tc>
        <w:tc>
          <w:tcPr>
            <w:tcW w:w="1067" w:type="dxa"/>
          </w:tcPr>
          <w:p w14:paraId="7D419368" w14:textId="77777777" w:rsidR="00C1009E" w:rsidRPr="00283FF5" w:rsidRDefault="00C1009E" w:rsidP="00834034">
            <w:pPr>
              <w:spacing w:line="480" w:lineRule="auto"/>
              <w:jc w:val="center"/>
              <w:rPr>
                <w:sz w:val="24"/>
                <w:szCs w:val="24"/>
              </w:rPr>
            </w:pPr>
            <w:r>
              <w:rPr>
                <w:sz w:val="24"/>
                <w:szCs w:val="24"/>
              </w:rPr>
              <w:t>-0.048</w:t>
            </w:r>
          </w:p>
        </w:tc>
        <w:tc>
          <w:tcPr>
            <w:tcW w:w="990" w:type="dxa"/>
          </w:tcPr>
          <w:p w14:paraId="57C0F231" w14:textId="77777777" w:rsidR="00C1009E" w:rsidRPr="00283FF5" w:rsidRDefault="00C1009E" w:rsidP="00834034">
            <w:pPr>
              <w:spacing w:line="480" w:lineRule="auto"/>
              <w:jc w:val="center"/>
              <w:rPr>
                <w:sz w:val="24"/>
                <w:szCs w:val="24"/>
              </w:rPr>
            </w:pPr>
            <w:r>
              <w:rPr>
                <w:sz w:val="24"/>
                <w:szCs w:val="24"/>
              </w:rPr>
              <w:t>-0.006</w:t>
            </w:r>
          </w:p>
        </w:tc>
      </w:tr>
      <w:tr w:rsidR="00C1009E" w:rsidRPr="00283FF5" w14:paraId="4569AD44" w14:textId="77777777" w:rsidTr="00834034">
        <w:tc>
          <w:tcPr>
            <w:tcW w:w="1885" w:type="dxa"/>
          </w:tcPr>
          <w:p w14:paraId="5B8C8A59" w14:textId="77777777" w:rsidR="00C1009E" w:rsidRPr="00283FF5" w:rsidRDefault="00C1009E" w:rsidP="00834034">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39A45937" w14:textId="77777777" w:rsidR="00C1009E" w:rsidRPr="00283FF5" w:rsidRDefault="00C1009E" w:rsidP="00834034">
            <w:pPr>
              <w:spacing w:line="480" w:lineRule="auto"/>
              <w:jc w:val="center"/>
              <w:rPr>
                <w:sz w:val="24"/>
                <w:szCs w:val="24"/>
              </w:rPr>
            </w:pPr>
            <w:r>
              <w:rPr>
                <w:sz w:val="24"/>
                <w:szCs w:val="24"/>
              </w:rPr>
              <w:t>0.469**</w:t>
            </w:r>
          </w:p>
        </w:tc>
        <w:tc>
          <w:tcPr>
            <w:tcW w:w="1501" w:type="dxa"/>
          </w:tcPr>
          <w:p w14:paraId="70FF677F" w14:textId="77777777" w:rsidR="00C1009E" w:rsidRPr="00283FF5" w:rsidRDefault="00C1009E" w:rsidP="00834034">
            <w:pPr>
              <w:spacing w:line="480" w:lineRule="auto"/>
              <w:jc w:val="center"/>
              <w:rPr>
                <w:sz w:val="24"/>
                <w:szCs w:val="24"/>
              </w:rPr>
            </w:pPr>
            <w:r>
              <w:rPr>
                <w:sz w:val="24"/>
                <w:szCs w:val="24"/>
              </w:rPr>
              <w:t>0.322*</w:t>
            </w:r>
          </w:p>
        </w:tc>
        <w:tc>
          <w:tcPr>
            <w:tcW w:w="1269" w:type="dxa"/>
          </w:tcPr>
          <w:p w14:paraId="11326F25" w14:textId="77777777" w:rsidR="00C1009E" w:rsidRPr="00283FF5" w:rsidRDefault="00C1009E" w:rsidP="00834034">
            <w:pPr>
              <w:spacing w:line="480" w:lineRule="auto"/>
              <w:jc w:val="center"/>
              <w:rPr>
                <w:sz w:val="24"/>
                <w:szCs w:val="24"/>
              </w:rPr>
            </w:pPr>
            <w:r>
              <w:rPr>
                <w:sz w:val="24"/>
                <w:szCs w:val="24"/>
              </w:rPr>
              <w:t>-0.096</w:t>
            </w:r>
          </w:p>
        </w:tc>
        <w:tc>
          <w:tcPr>
            <w:tcW w:w="1203" w:type="dxa"/>
          </w:tcPr>
          <w:p w14:paraId="56DEA998" w14:textId="77777777" w:rsidR="00C1009E" w:rsidRPr="00283FF5" w:rsidRDefault="00C1009E" w:rsidP="00834034">
            <w:pPr>
              <w:spacing w:line="480" w:lineRule="auto"/>
              <w:jc w:val="center"/>
              <w:rPr>
                <w:sz w:val="24"/>
                <w:szCs w:val="24"/>
              </w:rPr>
            </w:pPr>
            <w:r>
              <w:rPr>
                <w:sz w:val="24"/>
                <w:szCs w:val="24"/>
              </w:rPr>
              <w:t>0.708</w:t>
            </w:r>
          </w:p>
        </w:tc>
        <w:tc>
          <w:tcPr>
            <w:tcW w:w="1067" w:type="dxa"/>
          </w:tcPr>
          <w:p w14:paraId="371D0D2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332</w:t>
            </w:r>
          </w:p>
        </w:tc>
        <w:tc>
          <w:tcPr>
            <w:tcW w:w="990" w:type="dxa"/>
          </w:tcPr>
          <w:p w14:paraId="708F52D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228</w:t>
            </w:r>
          </w:p>
        </w:tc>
      </w:tr>
      <w:tr w:rsidR="00C1009E" w:rsidRPr="00283FF5" w14:paraId="586FA20E" w14:textId="77777777" w:rsidTr="00834034">
        <w:tc>
          <w:tcPr>
            <w:tcW w:w="1885" w:type="dxa"/>
          </w:tcPr>
          <w:p w14:paraId="0228D529" w14:textId="77777777" w:rsidR="00C1009E" w:rsidRPr="00283FF5" w:rsidRDefault="00C1009E" w:rsidP="00834034">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738635FF"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7ED26901" w14:textId="77777777" w:rsidR="00C1009E" w:rsidRPr="00283FF5" w:rsidRDefault="00C1009E" w:rsidP="00834034">
            <w:pPr>
              <w:spacing w:line="480" w:lineRule="auto"/>
              <w:jc w:val="center"/>
              <w:rPr>
                <w:sz w:val="24"/>
                <w:szCs w:val="24"/>
              </w:rPr>
            </w:pPr>
            <w:r>
              <w:rPr>
                <w:sz w:val="24"/>
                <w:szCs w:val="24"/>
              </w:rPr>
              <w:t>0.220*</w:t>
            </w:r>
          </w:p>
        </w:tc>
        <w:tc>
          <w:tcPr>
            <w:tcW w:w="1269" w:type="dxa"/>
          </w:tcPr>
          <w:p w14:paraId="69133562" w14:textId="77777777" w:rsidR="00C1009E" w:rsidRPr="00283FF5" w:rsidRDefault="00C1009E" w:rsidP="00834034">
            <w:pPr>
              <w:spacing w:line="480" w:lineRule="auto"/>
              <w:jc w:val="center"/>
              <w:rPr>
                <w:sz w:val="24"/>
                <w:szCs w:val="24"/>
              </w:rPr>
            </w:pPr>
            <w:r>
              <w:rPr>
                <w:sz w:val="24"/>
                <w:szCs w:val="24"/>
              </w:rPr>
              <w:t>0.732***</w:t>
            </w:r>
          </w:p>
        </w:tc>
        <w:tc>
          <w:tcPr>
            <w:tcW w:w="1203" w:type="dxa"/>
          </w:tcPr>
          <w:p w14:paraId="20F3F1B5" w14:textId="77777777" w:rsidR="00C1009E" w:rsidRPr="00283FF5" w:rsidRDefault="00C1009E" w:rsidP="00834034">
            <w:pPr>
              <w:spacing w:line="480" w:lineRule="auto"/>
              <w:jc w:val="center"/>
              <w:rPr>
                <w:sz w:val="24"/>
                <w:szCs w:val="24"/>
              </w:rPr>
            </w:pPr>
            <w:r>
              <w:rPr>
                <w:sz w:val="24"/>
                <w:szCs w:val="24"/>
              </w:rPr>
              <w:t>0.161</w:t>
            </w:r>
          </w:p>
        </w:tc>
        <w:tc>
          <w:tcPr>
            <w:tcW w:w="1067" w:type="dxa"/>
          </w:tcPr>
          <w:p w14:paraId="498C5EF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119</w:t>
            </w:r>
          </w:p>
        </w:tc>
        <w:tc>
          <w:tcPr>
            <w:tcW w:w="990" w:type="dxa"/>
          </w:tcPr>
          <w:p w14:paraId="2923AB4E"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7C2DDAEE" w14:textId="77777777" w:rsidTr="00834034">
        <w:tc>
          <w:tcPr>
            <w:tcW w:w="1885" w:type="dxa"/>
          </w:tcPr>
          <w:p w14:paraId="4DA8E14E" w14:textId="77777777" w:rsidR="00C1009E" w:rsidRPr="00283FF5" w:rsidRDefault="00C1009E" w:rsidP="00834034">
            <w:pPr>
              <w:rPr>
                <w:i/>
                <w:iCs/>
                <w:sz w:val="24"/>
                <w:szCs w:val="24"/>
              </w:rPr>
            </w:pPr>
            <w:r w:rsidRPr="00283FF5">
              <w:rPr>
                <w:i/>
                <w:iCs/>
                <w:sz w:val="24"/>
                <w:szCs w:val="24"/>
              </w:rPr>
              <w:t>Vicia americana</w:t>
            </w:r>
          </w:p>
        </w:tc>
        <w:tc>
          <w:tcPr>
            <w:tcW w:w="1620" w:type="dxa"/>
          </w:tcPr>
          <w:p w14:paraId="62D84E97" w14:textId="77777777" w:rsidR="00C1009E" w:rsidRPr="00283FF5" w:rsidRDefault="00C1009E" w:rsidP="00834034">
            <w:pPr>
              <w:spacing w:line="480" w:lineRule="auto"/>
              <w:jc w:val="center"/>
              <w:rPr>
                <w:sz w:val="24"/>
                <w:szCs w:val="24"/>
              </w:rPr>
            </w:pPr>
            <w:r>
              <w:rPr>
                <w:sz w:val="24"/>
                <w:szCs w:val="24"/>
              </w:rPr>
              <w:t>0.513***</w:t>
            </w:r>
          </w:p>
        </w:tc>
        <w:tc>
          <w:tcPr>
            <w:tcW w:w="1501" w:type="dxa"/>
          </w:tcPr>
          <w:p w14:paraId="1F4BEE38" w14:textId="77777777" w:rsidR="00C1009E" w:rsidRPr="00283FF5" w:rsidRDefault="00C1009E" w:rsidP="00834034">
            <w:pPr>
              <w:spacing w:line="480" w:lineRule="auto"/>
              <w:jc w:val="center"/>
              <w:rPr>
                <w:sz w:val="24"/>
                <w:szCs w:val="24"/>
              </w:rPr>
            </w:pPr>
            <w:r>
              <w:rPr>
                <w:sz w:val="24"/>
                <w:szCs w:val="24"/>
              </w:rPr>
              <w:t>0.388**</w:t>
            </w:r>
          </w:p>
        </w:tc>
        <w:tc>
          <w:tcPr>
            <w:tcW w:w="1269" w:type="dxa"/>
          </w:tcPr>
          <w:p w14:paraId="3EFE9B62" w14:textId="77777777" w:rsidR="00C1009E" w:rsidRPr="00283FF5" w:rsidRDefault="00C1009E" w:rsidP="00834034">
            <w:pPr>
              <w:spacing w:line="480" w:lineRule="auto"/>
              <w:jc w:val="center"/>
              <w:rPr>
                <w:sz w:val="24"/>
                <w:szCs w:val="24"/>
              </w:rPr>
            </w:pPr>
            <w:r>
              <w:rPr>
                <w:sz w:val="24"/>
                <w:szCs w:val="24"/>
              </w:rPr>
              <w:t>0.502</w:t>
            </w:r>
          </w:p>
        </w:tc>
        <w:tc>
          <w:tcPr>
            <w:tcW w:w="1203" w:type="dxa"/>
          </w:tcPr>
          <w:p w14:paraId="489BCB8D" w14:textId="77777777" w:rsidR="00C1009E" w:rsidRPr="00283FF5" w:rsidRDefault="00C1009E" w:rsidP="00834034">
            <w:pPr>
              <w:spacing w:line="480" w:lineRule="auto"/>
              <w:jc w:val="center"/>
              <w:rPr>
                <w:sz w:val="24"/>
                <w:szCs w:val="24"/>
              </w:rPr>
            </w:pPr>
            <w:r>
              <w:rPr>
                <w:sz w:val="24"/>
                <w:szCs w:val="24"/>
              </w:rPr>
              <w:t>-0.129</w:t>
            </w:r>
          </w:p>
        </w:tc>
        <w:tc>
          <w:tcPr>
            <w:tcW w:w="1067" w:type="dxa"/>
          </w:tcPr>
          <w:p w14:paraId="1BDCCEF8" w14:textId="77777777" w:rsidR="00C1009E" w:rsidRPr="00283FF5" w:rsidRDefault="00C1009E" w:rsidP="00834034">
            <w:pPr>
              <w:spacing w:line="480" w:lineRule="auto"/>
              <w:jc w:val="center"/>
              <w:rPr>
                <w:sz w:val="24"/>
                <w:szCs w:val="24"/>
              </w:rPr>
            </w:pPr>
            <w:r>
              <w:rPr>
                <w:sz w:val="24"/>
                <w:szCs w:val="24"/>
              </w:rPr>
              <w:t>-0.066</w:t>
            </w:r>
          </w:p>
        </w:tc>
        <w:tc>
          <w:tcPr>
            <w:tcW w:w="990" w:type="dxa"/>
          </w:tcPr>
          <w:p w14:paraId="00FCC568" w14:textId="77777777" w:rsidR="00C1009E" w:rsidRPr="00283FF5" w:rsidRDefault="00C1009E" w:rsidP="00834034">
            <w:pPr>
              <w:spacing w:line="480" w:lineRule="auto"/>
              <w:jc w:val="center"/>
              <w:rPr>
                <w:sz w:val="24"/>
                <w:szCs w:val="24"/>
              </w:rPr>
            </w:pPr>
            <w:r>
              <w:rPr>
                <w:sz w:val="24"/>
                <w:szCs w:val="24"/>
              </w:rPr>
              <w:t>-0.050</w:t>
            </w:r>
          </w:p>
        </w:tc>
      </w:tr>
      <w:tr w:rsidR="00C1009E" w:rsidRPr="00283FF5" w14:paraId="76CF240D" w14:textId="77777777" w:rsidTr="00834034">
        <w:tc>
          <w:tcPr>
            <w:tcW w:w="1885" w:type="dxa"/>
          </w:tcPr>
          <w:p w14:paraId="0634C67D" w14:textId="77777777" w:rsidR="00C1009E" w:rsidRPr="00283FF5" w:rsidRDefault="00C1009E" w:rsidP="00834034">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31AF6953"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31686CAB"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0E1DBBF5" w14:textId="77777777" w:rsidR="00C1009E" w:rsidRPr="00283FF5" w:rsidRDefault="00C1009E" w:rsidP="00834034">
            <w:pPr>
              <w:spacing w:line="480" w:lineRule="auto"/>
              <w:jc w:val="center"/>
              <w:rPr>
                <w:sz w:val="24"/>
                <w:szCs w:val="24"/>
              </w:rPr>
            </w:pPr>
            <w:r>
              <w:rPr>
                <w:sz w:val="24"/>
                <w:szCs w:val="24"/>
              </w:rPr>
              <w:t>0.413</w:t>
            </w:r>
          </w:p>
        </w:tc>
        <w:tc>
          <w:tcPr>
            <w:tcW w:w="1203" w:type="dxa"/>
          </w:tcPr>
          <w:p w14:paraId="25C065B2" w14:textId="77777777" w:rsidR="00C1009E" w:rsidRPr="00283FF5" w:rsidRDefault="00C1009E" w:rsidP="00834034">
            <w:pPr>
              <w:spacing w:line="480" w:lineRule="auto"/>
              <w:jc w:val="center"/>
              <w:rPr>
                <w:sz w:val="24"/>
                <w:szCs w:val="24"/>
              </w:rPr>
            </w:pPr>
            <w:r>
              <w:rPr>
                <w:sz w:val="24"/>
                <w:szCs w:val="24"/>
              </w:rPr>
              <w:t>-0.689*</w:t>
            </w:r>
          </w:p>
        </w:tc>
        <w:tc>
          <w:tcPr>
            <w:tcW w:w="1067" w:type="dxa"/>
          </w:tcPr>
          <w:p w14:paraId="610A2046" w14:textId="77777777" w:rsidR="00C1009E" w:rsidRPr="00283FF5" w:rsidRDefault="00C1009E" w:rsidP="00834034">
            <w:pPr>
              <w:spacing w:line="480" w:lineRule="auto"/>
              <w:jc w:val="center"/>
              <w:rPr>
                <w:sz w:val="24"/>
                <w:szCs w:val="24"/>
              </w:rPr>
            </w:pPr>
            <w:r>
              <w:rPr>
                <w:sz w:val="24"/>
                <w:szCs w:val="24"/>
              </w:rPr>
              <w:t>-0.514*</w:t>
            </w:r>
          </w:p>
        </w:tc>
        <w:tc>
          <w:tcPr>
            <w:tcW w:w="990" w:type="dxa"/>
          </w:tcPr>
          <w:p w14:paraId="5C8509A0" w14:textId="77777777" w:rsidR="00C1009E" w:rsidRPr="00283FF5" w:rsidRDefault="00C1009E" w:rsidP="00834034">
            <w:pPr>
              <w:spacing w:line="480" w:lineRule="auto"/>
              <w:jc w:val="center"/>
              <w:rPr>
                <w:sz w:val="24"/>
                <w:szCs w:val="24"/>
              </w:rPr>
            </w:pPr>
            <w:r>
              <w:rPr>
                <w:sz w:val="24"/>
                <w:szCs w:val="24"/>
              </w:rPr>
              <w:t>-0.118</w:t>
            </w:r>
          </w:p>
        </w:tc>
      </w:tr>
      <w:tr w:rsidR="00C1009E" w:rsidRPr="00283FF5" w14:paraId="06175126" w14:textId="77777777" w:rsidTr="00834034">
        <w:tc>
          <w:tcPr>
            <w:tcW w:w="1885" w:type="dxa"/>
          </w:tcPr>
          <w:p w14:paraId="03A6FA44" w14:textId="77777777" w:rsidR="00C1009E" w:rsidRPr="00283FF5" w:rsidRDefault="00C1009E" w:rsidP="00834034">
            <w:pPr>
              <w:rPr>
                <w:i/>
                <w:iCs/>
                <w:sz w:val="24"/>
                <w:szCs w:val="24"/>
              </w:rPr>
            </w:pPr>
            <w:r w:rsidRPr="00283FF5">
              <w:rPr>
                <w:i/>
                <w:iCs/>
                <w:sz w:val="24"/>
                <w:szCs w:val="24"/>
              </w:rPr>
              <w:t>Achillea millefolium</w:t>
            </w:r>
          </w:p>
        </w:tc>
        <w:tc>
          <w:tcPr>
            <w:tcW w:w="1620" w:type="dxa"/>
          </w:tcPr>
          <w:p w14:paraId="37DBB9C7" w14:textId="77777777" w:rsidR="00C1009E" w:rsidRPr="00283FF5" w:rsidRDefault="00C1009E" w:rsidP="00834034">
            <w:pPr>
              <w:spacing w:line="480" w:lineRule="auto"/>
              <w:jc w:val="center"/>
              <w:rPr>
                <w:sz w:val="24"/>
                <w:szCs w:val="24"/>
              </w:rPr>
            </w:pPr>
            <w:r>
              <w:rPr>
                <w:sz w:val="24"/>
                <w:szCs w:val="24"/>
              </w:rPr>
              <w:t>0.644***</w:t>
            </w:r>
          </w:p>
        </w:tc>
        <w:tc>
          <w:tcPr>
            <w:tcW w:w="1501" w:type="dxa"/>
          </w:tcPr>
          <w:p w14:paraId="0372CE2E" w14:textId="77777777" w:rsidR="00C1009E" w:rsidRPr="00283FF5" w:rsidRDefault="00C1009E" w:rsidP="00834034">
            <w:pPr>
              <w:spacing w:line="480" w:lineRule="auto"/>
              <w:jc w:val="center"/>
              <w:rPr>
                <w:sz w:val="24"/>
                <w:szCs w:val="24"/>
              </w:rPr>
            </w:pPr>
            <w:r>
              <w:rPr>
                <w:sz w:val="24"/>
                <w:szCs w:val="24"/>
              </w:rPr>
              <w:t>0.113</w:t>
            </w:r>
          </w:p>
        </w:tc>
        <w:tc>
          <w:tcPr>
            <w:tcW w:w="1269" w:type="dxa"/>
          </w:tcPr>
          <w:p w14:paraId="665C67BE" w14:textId="77777777" w:rsidR="00C1009E" w:rsidRPr="00283FF5" w:rsidRDefault="00C1009E" w:rsidP="00834034">
            <w:pPr>
              <w:spacing w:line="480" w:lineRule="auto"/>
              <w:jc w:val="center"/>
              <w:rPr>
                <w:sz w:val="24"/>
                <w:szCs w:val="24"/>
              </w:rPr>
            </w:pPr>
            <w:r>
              <w:rPr>
                <w:sz w:val="24"/>
                <w:szCs w:val="24"/>
              </w:rPr>
              <w:t>0.731**</w:t>
            </w:r>
          </w:p>
        </w:tc>
        <w:tc>
          <w:tcPr>
            <w:tcW w:w="1203" w:type="dxa"/>
          </w:tcPr>
          <w:p w14:paraId="0204C43C" w14:textId="77777777" w:rsidR="00C1009E" w:rsidRPr="00283FF5" w:rsidRDefault="00C1009E" w:rsidP="00834034">
            <w:pPr>
              <w:spacing w:line="480" w:lineRule="auto"/>
              <w:jc w:val="center"/>
              <w:rPr>
                <w:sz w:val="24"/>
                <w:szCs w:val="24"/>
              </w:rPr>
            </w:pPr>
            <w:r>
              <w:rPr>
                <w:sz w:val="24"/>
                <w:szCs w:val="24"/>
              </w:rPr>
              <w:t>0.019</w:t>
            </w:r>
          </w:p>
        </w:tc>
        <w:tc>
          <w:tcPr>
            <w:tcW w:w="1067" w:type="dxa"/>
          </w:tcPr>
          <w:p w14:paraId="0BE8EDF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012</w:t>
            </w:r>
          </w:p>
        </w:tc>
        <w:tc>
          <w:tcPr>
            <w:tcW w:w="990" w:type="dxa"/>
          </w:tcPr>
          <w:p w14:paraId="01FDF1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002</w:t>
            </w:r>
          </w:p>
        </w:tc>
      </w:tr>
      <w:tr w:rsidR="00C1009E" w:rsidRPr="00283FF5" w14:paraId="622A148E" w14:textId="77777777" w:rsidTr="00834034">
        <w:tc>
          <w:tcPr>
            <w:tcW w:w="1885" w:type="dxa"/>
          </w:tcPr>
          <w:p w14:paraId="4790D9CE" w14:textId="77777777" w:rsidR="00C1009E" w:rsidRPr="00283FF5" w:rsidRDefault="00C1009E" w:rsidP="00834034">
            <w:pPr>
              <w:rPr>
                <w:i/>
                <w:iCs/>
                <w:sz w:val="24"/>
                <w:szCs w:val="24"/>
              </w:rPr>
            </w:pPr>
            <w:r w:rsidRPr="00283FF5">
              <w:rPr>
                <w:i/>
                <w:iCs/>
                <w:sz w:val="24"/>
                <w:szCs w:val="24"/>
              </w:rPr>
              <w:t>Anemone canadensis</w:t>
            </w:r>
          </w:p>
        </w:tc>
        <w:tc>
          <w:tcPr>
            <w:tcW w:w="1620" w:type="dxa"/>
          </w:tcPr>
          <w:p w14:paraId="1B0083D8"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7DCEB082"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D567085" w14:textId="77777777" w:rsidR="00C1009E" w:rsidRPr="00283FF5" w:rsidRDefault="00C1009E" w:rsidP="00834034">
            <w:pPr>
              <w:spacing w:line="480" w:lineRule="auto"/>
              <w:jc w:val="center"/>
              <w:rPr>
                <w:sz w:val="24"/>
                <w:szCs w:val="24"/>
              </w:rPr>
            </w:pPr>
            <w:r>
              <w:rPr>
                <w:sz w:val="24"/>
                <w:szCs w:val="24"/>
              </w:rPr>
              <w:t>0.830***</w:t>
            </w:r>
          </w:p>
        </w:tc>
        <w:tc>
          <w:tcPr>
            <w:tcW w:w="1203" w:type="dxa"/>
          </w:tcPr>
          <w:p w14:paraId="7827A3E9" w14:textId="77777777" w:rsidR="00C1009E" w:rsidRPr="00283FF5" w:rsidRDefault="00C1009E" w:rsidP="00834034">
            <w:pPr>
              <w:spacing w:line="480" w:lineRule="auto"/>
              <w:jc w:val="center"/>
              <w:rPr>
                <w:sz w:val="24"/>
                <w:szCs w:val="24"/>
              </w:rPr>
            </w:pPr>
            <w:r>
              <w:rPr>
                <w:sz w:val="24"/>
                <w:szCs w:val="24"/>
              </w:rPr>
              <w:t>-0.067</w:t>
            </w:r>
          </w:p>
        </w:tc>
        <w:tc>
          <w:tcPr>
            <w:tcW w:w="1067" w:type="dxa"/>
          </w:tcPr>
          <w:p w14:paraId="23C81CC1" w14:textId="77777777" w:rsidR="00C1009E" w:rsidRPr="00283FF5" w:rsidRDefault="00C1009E" w:rsidP="00834034">
            <w:pPr>
              <w:spacing w:line="480" w:lineRule="auto"/>
              <w:jc w:val="center"/>
              <w:rPr>
                <w:sz w:val="24"/>
                <w:szCs w:val="24"/>
              </w:rPr>
            </w:pPr>
            <w:r>
              <w:rPr>
                <w:sz w:val="24"/>
                <w:szCs w:val="24"/>
              </w:rPr>
              <w:t>-0.050</w:t>
            </w:r>
          </w:p>
        </w:tc>
        <w:tc>
          <w:tcPr>
            <w:tcW w:w="990" w:type="dxa"/>
          </w:tcPr>
          <w:p w14:paraId="4F03DC5F" w14:textId="77777777" w:rsidR="00C1009E" w:rsidRPr="00283FF5" w:rsidRDefault="00C1009E" w:rsidP="00834034">
            <w:pPr>
              <w:spacing w:line="480" w:lineRule="auto"/>
              <w:jc w:val="center"/>
              <w:rPr>
                <w:sz w:val="24"/>
                <w:szCs w:val="24"/>
              </w:rPr>
            </w:pPr>
            <w:r>
              <w:rPr>
                <w:sz w:val="24"/>
                <w:szCs w:val="24"/>
              </w:rPr>
              <w:t>-0.012</w:t>
            </w:r>
          </w:p>
        </w:tc>
      </w:tr>
      <w:tr w:rsidR="00C1009E" w:rsidRPr="00283FF5" w14:paraId="73EA4FE5" w14:textId="77777777" w:rsidTr="00834034">
        <w:tc>
          <w:tcPr>
            <w:tcW w:w="1885" w:type="dxa"/>
          </w:tcPr>
          <w:p w14:paraId="036388F2" w14:textId="77777777" w:rsidR="00C1009E" w:rsidRPr="00283FF5" w:rsidRDefault="00C1009E" w:rsidP="00834034">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1620" w:type="dxa"/>
          </w:tcPr>
          <w:p w14:paraId="1C895AF9" w14:textId="77777777" w:rsidR="00C1009E" w:rsidRPr="00283FF5" w:rsidRDefault="00C1009E" w:rsidP="00834034">
            <w:pPr>
              <w:spacing w:line="480" w:lineRule="auto"/>
              <w:jc w:val="center"/>
              <w:rPr>
                <w:sz w:val="24"/>
                <w:szCs w:val="24"/>
              </w:rPr>
            </w:pPr>
            <w:r>
              <w:rPr>
                <w:sz w:val="24"/>
                <w:szCs w:val="24"/>
              </w:rPr>
              <w:t>0.763***</w:t>
            </w:r>
          </w:p>
        </w:tc>
        <w:tc>
          <w:tcPr>
            <w:tcW w:w="1501" w:type="dxa"/>
          </w:tcPr>
          <w:p w14:paraId="5C73B8A1" w14:textId="77777777" w:rsidR="00C1009E" w:rsidRPr="00283FF5" w:rsidRDefault="00C1009E" w:rsidP="00834034">
            <w:pPr>
              <w:spacing w:line="480" w:lineRule="auto"/>
              <w:jc w:val="center"/>
              <w:rPr>
                <w:sz w:val="24"/>
                <w:szCs w:val="24"/>
              </w:rPr>
            </w:pPr>
            <w:r>
              <w:rPr>
                <w:sz w:val="24"/>
                <w:szCs w:val="24"/>
              </w:rPr>
              <w:t>0.014</w:t>
            </w:r>
          </w:p>
        </w:tc>
        <w:tc>
          <w:tcPr>
            <w:tcW w:w="1269" w:type="dxa"/>
          </w:tcPr>
          <w:p w14:paraId="5E7EDED7" w14:textId="77777777" w:rsidR="00C1009E" w:rsidRPr="00283FF5" w:rsidRDefault="00C1009E" w:rsidP="00834034">
            <w:pPr>
              <w:spacing w:line="480" w:lineRule="auto"/>
              <w:jc w:val="center"/>
              <w:rPr>
                <w:sz w:val="24"/>
                <w:szCs w:val="24"/>
              </w:rPr>
            </w:pPr>
            <w:r>
              <w:rPr>
                <w:sz w:val="24"/>
                <w:szCs w:val="24"/>
              </w:rPr>
              <w:t>0.164</w:t>
            </w:r>
          </w:p>
        </w:tc>
        <w:tc>
          <w:tcPr>
            <w:tcW w:w="1203" w:type="dxa"/>
          </w:tcPr>
          <w:p w14:paraId="4437BC97" w14:textId="77777777" w:rsidR="00C1009E" w:rsidRPr="00283FF5" w:rsidRDefault="00C1009E" w:rsidP="00834034">
            <w:pPr>
              <w:spacing w:line="480" w:lineRule="auto"/>
              <w:jc w:val="center"/>
              <w:rPr>
                <w:sz w:val="24"/>
                <w:szCs w:val="24"/>
              </w:rPr>
            </w:pPr>
            <w:r>
              <w:rPr>
                <w:sz w:val="24"/>
                <w:szCs w:val="24"/>
              </w:rPr>
              <w:t>0.366</w:t>
            </w:r>
          </w:p>
        </w:tc>
        <w:tc>
          <w:tcPr>
            <w:tcW w:w="1067" w:type="dxa"/>
          </w:tcPr>
          <w:p w14:paraId="294AC89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280</w:t>
            </w:r>
          </w:p>
        </w:tc>
        <w:tc>
          <w:tcPr>
            <w:tcW w:w="990" w:type="dxa"/>
          </w:tcPr>
          <w:p w14:paraId="34FD49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005</w:t>
            </w:r>
          </w:p>
        </w:tc>
      </w:tr>
      <w:tr w:rsidR="00C1009E" w:rsidRPr="00283FF5" w14:paraId="1CBC2B60" w14:textId="77777777" w:rsidTr="00834034">
        <w:tc>
          <w:tcPr>
            <w:tcW w:w="1885" w:type="dxa"/>
          </w:tcPr>
          <w:p w14:paraId="7F080224" w14:textId="77777777" w:rsidR="00C1009E" w:rsidRPr="00283FF5" w:rsidRDefault="00C1009E" w:rsidP="00834034">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71472C51"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527C0866"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B5B1D53" w14:textId="77777777" w:rsidR="00C1009E" w:rsidRPr="00283FF5" w:rsidRDefault="00C1009E" w:rsidP="00834034">
            <w:pPr>
              <w:spacing w:line="480" w:lineRule="auto"/>
              <w:jc w:val="center"/>
              <w:rPr>
                <w:sz w:val="24"/>
                <w:szCs w:val="24"/>
              </w:rPr>
            </w:pPr>
            <w:r>
              <w:rPr>
                <w:sz w:val="24"/>
                <w:szCs w:val="24"/>
              </w:rPr>
              <w:t>0.576**</w:t>
            </w:r>
          </w:p>
        </w:tc>
        <w:tc>
          <w:tcPr>
            <w:tcW w:w="1203" w:type="dxa"/>
          </w:tcPr>
          <w:p w14:paraId="7180E50C" w14:textId="77777777" w:rsidR="00C1009E" w:rsidRPr="00283FF5" w:rsidRDefault="00C1009E" w:rsidP="00834034">
            <w:pPr>
              <w:spacing w:line="480" w:lineRule="auto"/>
              <w:jc w:val="center"/>
              <w:rPr>
                <w:sz w:val="24"/>
                <w:szCs w:val="24"/>
              </w:rPr>
            </w:pPr>
            <w:r>
              <w:rPr>
                <w:sz w:val="24"/>
                <w:szCs w:val="24"/>
              </w:rPr>
              <w:t>0.478**</w:t>
            </w:r>
          </w:p>
        </w:tc>
        <w:tc>
          <w:tcPr>
            <w:tcW w:w="1067" w:type="dxa"/>
          </w:tcPr>
          <w:p w14:paraId="78DFECC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356**</w:t>
            </w:r>
          </w:p>
        </w:tc>
        <w:tc>
          <w:tcPr>
            <w:tcW w:w="990" w:type="dxa"/>
          </w:tcPr>
          <w:p w14:paraId="418B6C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r>
      <w:tr w:rsidR="00C1009E" w:rsidRPr="00283FF5" w14:paraId="43630EB4" w14:textId="77777777" w:rsidTr="00834034">
        <w:tc>
          <w:tcPr>
            <w:tcW w:w="1885" w:type="dxa"/>
          </w:tcPr>
          <w:p w14:paraId="79D8CBC0" w14:textId="77777777" w:rsidR="00C1009E" w:rsidRPr="00283FF5" w:rsidRDefault="00C1009E" w:rsidP="00834034">
            <w:pPr>
              <w:rPr>
                <w:i/>
                <w:iCs/>
                <w:sz w:val="24"/>
                <w:szCs w:val="24"/>
              </w:rPr>
            </w:pPr>
            <w:r w:rsidRPr="00283FF5">
              <w:rPr>
                <w:i/>
                <w:iCs/>
                <w:sz w:val="24"/>
                <w:szCs w:val="24"/>
              </w:rPr>
              <w:t>Penstemon grandifloras</w:t>
            </w:r>
          </w:p>
        </w:tc>
        <w:tc>
          <w:tcPr>
            <w:tcW w:w="1620" w:type="dxa"/>
          </w:tcPr>
          <w:p w14:paraId="0D0D88B4" w14:textId="77777777" w:rsidR="00C1009E" w:rsidRPr="00283FF5" w:rsidRDefault="00C1009E" w:rsidP="00834034">
            <w:pPr>
              <w:spacing w:line="480" w:lineRule="auto"/>
              <w:jc w:val="center"/>
              <w:rPr>
                <w:sz w:val="24"/>
                <w:szCs w:val="24"/>
              </w:rPr>
            </w:pPr>
            <w:r>
              <w:rPr>
                <w:sz w:val="24"/>
                <w:szCs w:val="24"/>
              </w:rPr>
              <w:t>0.750***</w:t>
            </w:r>
          </w:p>
        </w:tc>
        <w:tc>
          <w:tcPr>
            <w:tcW w:w="1501" w:type="dxa"/>
          </w:tcPr>
          <w:p w14:paraId="5B420FEB" w14:textId="77777777" w:rsidR="00C1009E" w:rsidRPr="00283FF5" w:rsidRDefault="00C1009E" w:rsidP="00834034">
            <w:pPr>
              <w:spacing w:line="480" w:lineRule="auto"/>
              <w:jc w:val="center"/>
              <w:rPr>
                <w:sz w:val="24"/>
                <w:szCs w:val="24"/>
              </w:rPr>
            </w:pPr>
            <w:r>
              <w:rPr>
                <w:sz w:val="24"/>
                <w:szCs w:val="24"/>
              </w:rPr>
              <w:t>0.206</w:t>
            </w:r>
          </w:p>
        </w:tc>
        <w:tc>
          <w:tcPr>
            <w:tcW w:w="1269" w:type="dxa"/>
          </w:tcPr>
          <w:p w14:paraId="1069A2DC" w14:textId="77777777" w:rsidR="00C1009E" w:rsidRPr="00283FF5" w:rsidRDefault="00C1009E" w:rsidP="00834034">
            <w:pPr>
              <w:spacing w:line="480" w:lineRule="auto"/>
              <w:jc w:val="center"/>
              <w:rPr>
                <w:sz w:val="24"/>
                <w:szCs w:val="24"/>
              </w:rPr>
            </w:pPr>
            <w:r>
              <w:rPr>
                <w:sz w:val="24"/>
                <w:szCs w:val="24"/>
              </w:rPr>
              <w:t>-0.192</w:t>
            </w:r>
          </w:p>
        </w:tc>
        <w:tc>
          <w:tcPr>
            <w:tcW w:w="1203" w:type="dxa"/>
          </w:tcPr>
          <w:p w14:paraId="3F998865" w14:textId="77777777" w:rsidR="00C1009E" w:rsidRPr="00283FF5" w:rsidRDefault="00C1009E" w:rsidP="00834034">
            <w:pPr>
              <w:spacing w:line="480" w:lineRule="auto"/>
              <w:jc w:val="center"/>
              <w:rPr>
                <w:sz w:val="24"/>
                <w:szCs w:val="24"/>
              </w:rPr>
            </w:pPr>
            <w:r>
              <w:rPr>
                <w:sz w:val="24"/>
                <w:szCs w:val="24"/>
              </w:rPr>
              <w:t>0.450</w:t>
            </w:r>
          </w:p>
        </w:tc>
        <w:tc>
          <w:tcPr>
            <w:tcW w:w="1067" w:type="dxa"/>
          </w:tcPr>
          <w:p w14:paraId="0012668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338</w:t>
            </w:r>
          </w:p>
        </w:tc>
        <w:tc>
          <w:tcPr>
            <w:tcW w:w="990" w:type="dxa"/>
          </w:tcPr>
          <w:p w14:paraId="5CF5239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092</w:t>
            </w:r>
          </w:p>
        </w:tc>
      </w:tr>
      <w:tr w:rsidR="00C1009E" w:rsidRPr="00283FF5" w14:paraId="41EAF1DD" w14:textId="77777777" w:rsidTr="00834034">
        <w:tc>
          <w:tcPr>
            <w:tcW w:w="1885" w:type="dxa"/>
          </w:tcPr>
          <w:p w14:paraId="4A37F55E" w14:textId="77777777" w:rsidR="00C1009E" w:rsidRPr="00283FF5" w:rsidRDefault="00C1009E" w:rsidP="00834034">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5FCCF927"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557F3D7C" w14:textId="77777777" w:rsidR="00C1009E" w:rsidRPr="00283FF5" w:rsidRDefault="00C1009E" w:rsidP="00834034">
            <w:pPr>
              <w:spacing w:line="480" w:lineRule="auto"/>
              <w:jc w:val="center"/>
              <w:rPr>
                <w:sz w:val="24"/>
                <w:szCs w:val="24"/>
              </w:rPr>
            </w:pPr>
            <w:r>
              <w:rPr>
                <w:sz w:val="24"/>
                <w:szCs w:val="24"/>
              </w:rPr>
              <w:t>0.212</w:t>
            </w:r>
          </w:p>
        </w:tc>
        <w:tc>
          <w:tcPr>
            <w:tcW w:w="1269" w:type="dxa"/>
          </w:tcPr>
          <w:p w14:paraId="0D66A29B" w14:textId="77777777" w:rsidR="00C1009E" w:rsidRPr="00283FF5" w:rsidRDefault="00C1009E" w:rsidP="00834034">
            <w:pPr>
              <w:spacing w:line="480" w:lineRule="auto"/>
              <w:jc w:val="center"/>
              <w:rPr>
                <w:sz w:val="24"/>
                <w:szCs w:val="24"/>
              </w:rPr>
            </w:pPr>
            <w:r>
              <w:rPr>
                <w:sz w:val="24"/>
                <w:szCs w:val="24"/>
              </w:rPr>
              <w:t>0.633*</w:t>
            </w:r>
          </w:p>
        </w:tc>
        <w:tc>
          <w:tcPr>
            <w:tcW w:w="1203" w:type="dxa"/>
          </w:tcPr>
          <w:p w14:paraId="3578BEA5" w14:textId="77777777" w:rsidR="00C1009E" w:rsidRPr="00283FF5" w:rsidRDefault="00C1009E" w:rsidP="00834034">
            <w:pPr>
              <w:spacing w:line="480" w:lineRule="auto"/>
              <w:jc w:val="center"/>
              <w:rPr>
                <w:sz w:val="24"/>
                <w:szCs w:val="24"/>
              </w:rPr>
            </w:pPr>
            <w:r>
              <w:rPr>
                <w:sz w:val="24"/>
                <w:szCs w:val="24"/>
              </w:rPr>
              <w:t>0.089</w:t>
            </w:r>
          </w:p>
        </w:tc>
        <w:tc>
          <w:tcPr>
            <w:tcW w:w="1067" w:type="dxa"/>
          </w:tcPr>
          <w:p w14:paraId="74368B7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066</w:t>
            </w:r>
          </w:p>
        </w:tc>
        <w:tc>
          <w:tcPr>
            <w:tcW w:w="990" w:type="dxa"/>
          </w:tcPr>
          <w:p w14:paraId="6B9158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019</w:t>
            </w:r>
          </w:p>
        </w:tc>
      </w:tr>
      <w:tr w:rsidR="00C1009E" w:rsidRPr="00283FF5" w14:paraId="56AAE63A" w14:textId="77777777" w:rsidTr="00834034">
        <w:tc>
          <w:tcPr>
            <w:tcW w:w="1885" w:type="dxa"/>
          </w:tcPr>
          <w:p w14:paraId="6D4D85B9" w14:textId="77777777" w:rsidR="00C1009E" w:rsidRPr="00283FF5" w:rsidRDefault="00C1009E" w:rsidP="00834034">
            <w:pPr>
              <w:rPr>
                <w:i/>
                <w:iCs/>
                <w:sz w:val="24"/>
                <w:szCs w:val="24"/>
              </w:rPr>
            </w:pPr>
            <w:r w:rsidRPr="00283FF5">
              <w:rPr>
                <w:i/>
                <w:iCs/>
                <w:sz w:val="24"/>
                <w:szCs w:val="24"/>
              </w:rPr>
              <w:t>Zigadenus elegans</w:t>
            </w:r>
          </w:p>
        </w:tc>
        <w:tc>
          <w:tcPr>
            <w:tcW w:w="1620" w:type="dxa"/>
          </w:tcPr>
          <w:p w14:paraId="520FED43" w14:textId="77777777" w:rsidR="00C1009E" w:rsidRPr="00283FF5" w:rsidRDefault="00C1009E" w:rsidP="00834034">
            <w:pPr>
              <w:spacing w:line="480" w:lineRule="auto"/>
              <w:jc w:val="center"/>
              <w:rPr>
                <w:sz w:val="24"/>
                <w:szCs w:val="24"/>
              </w:rPr>
            </w:pPr>
            <w:r>
              <w:rPr>
                <w:sz w:val="24"/>
                <w:szCs w:val="24"/>
              </w:rPr>
              <w:t>0.473***</w:t>
            </w:r>
          </w:p>
        </w:tc>
        <w:tc>
          <w:tcPr>
            <w:tcW w:w="1501" w:type="dxa"/>
          </w:tcPr>
          <w:p w14:paraId="480E0246" w14:textId="77777777" w:rsidR="00C1009E" w:rsidRPr="00283FF5" w:rsidRDefault="00C1009E" w:rsidP="00834034">
            <w:pPr>
              <w:spacing w:line="480" w:lineRule="auto"/>
              <w:jc w:val="center"/>
              <w:rPr>
                <w:sz w:val="24"/>
                <w:szCs w:val="24"/>
              </w:rPr>
            </w:pPr>
            <w:r>
              <w:rPr>
                <w:sz w:val="24"/>
                <w:szCs w:val="24"/>
              </w:rPr>
              <w:t>0.371**</w:t>
            </w:r>
          </w:p>
        </w:tc>
        <w:tc>
          <w:tcPr>
            <w:tcW w:w="1269" w:type="dxa"/>
          </w:tcPr>
          <w:p w14:paraId="5C7A1696" w14:textId="77777777" w:rsidR="00C1009E" w:rsidRPr="00283FF5" w:rsidRDefault="00C1009E" w:rsidP="00834034">
            <w:pPr>
              <w:spacing w:line="480" w:lineRule="auto"/>
              <w:jc w:val="center"/>
              <w:rPr>
                <w:sz w:val="24"/>
                <w:szCs w:val="24"/>
              </w:rPr>
            </w:pPr>
            <w:r>
              <w:rPr>
                <w:sz w:val="24"/>
                <w:szCs w:val="24"/>
              </w:rPr>
              <w:t>0.771***</w:t>
            </w:r>
          </w:p>
        </w:tc>
        <w:tc>
          <w:tcPr>
            <w:tcW w:w="1203" w:type="dxa"/>
          </w:tcPr>
          <w:p w14:paraId="52C16C8E" w14:textId="77777777" w:rsidR="00C1009E" w:rsidRPr="00283FF5" w:rsidRDefault="00C1009E" w:rsidP="00834034">
            <w:pPr>
              <w:spacing w:line="480" w:lineRule="auto"/>
              <w:jc w:val="center"/>
              <w:rPr>
                <w:sz w:val="24"/>
                <w:szCs w:val="24"/>
              </w:rPr>
            </w:pPr>
            <w:r>
              <w:rPr>
                <w:sz w:val="24"/>
                <w:szCs w:val="24"/>
              </w:rPr>
              <w:t>0.294***</w:t>
            </w:r>
          </w:p>
        </w:tc>
        <w:tc>
          <w:tcPr>
            <w:tcW w:w="1067" w:type="dxa"/>
          </w:tcPr>
          <w:p w14:paraId="616E6B49"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139*</w:t>
            </w:r>
          </w:p>
        </w:tc>
        <w:tc>
          <w:tcPr>
            <w:tcW w:w="990" w:type="dxa"/>
          </w:tcPr>
          <w:p w14:paraId="6416B85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109*</w:t>
            </w:r>
          </w:p>
        </w:tc>
      </w:tr>
      <w:tr w:rsidR="00C1009E" w:rsidRPr="00283FF5" w14:paraId="540A3D0C" w14:textId="77777777" w:rsidTr="00834034">
        <w:tc>
          <w:tcPr>
            <w:tcW w:w="1885" w:type="dxa"/>
          </w:tcPr>
          <w:p w14:paraId="754F2C3D" w14:textId="77777777" w:rsidR="00C1009E" w:rsidRPr="00283FF5" w:rsidRDefault="00C1009E" w:rsidP="00834034">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796112F2" w14:textId="77777777" w:rsidR="00C1009E" w:rsidRPr="00283FF5" w:rsidRDefault="00C1009E" w:rsidP="00834034">
            <w:pPr>
              <w:spacing w:line="480" w:lineRule="auto"/>
              <w:jc w:val="center"/>
              <w:rPr>
                <w:sz w:val="24"/>
                <w:szCs w:val="24"/>
              </w:rPr>
            </w:pPr>
            <w:r>
              <w:rPr>
                <w:sz w:val="24"/>
                <w:szCs w:val="24"/>
              </w:rPr>
              <w:t>0.566*</w:t>
            </w:r>
          </w:p>
        </w:tc>
        <w:tc>
          <w:tcPr>
            <w:tcW w:w="1501" w:type="dxa"/>
          </w:tcPr>
          <w:p w14:paraId="1C20D89C" w14:textId="77777777" w:rsidR="00C1009E" w:rsidRPr="00283FF5" w:rsidRDefault="00C1009E" w:rsidP="00834034">
            <w:pPr>
              <w:spacing w:line="480" w:lineRule="auto"/>
              <w:jc w:val="center"/>
              <w:rPr>
                <w:sz w:val="24"/>
                <w:szCs w:val="24"/>
              </w:rPr>
            </w:pPr>
            <w:r>
              <w:rPr>
                <w:sz w:val="24"/>
                <w:szCs w:val="24"/>
              </w:rPr>
              <w:t>0.367</w:t>
            </w:r>
          </w:p>
        </w:tc>
        <w:tc>
          <w:tcPr>
            <w:tcW w:w="1269" w:type="dxa"/>
          </w:tcPr>
          <w:p w14:paraId="3322948A" w14:textId="77777777" w:rsidR="00C1009E" w:rsidRPr="00283FF5" w:rsidRDefault="00C1009E" w:rsidP="00834034">
            <w:pPr>
              <w:spacing w:line="480" w:lineRule="auto"/>
              <w:jc w:val="center"/>
              <w:rPr>
                <w:sz w:val="24"/>
                <w:szCs w:val="24"/>
              </w:rPr>
            </w:pPr>
            <w:r>
              <w:rPr>
                <w:sz w:val="24"/>
                <w:szCs w:val="24"/>
              </w:rPr>
              <w:t>-0.099</w:t>
            </w:r>
          </w:p>
        </w:tc>
        <w:tc>
          <w:tcPr>
            <w:tcW w:w="1203" w:type="dxa"/>
          </w:tcPr>
          <w:p w14:paraId="50A950FE" w14:textId="77777777" w:rsidR="00C1009E" w:rsidRPr="00283FF5" w:rsidRDefault="00C1009E" w:rsidP="00834034">
            <w:pPr>
              <w:spacing w:line="480" w:lineRule="auto"/>
              <w:jc w:val="center"/>
              <w:rPr>
                <w:sz w:val="24"/>
                <w:szCs w:val="24"/>
              </w:rPr>
            </w:pPr>
            <w:r>
              <w:rPr>
                <w:sz w:val="24"/>
                <w:szCs w:val="24"/>
              </w:rPr>
              <w:t>0.336</w:t>
            </w:r>
          </w:p>
        </w:tc>
        <w:tc>
          <w:tcPr>
            <w:tcW w:w="1067" w:type="dxa"/>
          </w:tcPr>
          <w:p w14:paraId="0A94F878" w14:textId="77777777" w:rsidR="00C1009E" w:rsidRPr="00283FF5" w:rsidRDefault="00C1009E" w:rsidP="00834034">
            <w:pPr>
              <w:spacing w:line="480" w:lineRule="auto"/>
              <w:jc w:val="center"/>
              <w:rPr>
                <w:sz w:val="24"/>
                <w:szCs w:val="24"/>
              </w:rPr>
            </w:pPr>
            <w:r>
              <w:rPr>
                <w:sz w:val="24"/>
                <w:szCs w:val="24"/>
              </w:rPr>
              <w:t>0.190</w:t>
            </w:r>
          </w:p>
        </w:tc>
        <w:tc>
          <w:tcPr>
            <w:tcW w:w="990" w:type="dxa"/>
          </w:tcPr>
          <w:p w14:paraId="100CBF0E" w14:textId="77777777" w:rsidR="00C1009E" w:rsidRPr="00283FF5" w:rsidRDefault="00C1009E" w:rsidP="00834034">
            <w:pPr>
              <w:spacing w:line="480" w:lineRule="auto"/>
              <w:jc w:val="center"/>
              <w:rPr>
                <w:sz w:val="24"/>
                <w:szCs w:val="24"/>
              </w:rPr>
            </w:pPr>
            <w:r>
              <w:rPr>
                <w:sz w:val="24"/>
                <w:szCs w:val="24"/>
              </w:rPr>
              <w:t>0.123</w:t>
            </w:r>
          </w:p>
        </w:tc>
      </w:tr>
    </w:tbl>
    <w:p w14:paraId="7C3674C6" w14:textId="46A5E99C" w:rsidR="00903D13" w:rsidRPr="00AC4581" w:rsidRDefault="00903D13" w:rsidP="00903D13">
      <w:pPr>
        <w:tabs>
          <w:tab w:val="left" w:pos="810"/>
        </w:tabs>
        <w:spacing w:before="240" w:line="480" w:lineRule="auto"/>
        <w:rPr>
          <w:b/>
          <w:bCs/>
          <w:sz w:val="24"/>
          <w:szCs w:val="24"/>
        </w:rPr>
      </w:pPr>
      <w:r w:rsidRPr="00AC4581">
        <w:rPr>
          <w:b/>
          <w:bCs/>
          <w:sz w:val="24"/>
          <w:szCs w:val="24"/>
        </w:rPr>
        <w:lastRenderedPageBreak/>
        <w:t>Figure Legends</w:t>
      </w:r>
    </w:p>
    <w:p w14:paraId="164B90FE" w14:textId="77777777" w:rsidR="00903D13" w:rsidRDefault="00903D13" w:rsidP="00903D13">
      <w:pPr>
        <w:tabs>
          <w:tab w:val="left" w:pos="810"/>
        </w:tabs>
        <w:spacing w:line="480" w:lineRule="auto"/>
        <w:rPr>
          <w:sz w:val="24"/>
          <w:szCs w:val="24"/>
        </w:rPr>
      </w:pPr>
      <w:r>
        <w:rPr>
          <w:sz w:val="24"/>
          <w:szCs w:val="24"/>
        </w:rPr>
        <w:t>Figure 1. Full path diagram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77777777" w:rsidR="00903D13" w:rsidRDefault="00903D13" w:rsidP="00903D13">
      <w:pPr>
        <w:tabs>
          <w:tab w:val="left" w:pos="810"/>
        </w:tabs>
        <w:spacing w:line="480" w:lineRule="auto"/>
        <w:rPr>
          <w:sz w:val="24"/>
          <w:szCs w:val="24"/>
        </w:rPr>
      </w:pPr>
      <w:r w:rsidRPr="00F211FD">
        <w:rPr>
          <w:sz w:val="24"/>
          <w:szCs w:val="24"/>
        </w:rPr>
        <w:t xml:space="preserve">Figure </w:t>
      </w:r>
      <w:r>
        <w:rPr>
          <w:sz w:val="24"/>
          <w:szCs w:val="24"/>
        </w:rPr>
        <w:t>2</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4094B973" w14:textId="77777777" w:rsidR="00903D13" w:rsidRDefault="00903D13" w:rsidP="00903D13">
      <w:pPr>
        <w:tabs>
          <w:tab w:val="left" w:pos="810"/>
        </w:tabs>
        <w:spacing w:line="480" w:lineRule="auto"/>
        <w:rPr>
          <w:sz w:val="24"/>
          <w:szCs w:val="24"/>
        </w:rPr>
      </w:pPr>
      <w:r>
        <w:rPr>
          <w:sz w:val="24"/>
          <w:szCs w:val="24"/>
        </w:rPr>
        <w:t>Figure 3.</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249B363D" w14:textId="77777777" w:rsidR="00903D13" w:rsidRDefault="00903D13" w:rsidP="00903D13">
      <w:pPr>
        <w:tabs>
          <w:tab w:val="left" w:pos="810"/>
        </w:tabs>
        <w:spacing w:line="480" w:lineRule="auto"/>
        <w:rPr>
          <w:sz w:val="24"/>
          <w:szCs w:val="24"/>
        </w:rPr>
      </w:pPr>
    </w:p>
    <w:p w14:paraId="717C843F" w14:textId="77777777" w:rsidR="00903D13" w:rsidRDefault="00903D13" w:rsidP="00903D13">
      <w:pPr>
        <w:tabs>
          <w:tab w:val="left" w:pos="810"/>
        </w:tabs>
        <w:spacing w:line="480" w:lineRule="auto"/>
        <w:rPr>
          <w:sz w:val="24"/>
          <w:szCs w:val="24"/>
        </w:rPr>
      </w:pPr>
      <w:r>
        <w:rPr>
          <w:sz w:val="24"/>
          <w:szCs w:val="24"/>
        </w:rPr>
        <w:t>Figure 4.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5C09F158" w14:textId="77777777" w:rsidR="003033E4" w:rsidRPr="003033E4" w:rsidRDefault="003033E4" w:rsidP="002B3E1D">
      <w:pPr>
        <w:rPr>
          <w:b/>
          <w:bCs/>
          <w:sz w:val="24"/>
          <w:szCs w:val="24"/>
        </w:rPr>
      </w:pPr>
    </w:p>
    <w:p w14:paraId="22EF649E" w14:textId="77777777" w:rsidR="00903D13" w:rsidRDefault="00903D13" w:rsidP="002B3E1D">
      <w:pPr>
        <w:rPr>
          <w:b/>
          <w:bCs/>
          <w:sz w:val="24"/>
          <w:szCs w:val="24"/>
        </w:rPr>
      </w:pPr>
    </w:p>
    <w:p w14:paraId="29AD2AA7" w14:textId="77777777" w:rsidR="00903D13" w:rsidRDefault="00903D13" w:rsidP="002B3E1D">
      <w:pPr>
        <w:rPr>
          <w:b/>
          <w:bCs/>
          <w:sz w:val="24"/>
          <w:szCs w:val="24"/>
        </w:rPr>
      </w:pPr>
    </w:p>
    <w:p w14:paraId="7D1512AA" w14:textId="77777777" w:rsidR="00903D13" w:rsidRDefault="00903D13" w:rsidP="002B3E1D">
      <w:pPr>
        <w:rPr>
          <w:b/>
          <w:bCs/>
          <w:sz w:val="24"/>
          <w:szCs w:val="24"/>
        </w:rPr>
      </w:pPr>
    </w:p>
    <w:p w14:paraId="0C2919F0" w14:textId="734A1BB0" w:rsidR="003033E4" w:rsidRPr="00AC4581" w:rsidRDefault="003033E4" w:rsidP="002B3E1D">
      <w:pPr>
        <w:rPr>
          <w:b/>
          <w:bCs/>
          <w:sz w:val="24"/>
          <w:szCs w:val="24"/>
        </w:rPr>
      </w:pPr>
      <w:r w:rsidRPr="000A16B7">
        <w:rPr>
          <w:b/>
          <w:bCs/>
          <w:noProof/>
          <w:sz w:val="24"/>
          <w:szCs w:val="24"/>
        </w:rPr>
        <w:lastRenderedPageBreak/>
        <mc:AlternateContent>
          <mc:Choice Requires="wps">
            <w:drawing>
              <wp:anchor distT="45720" distB="45720" distL="114300" distR="114300" simplePos="0" relativeHeight="251660288" behindDoc="0" locked="0" layoutInCell="1" allowOverlap="1" wp14:anchorId="174C9894" wp14:editId="70862381">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C9894"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650CFF7A" wp14:editId="3EB1CFA6">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50F6E664" w14:textId="77777777" w:rsidR="003033E4" w:rsidRPr="000A16B7" w:rsidRDefault="003033E4" w:rsidP="002B3E1D">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FF7A"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50F6E664" w14:textId="77777777" w:rsidR="003033E4" w:rsidRPr="000A16B7" w:rsidRDefault="003033E4" w:rsidP="002B3E1D">
                      <w:pPr>
                        <w:rPr>
                          <w:sz w:val="44"/>
                          <w:szCs w:val="44"/>
                        </w:rPr>
                      </w:pPr>
                      <w:r w:rsidRPr="000A16B7">
                        <w:rPr>
                          <w:sz w:val="28"/>
                          <w:szCs w:val="28"/>
                        </w:rPr>
                        <w:t>(a)</w:t>
                      </w:r>
                    </w:p>
                  </w:txbxContent>
                </v:textbox>
                <w10:wrap anchorx="margin"/>
              </v:shape>
            </w:pict>
          </mc:Fallback>
        </mc:AlternateContent>
      </w:r>
      <w:r>
        <w:rPr>
          <w:b/>
          <w:bCs/>
          <w:noProof/>
          <w:sz w:val="24"/>
          <w:szCs w:val="24"/>
        </w:rPr>
        <w:drawing>
          <wp:inline distT="0" distB="0" distL="0" distR="0" wp14:anchorId="4677F576" wp14:editId="031087C3">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C34F9CA" wp14:editId="075F8BD6">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4D6D2" w14:textId="77777777" w:rsidR="003033E4" w:rsidRDefault="003033E4" w:rsidP="002B3E1D">
      <w:pPr>
        <w:jc w:val="center"/>
        <w:rPr>
          <w:sz w:val="24"/>
          <w:szCs w:val="24"/>
        </w:rPr>
      </w:pPr>
    </w:p>
    <w:p w14:paraId="4341E678" w14:textId="77777777" w:rsidR="003033E4" w:rsidRPr="00560D7E" w:rsidRDefault="003033E4" w:rsidP="002B3E1D">
      <w:pPr>
        <w:rPr>
          <w:sz w:val="24"/>
          <w:szCs w:val="24"/>
        </w:rPr>
      </w:pPr>
      <w:r>
        <w:rPr>
          <w:sz w:val="24"/>
          <w:szCs w:val="24"/>
        </w:rPr>
        <w:t>Figure 1.</w:t>
      </w:r>
    </w:p>
    <w:p w14:paraId="7302C676" w14:textId="77777777" w:rsidR="003033E4" w:rsidRDefault="003033E4">
      <w:pPr>
        <w:sectPr w:rsidR="003033E4">
          <w:footerReference w:type="default" r:id="rId13"/>
          <w:pgSz w:w="12240" w:h="15840"/>
          <w:pgMar w:top="1440" w:right="1440" w:bottom="1440" w:left="1440" w:header="720" w:footer="720" w:gutter="0"/>
          <w:cols w:space="720"/>
          <w:docGrid w:linePitch="360"/>
        </w:sectPr>
      </w:pPr>
    </w:p>
    <w:p w14:paraId="5F950A88" w14:textId="77777777" w:rsidR="003033E4" w:rsidRDefault="003033E4" w:rsidP="00955FE2">
      <w:pPr>
        <w:rPr>
          <w:sz w:val="24"/>
          <w:szCs w:val="24"/>
        </w:rPr>
      </w:pPr>
      <w:r>
        <w:rPr>
          <w:noProof/>
          <w:sz w:val="24"/>
          <w:szCs w:val="24"/>
        </w:rPr>
        <w:lastRenderedPageBreak/>
        <w:drawing>
          <wp:inline distT="0" distB="0" distL="0" distR="0" wp14:anchorId="002FEA63" wp14:editId="493F8B24">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73C1FCCA" w14:textId="77777777" w:rsidR="003033E4" w:rsidRDefault="003033E4" w:rsidP="00955FE2">
      <w:pPr>
        <w:rPr>
          <w:sz w:val="24"/>
          <w:szCs w:val="24"/>
        </w:rPr>
      </w:pPr>
    </w:p>
    <w:p w14:paraId="1628D1B0" w14:textId="77777777" w:rsidR="003033E4" w:rsidRDefault="003033E4" w:rsidP="00955FE2">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Figure 2.</w:t>
      </w:r>
    </w:p>
    <w:p w14:paraId="47BF29B7" w14:textId="77777777" w:rsidR="003033E4" w:rsidRDefault="003033E4" w:rsidP="00955FE2">
      <w:pPr>
        <w:rPr>
          <w:sz w:val="24"/>
          <w:szCs w:val="24"/>
        </w:rPr>
      </w:pPr>
    </w:p>
    <w:p w14:paraId="1874E32B" w14:textId="77777777" w:rsidR="003033E4" w:rsidRDefault="003033E4" w:rsidP="00A2243E">
      <w:pPr>
        <w:jc w:val="center"/>
        <w:rPr>
          <w:sz w:val="24"/>
          <w:szCs w:val="24"/>
        </w:rPr>
      </w:pPr>
      <w:r>
        <w:rPr>
          <w:noProof/>
          <w:sz w:val="24"/>
          <w:szCs w:val="24"/>
        </w:rPr>
        <w:drawing>
          <wp:inline distT="0" distB="0" distL="0" distR="0" wp14:anchorId="7E56FC82" wp14:editId="6A21F704">
            <wp:extent cx="6255345" cy="5440680"/>
            <wp:effectExtent l="0" t="0" r="0" b="762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1394" cy="5454638"/>
                    </a:xfrm>
                    <a:prstGeom prst="rect">
                      <a:avLst/>
                    </a:prstGeom>
                  </pic:spPr>
                </pic:pic>
              </a:graphicData>
            </a:graphic>
          </wp:inline>
        </w:drawing>
      </w:r>
    </w:p>
    <w:p w14:paraId="573BAA7B" w14:textId="77777777" w:rsidR="003033E4" w:rsidRDefault="003033E4" w:rsidP="00A2243E">
      <w:pPr>
        <w:rPr>
          <w:sz w:val="24"/>
          <w:szCs w:val="24"/>
        </w:rPr>
      </w:pPr>
      <w:r>
        <w:rPr>
          <w:sz w:val="24"/>
          <w:szCs w:val="24"/>
        </w:rPr>
        <w:t>Figure 3.</w:t>
      </w:r>
    </w:p>
    <w:p w14:paraId="270823ED" w14:textId="77777777" w:rsidR="003033E4" w:rsidRDefault="003033E4"/>
    <w:p w14:paraId="340E54F5" w14:textId="77777777" w:rsidR="003033E4" w:rsidRDefault="003033E4" w:rsidP="00DB5AD7">
      <w:pPr>
        <w:spacing w:line="480" w:lineRule="auto"/>
        <w:rPr>
          <w:sz w:val="24"/>
          <w:szCs w:val="24"/>
        </w:rPr>
      </w:pPr>
      <w:r>
        <w:rPr>
          <w:noProof/>
          <w:sz w:val="24"/>
          <w:szCs w:val="24"/>
        </w:rPr>
        <w:lastRenderedPageBreak/>
        <w:drawing>
          <wp:inline distT="0" distB="0" distL="0" distR="0" wp14:anchorId="7406B457" wp14:editId="404163B1">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047BABF8" w14:textId="08F21259" w:rsidR="005C4CDF" w:rsidRDefault="003033E4" w:rsidP="003033E4">
      <w:pPr>
        <w:spacing w:line="480" w:lineRule="auto"/>
      </w:pPr>
      <w:r>
        <w:rPr>
          <w:sz w:val="24"/>
          <w:szCs w:val="24"/>
        </w:rPr>
        <w:t>Figure 4.</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C399A" w14:textId="77777777" w:rsidR="00280E29" w:rsidRDefault="00280E29" w:rsidP="005C4CDF">
      <w:pPr>
        <w:spacing w:after="0" w:line="240" w:lineRule="auto"/>
      </w:pPr>
      <w:r>
        <w:separator/>
      </w:r>
    </w:p>
  </w:endnote>
  <w:endnote w:type="continuationSeparator" w:id="0">
    <w:p w14:paraId="53CE93A1" w14:textId="77777777" w:rsidR="00280E29" w:rsidRDefault="00280E29"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7B931E13" w:rsidR="005C4CDF" w:rsidRDefault="005C4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78C5F" w14:textId="77777777" w:rsidR="005C4CDF" w:rsidRDefault="005C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C189D" w14:textId="77777777" w:rsidR="00280E29" w:rsidRDefault="00280E29" w:rsidP="005C4CDF">
      <w:pPr>
        <w:spacing w:after="0" w:line="240" w:lineRule="auto"/>
      </w:pPr>
      <w:r>
        <w:separator/>
      </w:r>
    </w:p>
  </w:footnote>
  <w:footnote w:type="continuationSeparator" w:id="0">
    <w:p w14:paraId="4B731A03" w14:textId="77777777" w:rsidR="00280E29" w:rsidRDefault="00280E29"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F37C6"/>
    <w:rsid w:val="000F5EA2"/>
    <w:rsid w:val="0018670A"/>
    <w:rsid w:val="001C1E5F"/>
    <w:rsid w:val="001E7A56"/>
    <w:rsid w:val="001F01DE"/>
    <w:rsid w:val="00226C0D"/>
    <w:rsid w:val="00280E29"/>
    <w:rsid w:val="00294F1D"/>
    <w:rsid w:val="002A3447"/>
    <w:rsid w:val="002F1762"/>
    <w:rsid w:val="002F3BA7"/>
    <w:rsid w:val="003033E4"/>
    <w:rsid w:val="00374BBB"/>
    <w:rsid w:val="00467A63"/>
    <w:rsid w:val="00517DE8"/>
    <w:rsid w:val="005724EC"/>
    <w:rsid w:val="0057623D"/>
    <w:rsid w:val="005A78BC"/>
    <w:rsid w:val="005C4CDF"/>
    <w:rsid w:val="00641254"/>
    <w:rsid w:val="00796A82"/>
    <w:rsid w:val="007D33B1"/>
    <w:rsid w:val="00880F64"/>
    <w:rsid w:val="008A062C"/>
    <w:rsid w:val="00903D13"/>
    <w:rsid w:val="009F3938"/>
    <w:rsid w:val="00B56B24"/>
    <w:rsid w:val="00C1009E"/>
    <w:rsid w:val="00C6283D"/>
    <w:rsid w:val="00D2193D"/>
    <w:rsid w:val="00EF77E7"/>
    <w:rsid w:val="00F64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3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n.travers@ndsu.edu"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hyperlink" Target="https://www.dnr.state.mn.us/snas/detail.html?id=sna00996"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1049-BECF-41D8-8A03-1804474CE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8998</Words>
  <Characters>51294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2021-05-17T18:33:00Z</dcterms:created>
  <dcterms:modified xsi:type="dcterms:W3CDTF">2021-05-17T18:33:00Z</dcterms:modified>
</cp:coreProperties>
</file>