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9B956" w14:textId="77777777" w:rsidR="00FA39AD" w:rsidRDefault="00AE2126">
      <w:r>
        <w:t>Results</w:t>
      </w:r>
    </w:p>
    <w:p w14:paraId="1A97E14D" w14:textId="77777777" w:rsidR="00AE2126" w:rsidRDefault="00AE2126"/>
    <w:p w14:paraId="4FAAFE45" w14:textId="77777777" w:rsidR="00AE2126" w:rsidRDefault="00AE2126">
      <w:r>
        <w:t>Variation in First Flowering Day (FFD)</w:t>
      </w:r>
    </w:p>
    <w:p w14:paraId="6DE978DA" w14:textId="77777777" w:rsidR="00AE2126" w:rsidRDefault="00AE2126" w:rsidP="00CD486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99F368" wp14:editId="081B99DA">
                <wp:simplePos x="0" y="0"/>
                <wp:positionH relativeFrom="column">
                  <wp:posOffset>140335</wp:posOffset>
                </wp:positionH>
                <wp:positionV relativeFrom="paragraph">
                  <wp:posOffset>989330</wp:posOffset>
                </wp:positionV>
                <wp:extent cx="5492115" cy="4572000"/>
                <wp:effectExtent l="0" t="0" r="133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11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F519" w14:textId="77777777" w:rsidR="00AE2126" w:rsidRDefault="00AE2126">
                            <w:r w:rsidRPr="00AE2126">
                              <w:rPr>
                                <w:noProof/>
                              </w:rPr>
                              <w:drawing>
                                <wp:inline distT="0" distB="0" distL="0" distR="0" wp14:anchorId="3C3E13F1" wp14:editId="401A7A85">
                                  <wp:extent cx="5325837" cy="3100754"/>
                                  <wp:effectExtent l="0" t="0" r="8255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8700" cy="3114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6C7CB4" w14:textId="77777777" w:rsidR="00A824FF" w:rsidRPr="00A824FF" w:rsidRDefault="0087789E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Figure X. Box plots </w:t>
                            </w:r>
                            <w:r w:rsidR="006D4E8E">
                              <w:rPr>
                                <w:sz w:val="20"/>
                              </w:rPr>
                              <w:t>of the first flowering day of 24</w:t>
                            </w:r>
                            <w:r>
                              <w:rPr>
                                <w:sz w:val="20"/>
                              </w:rPr>
                              <w:t xml:space="preserve"> plant species from the Bluestem Prairie reserve in Clay county, MN. Observations were made between</w:t>
                            </w:r>
                            <w:r w:rsidRPr="008778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789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1942-1961 and 2012-2020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  Box plots indicate distribution quartiles and standard error bars. The specie</w:t>
                            </w:r>
                            <w:r w:rsidRPr="00DC78D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 codes are as f</w:t>
                            </w:r>
                            <w:r w:rsidRPr="00A824F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ollows:</w:t>
                            </w:r>
                            <w:r w:rsidR="00DC78D1" w:rsidRPr="00A824F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A=</w:t>
                            </w:r>
                            <w:r w:rsidR="00DC78D1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Anemo paten;B=</w:t>
                            </w:r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Ranun rhomb;C=Calth palus;D=Ceras arven;E=Ranun abort;F=Oxali viola;G=Sisyr angus;H=Litho canes;I=Trill cernu;J=Litho incis;K=Pedic canad;L=Zizia aurea;M=Vicia ameri;N=Cypri candi;O=Achil mille;P=Anemo canad;Q=Oxytr lambe;R=Rosa arkan;S=Penst grand;T=Penst graci;U=Campa rotun;V=Zigad elega;W=Amorp canes;X=Oenot nutta.</w:t>
                            </w:r>
                            <w:r w:rsidR="00A824FF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  <w:p w14:paraId="2BF8B6D8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F8B51CF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1ECE6E22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063D29C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409396B8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909E7FB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0C1591E8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328B1F5D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1E3F0176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227DB10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E0BF4C9" w14:textId="77777777" w:rsidR="0087789E" w:rsidRPr="00DC78D1" w:rsidRDefault="0087789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9F3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05pt;margin-top:77.9pt;width:432.45pt;height:5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">
                <v:textbox>
                  <w:txbxContent>
                    <w:p w14:paraId="25E9F519" w14:textId="77777777" w:rsidR="00AE2126" w:rsidRDefault="00AE2126">
                      <w:r w:rsidRPr="00AE2126">
                        <w:rPr>
                          <w:noProof/>
                        </w:rPr>
                        <w:drawing>
                          <wp:inline distT="0" distB="0" distL="0" distR="0" wp14:anchorId="3C3E13F1" wp14:editId="401A7A85">
                            <wp:extent cx="5325837" cy="3100754"/>
                            <wp:effectExtent l="0" t="0" r="8255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8700" cy="3114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6C7CB4" w14:textId="77777777" w:rsidR="00A824FF" w:rsidRPr="00A824FF" w:rsidRDefault="0087789E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>
                        <w:rPr>
                          <w:sz w:val="20"/>
                        </w:rPr>
                        <w:t xml:space="preserve">Figure X. Box plots </w:t>
                      </w:r>
                      <w:r w:rsidR="006D4E8E">
                        <w:rPr>
                          <w:sz w:val="20"/>
                        </w:rPr>
                        <w:t>of the first flowering day of 24</w:t>
                      </w:r>
                      <w:r>
                        <w:rPr>
                          <w:sz w:val="20"/>
                        </w:rPr>
                        <w:t xml:space="preserve"> plant species from the Bluestem Prairie reserve in Clay county, MN. Observations were made between</w:t>
                      </w:r>
                      <w:r w:rsidRPr="0087789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7789E">
                        <w:rPr>
                          <w:rFonts w:cstheme="minorHAnsi"/>
                          <w:sz w:val="20"/>
                          <w:szCs w:val="20"/>
                        </w:rPr>
                        <w:t>1942-1961 and 2012-2020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.  Box plots indicate distribution quartiles and standard error bars. The specie</w:t>
                      </w:r>
                      <w:r w:rsidRPr="00DC78D1">
                        <w:rPr>
                          <w:rFonts w:cstheme="minorHAnsi"/>
                          <w:sz w:val="20"/>
                          <w:szCs w:val="20"/>
                        </w:rPr>
                        <w:t xml:space="preserve">s codes are as </w:t>
                      </w:r>
                      <w:proofErr w:type="spellStart"/>
                      <w:r w:rsidRPr="00DC78D1">
                        <w:rPr>
                          <w:rFonts w:cstheme="minorHAnsi"/>
                          <w:sz w:val="20"/>
                          <w:szCs w:val="20"/>
                        </w:rPr>
                        <w:t>f</w:t>
                      </w:r>
                      <w:r w:rsidRPr="00A824FF">
                        <w:rPr>
                          <w:rFonts w:cstheme="minorHAnsi"/>
                          <w:sz w:val="20"/>
                          <w:szCs w:val="20"/>
                        </w:rPr>
                        <w:t>ollows:</w:t>
                      </w:r>
                      <w:r w:rsidR="00DC78D1" w:rsidRPr="00A824FF">
                        <w:rPr>
                          <w:rFonts w:cstheme="minorHAnsi"/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="00DC78D1" w:rsidRPr="00A824FF">
                        <w:rPr>
                          <w:rFonts w:cstheme="minorHAnsi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Anemo</w:t>
                      </w:r>
                      <w:proofErr w:type="spellEnd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paten;B</w:t>
                      </w:r>
                      <w:proofErr w:type="spellEnd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Ranun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rhomb;C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Calth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palus;D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=Ceras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arven;E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Ranun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abort;F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Oxali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viola;G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Sisyr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angus;H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Litho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canes;I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=Trill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cernu;J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Litho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incis;K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Pedic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canad;L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Zizia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aurea;M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=Vicia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ameri;N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Cypri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candi;O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Achil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mille;P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Anemo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canad;Q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Oxytr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lambe;R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=Rosa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arkan;S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Penst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grand;T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Penst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graci;U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=Campa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rotun;V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Zigad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elega;W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Amorp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canes;X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Oenot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nutta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A824FF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 </w:t>
                      </w:r>
                    </w:p>
                    <w:p w14:paraId="2BF8B6D8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F8B51CF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1ECE6E22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063D29C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409396B8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909E7FB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0C1591E8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328B1F5D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1E3F0176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227DB10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E0BF4C9" w14:textId="77777777" w:rsidR="0087789E" w:rsidRPr="00DC78D1" w:rsidRDefault="0087789E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E8E">
        <w:t>We identified 24</w:t>
      </w:r>
      <w:r>
        <w:t xml:space="preserve"> flowering plant species in the Stevens Data set that met the criteria for analysis described in the methods.  The first flowering day (FFD) varies extensively both among years within a species and among species. Median FFD varied across the species from a low of X to a high of Y and included early, mid and late spring flowering species (Fig. X) .</w:t>
      </w:r>
    </w:p>
    <w:p w14:paraId="30CE3098" w14:textId="77777777" w:rsidR="00AE2126" w:rsidRDefault="00AE2126" w:rsidP="00AE2126">
      <w:pPr>
        <w:ind w:firstLine="720"/>
      </w:pPr>
    </w:p>
    <w:p w14:paraId="712AF22F" w14:textId="6756838A" w:rsidR="00AE2126" w:rsidRDefault="003B2AF6" w:rsidP="00CD486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403D6A7" wp14:editId="764287DC">
            <wp:simplePos x="0" y="0"/>
            <wp:positionH relativeFrom="column">
              <wp:posOffset>505634</wp:posOffset>
            </wp:positionH>
            <wp:positionV relativeFrom="paragraph">
              <wp:posOffset>606656</wp:posOffset>
            </wp:positionV>
            <wp:extent cx="5362575" cy="7620000"/>
            <wp:effectExtent l="0" t="0" r="9525" b="0"/>
            <wp:wrapTight wrapText="bothSides">
              <wp:wrapPolygon edited="0">
                <wp:start x="0" y="0"/>
                <wp:lineTo x="0" y="21546"/>
                <wp:lineTo x="21562" y="21546"/>
                <wp:lineTo x="21562" y="0"/>
                <wp:lineTo x="0" y="0"/>
              </wp:wrapPolygon>
            </wp:wrapTight>
            <wp:docPr id="3" name="Picture 3" descr="A picture containing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ngineer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865">
        <w:t>Snow pack correlation – There were variable relationships between FFD and SPDX among species. R</w:t>
      </w:r>
      <w:r w:rsidR="00CD4865">
        <w:rPr>
          <w:vertAlign w:val="superscript"/>
        </w:rPr>
        <w:t>2</w:t>
      </w:r>
      <w:r w:rsidR="00CD4865">
        <w:t xml:space="preserve"> values ranged from 0.033 to 0.86 indicating a lot of variation in the </w:t>
      </w:r>
      <w:r w:rsidR="00CD4865">
        <w:lastRenderedPageBreak/>
        <w:t>explanatory power of SPDX of FFD. Three of 21 species were statistically significant (</w:t>
      </w:r>
      <w:r w:rsidR="00CD4865">
        <w:rPr>
          <w:i/>
          <w:iCs/>
        </w:rPr>
        <w:t>Cerastium arvense</w:t>
      </w:r>
      <w:r w:rsidR="00CD4865">
        <w:t xml:space="preserve">, </w:t>
      </w:r>
      <w:r w:rsidR="00CD4865">
        <w:rPr>
          <w:i/>
          <w:iCs/>
        </w:rPr>
        <w:t>Amorpha canescens</w:t>
      </w:r>
      <w:r w:rsidR="00CD4865">
        <w:t xml:space="preserve">, and </w:t>
      </w:r>
      <w:r w:rsidR="00CD4865">
        <w:rPr>
          <w:i/>
          <w:iCs/>
        </w:rPr>
        <w:t>Zigandenus elegans</w:t>
      </w:r>
      <w:r w:rsidR="00CD4865">
        <w:t xml:space="preserve">). </w:t>
      </w:r>
    </w:p>
    <w:p w14:paraId="3121D034" w14:textId="559868CF" w:rsidR="00CD4865" w:rsidRDefault="00F87407" w:rsidP="00CD486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76C1C99" wp14:editId="2088633A">
            <wp:simplePos x="0" y="0"/>
            <wp:positionH relativeFrom="page">
              <wp:align>left</wp:align>
            </wp:positionH>
            <wp:positionV relativeFrom="paragraph">
              <wp:posOffset>249208</wp:posOffset>
            </wp:positionV>
            <wp:extent cx="7644354" cy="8054340"/>
            <wp:effectExtent l="0" t="0" r="0" b="3810"/>
            <wp:wrapTight wrapText="bothSides">
              <wp:wrapPolygon edited="0">
                <wp:start x="1669" y="0"/>
                <wp:lineTo x="1669" y="3372"/>
                <wp:lineTo x="2046" y="3474"/>
                <wp:lineTo x="2046" y="3832"/>
                <wp:lineTo x="10766" y="4189"/>
                <wp:lineTo x="3714" y="4547"/>
                <wp:lineTo x="3337" y="4547"/>
                <wp:lineTo x="3337" y="7459"/>
                <wp:lineTo x="2853" y="8225"/>
                <wp:lineTo x="2799" y="8430"/>
                <wp:lineTo x="10766" y="9094"/>
                <wp:lineTo x="1723" y="9094"/>
                <wp:lineTo x="1723" y="12823"/>
                <wp:lineTo x="5921" y="13181"/>
                <wp:lineTo x="3660" y="13334"/>
                <wp:lineTo x="3337" y="13385"/>
                <wp:lineTo x="3337" y="16450"/>
                <wp:lineTo x="3607" y="17268"/>
                <wp:lineTo x="5652" y="18085"/>
                <wp:lineTo x="5814" y="21457"/>
                <wp:lineTo x="5867" y="21559"/>
                <wp:lineTo x="6029" y="21559"/>
                <wp:lineTo x="10604" y="21559"/>
                <wp:lineTo x="16418" y="21559"/>
                <wp:lineTo x="16418" y="18085"/>
                <wp:lineTo x="19325" y="17268"/>
                <wp:lineTo x="19109" y="16655"/>
                <wp:lineTo x="19109" y="13385"/>
                <wp:lineTo x="18571" y="13334"/>
                <wp:lineTo x="15664" y="13181"/>
                <wp:lineTo x="19863" y="12823"/>
                <wp:lineTo x="19917" y="9145"/>
                <wp:lineTo x="19486" y="9094"/>
                <wp:lineTo x="11896" y="9094"/>
                <wp:lineTo x="17818" y="8430"/>
                <wp:lineTo x="18033" y="8276"/>
                <wp:lineTo x="18464" y="7714"/>
                <wp:lineTo x="18517" y="4598"/>
                <wp:lineTo x="18087" y="4547"/>
                <wp:lineTo x="10766" y="4189"/>
                <wp:lineTo x="19486" y="3832"/>
                <wp:lineTo x="19594" y="3372"/>
                <wp:lineTo x="19971" y="3321"/>
                <wp:lineTo x="19863" y="0"/>
                <wp:lineTo x="1669" y="0"/>
              </wp:wrapPolygon>
            </wp:wrapTight>
            <wp:docPr id="2" name="Picture 2" descr="A picture containing many, different, bunch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any, different, bunch, severa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354" cy="805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C0E37" w14:textId="7C0A3736" w:rsidR="00F87407" w:rsidRDefault="00F87407" w:rsidP="00CD4865">
      <w:pPr>
        <w:pStyle w:val="ListParagraph"/>
        <w:numPr>
          <w:ilvl w:val="0"/>
          <w:numId w:val="1"/>
        </w:numPr>
      </w:pPr>
      <w:r>
        <w:lastRenderedPageBreak/>
        <w:t>Model selection –</w:t>
      </w:r>
    </w:p>
    <w:p w14:paraId="08B4F81D" w14:textId="340F3AB6" w:rsidR="00F87407" w:rsidRDefault="00F87407" w:rsidP="00F87407">
      <w:pPr>
        <w:pStyle w:val="ListParagraph"/>
      </w:pPr>
    </w:p>
    <w:p w14:paraId="383180B0" w14:textId="0DD42401" w:rsidR="00F87407" w:rsidRPr="00F87407" w:rsidRDefault="00F87407" w:rsidP="00F87407">
      <w:pPr>
        <w:pStyle w:val="ListParagraph"/>
        <w:numPr>
          <w:ilvl w:val="1"/>
          <w:numId w:val="1"/>
        </w:numPr>
        <w:spacing w:after="240" w:line="240" w:lineRule="auto"/>
        <w:rPr>
          <w:sz w:val="24"/>
          <w:szCs w:val="24"/>
        </w:rPr>
      </w:pPr>
      <w:r w:rsidRPr="00F87407">
        <w:rPr>
          <w:sz w:val="24"/>
          <w:szCs w:val="24"/>
        </w:rPr>
        <w:t xml:space="preserve">which was the model excluding AGDU. This model had the lowest AIC in all species. </w:t>
      </w:r>
    </w:p>
    <w:p w14:paraId="6309CCF1" w14:textId="3EB41AA1" w:rsidR="008E4128" w:rsidRDefault="008E4128" w:rsidP="00AE2126">
      <w:pPr>
        <w:ind w:firstLine="720"/>
      </w:pPr>
    </w:p>
    <w:p w14:paraId="03F7534C" w14:textId="4741864A" w:rsidR="00F87407" w:rsidRDefault="00F87407" w:rsidP="00F87407">
      <w:pPr>
        <w:pStyle w:val="ListParagraph"/>
        <w:numPr>
          <w:ilvl w:val="0"/>
          <w:numId w:val="1"/>
        </w:numPr>
      </w:pPr>
      <w:r>
        <w:t xml:space="preserve">Path analysis – All models had statistical support for goodness of fit. Statistics!! </w:t>
      </w:r>
    </w:p>
    <w:p w14:paraId="57D6C8A9" w14:textId="0D848339" w:rsidR="003F2E79" w:rsidRDefault="00F87407" w:rsidP="003F2E79">
      <w:pPr>
        <w:pStyle w:val="ListParagraph"/>
        <w:numPr>
          <w:ilvl w:val="1"/>
          <w:numId w:val="1"/>
        </w:numPr>
      </w:pPr>
      <w:r>
        <w:t xml:space="preserve">Temperature- Many species had a significant regression coefficient for the relationship between AGDU and FFD. X were positive, indicating </w:t>
      </w:r>
      <w:r w:rsidR="009958E8">
        <w:t>and X were negative</w:t>
      </w:r>
      <w:r w:rsidR="000D41DC">
        <w:t xml:space="preserve">. The first four flowering species had stronger and significant relationships than later flowering species. </w:t>
      </w:r>
    </w:p>
    <w:p w14:paraId="4504A3AF" w14:textId="18DBD4CA" w:rsidR="000D41DC" w:rsidRDefault="000D41DC" w:rsidP="00F87407">
      <w:pPr>
        <w:pStyle w:val="ListParagraph"/>
        <w:numPr>
          <w:ilvl w:val="1"/>
          <w:numId w:val="1"/>
        </w:numPr>
      </w:pPr>
      <w:r>
        <w:t xml:space="preserve">Temperature and SPDX- </w:t>
      </w:r>
      <w:r w:rsidR="003F2E79">
        <w:t>The relationships between AGDU and SPDX were positive in all species and the coefficients ranged from 0.01 to 0.18 but, only four were significant.</w:t>
      </w:r>
    </w:p>
    <w:p w14:paraId="7A151F74" w14:textId="68A83CE0" w:rsidR="00F87407" w:rsidRDefault="00F87407" w:rsidP="00F87407">
      <w:pPr>
        <w:pStyle w:val="ListParagraph"/>
        <w:numPr>
          <w:ilvl w:val="1"/>
          <w:numId w:val="1"/>
        </w:numPr>
      </w:pPr>
      <w:r>
        <w:t xml:space="preserve">Snow – </w:t>
      </w:r>
      <w:r w:rsidR="003F2E79">
        <w:t xml:space="preserve">The relationship between TSNOW and SPDX had a positive and significant regression coefficient in all species. </w:t>
      </w:r>
      <w:r>
        <w:t xml:space="preserve">TSNOW related to SPDX because both describe </w:t>
      </w:r>
    </w:p>
    <w:p w14:paraId="1934556A" w14:textId="1E481B13" w:rsidR="003F2E79" w:rsidRDefault="003F2E79" w:rsidP="00F87407">
      <w:pPr>
        <w:pStyle w:val="ListParagraph"/>
        <w:numPr>
          <w:ilvl w:val="1"/>
          <w:numId w:val="1"/>
        </w:numPr>
      </w:pPr>
      <w:r>
        <w:t>SPDX and FFD – Four out of the 21 species had a significant relationship between SPDX and FFD</w:t>
      </w:r>
      <w:r w:rsidR="00B76C58">
        <w:t>, two were negative and two were positive.</w:t>
      </w:r>
    </w:p>
    <w:sectPr w:rsidR="003F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86CF7"/>
    <w:multiLevelType w:val="hybridMultilevel"/>
    <w:tmpl w:val="3506829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126"/>
    <w:rsid w:val="000D41DC"/>
    <w:rsid w:val="003B2AF6"/>
    <w:rsid w:val="003F2E79"/>
    <w:rsid w:val="003F49DB"/>
    <w:rsid w:val="006D4E8E"/>
    <w:rsid w:val="0087789E"/>
    <w:rsid w:val="008E4128"/>
    <w:rsid w:val="009958E8"/>
    <w:rsid w:val="00A824FF"/>
    <w:rsid w:val="00AE2126"/>
    <w:rsid w:val="00B76C58"/>
    <w:rsid w:val="00CD4865"/>
    <w:rsid w:val="00DC78D1"/>
    <w:rsid w:val="00EC76D9"/>
    <w:rsid w:val="00F87407"/>
    <w:rsid w:val="00FA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CC8B"/>
  <w15:chartTrackingRefBased/>
  <w15:docId w15:val="{92055D05-42CE-47BD-8CB5-C92401C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Travers</dc:creator>
  <cp:keywords/>
  <dc:description/>
  <cp:lastModifiedBy>Emma Chandler</cp:lastModifiedBy>
  <cp:revision>6</cp:revision>
  <dcterms:created xsi:type="dcterms:W3CDTF">2020-10-30T02:50:00Z</dcterms:created>
  <dcterms:modified xsi:type="dcterms:W3CDTF">2020-11-06T23:14:00Z</dcterms:modified>
</cp:coreProperties>
</file>