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5127" w14:textId="0DBF03EF" w:rsidR="00B107C6" w:rsidRDefault="00B107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740695C1" w14:textId="35B49D77" w:rsidR="00B107C6" w:rsidRPr="00B107C6" w:rsidRDefault="00B107C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Flowering</w:t>
      </w:r>
    </w:p>
    <w:p w14:paraId="0258EF0E" w14:textId="4A395053" w:rsidR="001D0CA2" w:rsidRPr="001D0CA2" w:rsidRDefault="001D0CA2" w:rsidP="00584FA6">
      <w:pPr>
        <w:jc w:val="center"/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2ED14FC2" wp14:editId="1B1AB715">
            <wp:extent cx="5120421" cy="365744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21" cy="36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E276" w14:textId="01C0F063" w:rsidR="001D0CA2" w:rsidRDefault="001D0CA2">
      <w:pPr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</w:rPr>
        <w:t>Figure. Regional difference between the number of days after growth initiation when the plant first flowered.</w:t>
      </w:r>
    </w:p>
    <w:p w14:paraId="61D2CA4C" w14:textId="77777777" w:rsidR="00720494" w:rsidRPr="001D0CA2" w:rsidRDefault="00720494">
      <w:pPr>
        <w:rPr>
          <w:rFonts w:ascii="Times New Roman" w:hAnsi="Times New Roman" w:cs="Times New Roman"/>
        </w:rPr>
      </w:pPr>
    </w:p>
    <w:p w14:paraId="695EBA2C" w14:textId="72190F49" w:rsidR="001D0CA2" w:rsidRPr="001D0CA2" w:rsidRDefault="001D0CA2" w:rsidP="00584FA6">
      <w:pPr>
        <w:jc w:val="center"/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048B4A" wp14:editId="6DD318CD">
            <wp:extent cx="4846320" cy="3461805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538A" w14:textId="2F57FD33" w:rsidR="001D0CA2" w:rsidRPr="001D0CA2" w:rsidRDefault="001D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Figure. The number of genets that flowered in the control and heat treatments before and after placed in the treatments</w:t>
      </w:r>
      <w:r w:rsidR="00B107C6">
        <w:rPr>
          <w:rFonts w:ascii="Times New Roman" w:hAnsi="Times New Roman" w:cs="Times New Roman"/>
        </w:rPr>
        <w:t>. Counts for regions shown independently.</w:t>
      </w:r>
    </w:p>
    <w:p w14:paraId="0FCCD2C8" w14:textId="25AE3A0A" w:rsidR="00720494" w:rsidRPr="00720494" w:rsidRDefault="007204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Flower Development</w:t>
      </w:r>
    </w:p>
    <w:p w14:paraId="3E1491C7" w14:textId="60A75DF8" w:rsidR="001D0CA2" w:rsidRDefault="001D0CA2" w:rsidP="00584FA6">
      <w:pPr>
        <w:jc w:val="center"/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77B89B3A" wp14:editId="77336D84">
            <wp:extent cx="4846320" cy="3461805"/>
            <wp:effectExtent l="0" t="0" r="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269" w14:textId="6D099CDE" w:rsidR="00B107C6" w:rsidRDefault="00B10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Figure. Number of plants with hermaphroditic and staminate flowers for the treatment groups. Counts for northern and southern plants displayed independently.</w:t>
      </w:r>
    </w:p>
    <w:p w14:paraId="38051F12" w14:textId="27433E38" w:rsidR="00720494" w:rsidRDefault="00B107C6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3E5427" wp14:editId="472DA142">
            <wp:extent cx="4846320" cy="3461805"/>
            <wp:effectExtent l="0" t="0" r="0" b="571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F76" w14:textId="6A5405A6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Figure. Regional differences for the length of the stigma and style developed in the control treatment.</w:t>
      </w:r>
    </w:p>
    <w:p w14:paraId="10460AEC" w14:textId="3469A239" w:rsidR="00B107C6" w:rsidRDefault="00B107C6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63A2CF" wp14:editId="53CE8180">
            <wp:extent cx="4846320" cy="3461805"/>
            <wp:effectExtent l="0" t="0" r="0" b="571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448" w14:textId="0BABF221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Figure. The stigma and style length of northern plants in the treatment groups.</w:t>
      </w:r>
    </w:p>
    <w:p w14:paraId="3B963889" w14:textId="59EBC6C2" w:rsidR="00720494" w:rsidRDefault="00B107C6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4236A" wp14:editId="1DB077EA">
            <wp:extent cx="4846320" cy="3461805"/>
            <wp:effectExtent l="0" t="0" r="0" b="571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91E" w14:textId="2661C0A1" w:rsidR="00584FA6" w:rsidRDefault="00584FA6" w:rsidP="0058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Figure. Regional differences for the length of </w:t>
      </w:r>
      <w:r>
        <w:rPr>
          <w:rFonts w:ascii="Times New Roman" w:hAnsi="Times New Roman" w:cs="Times New Roman"/>
        </w:rPr>
        <w:t>stamen</w:t>
      </w:r>
      <w:r>
        <w:rPr>
          <w:rFonts w:ascii="Times New Roman" w:hAnsi="Times New Roman" w:cs="Times New Roman"/>
        </w:rPr>
        <w:t xml:space="preserve"> developed in the control treatment.</w:t>
      </w:r>
    </w:p>
    <w:p w14:paraId="029972D1" w14:textId="0F27B0BD" w:rsidR="00B107C6" w:rsidRDefault="00B107C6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5BB91A" wp14:editId="34FC5C3C">
            <wp:extent cx="4846320" cy="3461805"/>
            <wp:effectExtent l="0" t="0" r="0" b="571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54B" w14:textId="1AC13B28" w:rsidR="00584FA6" w:rsidRDefault="00584FA6" w:rsidP="0058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Figure. The </w:t>
      </w:r>
      <w:r>
        <w:rPr>
          <w:rFonts w:ascii="Times New Roman" w:hAnsi="Times New Roman" w:cs="Times New Roman"/>
        </w:rPr>
        <w:t>stamen length</w:t>
      </w:r>
      <w:r>
        <w:rPr>
          <w:rFonts w:ascii="Times New Roman" w:hAnsi="Times New Roman" w:cs="Times New Roman"/>
        </w:rPr>
        <w:t xml:space="preserve"> of northern plants in the </w:t>
      </w:r>
      <w:r>
        <w:rPr>
          <w:rFonts w:ascii="Times New Roman" w:hAnsi="Times New Roman" w:cs="Times New Roman"/>
        </w:rPr>
        <w:t xml:space="preserve">respective </w:t>
      </w:r>
      <w:r>
        <w:rPr>
          <w:rFonts w:ascii="Times New Roman" w:hAnsi="Times New Roman" w:cs="Times New Roman"/>
        </w:rPr>
        <w:t>treatment groups.</w:t>
      </w:r>
    </w:p>
    <w:p w14:paraId="53CDB871" w14:textId="77777777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66D6A2" wp14:editId="4ECA9E40">
            <wp:extent cx="4846320" cy="3461805"/>
            <wp:effectExtent l="0" t="0" r="0" b="571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B74" w14:textId="1DE5B293" w:rsidR="00584FA6" w:rsidRDefault="00584FA6" w:rsidP="0058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Figure. Regional differences for the </w:t>
      </w:r>
      <w:r>
        <w:rPr>
          <w:rFonts w:ascii="Times New Roman" w:hAnsi="Times New Roman" w:cs="Times New Roman"/>
        </w:rPr>
        <w:t>mean pollen diameter from anthers</w:t>
      </w:r>
      <w:r>
        <w:rPr>
          <w:rFonts w:ascii="Times New Roman" w:hAnsi="Times New Roman" w:cs="Times New Roman"/>
        </w:rPr>
        <w:t xml:space="preserve"> developed in the control treatment.</w:t>
      </w:r>
    </w:p>
    <w:p w14:paraId="0BA7872F" w14:textId="1629BC04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0AC107" wp14:editId="3FBF4607">
            <wp:extent cx="4846320" cy="3461805"/>
            <wp:effectExtent l="0" t="0" r="0" b="571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4543" w14:textId="5B59D376" w:rsidR="00584FA6" w:rsidRDefault="00584FA6" w:rsidP="0058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Figure. The </w:t>
      </w:r>
      <w:r>
        <w:rPr>
          <w:rFonts w:ascii="Times New Roman" w:hAnsi="Times New Roman" w:cs="Times New Roman"/>
        </w:rPr>
        <w:t>mean pollen diameter</w:t>
      </w:r>
      <w:r>
        <w:rPr>
          <w:rFonts w:ascii="Times New Roman" w:hAnsi="Times New Roman" w:cs="Times New Roman"/>
        </w:rPr>
        <w:t xml:space="preserve"> of northern plants</w:t>
      </w:r>
      <w:r>
        <w:rPr>
          <w:rFonts w:ascii="Times New Roman" w:hAnsi="Times New Roman" w:cs="Times New Roman"/>
        </w:rPr>
        <w:t xml:space="preserve"> from flowers that developed </w:t>
      </w:r>
      <w:r>
        <w:rPr>
          <w:rFonts w:ascii="Times New Roman" w:hAnsi="Times New Roman" w:cs="Times New Roman"/>
        </w:rPr>
        <w:t>in the respective treatment groups.</w:t>
      </w:r>
    </w:p>
    <w:p w14:paraId="29F5DC40" w14:textId="77777777" w:rsidR="00584FA6" w:rsidRPr="00584FA6" w:rsidRDefault="00584FA6">
      <w:pPr>
        <w:rPr>
          <w:rFonts w:ascii="Times New Roman" w:hAnsi="Times New Roman" w:cs="Times New Roman"/>
        </w:rPr>
      </w:pPr>
    </w:p>
    <w:p w14:paraId="7F2F0755" w14:textId="601F4062" w:rsidR="00B107C6" w:rsidRDefault="007204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Post-pollination</w:t>
      </w:r>
    </w:p>
    <w:p w14:paraId="13E57CB0" w14:textId="77777777" w:rsidR="00A13B8B" w:rsidRDefault="00720494" w:rsidP="00584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6482" wp14:editId="79217AF1">
            <wp:extent cx="4846320" cy="346165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2C1D" w14:textId="2831A486" w:rsidR="00A13B8B" w:rsidRDefault="00A13B8B" w:rsidP="00A13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Figure. Pollen germination in the two treatment groups. Region indicated by color.</w:t>
      </w:r>
    </w:p>
    <w:p w14:paraId="4084E974" w14:textId="7FCE3225" w:rsidR="00720494" w:rsidRDefault="00720494" w:rsidP="00584FA6">
      <w:pPr>
        <w:jc w:val="center"/>
        <w:rPr>
          <w:rFonts w:ascii="Times New Roman" w:hAnsi="Times New Roman" w:cs="Times New Roman"/>
        </w:rPr>
      </w:pPr>
    </w:p>
    <w:p w14:paraId="507EB055" w14:textId="62E57D22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49AEC6" wp14:editId="54E4A6F2">
            <wp:extent cx="5120421" cy="3657600"/>
            <wp:effectExtent l="0" t="0" r="4445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7EC9" w14:textId="12B74967" w:rsidR="00720494" w:rsidRDefault="00720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BD14FA" wp14:editId="08EFA792">
            <wp:extent cx="5943600" cy="4245610"/>
            <wp:effectExtent l="0" t="0" r="0" b="254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87A1E7" wp14:editId="2A6B6D6D">
            <wp:extent cx="5943600" cy="4245610"/>
            <wp:effectExtent l="0" t="0" r="0" b="254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A91" w14:textId="55C1CAD3" w:rsidR="00720494" w:rsidRDefault="00720494">
      <w:pPr>
        <w:rPr>
          <w:rFonts w:ascii="Times New Roman" w:hAnsi="Times New Roman" w:cs="Times New Roman"/>
        </w:rPr>
      </w:pPr>
    </w:p>
    <w:p w14:paraId="068EEBCE" w14:textId="77777777" w:rsidR="00720494" w:rsidRPr="00720494" w:rsidRDefault="00720494">
      <w:pPr>
        <w:rPr>
          <w:rFonts w:ascii="Times New Roman" w:hAnsi="Times New Roman" w:cs="Times New Roman"/>
        </w:rPr>
      </w:pPr>
    </w:p>
    <w:sectPr w:rsidR="00720494" w:rsidRPr="0072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A2"/>
    <w:rsid w:val="001D0CA2"/>
    <w:rsid w:val="00584FA6"/>
    <w:rsid w:val="00720494"/>
    <w:rsid w:val="00A13B8B"/>
    <w:rsid w:val="00B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C24"/>
  <w15:chartTrackingRefBased/>
  <w15:docId w15:val="{A784FB45-6E2C-4D62-96C9-8B39054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7A19-48B2-46F9-A6D4-534D9E5E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2022-05-19T20:12:00Z</dcterms:created>
  <dcterms:modified xsi:type="dcterms:W3CDTF">2022-05-19T20:52:00Z</dcterms:modified>
</cp:coreProperties>
</file>