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DD2" w:rsidRDefault="00E80DD2">
      <w:pPr>
        <w:pStyle w:val="1"/>
        <w:tabs>
          <w:tab w:val="left" w:pos="86"/>
        </w:tabs>
        <w:ind w:left="86"/>
        <w:jc w:val="center"/>
      </w:pPr>
      <w:r>
        <w:t>准确度的度量</w:t>
      </w:r>
    </w:p>
    <w:p w:rsidR="00E80DD2" w:rsidRDefault="00E80DD2">
      <w:pPr>
        <w:pStyle w:val="a0"/>
      </w:pPr>
    </w:p>
    <w:p w:rsidR="00E80DD2" w:rsidRDefault="00E80DD2">
      <w:pPr>
        <w:pStyle w:val="a0"/>
      </w:pPr>
      <w:r>
        <w:t xml:space="preserve">当训练的一个分类器后，会出现许多进一步的问题。例如，假设使用了销售数据训练一个分类器来预测有购买行为的客户。则我们随后会： </w:t>
      </w:r>
    </w:p>
    <w:p w:rsidR="00E80DD2" w:rsidRDefault="00E80DD2">
      <w:pPr>
        <w:pStyle w:val="a0"/>
        <w:rPr>
          <w:color w:val="FF0000"/>
        </w:rPr>
      </w:pPr>
      <w:r>
        <w:t>1. 期望估计一下该分类器用于预测未来客户具有购买行为的准确度有多高。</w:t>
      </w:r>
      <w:r>
        <w:rPr>
          <w:color w:val="FF0000"/>
        </w:rPr>
        <w:t>（未来预测的准确度有多高？）</w:t>
      </w:r>
    </w:p>
    <w:p w:rsidR="00E80DD2" w:rsidRDefault="00E80DD2">
      <w:pPr>
        <w:pStyle w:val="a0"/>
      </w:pPr>
      <w:r>
        <w:t>2. 另外可能会尝试不同方法来构建多个分类器，于是希望比较这些分类器的准确度。</w:t>
      </w:r>
      <w:r>
        <w:rPr>
          <w:color w:val="FF0000"/>
        </w:rPr>
        <w:t>（两个模型哪个更准确？）</w:t>
      </w:r>
      <w:r>
        <w:t xml:space="preserve"> </w:t>
      </w:r>
    </w:p>
    <w:p w:rsidR="00E80DD2" w:rsidRDefault="00E80DD2">
      <w:pPr>
        <w:pStyle w:val="a0"/>
      </w:pPr>
      <w:r>
        <w:t>然而，什么是</w:t>
      </w:r>
      <w:r>
        <w:rPr>
          <w:b/>
          <w:color w:val="0000FF"/>
        </w:rPr>
        <w:t>准确度</w:t>
      </w:r>
      <w:r>
        <w:t>？我们</w:t>
      </w:r>
      <w:r>
        <w:rPr>
          <w:b/>
          <w:color w:val="0000FF"/>
        </w:rPr>
        <w:t>如何估计准确度</w:t>
      </w:r>
      <w:r>
        <w:t xml:space="preserve">？这里是否有一些策略来提升已有模型的准确度呢？ </w:t>
      </w:r>
    </w:p>
    <w:p w:rsidR="00E80DD2" w:rsidRDefault="00E80DD2">
      <w:pPr>
        <w:pStyle w:val="a0"/>
        <w:spacing w:after="283"/>
        <w:rPr>
          <w:rFonts w:cs="Verdana"/>
        </w:rPr>
      </w:pPr>
    </w:p>
    <w:p w:rsidR="00E80DD2" w:rsidRDefault="00E80DD2">
      <w:pPr>
        <w:pStyle w:val="2"/>
        <w:tabs>
          <w:tab w:val="left" w:pos="86"/>
        </w:tabs>
        <w:ind w:left="86"/>
        <w:sectPr w:rsidR="00E80DD2">
          <w:footnotePr>
            <w:pos w:val="beneathText"/>
            <w:numRestart w:val="eachPage"/>
          </w:footnotePr>
          <w:endnotePr>
            <w:numFmt w:val="decimal"/>
          </w:endnotePr>
          <w:pgSz w:w="12240" w:h="15840"/>
          <w:pgMar w:top="567" w:right="567" w:bottom="567" w:left="1134" w:header="567" w:footer="567" w:gutter="0"/>
          <w:cols w:space="720"/>
        </w:sectPr>
      </w:pPr>
      <w:r>
        <w:t>一、分类器准确度度量</w:t>
      </w:r>
      <w:r>
        <w:t> </w:t>
      </w:r>
    </w:p>
    <w:p w:rsidR="00E80DD2" w:rsidRDefault="00A607FE" w:rsidP="006E133B">
      <w:pPr>
        <w:pStyle w:val="a0"/>
        <w:rPr>
          <w:rFonts w:cs="Verdana"/>
        </w:rPr>
        <w:sectPr w:rsidR="00E80DD2">
          <w:footnotePr>
            <w:pos w:val="beneathText"/>
            <w:numRestart w:val="eachPage"/>
          </w:footnotePr>
          <w:endnotePr>
            <w:numFmt w:val="decimal"/>
          </w:endnotePr>
          <w:type w:val="continuous"/>
          <w:pgSz w:w="12240" w:h="15840"/>
          <w:pgMar w:top="567" w:right="567" w:bottom="567" w:left="1134" w:header="567" w:footer="567" w:gutter="0"/>
          <w:cols w:space="720"/>
        </w:sectPr>
      </w:pPr>
      <w:r>
        <w:rPr>
          <w:rFonts w:cs="Verdana"/>
          <w:noProof/>
        </w:rPr>
        <w:lastRenderedPageBreak/>
        <w:drawing>
          <wp:inline distT="0" distB="0" distL="0" distR="0">
            <wp:extent cx="5419725" cy="626745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19725" cy="6267450"/>
                    </a:xfrm>
                    <a:prstGeom prst="rect">
                      <a:avLst/>
                    </a:prstGeom>
                    <a:solidFill>
                      <a:srgbClr val="FFFFFF"/>
                    </a:solidFill>
                    <a:ln w="9525">
                      <a:noFill/>
                      <a:miter lim="800000"/>
                      <a:headEnd/>
                      <a:tailEnd/>
                    </a:ln>
                  </pic:spPr>
                </pic:pic>
              </a:graphicData>
            </a:graphic>
          </wp:inline>
        </w:drawing>
      </w:r>
      <w:r w:rsidR="00E80DD2">
        <w:rPr>
          <w:rFonts w:cs="Verdana"/>
        </w:rPr>
        <w:t xml:space="preserve"> </w:t>
      </w:r>
    </w:p>
    <w:p w:rsidR="00E80DD2" w:rsidRPr="006E133B" w:rsidRDefault="00E80DD2">
      <w:pPr>
        <w:pStyle w:val="a0"/>
      </w:pPr>
      <w:r>
        <w:lastRenderedPageBreak/>
        <w:t>一般说来会将已知的数据集又分为两个集合：训练数据（training data）集合和试验数据（test data）集合。这里可以简称训练数据集合和试验数据集合分别为</w:t>
      </w:r>
      <w:r>
        <w:rPr>
          <w:color w:val="FF0000"/>
        </w:rPr>
        <w:t>训练集（training set）</w:t>
      </w:r>
      <w:r>
        <w:t>和</w:t>
      </w:r>
      <w:r>
        <w:rPr>
          <w:color w:val="FF0000"/>
        </w:rPr>
        <w:t>试验集（test set）</w:t>
      </w:r>
      <w:r>
        <w:t>。训练集用于得到分类器，而</w:t>
      </w:r>
      <w:r>
        <w:rPr>
          <w:b/>
          <w:color w:val="0000FF"/>
        </w:rPr>
        <w:t>试验集</w:t>
      </w:r>
      <w:r>
        <w:t>就用于估计分类器的</w:t>
      </w:r>
      <w:r>
        <w:rPr>
          <w:b/>
          <w:color w:val="0000FF"/>
        </w:rPr>
        <w:t>准确度</w:t>
      </w:r>
      <w:r>
        <w:t>。如果准确度可以接受，那么这个分类器就可以用于新数据（new data）集合的分类</w:t>
      </w:r>
      <w:r>
        <w:lastRenderedPageBreak/>
        <w:t>了。由此定义分类器针对一给定试验集的</w:t>
      </w:r>
      <w:r>
        <w:rPr>
          <w:b/>
          <w:color w:val="FF0000"/>
        </w:rPr>
        <w:t>准确度</w:t>
      </w:r>
      <w:r>
        <w:t>（accurary）为由这个分类器正确分类的试验集记录（record）的百分比。</w:t>
      </w:r>
      <w:r w:rsidRPr="006E133B">
        <w:t>在模式识别（pattern recognition）的范畴里，准确度又称作</w:t>
      </w:r>
      <w:r w:rsidRPr="006E133B">
        <w:rPr>
          <w:b/>
          <w:color w:val="0000FF"/>
        </w:rPr>
        <w:t>识别率</w:t>
      </w:r>
      <w:r w:rsidRPr="006E133B">
        <w:t>（recognition rate）。分类器M的准确度简单表示为</w:t>
      </w:r>
      <w:r w:rsidRPr="006E133B">
        <w:rPr>
          <w:b/>
          <w:color w:val="0000FF"/>
        </w:rPr>
        <w:t>Acc(M)</w:t>
      </w:r>
      <w:r w:rsidRPr="006E133B">
        <w:t>。我们也可以说分类器的差错率（error rate）或错分率（misclassification rate），简单表示为</w:t>
      </w:r>
      <w:r w:rsidRPr="006E133B">
        <w:rPr>
          <w:b/>
          <w:color w:val="0000FF"/>
        </w:rPr>
        <w:t>1-Acc(M)=err(M)</w:t>
      </w:r>
      <w:r w:rsidRPr="006E133B">
        <w:t xml:space="preserve">。 </w:t>
      </w:r>
    </w:p>
    <w:p w:rsidR="00E80DD2" w:rsidRDefault="00E80DD2">
      <w:pPr>
        <w:pStyle w:val="a0"/>
        <w:sectPr w:rsidR="00E80DD2">
          <w:footnotePr>
            <w:pos w:val="beneathText"/>
            <w:numRestart w:val="eachPage"/>
          </w:footnotePr>
          <w:endnotePr>
            <w:numFmt w:val="decimal"/>
          </w:endnotePr>
          <w:type w:val="continuous"/>
          <w:pgSz w:w="12240" w:h="15840"/>
          <w:pgMar w:top="567" w:right="567" w:bottom="567" w:left="1134" w:header="567" w:footer="567" w:gutter="0"/>
          <w:cols w:space="720"/>
        </w:sectPr>
      </w:pPr>
      <w:r>
        <w:t xml:space="preserve">混淆矩阵是分析分类器在识别不同类别时表现出的好坏程度的有用工具。下图是一个只有类别的混淆矩阵的实例。 </w:t>
      </w:r>
    </w:p>
    <w:p w:rsidR="00E80DD2" w:rsidRDefault="00A607FE">
      <w:pPr>
        <w:pStyle w:val="a0"/>
        <w:rPr>
          <w:rFonts w:cs="Verdana"/>
        </w:rPr>
        <w:sectPr w:rsidR="00E80DD2">
          <w:footnotePr>
            <w:pos w:val="beneathText"/>
            <w:numRestart w:val="eachPage"/>
          </w:footnotePr>
          <w:endnotePr>
            <w:numFmt w:val="decimal"/>
          </w:endnotePr>
          <w:type w:val="continuous"/>
          <w:pgSz w:w="12240" w:h="15840"/>
          <w:pgMar w:top="567" w:right="567" w:bottom="567" w:left="1134" w:header="567" w:footer="567" w:gutter="0"/>
          <w:cols w:space="720"/>
        </w:sectPr>
      </w:pPr>
      <w:r>
        <w:rPr>
          <w:rFonts w:cs="Verdana"/>
          <w:noProof/>
        </w:rPr>
        <w:drawing>
          <wp:inline distT="0" distB="0" distL="0" distR="0">
            <wp:extent cx="5867400" cy="114300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867400" cy="1143000"/>
                    </a:xfrm>
                    <a:prstGeom prst="rect">
                      <a:avLst/>
                    </a:prstGeom>
                    <a:solidFill>
                      <a:srgbClr val="FFFFFF"/>
                    </a:solidFill>
                    <a:ln w="9525">
                      <a:noFill/>
                      <a:miter lim="800000"/>
                      <a:headEnd/>
                      <a:tailEnd/>
                    </a:ln>
                  </pic:spPr>
                </pic:pic>
              </a:graphicData>
            </a:graphic>
          </wp:inline>
        </w:drawing>
      </w:r>
      <w:r w:rsidR="00E80DD2">
        <w:rPr>
          <w:rFonts w:cs="Verdana"/>
        </w:rPr>
        <w:t xml:space="preserve"> </w:t>
      </w:r>
    </w:p>
    <w:p w:rsidR="00E80DD2" w:rsidRDefault="00E80DD2">
      <w:pPr>
        <w:pStyle w:val="a0"/>
        <w:sectPr w:rsidR="00E80DD2">
          <w:footnotePr>
            <w:pos w:val="beneathText"/>
            <w:numRestart w:val="eachPage"/>
          </w:footnotePr>
          <w:endnotePr>
            <w:numFmt w:val="decimal"/>
          </w:endnotePr>
          <w:type w:val="continuous"/>
          <w:pgSz w:w="12240" w:h="15840"/>
          <w:pgMar w:top="567" w:right="567" w:bottom="567" w:left="1134" w:header="567" w:footer="567" w:gutter="0"/>
          <w:cols w:space="720"/>
        </w:sectPr>
      </w:pPr>
      <w:r>
        <w:t>给定m个类别，</w:t>
      </w:r>
      <w:r>
        <w:rPr>
          <w:b/>
          <w:color w:val="FF0000"/>
        </w:rPr>
        <w:t>混淆矩阵（confusion matrix）</w:t>
      </w:r>
      <w:r>
        <w:t>是一个至少有m*m大小的表格。给定两个类别，我们称作</w:t>
      </w:r>
      <w:r>
        <w:rPr>
          <w:color w:val="FF0000"/>
        </w:rPr>
        <w:t>正面记录</w:t>
      </w:r>
      <w:r>
        <w:t>（positive tuples）（也就是感兴趣的主类别，例如上表中的buys_computer=yes），和</w:t>
      </w:r>
      <w:r>
        <w:rPr>
          <w:color w:val="FF0000"/>
        </w:rPr>
        <w:t>负面记录</w:t>
      </w:r>
      <w:r>
        <w:t>（negative tuples）（例如上表中的buys_computer=no）。</w:t>
      </w:r>
      <w:r w:rsidRPr="006E133B">
        <w:rPr>
          <w:color w:val="FF0000"/>
        </w:rPr>
        <w:t>真实正面</w:t>
      </w:r>
      <w:r w:rsidRPr="006E133B">
        <w:t>（true positive）指示那些由分类器正确标示的正面记录；而</w:t>
      </w:r>
      <w:r w:rsidRPr="006E133B">
        <w:rPr>
          <w:color w:val="FF0000"/>
        </w:rPr>
        <w:t>真实负面</w:t>
      </w:r>
      <w:r w:rsidRPr="006E133B">
        <w:t>（true negative）为那些由分类器正确标示的负面记录。</w:t>
      </w:r>
      <w:r w:rsidRPr="006E133B">
        <w:rPr>
          <w:color w:val="FF0000"/>
        </w:rPr>
        <w:t>虚假正面</w:t>
      </w:r>
      <w:r w:rsidRPr="006E133B">
        <w:t>（false positive）为没有正确标示的负面记录；而</w:t>
      </w:r>
      <w:r w:rsidRPr="006E133B">
        <w:rPr>
          <w:color w:val="FF0000"/>
        </w:rPr>
        <w:t>虚假负面</w:t>
      </w:r>
      <w:r w:rsidRPr="006E133B">
        <w:t>（false negative）就是那些没有正确标示的正面记录。</w:t>
      </w:r>
      <w:r>
        <w:t xml:space="preserve">这些定义用于分析分类器能力时，很有用。其简单表示在下表中。 </w:t>
      </w:r>
    </w:p>
    <w:p w:rsidR="00E80DD2" w:rsidRDefault="00A607FE">
      <w:pPr>
        <w:pStyle w:val="a0"/>
        <w:rPr>
          <w:rFonts w:cs="Verdana"/>
        </w:rPr>
        <w:sectPr w:rsidR="00E80DD2">
          <w:footnotePr>
            <w:pos w:val="beneathText"/>
            <w:numRestart w:val="eachPage"/>
          </w:footnotePr>
          <w:endnotePr>
            <w:numFmt w:val="decimal"/>
          </w:endnotePr>
          <w:type w:val="continuous"/>
          <w:pgSz w:w="12240" w:h="15840"/>
          <w:pgMar w:top="567" w:right="567" w:bottom="567" w:left="1134" w:header="567" w:footer="567" w:gutter="0"/>
          <w:cols w:space="720"/>
        </w:sectPr>
      </w:pPr>
      <w:r>
        <w:rPr>
          <w:rFonts w:cs="Verdana"/>
          <w:noProof/>
        </w:rPr>
        <w:drawing>
          <wp:inline distT="0" distB="0" distL="0" distR="0">
            <wp:extent cx="3943350" cy="1133475"/>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943350" cy="1133475"/>
                    </a:xfrm>
                    <a:prstGeom prst="rect">
                      <a:avLst/>
                    </a:prstGeom>
                    <a:solidFill>
                      <a:srgbClr val="FFFFFF"/>
                    </a:solidFill>
                    <a:ln w="9525">
                      <a:noFill/>
                      <a:miter lim="800000"/>
                      <a:headEnd/>
                      <a:tailEnd/>
                    </a:ln>
                  </pic:spPr>
                </pic:pic>
              </a:graphicData>
            </a:graphic>
          </wp:inline>
        </w:drawing>
      </w:r>
      <w:r w:rsidR="00E80DD2">
        <w:rPr>
          <w:rFonts w:cs="Verdana"/>
        </w:rPr>
        <w:t xml:space="preserve"> </w:t>
      </w:r>
    </w:p>
    <w:p w:rsidR="00E80DD2" w:rsidRDefault="00E80DD2">
      <w:pPr>
        <w:pStyle w:val="a0"/>
      </w:pPr>
      <w:r>
        <w:t xml:space="preserve">用以上定义，我们给出常用度量的公式表示： </w:t>
      </w:r>
    </w:p>
    <w:p w:rsidR="00E80DD2" w:rsidRPr="00E61E94" w:rsidRDefault="00E80DD2">
      <w:pPr>
        <w:pStyle w:val="a0"/>
        <w:rPr>
          <w:rFonts w:eastAsiaTheme="minorEastAsia" w:hint="eastAsia"/>
        </w:rPr>
      </w:pPr>
      <w:r w:rsidRPr="00E00446">
        <w:rPr>
          <w:rFonts w:eastAsia="宋体"/>
          <w:color w:val="FF0000"/>
        </w:rPr>
        <w:t>sensitivity</w:t>
      </w:r>
      <w:r>
        <w:t xml:space="preserve"> = </w:t>
      </w:r>
      <w:r w:rsidR="00E61E94">
        <w:rPr>
          <w:rFonts w:eastAsiaTheme="minorEastAsia" w:hint="eastAsia"/>
        </w:rPr>
        <w:t>TP/(TP+FP)</w:t>
      </w:r>
    </w:p>
    <w:p w:rsidR="00E80DD2" w:rsidRPr="00E61E94" w:rsidRDefault="00E80DD2">
      <w:pPr>
        <w:pStyle w:val="a0"/>
        <w:rPr>
          <w:rFonts w:eastAsiaTheme="minorEastAsia" w:hint="eastAsia"/>
        </w:rPr>
      </w:pPr>
      <w:r w:rsidRPr="00E00446">
        <w:rPr>
          <w:rFonts w:eastAsia="宋体"/>
          <w:color w:val="FF0000"/>
        </w:rPr>
        <w:t xml:space="preserve">specificity </w:t>
      </w:r>
      <w:r>
        <w:t xml:space="preserve">= </w:t>
      </w:r>
      <w:r w:rsidR="00E61E94">
        <w:rPr>
          <w:rFonts w:eastAsiaTheme="minorEastAsia" w:hint="eastAsia"/>
        </w:rPr>
        <w:t>TN/(TN+FN)</w:t>
      </w:r>
    </w:p>
    <w:p w:rsidR="00E80DD2" w:rsidRDefault="00E80DD2">
      <w:pPr>
        <w:pStyle w:val="a0"/>
      </w:pPr>
      <w:r>
        <w:t xml:space="preserve">precision = </w:t>
      </w:r>
      <w:r w:rsidR="00E61E94">
        <w:rPr>
          <w:rFonts w:eastAsiaTheme="minorEastAsia" w:hint="eastAsia"/>
        </w:rPr>
        <w:t>TP/(TP+FP)</w:t>
      </w:r>
      <w:r>
        <w:t xml:space="preserve"> = sensitivity </w:t>
      </w:r>
    </w:p>
    <w:p w:rsidR="00E80DD2" w:rsidRDefault="00E80DD2">
      <w:pPr>
        <w:pStyle w:val="a0"/>
      </w:pPr>
      <w:r w:rsidRPr="00E00446">
        <w:rPr>
          <w:color w:val="FF0000"/>
        </w:rPr>
        <w:t>accuracy</w:t>
      </w:r>
      <w:r>
        <w:t>=sensitivity*</w:t>
      </w:r>
      <w:r w:rsidR="00E61E94">
        <w:rPr>
          <w:rFonts w:eastAsiaTheme="minorEastAsia" w:hint="eastAsia"/>
        </w:rPr>
        <w:t>(TP+FP)</w:t>
      </w:r>
      <w:r>
        <w:t>/</w:t>
      </w:r>
      <w:r w:rsidR="00E61E94">
        <w:rPr>
          <w:rFonts w:eastAsiaTheme="minorEastAsia" w:hint="eastAsia"/>
        </w:rPr>
        <w:t>ALL</w:t>
      </w:r>
      <w:r>
        <w:t>+specificity*</w:t>
      </w:r>
      <w:r w:rsidR="00E61E94">
        <w:rPr>
          <w:rFonts w:eastAsiaTheme="minorEastAsia" w:hint="eastAsia"/>
        </w:rPr>
        <w:t>(TN+FN)</w:t>
      </w:r>
      <w:r>
        <w:t>/</w:t>
      </w:r>
      <w:r w:rsidR="00E61E94">
        <w:rPr>
          <w:rFonts w:eastAsiaTheme="minorEastAsia" w:hint="eastAsia"/>
        </w:rPr>
        <w:t>ALL</w:t>
      </w:r>
      <w:r>
        <w:t>=</w:t>
      </w:r>
      <w:r w:rsidR="00E61E94">
        <w:rPr>
          <w:rFonts w:eastAsiaTheme="minorEastAsia" w:hint="eastAsia"/>
        </w:rPr>
        <w:t>(TP+TN)</w:t>
      </w:r>
      <w:r>
        <w:t>/</w:t>
      </w:r>
      <w:r w:rsidR="00E61E94">
        <w:rPr>
          <w:rFonts w:eastAsiaTheme="minorEastAsia" w:hint="eastAsia"/>
        </w:rPr>
        <w:t>ALL</w:t>
      </w:r>
      <w:r>
        <w:t xml:space="preserve"> </w:t>
      </w:r>
    </w:p>
    <w:p w:rsidR="00E80DD2" w:rsidRDefault="00E80DD2">
      <w:pPr>
        <w:pStyle w:val="a0"/>
      </w:pPr>
      <w:r>
        <w:t xml:space="preserve">其中有： </w:t>
      </w:r>
    </w:p>
    <w:p w:rsidR="00E61E94" w:rsidRDefault="00E61E94">
      <w:pPr>
        <w:pStyle w:val="a0"/>
        <w:rPr>
          <w:rFonts w:eastAsiaTheme="minorEastAsia" w:hint="eastAsia"/>
        </w:rPr>
      </w:pPr>
      <w:r>
        <w:rPr>
          <w:rFonts w:eastAsiaTheme="minorEastAsia" w:hint="eastAsia"/>
        </w:rPr>
        <w:t>ALL=TP+FP+TN+FN</w:t>
      </w:r>
    </w:p>
    <w:p w:rsidR="00E80DD2" w:rsidRDefault="00E80DD2">
      <w:pPr>
        <w:pStyle w:val="a0"/>
      </w:pPr>
      <w:r>
        <w:t>这些度量分别就是</w:t>
      </w:r>
      <w:r>
        <w:rPr>
          <w:b/>
          <w:color w:val="FF0000"/>
        </w:rPr>
        <w:t>灵敏性（sensitivity）</w:t>
      </w:r>
      <w:r>
        <w:t>，</w:t>
      </w:r>
      <w:r>
        <w:rPr>
          <w:b/>
          <w:color w:val="FF0000"/>
        </w:rPr>
        <w:t>特异性（specificity）</w:t>
      </w:r>
      <w:r>
        <w:t>，</w:t>
      </w:r>
      <w:r>
        <w:rPr>
          <w:b/>
          <w:color w:val="FF0000"/>
        </w:rPr>
        <w:t>精密度（precision）</w:t>
      </w:r>
      <w:r>
        <w:t>和</w:t>
      </w:r>
      <w:r>
        <w:rPr>
          <w:b/>
          <w:color w:val="FF0000"/>
        </w:rPr>
        <w:t>准确度（accuracy）</w:t>
      </w:r>
      <w:r>
        <w:t xml:space="preserve"> </w:t>
      </w:r>
    </w:p>
    <w:p w:rsidR="006E133B" w:rsidRDefault="006E133B">
      <w:pPr>
        <w:pStyle w:val="a0"/>
        <w:rPr>
          <w:rFonts w:eastAsia="宋体"/>
          <w:color w:val="FF0000"/>
        </w:rPr>
      </w:pPr>
    </w:p>
    <w:p w:rsidR="008A7104" w:rsidRPr="00E00446" w:rsidRDefault="008A7104">
      <w:pPr>
        <w:pStyle w:val="a0"/>
        <w:rPr>
          <w:rFonts w:eastAsia="宋体" w:hint="eastAsia"/>
        </w:rPr>
      </w:pPr>
      <w:r w:rsidRPr="00E00446">
        <w:rPr>
          <w:rFonts w:eastAsia="宋体" w:hint="eastAsia"/>
        </w:rPr>
        <w:t>参见前面的表，</w:t>
      </w:r>
      <w:r w:rsidR="00E61E94" w:rsidRPr="00E00446">
        <w:rPr>
          <w:rFonts w:eastAsia="宋体" w:hint="eastAsia"/>
        </w:rPr>
        <w:t>可以定义</w:t>
      </w:r>
      <w:r w:rsidRPr="00E00446">
        <w:rPr>
          <w:rFonts w:eastAsia="宋体" w:hint="eastAsia"/>
        </w:rPr>
        <w:t>：</w:t>
      </w:r>
    </w:p>
    <w:p w:rsidR="008A7104" w:rsidRPr="00E00446" w:rsidRDefault="008A7104">
      <w:pPr>
        <w:pStyle w:val="a0"/>
        <w:rPr>
          <w:rFonts w:eastAsia="宋体" w:hint="eastAsia"/>
        </w:rPr>
      </w:pPr>
      <w:r w:rsidRPr="00E00446">
        <w:rPr>
          <w:rFonts w:eastAsia="宋体" w:hint="eastAsia"/>
          <w:color w:val="FF0000"/>
        </w:rPr>
        <w:t>TP Rate</w:t>
      </w:r>
      <w:r w:rsidRPr="00E00446">
        <w:rPr>
          <w:rFonts w:eastAsia="宋体" w:hint="eastAsia"/>
        </w:rPr>
        <w:t xml:space="preserve"> = TP/(TP+FN)</w:t>
      </w:r>
    </w:p>
    <w:p w:rsidR="008A7104" w:rsidRPr="00E00446" w:rsidRDefault="008A7104">
      <w:pPr>
        <w:pStyle w:val="a0"/>
        <w:rPr>
          <w:rFonts w:eastAsia="宋体" w:hint="eastAsia"/>
        </w:rPr>
      </w:pPr>
      <w:r w:rsidRPr="00E00446">
        <w:rPr>
          <w:rFonts w:eastAsia="宋体" w:hint="eastAsia"/>
          <w:color w:val="FF0000"/>
        </w:rPr>
        <w:t>FP Rate</w:t>
      </w:r>
      <w:r w:rsidRPr="00E00446">
        <w:rPr>
          <w:rFonts w:eastAsia="宋体" w:hint="eastAsia"/>
        </w:rPr>
        <w:t xml:space="preserve"> = FP/(FP+TN)</w:t>
      </w:r>
    </w:p>
    <w:p w:rsidR="008A7104" w:rsidRPr="00E00446" w:rsidRDefault="00E61E94">
      <w:pPr>
        <w:pStyle w:val="a0"/>
        <w:rPr>
          <w:rFonts w:eastAsia="宋体" w:hint="eastAsia"/>
        </w:rPr>
      </w:pPr>
      <w:r w:rsidRPr="00E00446">
        <w:rPr>
          <w:rFonts w:eastAsia="宋体" w:hint="eastAsia"/>
        </w:rPr>
        <w:t>另外还定义了：</w:t>
      </w:r>
    </w:p>
    <w:p w:rsidR="00E61E94" w:rsidRPr="00E00446" w:rsidRDefault="00E61E94">
      <w:pPr>
        <w:pStyle w:val="a0"/>
        <w:rPr>
          <w:rFonts w:eastAsia="宋体" w:hint="eastAsia"/>
        </w:rPr>
      </w:pPr>
      <w:r w:rsidRPr="00E00446">
        <w:rPr>
          <w:rFonts w:eastAsia="宋体" w:hint="eastAsia"/>
          <w:color w:val="FF0000"/>
        </w:rPr>
        <w:t>Recall</w:t>
      </w:r>
      <w:r w:rsidRPr="00E00446">
        <w:rPr>
          <w:rFonts w:eastAsia="宋体" w:hint="eastAsia"/>
        </w:rPr>
        <w:t xml:space="preserve"> = TP/(TP+FN) = TP Rate</w:t>
      </w:r>
    </w:p>
    <w:p w:rsidR="00E61E94" w:rsidRPr="00E00446" w:rsidRDefault="00E61E94">
      <w:pPr>
        <w:pStyle w:val="a0"/>
        <w:rPr>
          <w:rFonts w:eastAsia="宋体" w:hint="eastAsia"/>
        </w:rPr>
      </w:pPr>
      <w:r w:rsidRPr="00E00446">
        <w:rPr>
          <w:rFonts w:eastAsia="宋体" w:hint="eastAsia"/>
          <w:color w:val="FF0000"/>
        </w:rPr>
        <w:t xml:space="preserve">Precision </w:t>
      </w:r>
      <w:r w:rsidRPr="00E00446">
        <w:rPr>
          <w:rFonts w:eastAsia="宋体" w:hint="eastAsia"/>
        </w:rPr>
        <w:t>= TP/(TP+FP) = sensitivity</w:t>
      </w:r>
    </w:p>
    <w:p w:rsidR="00E00446" w:rsidRDefault="00E00446">
      <w:pPr>
        <w:pStyle w:val="a0"/>
        <w:rPr>
          <w:rFonts w:eastAsia="宋体" w:hint="eastAsia"/>
        </w:rPr>
      </w:pPr>
    </w:p>
    <w:p w:rsidR="00402F4A" w:rsidRDefault="00402F4A">
      <w:pPr>
        <w:pStyle w:val="a0"/>
        <w:rPr>
          <w:rFonts w:eastAsia="宋体" w:hint="eastAsia"/>
        </w:rPr>
      </w:pPr>
      <w:r>
        <w:rPr>
          <w:rFonts w:eastAsia="宋体" w:hint="eastAsia"/>
        </w:rPr>
        <w:t>还有</w:t>
      </w:r>
      <w:r w:rsidRPr="00A044AA">
        <w:rPr>
          <w:rFonts w:eastAsia="宋体" w:hint="eastAsia"/>
          <w:color w:val="FF0000"/>
        </w:rPr>
        <w:t>F-Measure</w:t>
      </w:r>
      <w:r>
        <w:rPr>
          <w:rFonts w:eastAsia="宋体" w:hint="eastAsia"/>
        </w:rPr>
        <w:t>定义为：</w:t>
      </w:r>
    </w:p>
    <w:p w:rsidR="00402F4A" w:rsidRDefault="00402F4A">
      <w:pPr>
        <w:pStyle w:val="a0"/>
        <w:rPr>
          <w:rFonts w:eastAsia="宋体" w:hint="eastAsia"/>
        </w:rPr>
      </w:pPr>
      <w:r>
        <w:rPr>
          <w:rFonts w:eastAsia="宋体" w:hint="eastAsia"/>
        </w:rPr>
        <w:t>2*recall*precision/(recall + precision) = 2*TP/(2*TP + FN + FP)=(TP+TP)/((TP+FN) + (TP+FP))</w:t>
      </w:r>
    </w:p>
    <w:p w:rsidR="00402F4A" w:rsidRDefault="00402F4A">
      <w:pPr>
        <w:pStyle w:val="a0"/>
        <w:rPr>
          <w:rFonts w:eastAsia="宋体" w:hint="eastAsia"/>
        </w:rPr>
      </w:pPr>
    </w:p>
    <w:p w:rsidR="00E00446" w:rsidRPr="00E00446" w:rsidRDefault="008A7104">
      <w:pPr>
        <w:pStyle w:val="a0"/>
        <w:rPr>
          <w:rFonts w:eastAsia="宋体" w:hint="eastAsia"/>
        </w:rPr>
      </w:pPr>
      <w:r w:rsidRPr="00E00446">
        <w:rPr>
          <w:rFonts w:eastAsia="宋体" w:hint="eastAsia"/>
        </w:rPr>
        <w:t>如果考察的类别大于两个，</w:t>
      </w:r>
      <w:r w:rsidR="00E00446" w:rsidRPr="00E00446">
        <w:rPr>
          <w:rFonts w:eastAsia="宋体" w:hint="eastAsia"/>
        </w:rPr>
        <w:t>例如为</w:t>
      </w:r>
      <w:r w:rsidR="00E00446" w:rsidRPr="00E00446">
        <w:rPr>
          <w:rFonts w:eastAsia="宋体" w:hint="eastAsia"/>
        </w:rPr>
        <w:t>n</w:t>
      </w:r>
      <w:r w:rsidR="00E00446" w:rsidRPr="00E00446">
        <w:rPr>
          <w:rFonts w:eastAsia="宋体" w:hint="eastAsia"/>
        </w:rPr>
        <w:t>个类别，则其混淆矩阵为</w:t>
      </w:r>
      <w:r w:rsidR="00E00446" w:rsidRPr="00E00446">
        <w:rPr>
          <w:rFonts w:eastAsia="宋体" w:hint="eastAsia"/>
        </w:rPr>
        <w:t>n*n</w:t>
      </w:r>
      <w:r w:rsidR="00E00446" w:rsidRPr="00E00446">
        <w:rPr>
          <w:rFonts w:eastAsia="宋体" w:hint="eastAsia"/>
        </w:rPr>
        <w:t>的。这时可以认为对某个类别</w:t>
      </w:r>
      <w:r w:rsidR="00E00446" w:rsidRPr="00E00446">
        <w:rPr>
          <w:rFonts w:eastAsia="宋体" w:hint="eastAsia"/>
        </w:rPr>
        <w:t>Ci</w:t>
      </w:r>
      <w:r w:rsidR="00E00446" w:rsidRPr="00E00446">
        <w:rPr>
          <w:rFonts w:eastAsia="宋体" w:hint="eastAsia"/>
        </w:rPr>
        <w:t>，其：</w:t>
      </w:r>
    </w:p>
    <w:p w:rsidR="008A7104" w:rsidRPr="00E00446" w:rsidRDefault="00E00446" w:rsidP="00E00446">
      <w:pPr>
        <w:pStyle w:val="a0"/>
        <w:numPr>
          <w:ilvl w:val="0"/>
          <w:numId w:val="2"/>
        </w:numPr>
        <w:rPr>
          <w:rFonts w:eastAsia="宋体" w:hint="eastAsia"/>
        </w:rPr>
      </w:pPr>
      <w:r w:rsidRPr="00E00446">
        <w:rPr>
          <w:rFonts w:eastAsia="宋体" w:hint="eastAsia"/>
        </w:rPr>
        <w:t>TP</w:t>
      </w:r>
      <w:r w:rsidRPr="00E00446">
        <w:rPr>
          <w:rFonts w:eastAsia="宋体" w:hint="eastAsia"/>
        </w:rPr>
        <w:t>为矩阵中第</w:t>
      </w:r>
      <w:r w:rsidRPr="00E00446">
        <w:rPr>
          <w:rFonts w:eastAsia="宋体" w:hint="eastAsia"/>
        </w:rPr>
        <w:t>i</w:t>
      </w:r>
      <w:r w:rsidRPr="00E00446">
        <w:rPr>
          <w:rFonts w:eastAsia="宋体" w:hint="eastAsia"/>
        </w:rPr>
        <w:t>行和第</w:t>
      </w:r>
      <w:r w:rsidRPr="00E00446">
        <w:rPr>
          <w:rFonts w:eastAsia="宋体" w:hint="eastAsia"/>
        </w:rPr>
        <w:t>i</w:t>
      </w:r>
      <w:r w:rsidRPr="00E00446">
        <w:rPr>
          <w:rFonts w:eastAsia="宋体" w:hint="eastAsia"/>
        </w:rPr>
        <w:t>列交叉点单元的值；</w:t>
      </w:r>
    </w:p>
    <w:p w:rsidR="00E00446" w:rsidRPr="00E00446" w:rsidRDefault="00E00446" w:rsidP="00E00446">
      <w:pPr>
        <w:pStyle w:val="a0"/>
        <w:numPr>
          <w:ilvl w:val="0"/>
          <w:numId w:val="2"/>
        </w:numPr>
        <w:rPr>
          <w:rFonts w:eastAsia="宋体" w:hint="eastAsia"/>
        </w:rPr>
      </w:pPr>
      <w:r w:rsidRPr="00E00446">
        <w:rPr>
          <w:rFonts w:eastAsia="宋体" w:hint="eastAsia"/>
        </w:rPr>
        <w:t>FP</w:t>
      </w:r>
      <w:r w:rsidRPr="00E00446">
        <w:rPr>
          <w:rFonts w:eastAsia="宋体" w:hint="eastAsia"/>
        </w:rPr>
        <w:t>为第</w:t>
      </w:r>
      <w:r w:rsidRPr="00E00446">
        <w:rPr>
          <w:rFonts w:eastAsia="宋体" w:hint="eastAsia"/>
        </w:rPr>
        <w:t>i</w:t>
      </w:r>
      <w:r w:rsidRPr="00E00446">
        <w:rPr>
          <w:rFonts w:eastAsia="宋体" w:hint="eastAsia"/>
        </w:rPr>
        <w:t>列中除了</w:t>
      </w:r>
      <w:r w:rsidRPr="00E00446">
        <w:rPr>
          <w:rFonts w:eastAsia="宋体" w:hint="eastAsia"/>
        </w:rPr>
        <w:t>TP</w:t>
      </w:r>
      <w:r w:rsidRPr="00E00446">
        <w:rPr>
          <w:rFonts w:eastAsia="宋体" w:hint="eastAsia"/>
        </w:rPr>
        <w:t>单元外所有单元和的值；</w:t>
      </w:r>
    </w:p>
    <w:p w:rsidR="00E00446" w:rsidRPr="00E00446" w:rsidRDefault="00E00446" w:rsidP="00E00446">
      <w:pPr>
        <w:pStyle w:val="a0"/>
        <w:numPr>
          <w:ilvl w:val="0"/>
          <w:numId w:val="2"/>
        </w:numPr>
        <w:rPr>
          <w:rFonts w:eastAsia="宋体" w:hint="eastAsia"/>
        </w:rPr>
      </w:pPr>
      <w:r w:rsidRPr="00E00446">
        <w:rPr>
          <w:rFonts w:eastAsia="宋体" w:hint="eastAsia"/>
        </w:rPr>
        <w:t>FN</w:t>
      </w:r>
      <w:r w:rsidRPr="00E00446">
        <w:rPr>
          <w:rFonts w:eastAsia="宋体" w:hint="eastAsia"/>
        </w:rPr>
        <w:t>为第</w:t>
      </w:r>
      <w:r w:rsidRPr="00E00446">
        <w:rPr>
          <w:rFonts w:eastAsia="宋体" w:hint="eastAsia"/>
        </w:rPr>
        <w:t>i</w:t>
      </w:r>
      <w:r w:rsidRPr="00E00446">
        <w:rPr>
          <w:rFonts w:eastAsia="宋体" w:hint="eastAsia"/>
        </w:rPr>
        <w:t>行中除了</w:t>
      </w:r>
      <w:r w:rsidRPr="00E00446">
        <w:rPr>
          <w:rFonts w:eastAsia="宋体" w:hint="eastAsia"/>
        </w:rPr>
        <w:t>TP</w:t>
      </w:r>
      <w:r w:rsidRPr="00E00446">
        <w:rPr>
          <w:rFonts w:eastAsia="宋体" w:hint="eastAsia"/>
        </w:rPr>
        <w:t>单元外所有单元和的值；</w:t>
      </w:r>
    </w:p>
    <w:p w:rsidR="00E00446" w:rsidRPr="00E00446" w:rsidRDefault="00E00446" w:rsidP="00E00446">
      <w:pPr>
        <w:pStyle w:val="a0"/>
        <w:numPr>
          <w:ilvl w:val="0"/>
          <w:numId w:val="2"/>
        </w:numPr>
        <w:rPr>
          <w:rFonts w:eastAsia="宋体" w:hint="eastAsia"/>
        </w:rPr>
      </w:pPr>
      <w:r w:rsidRPr="00E00446">
        <w:rPr>
          <w:rFonts w:eastAsia="宋体" w:hint="eastAsia"/>
        </w:rPr>
        <w:t>TN</w:t>
      </w:r>
      <w:r w:rsidRPr="00E00446">
        <w:rPr>
          <w:rFonts w:eastAsia="宋体" w:hint="eastAsia"/>
        </w:rPr>
        <w:t>则为除了以上计算了的单元外，其它所有单元和的值；</w:t>
      </w:r>
    </w:p>
    <w:p w:rsidR="00E80DD2" w:rsidRPr="00E00446" w:rsidRDefault="00E00446">
      <w:pPr>
        <w:pStyle w:val="a0"/>
        <w:rPr>
          <w:rFonts w:eastAsia="宋体" w:hint="eastAsia"/>
        </w:rPr>
      </w:pPr>
      <w:r w:rsidRPr="00E00446">
        <w:rPr>
          <w:rFonts w:eastAsia="宋体" w:hint="eastAsia"/>
        </w:rPr>
        <w:t>这样就可以按照以上定义，求取该类别</w:t>
      </w:r>
      <w:r w:rsidRPr="00E00446">
        <w:rPr>
          <w:rFonts w:eastAsia="宋体" w:hint="eastAsia"/>
        </w:rPr>
        <w:t>Ci</w:t>
      </w:r>
      <w:r w:rsidRPr="00E00446">
        <w:rPr>
          <w:rFonts w:eastAsia="宋体" w:hint="eastAsia"/>
        </w:rPr>
        <w:t>相应的</w:t>
      </w:r>
      <w:r w:rsidRPr="00E00446">
        <w:rPr>
          <w:rFonts w:eastAsia="宋体" w:hint="eastAsia"/>
        </w:rPr>
        <w:t>sensitivity, specificity, TP Rate, FP Rate, Recall, Precision</w:t>
      </w:r>
      <w:r w:rsidRPr="00E00446">
        <w:rPr>
          <w:rFonts w:eastAsia="宋体" w:hint="eastAsia"/>
        </w:rPr>
        <w:t>；但准确度则是针对整个模型，为</w:t>
      </w:r>
      <w:r w:rsidR="006E133B" w:rsidRPr="00E00446">
        <w:rPr>
          <w:rFonts w:eastAsia="宋体" w:hint="eastAsia"/>
        </w:rPr>
        <w:t>混淆矩阵中</w:t>
      </w:r>
      <w:r w:rsidRPr="00E00446">
        <w:rPr>
          <w:rFonts w:eastAsia="宋体" w:hint="eastAsia"/>
        </w:rPr>
        <w:t>对角线相加除以总样本数！！！</w:t>
      </w:r>
    </w:p>
    <w:p w:rsidR="00E00446" w:rsidRPr="00E00446" w:rsidRDefault="00E00446">
      <w:pPr>
        <w:pStyle w:val="a0"/>
        <w:rPr>
          <w:rFonts w:eastAsia="宋体" w:hint="eastAsia"/>
        </w:rPr>
      </w:pPr>
    </w:p>
    <w:p w:rsidR="00CC4532" w:rsidRPr="000E2F23" w:rsidRDefault="00CC4532">
      <w:pPr>
        <w:pStyle w:val="a0"/>
        <w:rPr>
          <w:rFonts w:eastAsia="宋体" w:hint="eastAsia"/>
        </w:rPr>
      </w:pPr>
      <w:r w:rsidRPr="000E2F23">
        <w:rPr>
          <w:rFonts w:eastAsia="宋体" w:hint="eastAsia"/>
        </w:rPr>
        <w:t>此外，</w:t>
      </w:r>
      <w:r w:rsidRPr="000E2F23">
        <w:rPr>
          <w:rFonts w:eastAsia="宋体" w:hint="eastAsia"/>
        </w:rPr>
        <w:t>Kappa statistic</w:t>
      </w:r>
      <w:r w:rsidRPr="000E2F23">
        <w:rPr>
          <w:rFonts w:eastAsia="宋体" w:hint="eastAsia"/>
        </w:rPr>
        <w:t>的定义涉及到了</w:t>
      </w:r>
      <w:r w:rsidRPr="000E2F23">
        <w:rPr>
          <w:rFonts w:eastAsia="宋体" w:hint="eastAsia"/>
          <w:color w:val="FF0000"/>
        </w:rPr>
        <w:t>期望混淆矩阵</w:t>
      </w:r>
      <w:r w:rsidRPr="000E2F23">
        <w:rPr>
          <w:rFonts w:eastAsia="宋体" w:hint="eastAsia"/>
        </w:rPr>
        <w:t>（</w:t>
      </w:r>
      <w:r w:rsidRPr="000E2F23">
        <w:rPr>
          <w:rFonts w:eastAsia="宋体" w:hint="eastAsia"/>
        </w:rPr>
        <w:t>expected confusion matrix</w:t>
      </w:r>
      <w:r w:rsidRPr="000E2F23">
        <w:rPr>
          <w:rFonts w:eastAsia="宋体" w:hint="eastAsia"/>
        </w:rPr>
        <w:t>）。如下图例子，</w:t>
      </w:r>
    </w:p>
    <w:p w:rsidR="00CC4532" w:rsidRDefault="00CC4532">
      <w:pPr>
        <w:pStyle w:val="a0"/>
        <w:rPr>
          <w:rFonts w:eastAsia="宋体" w:hint="eastAsia"/>
          <w:color w:val="FF0000"/>
        </w:rPr>
      </w:pPr>
    </w:p>
    <w:p w:rsidR="00CC4532" w:rsidRDefault="00CC4532">
      <w:pPr>
        <w:pStyle w:val="a0"/>
        <w:rPr>
          <w:rFonts w:eastAsia="宋体" w:hint="eastAsia"/>
          <w:color w:val="FF0000"/>
        </w:rPr>
      </w:pPr>
    </w:p>
    <w:p w:rsidR="00CC4532" w:rsidRDefault="00CC4532">
      <w:pPr>
        <w:pStyle w:val="a0"/>
        <w:rPr>
          <w:rFonts w:eastAsia="宋体" w:hint="eastAsia"/>
          <w:color w:val="FF0000"/>
        </w:rPr>
      </w:pPr>
    </w:p>
    <w:p w:rsidR="008A7104" w:rsidRDefault="00CC4532">
      <w:pPr>
        <w:pStyle w:val="a0"/>
        <w:rPr>
          <w:rFonts w:eastAsia="宋体" w:hint="eastAsia"/>
          <w:color w:val="FF0000"/>
        </w:rPr>
      </w:pPr>
      <w:r>
        <w:rPr>
          <w:rFonts w:eastAsia="宋体" w:hint="eastAsia"/>
          <w:noProof/>
          <w:color w:val="FF0000"/>
        </w:rPr>
        <w:drawing>
          <wp:inline distT="0" distB="0" distL="0" distR="0">
            <wp:extent cx="5429250" cy="1917975"/>
            <wp:effectExtent l="1905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433746" cy="1919563"/>
                    </a:xfrm>
                    <a:prstGeom prst="rect">
                      <a:avLst/>
                    </a:prstGeom>
                    <a:noFill/>
                    <a:ln w="9525">
                      <a:noFill/>
                      <a:miter lim="800000"/>
                      <a:headEnd/>
                      <a:tailEnd/>
                    </a:ln>
                  </pic:spPr>
                </pic:pic>
              </a:graphicData>
            </a:graphic>
          </wp:inline>
        </w:drawing>
      </w:r>
    </w:p>
    <w:p w:rsidR="000E2F23" w:rsidRPr="000E2F23" w:rsidRDefault="00CC4532">
      <w:pPr>
        <w:pStyle w:val="a0"/>
        <w:rPr>
          <w:rFonts w:eastAsia="宋体" w:hint="eastAsia"/>
        </w:rPr>
      </w:pPr>
      <w:r w:rsidRPr="000E2F23">
        <w:rPr>
          <w:rFonts w:eastAsia="宋体" w:hint="eastAsia"/>
        </w:rPr>
        <w:t>左边的表为进行了</w:t>
      </w:r>
      <w:r w:rsidRPr="000E2F23">
        <w:rPr>
          <w:rFonts w:eastAsia="宋体" w:hint="eastAsia"/>
        </w:rPr>
        <w:t>test set</w:t>
      </w:r>
      <w:r w:rsidR="002A1031" w:rsidRPr="000E2F23">
        <w:rPr>
          <w:rFonts w:eastAsia="宋体" w:hint="eastAsia"/>
        </w:rPr>
        <w:t>检验后得到的混淆矩阵。然后，根据各个预测类数目的比例，即</w:t>
      </w:r>
      <w:r w:rsidR="002A1031" w:rsidRPr="000E2F23">
        <w:rPr>
          <w:rFonts w:eastAsia="宋体" w:hint="eastAsia"/>
        </w:rPr>
        <w:t>120:60:20</w:t>
      </w:r>
      <w:r w:rsidR="002A1031" w:rsidRPr="000E2F23">
        <w:rPr>
          <w:rFonts w:eastAsia="宋体" w:hint="eastAsia"/>
        </w:rPr>
        <w:t>，来分配各个实际类的总书目，即</w:t>
      </w:r>
      <w:r w:rsidR="002A1031" w:rsidRPr="000E2F23">
        <w:rPr>
          <w:rFonts w:eastAsia="宋体" w:hint="eastAsia"/>
        </w:rPr>
        <w:t>100,60,40</w:t>
      </w:r>
      <w:r w:rsidR="002A1031" w:rsidRPr="000E2F23">
        <w:rPr>
          <w:rFonts w:eastAsia="宋体" w:hint="eastAsia"/>
        </w:rPr>
        <w:t>。这样就得到了期望混淆矩阵。设</w:t>
      </w:r>
      <w:r w:rsidR="000E2F23" w:rsidRPr="000E2F23">
        <w:rPr>
          <w:rFonts w:eastAsia="宋体" w:hint="eastAsia"/>
        </w:rPr>
        <w:t>原来混淆矩阵对角单元数目相加的和为</w:t>
      </w:r>
      <w:r w:rsidR="000E2F23" w:rsidRPr="000E2F23">
        <w:rPr>
          <w:rFonts w:eastAsia="宋体" w:hint="eastAsia"/>
        </w:rPr>
        <w:t>Do</w:t>
      </w:r>
      <w:r w:rsidR="000E2F23" w:rsidRPr="000E2F23">
        <w:rPr>
          <w:rFonts w:eastAsia="宋体" w:hint="eastAsia"/>
        </w:rPr>
        <w:t>，而</w:t>
      </w:r>
      <w:r w:rsidR="002A1031" w:rsidRPr="000E2F23">
        <w:rPr>
          <w:rFonts w:eastAsia="宋体" w:hint="eastAsia"/>
        </w:rPr>
        <w:t>期望混淆矩阵中对角单元数目相加的和为</w:t>
      </w:r>
      <w:r w:rsidR="002A1031" w:rsidRPr="000E2F23">
        <w:rPr>
          <w:rFonts w:eastAsia="宋体" w:hint="eastAsia"/>
        </w:rPr>
        <w:t>D</w:t>
      </w:r>
      <w:r w:rsidR="000E2F23" w:rsidRPr="000E2F23">
        <w:rPr>
          <w:rFonts w:eastAsia="宋体" w:hint="eastAsia"/>
        </w:rPr>
        <w:t>e</w:t>
      </w:r>
      <w:r w:rsidR="002A1031" w:rsidRPr="000E2F23">
        <w:rPr>
          <w:rFonts w:eastAsia="宋体" w:hint="eastAsia"/>
        </w:rPr>
        <w:t>，</w:t>
      </w:r>
      <w:r w:rsidR="000E2F23" w:rsidRPr="000E2F23">
        <w:rPr>
          <w:rFonts w:eastAsia="宋体" w:hint="eastAsia"/>
        </w:rPr>
        <w:t>所有单元的总和为</w:t>
      </w:r>
      <w:r w:rsidR="000E2F23" w:rsidRPr="000E2F23">
        <w:rPr>
          <w:rFonts w:eastAsia="宋体" w:hint="eastAsia"/>
        </w:rPr>
        <w:t>ALL</w:t>
      </w:r>
      <w:r w:rsidR="000E2F23" w:rsidRPr="000E2F23">
        <w:rPr>
          <w:rFonts w:eastAsia="宋体" w:hint="eastAsia"/>
        </w:rPr>
        <w:t>，则</w:t>
      </w:r>
      <w:r w:rsidR="000E2F23" w:rsidRPr="000E2F23">
        <w:rPr>
          <w:rFonts w:eastAsia="宋体" w:hint="eastAsia"/>
          <w:color w:val="FF0000"/>
        </w:rPr>
        <w:t>Kappa Statistic</w:t>
      </w:r>
      <w:r w:rsidR="000E2F23" w:rsidRPr="000E2F23">
        <w:rPr>
          <w:rFonts w:eastAsia="宋体" w:hint="eastAsia"/>
        </w:rPr>
        <w:t>为：</w:t>
      </w:r>
    </w:p>
    <w:p w:rsidR="00CC4532" w:rsidRPr="000E2F23" w:rsidRDefault="000E2F23">
      <w:pPr>
        <w:pStyle w:val="a0"/>
        <w:rPr>
          <w:rFonts w:eastAsia="宋体" w:hint="eastAsia"/>
        </w:rPr>
      </w:pPr>
      <w:r w:rsidRPr="000E2F23">
        <w:rPr>
          <w:rFonts w:eastAsia="宋体" w:hint="eastAsia"/>
        </w:rPr>
        <w:t>Kappa = (Do-De)/(ALL-De)</w:t>
      </w:r>
    </w:p>
    <w:p w:rsidR="008A7104" w:rsidRPr="00A044AA" w:rsidRDefault="00A044AA">
      <w:pPr>
        <w:pStyle w:val="a0"/>
        <w:rPr>
          <w:rFonts w:eastAsia="宋体" w:hint="eastAsia"/>
        </w:rPr>
      </w:pPr>
      <w:r w:rsidRPr="00A044AA">
        <w:rPr>
          <w:rFonts w:eastAsia="宋体" w:hint="eastAsia"/>
        </w:rPr>
        <w:t>例如，上表的例子中：</w:t>
      </w:r>
    </w:p>
    <w:p w:rsidR="00A044AA" w:rsidRPr="00A044AA" w:rsidRDefault="00A044AA">
      <w:pPr>
        <w:pStyle w:val="a0"/>
        <w:rPr>
          <w:rFonts w:eastAsia="宋体" w:hint="eastAsia"/>
        </w:rPr>
      </w:pPr>
      <w:r w:rsidRPr="00A044AA">
        <w:rPr>
          <w:rFonts w:eastAsia="宋体" w:hint="eastAsia"/>
        </w:rPr>
        <w:t>Do = 88+40+12 = 140</w:t>
      </w:r>
    </w:p>
    <w:p w:rsidR="00A044AA" w:rsidRPr="00A044AA" w:rsidRDefault="00A044AA">
      <w:pPr>
        <w:pStyle w:val="a0"/>
        <w:rPr>
          <w:rFonts w:eastAsia="宋体" w:hint="eastAsia"/>
        </w:rPr>
      </w:pPr>
      <w:r w:rsidRPr="00A044AA">
        <w:rPr>
          <w:rFonts w:eastAsia="宋体" w:hint="eastAsia"/>
        </w:rPr>
        <w:t>De = 60+18+4 = 82</w:t>
      </w:r>
    </w:p>
    <w:p w:rsidR="00A044AA" w:rsidRPr="00A044AA" w:rsidRDefault="00A044AA">
      <w:pPr>
        <w:pStyle w:val="a0"/>
        <w:rPr>
          <w:rFonts w:eastAsia="宋体" w:hint="eastAsia"/>
        </w:rPr>
      </w:pPr>
      <w:r w:rsidRPr="00A044AA">
        <w:rPr>
          <w:rFonts w:eastAsia="宋体" w:hint="eastAsia"/>
        </w:rPr>
        <w:t>ALL = 200</w:t>
      </w:r>
    </w:p>
    <w:p w:rsidR="00A044AA" w:rsidRPr="00A044AA" w:rsidRDefault="00A044AA">
      <w:pPr>
        <w:pStyle w:val="a0"/>
        <w:rPr>
          <w:rFonts w:eastAsia="宋体" w:hint="eastAsia"/>
        </w:rPr>
      </w:pPr>
      <w:r w:rsidRPr="00A044AA">
        <w:rPr>
          <w:rFonts w:eastAsia="宋体" w:hint="eastAsia"/>
        </w:rPr>
        <w:t>所以有：</w:t>
      </w:r>
    </w:p>
    <w:p w:rsidR="00A044AA" w:rsidRPr="00A044AA" w:rsidRDefault="00A044AA">
      <w:pPr>
        <w:pStyle w:val="a0"/>
        <w:rPr>
          <w:rFonts w:eastAsia="宋体" w:hint="eastAsia"/>
        </w:rPr>
      </w:pPr>
      <w:r w:rsidRPr="00A044AA">
        <w:rPr>
          <w:rFonts w:eastAsia="宋体" w:hint="eastAsia"/>
        </w:rPr>
        <w:t>Kappa = 58/118 = 0.49153</w:t>
      </w:r>
    </w:p>
    <w:p w:rsidR="00A044AA" w:rsidRDefault="00A044AA">
      <w:pPr>
        <w:pStyle w:val="a0"/>
        <w:rPr>
          <w:rFonts w:eastAsia="宋体" w:hint="eastAsia"/>
          <w:color w:val="FF0000"/>
        </w:rPr>
      </w:pPr>
    </w:p>
    <w:p w:rsidR="006E133B" w:rsidRPr="006E133B" w:rsidRDefault="006E133B">
      <w:pPr>
        <w:pStyle w:val="a0"/>
        <w:rPr>
          <w:rFonts w:eastAsia="宋体"/>
        </w:rPr>
      </w:pPr>
    </w:p>
    <w:p w:rsidR="00E80DD2" w:rsidRDefault="00E80DD2">
      <w:pPr>
        <w:pStyle w:val="a0"/>
      </w:pPr>
      <w:r>
        <w:t>真实正面、真实负面、虚假正面和虚假负面在评估与分类模型相关的</w:t>
      </w:r>
      <w:r>
        <w:rPr>
          <w:b/>
          <w:color w:val="FF0000"/>
        </w:rPr>
        <w:t>代价与收益</w:t>
      </w:r>
      <w:r>
        <w:t>（costs and benefits）（或称为</w:t>
      </w:r>
      <w:r>
        <w:rPr>
          <w:b/>
          <w:color w:val="FF0000"/>
        </w:rPr>
        <w:t>风险与增益</w:t>
      </w:r>
      <w:r>
        <w:t>（risks and gains））时也很有用。与虚假负面相关的代价</w:t>
      </w:r>
      <w:r w:rsidR="006E133B">
        <w:rPr>
          <w:rFonts w:eastAsia="宋体" w:hint="eastAsia"/>
        </w:rPr>
        <w:t>可能</w:t>
      </w:r>
      <w:r>
        <w:t>远远大于虚假正面的代价；类似的，与真实正面决策相关的收益可能与真实负面的收益并不相同。而在通常计算分类器的准确度时，我们都假设有相等的代价，即用试验集的总数来除真实正面和真实负面的总和。作为替代，我们可以计算每个决策的平均代价（或收益）来包含代价和收益。</w:t>
      </w:r>
      <w:r>
        <w:rPr>
          <w:color w:val="FF0000"/>
        </w:rPr>
        <w:t>（我们所分析的一篇论文就是针对这个代价问题的！！！）</w:t>
      </w:r>
      <w:r>
        <w:t xml:space="preserve"> </w:t>
      </w:r>
    </w:p>
    <w:p w:rsidR="00E80DD2" w:rsidRDefault="00E80DD2">
      <w:pPr>
        <w:pStyle w:val="a0"/>
        <w:spacing w:after="283"/>
        <w:rPr>
          <w:rFonts w:eastAsiaTheme="minorEastAsia" w:cs="Verdana" w:hint="eastAsia"/>
        </w:rPr>
      </w:pPr>
    </w:p>
    <w:p w:rsidR="00C64DE9" w:rsidRPr="00C64DE9" w:rsidRDefault="00C64DE9">
      <w:pPr>
        <w:pStyle w:val="a0"/>
        <w:spacing w:after="283"/>
        <w:rPr>
          <w:rFonts w:eastAsiaTheme="minorEastAsia" w:cs="Verdana" w:hint="eastAsia"/>
        </w:rPr>
      </w:pPr>
    </w:p>
    <w:p w:rsidR="00E80DD2" w:rsidRDefault="00E80DD2">
      <w:pPr>
        <w:pStyle w:val="2"/>
        <w:tabs>
          <w:tab w:val="left" w:pos="86"/>
        </w:tabs>
        <w:ind w:left="86"/>
      </w:pPr>
      <w:r>
        <w:t>二、评测分类器准确度的方法</w:t>
      </w:r>
    </w:p>
    <w:p w:rsidR="00E80DD2" w:rsidRDefault="00E80DD2">
      <w:pPr>
        <w:pStyle w:val="a0"/>
      </w:pPr>
    </w:p>
    <w:p w:rsidR="00E80DD2" w:rsidRDefault="00E80DD2">
      <w:pPr>
        <w:pStyle w:val="a0"/>
      </w:pPr>
      <w:r>
        <w:t xml:space="preserve">1. </w:t>
      </w:r>
      <w:r>
        <w:rPr>
          <w:b/>
          <w:color w:val="0000FF"/>
        </w:rPr>
        <w:t>保留（holdout）</w:t>
      </w:r>
      <w:r>
        <w:t>方法和</w:t>
      </w:r>
      <w:r w:rsidRPr="006E133B">
        <w:rPr>
          <w:b/>
          <w:color w:val="0000FF"/>
        </w:rPr>
        <w:t>随机子</w:t>
      </w:r>
      <w:r>
        <w:rPr>
          <w:b/>
          <w:color w:val="0000FF"/>
        </w:rPr>
        <w:t>采样（random subsampling）</w:t>
      </w:r>
      <w:r>
        <w:t xml:space="preserve">方法 </w:t>
      </w:r>
    </w:p>
    <w:p w:rsidR="00E80DD2" w:rsidRDefault="00E80DD2">
      <w:pPr>
        <w:pStyle w:val="a0"/>
      </w:pPr>
      <w:r>
        <w:t xml:space="preserve">保留方法就是随机将已有数据集分为两个独立的集合，分别称作训练集（training set）和试验集（test set）。通常2/3的数据放在训练集中，剩下的1/3放在试验集中。 </w:t>
      </w:r>
    </w:p>
    <w:p w:rsidR="00E80DD2" w:rsidRDefault="00E80DD2">
      <w:pPr>
        <w:pStyle w:val="a0"/>
      </w:pPr>
      <w:r>
        <w:t xml:space="preserve">随机子采样的方法是保留方法的一个改进，也就是重复进行k次保留方法。 </w:t>
      </w:r>
    </w:p>
    <w:p w:rsidR="00E80DD2" w:rsidRDefault="00E80DD2">
      <w:pPr>
        <w:pStyle w:val="a0"/>
      </w:pPr>
    </w:p>
    <w:p w:rsidR="00E80DD2" w:rsidRDefault="00E80DD2">
      <w:pPr>
        <w:pStyle w:val="a0"/>
      </w:pPr>
      <w:r>
        <w:t xml:space="preserve">2. </w:t>
      </w:r>
      <w:r>
        <w:rPr>
          <w:b/>
          <w:color w:val="0000FF"/>
        </w:rPr>
        <w:t>交叉验证（cross-validation）</w:t>
      </w:r>
      <w:r>
        <w:t xml:space="preserve">方法 </w:t>
      </w:r>
    </w:p>
    <w:p w:rsidR="00E80DD2" w:rsidRDefault="00E80DD2">
      <w:pPr>
        <w:pStyle w:val="a0"/>
      </w:pPr>
      <w:r>
        <w:t>在k折交叉验证（k-fold cross-validation）方法中，初始数据被随机分为k个相互不包含的子集，即“折（fold）”，D1, D2,..., Dk，每个子集的大小近似相等。训练和试验共进行k次。在第i次迭代时，子集Di保留作为试验集，而剩下的其它数据作为训练集。对分类来说，准确度的估计为来自k迭代的正确分类的总数除以初始数据中记录的总数。</w:t>
      </w:r>
      <w:r>
        <w:rPr>
          <w:color w:val="FF0000"/>
        </w:rPr>
        <w:t>（目前常用10折交叉验证！）</w:t>
      </w:r>
      <w:r>
        <w:t xml:space="preserve"> </w:t>
      </w:r>
    </w:p>
    <w:p w:rsidR="00E80DD2" w:rsidRDefault="00E80DD2">
      <w:pPr>
        <w:pStyle w:val="a0"/>
      </w:pPr>
    </w:p>
    <w:p w:rsidR="00E80DD2" w:rsidRDefault="00E80DD2">
      <w:pPr>
        <w:pStyle w:val="a0"/>
      </w:pPr>
      <w:r>
        <w:t xml:space="preserve">3. </w:t>
      </w:r>
      <w:r>
        <w:rPr>
          <w:b/>
          <w:color w:val="0000FF"/>
        </w:rPr>
        <w:t>Boostrap</w:t>
      </w:r>
      <w:r>
        <w:t xml:space="preserve"> </w:t>
      </w:r>
    </w:p>
    <w:p w:rsidR="00E80DD2" w:rsidRDefault="00E80DD2">
      <w:pPr>
        <w:pStyle w:val="a0"/>
      </w:pPr>
      <w:r>
        <w:t>可替代地采样，.632 boostrap，(1-exp(-1))=0.632。boostrap在</w:t>
      </w:r>
      <w:r>
        <w:rPr>
          <w:color w:val="FF0000"/>
        </w:rPr>
        <w:t>小数据集</w:t>
      </w:r>
      <w:r>
        <w:t xml:space="preserve">时有很好效果 </w:t>
      </w:r>
    </w:p>
    <w:p w:rsidR="00E80DD2" w:rsidRDefault="00E80DD2">
      <w:pPr>
        <w:pStyle w:val="a0"/>
        <w:spacing w:after="283"/>
        <w:rPr>
          <w:rFonts w:cs="Verdana"/>
        </w:rPr>
      </w:pPr>
    </w:p>
    <w:p w:rsidR="00E80DD2" w:rsidRDefault="00E80DD2">
      <w:pPr>
        <w:pStyle w:val="2"/>
        <w:tabs>
          <w:tab w:val="left" w:pos="86"/>
        </w:tabs>
        <w:ind w:left="86"/>
      </w:pPr>
      <w:r>
        <w:t>三、集成方法（</w:t>
      </w:r>
      <w:r>
        <w:t>ensemble method</w:t>
      </w:r>
      <w:r>
        <w:t>）可提升准确度</w:t>
      </w:r>
    </w:p>
    <w:p w:rsidR="00E80DD2" w:rsidRDefault="00E80DD2">
      <w:pPr>
        <w:pStyle w:val="a0"/>
      </w:pPr>
      <w:r>
        <w:t>包括</w:t>
      </w:r>
      <w:r>
        <w:rPr>
          <w:b/>
          <w:color w:val="0000FF"/>
        </w:rPr>
        <w:t>Bagging</w:t>
      </w:r>
      <w:r>
        <w:t>（bootstrap aggregation）方法和</w:t>
      </w:r>
      <w:r>
        <w:rPr>
          <w:b/>
          <w:color w:val="0000FF"/>
        </w:rPr>
        <w:t>Boosting</w:t>
      </w:r>
      <w:r>
        <w:t xml:space="preserve">方法。其基本思想就使用多个分类模型的组合。 </w:t>
      </w:r>
    </w:p>
    <w:p w:rsidR="00E80DD2" w:rsidRDefault="00E80DD2">
      <w:pPr>
        <w:pStyle w:val="a0"/>
        <w:spacing w:after="283"/>
        <w:rPr>
          <w:rFonts w:cs="Verdana"/>
        </w:rPr>
      </w:pPr>
    </w:p>
    <w:p w:rsidR="00E80DD2" w:rsidRDefault="00E80DD2">
      <w:pPr>
        <w:pStyle w:val="2"/>
        <w:tabs>
          <w:tab w:val="left" w:pos="86"/>
        </w:tabs>
        <w:ind w:left="86"/>
      </w:pPr>
      <w:r>
        <w:t>四、模型选择</w:t>
      </w:r>
    </w:p>
    <w:p w:rsidR="00E80DD2" w:rsidRDefault="00E80DD2">
      <w:pPr>
        <w:pStyle w:val="a0"/>
        <w:spacing w:after="283"/>
        <w:rPr>
          <w:rFonts w:cs="Verdana"/>
        </w:rPr>
      </w:pPr>
      <w:r>
        <w:rPr>
          <w:rFonts w:cs="Verdana"/>
        </w:rPr>
        <w:t xml:space="preserve">假设我们由数据生成了两个分类模型M1和M2。我们可以用10折交叉验证方法获得这两个模型的平均差错率（mean error rate）。但平均差错率只是当模型应用到未来真实数据时可能出现的差错的估计。当进行多次10折交叉验证后，各自的差错率很可能有差别。下面接受如何合理地比较和选择模型。 </w:t>
      </w:r>
    </w:p>
    <w:p w:rsidR="00E80DD2" w:rsidRDefault="00E80DD2">
      <w:pPr>
        <w:pStyle w:val="3"/>
        <w:tabs>
          <w:tab w:val="left" w:pos="86"/>
        </w:tabs>
        <w:ind w:left="86"/>
      </w:pPr>
      <w:r>
        <w:t xml:space="preserve">4.1 </w:t>
      </w:r>
      <w:r>
        <w:t>估计置信区间</w:t>
      </w:r>
    </w:p>
    <w:p w:rsidR="00E80DD2" w:rsidRDefault="00E80DD2">
      <w:pPr>
        <w:pStyle w:val="a0"/>
      </w:pPr>
      <w:r>
        <w:t>我们可以使用统计学中的假设检验（hypothesis testing）来比较两个模型的准确度。这里使用了</w:t>
      </w:r>
      <w:r>
        <w:rPr>
          <w:b/>
          <w:color w:val="0000FF"/>
        </w:rPr>
        <w:t>t检验</w:t>
      </w:r>
      <w:r>
        <w:t xml:space="preserve">（t-testing），又称作学生t检验。 </w:t>
      </w:r>
    </w:p>
    <w:p w:rsidR="00E80DD2" w:rsidRDefault="00E80DD2">
      <w:pPr>
        <w:pStyle w:val="a0"/>
      </w:pPr>
      <w:r>
        <w:t xml:space="preserve">1. 第一种情况，设进行k折交叉验证，每轮验证时两个模型使用同一个试验集，这称为成对比较（pairwise comparison）。设err(M1)i为模型M1在第i轮交叉验证得到的差错率，相应err(M2)i为模型M2在第i轮交叉验证得到的差错率。而用avgerr(M1)和avgerr(M2)表示两个模型各自平均差错率。这两个模型之间差异的方差表示为var(M1-M2)。t检验为k个样本计算自由度为k-1的t统计（t-statistic）。本成对比较情况下的t统计为： </w:t>
      </w:r>
    </w:p>
    <w:p w:rsidR="00E80DD2" w:rsidRDefault="00E80DD2">
      <w:pPr>
        <w:pStyle w:val="a0"/>
      </w:pPr>
      <w:r>
        <w:t xml:space="preserve">t=(avgerr(M1)-avgerr(M2))/(sqrt(var(M1-M2)/k)), </w:t>
      </w:r>
    </w:p>
    <w:p w:rsidR="00E80DD2" w:rsidRDefault="00E80DD2">
      <w:pPr>
        <w:pStyle w:val="a0"/>
      </w:pPr>
      <w:r>
        <w:t xml:space="preserve">其中： </w:t>
      </w:r>
    </w:p>
    <w:p w:rsidR="00E80DD2" w:rsidRDefault="00E80DD2">
      <w:pPr>
        <w:pStyle w:val="a0"/>
      </w:pPr>
      <w:r>
        <w:t xml:space="preserve">var(M1-M2)=1/k * SUM{[(err(M1)i - err(M2)i) - (avgerr(M1)-avgerr(M2))]^2} </w:t>
      </w:r>
    </w:p>
    <w:p w:rsidR="00E80DD2" w:rsidRDefault="00E80DD2">
      <w:pPr>
        <w:pStyle w:val="a0"/>
      </w:pPr>
      <w:r>
        <w:t xml:space="preserve">得到t统计后，通过查表，可以得到原来假设的置信区间。 </w:t>
      </w:r>
    </w:p>
    <w:p w:rsidR="00E80DD2" w:rsidRDefault="00E80DD2">
      <w:pPr>
        <w:pStyle w:val="a0"/>
      </w:pPr>
      <w:r>
        <w:t xml:space="preserve">2. 第二种情况，每轮验证时两个模型有各自的试验集。而且可能两个模型分别进行了k1和k2折的交叉验证。这时t统计的方差为： </w:t>
      </w:r>
    </w:p>
    <w:p w:rsidR="00E80DD2" w:rsidRDefault="00E80DD2">
      <w:pPr>
        <w:pStyle w:val="a0"/>
      </w:pPr>
      <w:r>
        <w:t xml:space="preserve">var(M1-M2)=sqrt(var(M1)/k1 + var(M2)/k2) </w:t>
      </w:r>
    </w:p>
    <w:p w:rsidR="00E80DD2" w:rsidRDefault="00E80DD2">
      <w:pPr>
        <w:pStyle w:val="a0"/>
      </w:pPr>
      <w:r>
        <w:t xml:space="preserve">而我们把这两模型中最小的度数作为查表时用的自由度。 </w:t>
      </w:r>
    </w:p>
    <w:p w:rsidR="00E80DD2" w:rsidRDefault="00E80DD2">
      <w:pPr>
        <w:pStyle w:val="a0"/>
        <w:spacing w:after="283"/>
        <w:rPr>
          <w:rFonts w:cs="Verdana"/>
        </w:rPr>
      </w:pPr>
    </w:p>
    <w:p w:rsidR="00E80DD2" w:rsidRDefault="00E80DD2">
      <w:pPr>
        <w:pStyle w:val="3"/>
        <w:tabs>
          <w:tab w:val="left" w:pos="86"/>
        </w:tabs>
        <w:ind w:left="86"/>
      </w:pPr>
      <w:r>
        <w:t>4.2 ROC</w:t>
      </w:r>
      <w:r>
        <w:t>折线</w:t>
      </w:r>
    </w:p>
    <w:p w:rsidR="00E80DD2" w:rsidRDefault="00E80DD2">
      <w:pPr>
        <w:pStyle w:val="a0"/>
        <w:sectPr w:rsidR="00E80DD2">
          <w:footnotePr>
            <w:pos w:val="beneathText"/>
            <w:numRestart w:val="eachPage"/>
          </w:footnotePr>
          <w:endnotePr>
            <w:numFmt w:val="decimal"/>
          </w:endnotePr>
          <w:type w:val="continuous"/>
          <w:pgSz w:w="12240" w:h="15840"/>
          <w:pgMar w:top="567" w:right="567" w:bottom="567" w:left="1134" w:header="567" w:footer="567" w:gutter="0"/>
          <w:cols w:space="720"/>
        </w:sectPr>
      </w:pPr>
      <w:r>
        <w:rPr>
          <w:b/>
          <w:color w:val="0000FF"/>
        </w:rPr>
        <w:t>ROC</w:t>
      </w:r>
      <w:r>
        <w:t>能直观表示两个分类模型的比较。</w:t>
      </w:r>
      <w:r w:rsidRPr="006E133B">
        <w:t>ROC是Receiver Operating Characteristic（接收机工作特性）的缩写，其源自于二战时为分析雷达图像而发展的信号检测理论。ROC折线显示了对一个模型，其真实正面率（灵敏性，正面记录中正确确认的部分）和虚假正面率（负面记录中被不正确地确认为正面的部分）之间的</w:t>
      </w:r>
      <w:r w:rsidR="006E133B">
        <w:rPr>
          <w:rFonts w:eastAsia="宋体" w:hint="eastAsia"/>
        </w:rPr>
        <w:t>相互关系</w:t>
      </w:r>
      <w:r w:rsidRPr="006E133B">
        <w:t>。</w:t>
      </w:r>
      <w:r>
        <w:t>真实</w:t>
      </w:r>
      <w:r w:rsidR="006E133B">
        <w:rPr>
          <w:rFonts w:eastAsia="宋体" w:hint="eastAsia"/>
        </w:rPr>
        <w:t>正面</w:t>
      </w:r>
      <w:r>
        <w:t xml:space="preserve">率的任何增长都是以虚假正面率的增长为代价的，而ROC折线下面部分的面积是模型准确度的度量。 </w:t>
      </w:r>
    </w:p>
    <w:p w:rsidR="00E80DD2" w:rsidRDefault="00A607FE">
      <w:pPr>
        <w:pStyle w:val="a0"/>
        <w:rPr>
          <w:rFonts w:cs="Verdana"/>
        </w:rPr>
        <w:sectPr w:rsidR="00E80DD2">
          <w:footnotePr>
            <w:pos w:val="beneathText"/>
            <w:numRestart w:val="eachPage"/>
          </w:footnotePr>
          <w:endnotePr>
            <w:numFmt w:val="decimal"/>
          </w:endnotePr>
          <w:type w:val="continuous"/>
          <w:pgSz w:w="12240" w:h="15840"/>
          <w:pgMar w:top="567" w:right="567" w:bottom="567" w:left="1134" w:header="567" w:footer="567" w:gutter="0"/>
          <w:cols w:space="720"/>
        </w:sectPr>
      </w:pPr>
      <w:r>
        <w:rPr>
          <w:rFonts w:cs="Verdana"/>
          <w:noProof/>
        </w:rPr>
        <w:drawing>
          <wp:inline distT="0" distB="0" distL="0" distR="0">
            <wp:extent cx="3495675" cy="340042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495675" cy="3400425"/>
                    </a:xfrm>
                    <a:prstGeom prst="rect">
                      <a:avLst/>
                    </a:prstGeom>
                    <a:solidFill>
                      <a:srgbClr val="FFFFFF"/>
                    </a:solidFill>
                    <a:ln w="9525">
                      <a:noFill/>
                      <a:miter lim="800000"/>
                      <a:headEnd/>
                      <a:tailEnd/>
                    </a:ln>
                  </pic:spPr>
                </pic:pic>
              </a:graphicData>
            </a:graphic>
          </wp:inline>
        </w:drawing>
      </w:r>
      <w:r w:rsidR="00E80DD2">
        <w:rPr>
          <w:rFonts w:cs="Verdana"/>
        </w:rPr>
        <w:t xml:space="preserve"> </w:t>
      </w:r>
    </w:p>
    <w:p w:rsidR="00E80DD2" w:rsidRDefault="00E80DD2">
      <w:pPr>
        <w:pStyle w:val="a0"/>
      </w:pPr>
      <w:r>
        <w:t xml:space="preserve">为了画给定分类模型M的ROC折线图，该模型必须能够返回每个试验记录的预测类别的一个概率。也就是，我们需要给试验记录按降序来分等级，其中分类器认为最可能属于正面的出现在这个等级列的顶部。ROC折线的横纵坐标分别是虚假正面率和真实正面率。下面开始画模型M的ROC折线。从左手底部的角开始，我们检查以上排序的记录列顶部记录的类别标签。如果我们得到一个真实正面，则在ROC折线上，我们向上移动，画一个点。而如果记录属于虚假正面，则我们向右边移动，并画一个点。这个过程针对列中的每个记录重复进行。 </w:t>
      </w:r>
    </w:p>
    <w:p w:rsidR="00E80DD2" w:rsidRDefault="00E80DD2">
      <w:pPr>
        <w:pStyle w:val="a0"/>
      </w:pPr>
      <w:r>
        <w:t xml:space="preserve">上图画出了两个分类模型的ROC折线。同时还画了对角线。为评估一个模型的准确度，我们可以度量折线下的面积。有软件包可以完成这样的工作。面积越接近0.5，则对应模型越不准确。而具有1.0面积的模型就有非常好的准确度。 </w:t>
      </w:r>
    </w:p>
    <w:p w:rsidR="00E80DD2" w:rsidRDefault="00E80DD2">
      <w:pPr>
        <w:pStyle w:val="a0"/>
      </w:pPr>
    </w:p>
    <w:p w:rsidR="00E80DD2" w:rsidRDefault="000E2F23">
      <w:pPr>
        <w:pStyle w:val="a0"/>
        <w:rPr>
          <w:rFonts w:eastAsiaTheme="minorEastAsia" w:hint="eastAsia"/>
        </w:rPr>
      </w:pPr>
      <w:r>
        <w:rPr>
          <w:rFonts w:eastAsiaTheme="minorEastAsia" w:hint="eastAsia"/>
        </w:rPr>
        <w:t>另外还有两类折线来比较分类模型，分别是</w:t>
      </w:r>
      <w:r w:rsidRPr="000E2F23">
        <w:rPr>
          <w:rFonts w:eastAsiaTheme="minorEastAsia" w:hint="eastAsia"/>
          <w:color w:val="FF0000"/>
        </w:rPr>
        <w:t>lift chart</w:t>
      </w:r>
      <w:r>
        <w:rPr>
          <w:rFonts w:eastAsiaTheme="minorEastAsia" w:hint="eastAsia"/>
        </w:rPr>
        <w:t>和</w:t>
      </w:r>
      <w:r w:rsidRPr="000E2F23">
        <w:rPr>
          <w:rFonts w:eastAsiaTheme="minorEastAsia" w:hint="eastAsia"/>
          <w:color w:val="FF0000"/>
        </w:rPr>
        <w:t>recall-precision curve</w:t>
      </w:r>
      <w:r>
        <w:rPr>
          <w:rFonts w:eastAsiaTheme="minorEastAsia" w:hint="eastAsia"/>
        </w:rPr>
        <w:t>。其定义见下表中：</w:t>
      </w:r>
    </w:p>
    <w:p w:rsidR="000E2F23" w:rsidRPr="000E2F23" w:rsidRDefault="000E2F23">
      <w:pPr>
        <w:pStyle w:val="a0"/>
        <w:rPr>
          <w:rFonts w:eastAsiaTheme="minorEastAsia" w:hint="eastAsia"/>
        </w:rPr>
      </w:pPr>
      <w:r>
        <w:rPr>
          <w:rFonts w:eastAsiaTheme="minorEastAsia" w:hint="eastAsia"/>
          <w:noProof/>
        </w:rPr>
        <w:drawing>
          <wp:inline distT="0" distB="0" distL="0" distR="0">
            <wp:extent cx="5162550" cy="2684070"/>
            <wp:effectExtent l="19050" t="0" r="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166650" cy="2686202"/>
                    </a:xfrm>
                    <a:prstGeom prst="rect">
                      <a:avLst/>
                    </a:prstGeom>
                    <a:noFill/>
                    <a:ln w="9525">
                      <a:noFill/>
                      <a:miter lim="800000"/>
                      <a:headEnd/>
                      <a:tailEnd/>
                    </a:ln>
                  </pic:spPr>
                </pic:pic>
              </a:graphicData>
            </a:graphic>
          </wp:inline>
        </w:drawing>
      </w:r>
    </w:p>
    <w:p w:rsidR="00E80DD2" w:rsidRDefault="000E2F23">
      <w:pPr>
        <w:pStyle w:val="a0"/>
        <w:rPr>
          <w:rFonts w:eastAsiaTheme="minorEastAsia" w:hint="eastAsia"/>
        </w:rPr>
      </w:pPr>
      <w:r>
        <w:rPr>
          <w:rFonts w:eastAsiaTheme="minorEastAsia" w:hint="eastAsia"/>
        </w:rPr>
        <w:t>它们有各自通常使用的领域（</w:t>
      </w:r>
      <w:r>
        <w:rPr>
          <w:rFonts w:eastAsiaTheme="minorEastAsia" w:hint="eastAsia"/>
        </w:rPr>
        <w:t>marketing, communications, information retrieval</w:t>
      </w:r>
      <w:r>
        <w:rPr>
          <w:rFonts w:eastAsiaTheme="minorEastAsia" w:hint="eastAsia"/>
        </w:rPr>
        <w:t>）。</w:t>
      </w:r>
    </w:p>
    <w:p w:rsidR="000E2F23" w:rsidRDefault="000E2F23">
      <w:pPr>
        <w:pStyle w:val="a0"/>
        <w:rPr>
          <w:rFonts w:eastAsiaTheme="minorEastAsia" w:hint="eastAsia"/>
        </w:rPr>
      </w:pPr>
    </w:p>
    <w:p w:rsidR="000E2F23" w:rsidRDefault="000E2F23">
      <w:pPr>
        <w:pStyle w:val="a0"/>
        <w:rPr>
          <w:rFonts w:eastAsiaTheme="minorEastAsia" w:hint="eastAsia"/>
        </w:rPr>
      </w:pPr>
    </w:p>
    <w:p w:rsidR="000E2F23" w:rsidRDefault="00A044AA">
      <w:pPr>
        <w:pStyle w:val="a0"/>
        <w:rPr>
          <w:rFonts w:eastAsiaTheme="minorEastAsia" w:hint="eastAsia"/>
        </w:rPr>
      </w:pPr>
      <w:r>
        <w:rPr>
          <w:rFonts w:eastAsiaTheme="minorEastAsia" w:hint="eastAsia"/>
        </w:rPr>
        <w:t>当我们预测的属性为数值变量的时候，需要有其它相应的对预测进行评估的参数，如下图：</w:t>
      </w:r>
    </w:p>
    <w:p w:rsidR="00A044AA" w:rsidRPr="00A044AA" w:rsidRDefault="00A044AA">
      <w:pPr>
        <w:pStyle w:val="a0"/>
        <w:rPr>
          <w:rFonts w:eastAsiaTheme="minorEastAsia" w:hint="eastAsia"/>
        </w:rPr>
      </w:pPr>
      <w:r>
        <w:rPr>
          <w:rFonts w:eastAsiaTheme="minorEastAsia" w:hint="eastAsia"/>
          <w:noProof/>
        </w:rPr>
        <w:drawing>
          <wp:inline distT="0" distB="0" distL="0" distR="0">
            <wp:extent cx="4962525" cy="4061941"/>
            <wp:effectExtent l="19050" t="0" r="9525"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965112" cy="4064058"/>
                    </a:xfrm>
                    <a:prstGeom prst="rect">
                      <a:avLst/>
                    </a:prstGeom>
                    <a:noFill/>
                    <a:ln w="9525">
                      <a:noFill/>
                      <a:miter lim="800000"/>
                      <a:headEnd/>
                      <a:tailEnd/>
                    </a:ln>
                  </pic:spPr>
                </pic:pic>
              </a:graphicData>
            </a:graphic>
          </wp:inline>
        </w:drawing>
      </w:r>
    </w:p>
    <w:p w:rsidR="00A044AA" w:rsidRDefault="00A044AA">
      <w:pPr>
        <w:pStyle w:val="a0"/>
        <w:rPr>
          <w:rFonts w:eastAsiaTheme="minorEastAsia" w:hint="eastAsia"/>
        </w:rPr>
      </w:pPr>
      <w:r>
        <w:rPr>
          <w:rFonts w:eastAsiaTheme="minorEastAsia" w:hint="eastAsia"/>
        </w:rPr>
        <w:t>这些公式中，</w:t>
      </w:r>
      <w:r>
        <w:rPr>
          <w:rFonts w:eastAsiaTheme="minorEastAsia" w:hint="eastAsia"/>
        </w:rPr>
        <w:t>pi</w:t>
      </w:r>
      <w:r>
        <w:rPr>
          <w:rFonts w:eastAsiaTheme="minorEastAsia" w:hint="eastAsia"/>
        </w:rPr>
        <w:t>和</w:t>
      </w:r>
      <w:r>
        <w:rPr>
          <w:rFonts w:eastAsiaTheme="minorEastAsia" w:hint="eastAsia"/>
        </w:rPr>
        <w:t>ai</w:t>
      </w:r>
      <w:r>
        <w:rPr>
          <w:rFonts w:eastAsiaTheme="minorEastAsia" w:hint="eastAsia"/>
        </w:rPr>
        <w:t>分别代表在进行了</w:t>
      </w:r>
      <w:r>
        <w:rPr>
          <w:rFonts w:eastAsiaTheme="minorEastAsia" w:hint="eastAsia"/>
        </w:rPr>
        <w:t>test set</w:t>
      </w:r>
      <w:r>
        <w:rPr>
          <w:rFonts w:eastAsiaTheme="minorEastAsia" w:hint="eastAsia"/>
        </w:rPr>
        <w:t>的检验后，</w:t>
      </w:r>
      <w:r>
        <w:rPr>
          <w:rFonts w:eastAsiaTheme="minorEastAsia" w:hint="eastAsia"/>
        </w:rPr>
        <w:t xml:space="preserve"> test set</w:t>
      </w:r>
      <w:r>
        <w:rPr>
          <w:rFonts w:eastAsiaTheme="minorEastAsia" w:hint="eastAsia"/>
        </w:rPr>
        <w:t>中各个</w:t>
      </w:r>
      <w:r>
        <w:rPr>
          <w:rFonts w:eastAsiaTheme="minorEastAsia" w:hint="eastAsia"/>
        </w:rPr>
        <w:t>instances</w:t>
      </w:r>
      <w:r>
        <w:rPr>
          <w:rFonts w:eastAsiaTheme="minorEastAsia" w:hint="eastAsia"/>
        </w:rPr>
        <w:t>的预测值和实际值。</w:t>
      </w:r>
    </w:p>
    <w:p w:rsidR="00A044AA" w:rsidRPr="000E2F23" w:rsidRDefault="00A044AA">
      <w:pPr>
        <w:pStyle w:val="a0"/>
        <w:rPr>
          <w:rFonts w:eastAsiaTheme="minorEastAsia" w:hint="eastAsia"/>
        </w:rPr>
      </w:pPr>
    </w:p>
    <w:sectPr w:rsidR="00A044AA" w:rsidRPr="000E2F23" w:rsidSect="009F1054">
      <w:footnotePr>
        <w:pos w:val="beneathText"/>
        <w:numRestart w:val="eachPage"/>
      </w:footnotePr>
      <w:endnotePr>
        <w:numFmt w:val="decimal"/>
      </w:endnotePr>
      <w:type w:val="continuous"/>
      <w:pgSz w:w="12240" w:h="15840"/>
      <w:pgMar w:top="567" w:right="567" w:bottom="567" w:left="1134" w:header="567" w:footer="56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162B" w:rsidRDefault="00B6162B" w:rsidP="006E133B">
      <w:pPr>
        <w:spacing w:before="0" w:after="0"/>
      </w:pPr>
      <w:r>
        <w:separator/>
      </w:r>
    </w:p>
  </w:endnote>
  <w:endnote w:type="continuationSeparator" w:id="1">
    <w:p w:rsidR="00B6162B" w:rsidRDefault="00B6162B" w:rsidP="006E133B">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Thorndale">
    <w:altName w:val="Times New Roman"/>
    <w:charset w:val="00"/>
    <w:family w:val="roman"/>
    <w:pitch w:val="variable"/>
    <w:sig w:usb0="00000000" w:usb1="00000000" w:usb2="00000000" w:usb3="00000000" w:csb0="00000000" w:csb1="00000000"/>
  </w:font>
  <w:font w:name="HG Mincho Light J">
    <w:altName w:val="Times New Roman"/>
    <w:charset w:val="00"/>
    <w:family w:val="auto"/>
    <w:pitch w:val="variable"/>
    <w:sig w:usb0="00000000" w:usb1="00000000" w:usb2="00000000" w:usb3="00000000" w:csb0="00000000" w:csb1="00000000"/>
  </w:font>
  <w:font w:name="Arial Unicode MS">
    <w:panose1 w:val="020B0604020202020204"/>
    <w:charset w:val="86"/>
    <w:family w:val="swiss"/>
    <w:pitch w:val="variable"/>
    <w:sig w:usb0="F7FFAFFF" w:usb1="E9DFFFFF" w:usb2="0000003F" w:usb3="00000000" w:csb0="003F01FF" w:csb1="00000000"/>
  </w:font>
  <w:font w:name="Albany">
    <w:altName w:val="Arial"/>
    <w:charset w:val="00"/>
    <w:family w:val="swiss"/>
    <w:pitch w:val="variable"/>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162B" w:rsidRDefault="00B6162B" w:rsidP="006E133B">
      <w:pPr>
        <w:spacing w:before="0" w:after="0"/>
      </w:pPr>
      <w:r>
        <w:separator/>
      </w:r>
    </w:p>
  </w:footnote>
  <w:footnote w:type="continuationSeparator" w:id="1">
    <w:p w:rsidR="00B6162B" w:rsidRDefault="00B6162B" w:rsidP="006E133B">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38D164C1"/>
    <w:multiLevelType w:val="hybridMultilevel"/>
    <w:tmpl w:val="285C96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hdrShapeDefaults>
    <o:shapedefaults v:ext="edit" spidmax="5122"/>
  </w:hdrShapeDefaults>
  <w:footnotePr>
    <w:pos w:val="beneathText"/>
    <w:numRestart w:val="eachPage"/>
    <w:footnote w:id="0"/>
    <w:footnote w:id="1"/>
  </w:footnotePr>
  <w:endnotePr>
    <w:numFmt w:val="decimal"/>
    <w:endnote w:id="0"/>
    <w:endnote w:id="1"/>
  </w:endnotePr>
  <w:compat>
    <w:spaceForUL/>
    <w:balanceSingleByteDoubleByteWidth/>
    <w:doNotLeaveBackslashAlone/>
    <w:ulTrailSpace/>
    <w:doNotExpandShiftReturn/>
    <w:adjustLineHeightInTable/>
    <w:useFELayout/>
  </w:compat>
  <w:rsids>
    <w:rsidRoot w:val="006E133B"/>
    <w:rsid w:val="000E2F23"/>
    <w:rsid w:val="000F46F9"/>
    <w:rsid w:val="002A1031"/>
    <w:rsid w:val="00402F4A"/>
    <w:rsid w:val="006E133B"/>
    <w:rsid w:val="008A7104"/>
    <w:rsid w:val="008C7279"/>
    <w:rsid w:val="009F1054"/>
    <w:rsid w:val="00A044AA"/>
    <w:rsid w:val="00A607FE"/>
    <w:rsid w:val="00B6162B"/>
    <w:rsid w:val="00C64DE9"/>
    <w:rsid w:val="00CC4532"/>
    <w:rsid w:val="00DA6E15"/>
    <w:rsid w:val="00E00446"/>
    <w:rsid w:val="00E61E94"/>
    <w:rsid w:val="00E80D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1054"/>
    <w:pPr>
      <w:widowControl w:val="0"/>
      <w:suppressAutoHyphens/>
      <w:spacing w:before="86" w:after="86"/>
      <w:ind w:left="86" w:right="86"/>
    </w:pPr>
    <w:rPr>
      <w:rFonts w:ascii="Verdana" w:eastAsia="Verdana" w:hAnsi="Verdana"/>
    </w:rPr>
  </w:style>
  <w:style w:type="paragraph" w:styleId="1">
    <w:name w:val="heading 1"/>
    <w:basedOn w:val="Heading"/>
    <w:next w:val="a0"/>
    <w:qFormat/>
    <w:rsid w:val="009F1054"/>
    <w:pPr>
      <w:tabs>
        <w:tab w:val="num" w:pos="0"/>
      </w:tabs>
      <w:ind w:left="0"/>
      <w:outlineLvl w:val="0"/>
    </w:pPr>
    <w:rPr>
      <w:rFonts w:ascii="Thorndale" w:hAnsi="Thorndale"/>
      <w:b/>
      <w:bCs/>
      <w:sz w:val="48"/>
      <w:szCs w:val="48"/>
    </w:rPr>
  </w:style>
  <w:style w:type="paragraph" w:styleId="2">
    <w:name w:val="heading 2"/>
    <w:basedOn w:val="Heading"/>
    <w:next w:val="a0"/>
    <w:qFormat/>
    <w:rsid w:val="009F1054"/>
    <w:pPr>
      <w:tabs>
        <w:tab w:val="num" w:pos="0"/>
      </w:tabs>
      <w:ind w:left="0"/>
      <w:outlineLvl w:val="1"/>
    </w:pPr>
    <w:rPr>
      <w:b/>
      <w:bCs/>
      <w:i/>
      <w:iCs/>
    </w:rPr>
  </w:style>
  <w:style w:type="paragraph" w:styleId="3">
    <w:name w:val="heading 3"/>
    <w:basedOn w:val="Heading"/>
    <w:next w:val="a0"/>
    <w:qFormat/>
    <w:rsid w:val="009F1054"/>
    <w:pPr>
      <w:tabs>
        <w:tab w:val="num" w:pos="0"/>
      </w:tabs>
      <w:ind w:left="0"/>
      <w:outlineLvl w:val="2"/>
    </w:pPr>
    <w:rPr>
      <w:b/>
      <w:bCs/>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FootnoteCharacters">
    <w:name w:val="Footnote Characters"/>
    <w:rsid w:val="009F1054"/>
  </w:style>
  <w:style w:type="character" w:styleId="a4">
    <w:name w:val="Hyperlink"/>
    <w:semiHidden/>
    <w:rsid w:val="009F1054"/>
    <w:rPr>
      <w:color w:val="000080"/>
      <w:u w:val="single"/>
    </w:rPr>
  </w:style>
  <w:style w:type="character" w:customStyle="1" w:styleId="EndnoteCharacters">
    <w:name w:val="Endnote Characters"/>
    <w:rsid w:val="009F1054"/>
  </w:style>
  <w:style w:type="paragraph" w:styleId="a0">
    <w:name w:val="Body Text"/>
    <w:basedOn w:val="a"/>
    <w:semiHidden/>
    <w:rsid w:val="009F1054"/>
    <w:pPr>
      <w:spacing w:before="0" w:after="0"/>
      <w:ind w:left="0" w:right="0"/>
    </w:pPr>
  </w:style>
  <w:style w:type="paragraph" w:customStyle="1" w:styleId="Heading">
    <w:name w:val="Heading"/>
    <w:basedOn w:val="a"/>
    <w:next w:val="a0"/>
    <w:rsid w:val="009F1054"/>
    <w:pPr>
      <w:keepNext/>
      <w:spacing w:before="240" w:after="283"/>
    </w:pPr>
    <w:rPr>
      <w:rFonts w:ascii="Albany" w:eastAsia="HG Mincho Light J" w:hAnsi="Albany" w:cs="Arial Unicode MS"/>
      <w:sz w:val="28"/>
      <w:szCs w:val="28"/>
    </w:rPr>
  </w:style>
  <w:style w:type="paragraph" w:styleId="a5">
    <w:name w:val="List"/>
    <w:basedOn w:val="a0"/>
    <w:semiHidden/>
    <w:rsid w:val="009F1054"/>
  </w:style>
  <w:style w:type="paragraph" w:styleId="a6">
    <w:name w:val="header"/>
    <w:basedOn w:val="a"/>
    <w:semiHidden/>
    <w:rsid w:val="009F1054"/>
    <w:pPr>
      <w:suppressLineNumbers/>
      <w:tabs>
        <w:tab w:val="center" w:pos="4904"/>
        <w:tab w:val="right" w:pos="9723"/>
      </w:tabs>
    </w:pPr>
  </w:style>
  <w:style w:type="paragraph" w:styleId="a7">
    <w:name w:val="footer"/>
    <w:basedOn w:val="a"/>
    <w:semiHidden/>
    <w:rsid w:val="009F1054"/>
    <w:pPr>
      <w:suppressLineNumbers/>
      <w:tabs>
        <w:tab w:val="center" w:pos="4904"/>
        <w:tab w:val="right" w:pos="9723"/>
      </w:tabs>
    </w:pPr>
  </w:style>
  <w:style w:type="paragraph" w:customStyle="1" w:styleId="TableContents">
    <w:name w:val="Table Contents"/>
    <w:basedOn w:val="a0"/>
    <w:rsid w:val="009F1054"/>
  </w:style>
  <w:style w:type="paragraph" w:customStyle="1" w:styleId="Caption">
    <w:name w:val="Caption"/>
    <w:basedOn w:val="a"/>
    <w:rsid w:val="009F1054"/>
    <w:pPr>
      <w:suppressLineNumbers/>
      <w:spacing w:before="120" w:after="120"/>
    </w:pPr>
    <w:rPr>
      <w:i/>
      <w:iCs/>
      <w:sz w:val="24"/>
      <w:szCs w:val="24"/>
    </w:rPr>
  </w:style>
  <w:style w:type="paragraph" w:styleId="a8">
    <w:name w:val="envelope return"/>
    <w:basedOn w:val="a"/>
    <w:semiHidden/>
    <w:rsid w:val="009F1054"/>
    <w:pPr>
      <w:spacing w:before="0" w:after="0"/>
    </w:pPr>
    <w:rPr>
      <w:i/>
    </w:rPr>
  </w:style>
  <w:style w:type="paragraph" w:customStyle="1" w:styleId="Index">
    <w:name w:val="Index"/>
    <w:basedOn w:val="a"/>
    <w:rsid w:val="009F1054"/>
    <w:pPr>
      <w:suppressLineNumbers/>
    </w:pPr>
  </w:style>
  <w:style w:type="paragraph" w:customStyle="1" w:styleId="PreformattedText">
    <w:name w:val="Preformatted Text"/>
    <w:basedOn w:val="a"/>
    <w:rsid w:val="009F1054"/>
    <w:pPr>
      <w:spacing w:before="0" w:after="0"/>
    </w:pPr>
    <w:rPr>
      <w:rFonts w:ascii="Courier New" w:eastAsia="Courier New" w:hAnsi="Courier New" w:cs="Courier New"/>
    </w:rPr>
  </w:style>
  <w:style w:type="paragraph" w:customStyle="1" w:styleId="HorizontalLine">
    <w:name w:val="Horizontal Line"/>
    <w:basedOn w:val="a"/>
    <w:next w:val="a0"/>
    <w:rsid w:val="009F1054"/>
    <w:pPr>
      <w:pBdr>
        <w:bottom w:val="double" w:sz="1" w:space="0" w:color="808080"/>
      </w:pBdr>
      <w:spacing w:before="0" w:after="283"/>
    </w:pPr>
    <w:rPr>
      <w:sz w:val="12"/>
    </w:rPr>
  </w:style>
  <w:style w:type="paragraph" w:styleId="a9">
    <w:name w:val="Balloon Text"/>
    <w:basedOn w:val="a"/>
    <w:link w:val="Char"/>
    <w:uiPriority w:val="99"/>
    <w:semiHidden/>
    <w:unhideWhenUsed/>
    <w:rsid w:val="008A7104"/>
    <w:pPr>
      <w:spacing w:before="0" w:after="0"/>
    </w:pPr>
    <w:rPr>
      <w:sz w:val="18"/>
      <w:szCs w:val="18"/>
    </w:rPr>
  </w:style>
  <w:style w:type="character" w:customStyle="1" w:styleId="Char">
    <w:name w:val="批注框文本 Char"/>
    <w:basedOn w:val="a1"/>
    <w:link w:val="a9"/>
    <w:uiPriority w:val="99"/>
    <w:semiHidden/>
    <w:rsid w:val="008A7104"/>
    <w:rPr>
      <w:rFonts w:ascii="Verdana" w:eastAsia="Verdana" w:hAnsi="Verdana"/>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1</Pages>
  <Words>684</Words>
  <Characters>3901</Characters>
  <Application>Microsoft Office Word</Application>
  <DocSecurity>0</DocSecurity>
  <Lines>32</Lines>
  <Paragraphs>9</Paragraphs>
  <ScaleCrop>false</ScaleCrop>
  <Company>hjch</Company>
  <LinksUpToDate>false</LinksUpToDate>
  <CharactersWithSpaces>4576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tpdm</dc:creator>
  <cp:keywords/>
  <cp:lastModifiedBy>tpdm</cp:lastModifiedBy>
  <cp:revision>7</cp:revision>
  <cp:lastPrinted>2112-12-31T16:00:00Z</cp:lastPrinted>
  <dcterms:created xsi:type="dcterms:W3CDTF">2009-02-28T12:57:00Z</dcterms:created>
  <dcterms:modified xsi:type="dcterms:W3CDTF">2009-03-01T07:40:00Z</dcterms:modified>
</cp:coreProperties>
</file>