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56C9" w14:textId="77777777" w:rsidR="00F310B0" w:rsidRDefault="00000000">
      <w:pPr>
        <w:jc w:val="center"/>
      </w:pPr>
      <w:r>
        <w:rPr>
          <w:noProof/>
        </w:rPr>
        <w:drawing>
          <wp:inline distT="0" distB="0" distL="0" distR="0" wp14:anchorId="62B6D941" wp14:editId="1BB97838">
            <wp:extent cx="1419225" cy="1645920"/>
            <wp:effectExtent l="0" t="0" r="0" b="0"/>
            <wp:docPr id="19467030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19225" cy="1645920"/>
                    </a:xfrm>
                    <a:prstGeom prst="rect">
                      <a:avLst/>
                    </a:prstGeom>
                    <a:ln/>
                  </pic:spPr>
                </pic:pic>
              </a:graphicData>
            </a:graphic>
          </wp:inline>
        </w:drawing>
      </w:r>
    </w:p>
    <w:p w14:paraId="35343F54" w14:textId="77777777" w:rsidR="00F310B0" w:rsidRDefault="00F310B0">
      <w:pPr>
        <w:jc w:val="center"/>
      </w:pPr>
    </w:p>
    <w:p w14:paraId="306E38FB" w14:textId="77777777" w:rsidR="00F310B0" w:rsidRDefault="00000000">
      <w:pPr>
        <w:spacing w:line="240" w:lineRule="auto"/>
        <w:jc w:val="center"/>
        <w:rPr>
          <w:sz w:val="36"/>
          <w:szCs w:val="36"/>
        </w:rPr>
      </w:pPr>
      <w:r>
        <w:rPr>
          <w:sz w:val="36"/>
          <w:szCs w:val="36"/>
        </w:rPr>
        <w:t>A DOMAIN-SPECIFIC LANGUAGE APPROACH TO SUPPORT MONITORING AND SURVEILLANCE WITHIN WHOLESALE ELECTRICITY MARKETS</w:t>
      </w:r>
    </w:p>
    <w:p w14:paraId="0F8CC942" w14:textId="77777777" w:rsidR="00F310B0" w:rsidRDefault="00F310B0">
      <w:pPr>
        <w:spacing w:line="276" w:lineRule="auto"/>
        <w:jc w:val="center"/>
        <w:rPr>
          <w:b/>
          <w:bCs/>
          <w:sz w:val="24"/>
          <w:szCs w:val="24"/>
        </w:rPr>
      </w:pPr>
    </w:p>
    <w:p w14:paraId="271194D0" w14:textId="77777777" w:rsidR="00F310B0" w:rsidRDefault="00F310B0">
      <w:pPr>
        <w:spacing w:line="276" w:lineRule="auto"/>
        <w:jc w:val="center"/>
        <w:rPr>
          <w:b/>
          <w:bCs/>
          <w:sz w:val="24"/>
          <w:szCs w:val="24"/>
        </w:rPr>
      </w:pPr>
    </w:p>
    <w:p w14:paraId="6886AD00" w14:textId="77777777" w:rsidR="00F310B0" w:rsidRDefault="00000000">
      <w:pPr>
        <w:spacing w:line="276" w:lineRule="auto"/>
        <w:jc w:val="center"/>
        <w:rPr>
          <w:sz w:val="24"/>
          <w:szCs w:val="24"/>
        </w:rPr>
      </w:pPr>
      <w:r>
        <w:rPr>
          <w:sz w:val="24"/>
          <w:szCs w:val="24"/>
        </w:rPr>
        <w:t>ERIC CHARLES GRASBY</w:t>
      </w:r>
    </w:p>
    <w:p w14:paraId="11A7D71C" w14:textId="77777777" w:rsidR="00F310B0" w:rsidRDefault="00000000">
      <w:pPr>
        <w:spacing w:line="276" w:lineRule="auto"/>
        <w:jc w:val="center"/>
        <w:rPr>
          <w:sz w:val="24"/>
          <w:szCs w:val="24"/>
        </w:rPr>
      </w:pPr>
      <w:r>
        <w:rPr>
          <w:sz w:val="24"/>
          <w:szCs w:val="24"/>
        </w:rPr>
        <w:t>May 2027</w:t>
      </w:r>
    </w:p>
    <w:p w14:paraId="6EF3F52E" w14:textId="77777777" w:rsidR="00F310B0" w:rsidRDefault="00F310B0">
      <w:pPr>
        <w:spacing w:line="276" w:lineRule="auto"/>
        <w:jc w:val="center"/>
        <w:rPr>
          <w:sz w:val="24"/>
          <w:szCs w:val="24"/>
        </w:rPr>
      </w:pPr>
    </w:p>
    <w:p w14:paraId="2011E5C4" w14:textId="77777777" w:rsidR="00F310B0" w:rsidRDefault="00000000">
      <w:pPr>
        <w:spacing w:line="276" w:lineRule="auto"/>
        <w:jc w:val="center"/>
        <w:rPr>
          <w:sz w:val="24"/>
          <w:szCs w:val="24"/>
        </w:rPr>
      </w:pPr>
      <w:r>
        <w:rPr>
          <w:sz w:val="24"/>
          <w:szCs w:val="24"/>
        </w:rPr>
        <w:t>A dissertation submitted to the Graduate School</w:t>
      </w:r>
    </w:p>
    <w:p w14:paraId="69A85403" w14:textId="77777777" w:rsidR="00F310B0" w:rsidRDefault="00000000">
      <w:pPr>
        <w:spacing w:line="276" w:lineRule="auto"/>
        <w:jc w:val="center"/>
        <w:rPr>
          <w:sz w:val="24"/>
          <w:szCs w:val="24"/>
        </w:rPr>
      </w:pPr>
      <w:r>
        <w:rPr>
          <w:sz w:val="24"/>
          <w:szCs w:val="24"/>
        </w:rPr>
        <w:t>University of Arkansas at Little Rock</w:t>
      </w:r>
    </w:p>
    <w:p w14:paraId="79ABDFB0" w14:textId="77777777" w:rsidR="00F310B0" w:rsidRDefault="00F310B0">
      <w:pPr>
        <w:spacing w:line="276" w:lineRule="auto"/>
        <w:jc w:val="center"/>
        <w:rPr>
          <w:sz w:val="24"/>
          <w:szCs w:val="24"/>
        </w:rPr>
      </w:pPr>
    </w:p>
    <w:p w14:paraId="51B152A8" w14:textId="77777777" w:rsidR="00F310B0" w:rsidRDefault="00000000">
      <w:pPr>
        <w:spacing w:line="276" w:lineRule="auto"/>
        <w:jc w:val="center"/>
        <w:rPr>
          <w:sz w:val="24"/>
          <w:szCs w:val="24"/>
        </w:rPr>
      </w:pPr>
      <w:r>
        <w:rPr>
          <w:sz w:val="24"/>
          <w:szCs w:val="24"/>
        </w:rPr>
        <w:t>in partial fulfillment of the requirements for the degree of</w:t>
      </w:r>
    </w:p>
    <w:p w14:paraId="1ABCCA47" w14:textId="77777777" w:rsidR="00F310B0" w:rsidRDefault="00000000">
      <w:pPr>
        <w:spacing w:line="276" w:lineRule="auto"/>
        <w:jc w:val="center"/>
        <w:rPr>
          <w:sz w:val="24"/>
          <w:szCs w:val="24"/>
        </w:rPr>
      </w:pPr>
      <w:r>
        <w:rPr>
          <w:sz w:val="24"/>
          <w:szCs w:val="24"/>
        </w:rPr>
        <w:t>DOCTOR OF PHILOSOPHY</w:t>
      </w:r>
    </w:p>
    <w:p w14:paraId="57A8D810" w14:textId="77777777" w:rsidR="00F310B0" w:rsidRDefault="00000000">
      <w:pPr>
        <w:spacing w:line="276" w:lineRule="auto"/>
        <w:jc w:val="center"/>
        <w:rPr>
          <w:sz w:val="24"/>
          <w:szCs w:val="24"/>
        </w:rPr>
      </w:pPr>
      <w:r>
        <w:rPr>
          <w:sz w:val="24"/>
          <w:szCs w:val="24"/>
        </w:rPr>
        <w:t>in Computer and Information Science</w:t>
      </w:r>
    </w:p>
    <w:p w14:paraId="0375C897" w14:textId="77777777" w:rsidR="00F310B0" w:rsidRDefault="00000000">
      <w:pPr>
        <w:spacing w:line="276" w:lineRule="auto"/>
        <w:jc w:val="center"/>
        <w:rPr>
          <w:sz w:val="24"/>
          <w:szCs w:val="24"/>
        </w:rPr>
      </w:pPr>
      <w:r>
        <w:rPr>
          <w:sz w:val="24"/>
          <w:szCs w:val="24"/>
        </w:rPr>
        <w:t>Information Quality Track</w:t>
      </w:r>
    </w:p>
    <w:p w14:paraId="589CF61C" w14:textId="77777777" w:rsidR="00F310B0" w:rsidRDefault="00F310B0">
      <w:pPr>
        <w:spacing w:line="276" w:lineRule="auto"/>
        <w:jc w:val="center"/>
        <w:rPr>
          <w:sz w:val="24"/>
          <w:szCs w:val="24"/>
        </w:rPr>
      </w:pPr>
    </w:p>
    <w:p w14:paraId="189A854A" w14:textId="77777777" w:rsidR="00F310B0" w:rsidRDefault="00000000">
      <w:pPr>
        <w:spacing w:line="276" w:lineRule="auto"/>
        <w:jc w:val="center"/>
        <w:rPr>
          <w:sz w:val="24"/>
          <w:szCs w:val="24"/>
        </w:rPr>
      </w:pPr>
      <w:r>
        <w:rPr>
          <w:sz w:val="24"/>
          <w:szCs w:val="24"/>
        </w:rPr>
        <w:t>in the Department of Information Science</w:t>
      </w:r>
    </w:p>
    <w:p w14:paraId="7AF817AF" w14:textId="77777777" w:rsidR="00F310B0" w:rsidRDefault="00000000">
      <w:pPr>
        <w:spacing w:line="276" w:lineRule="auto"/>
        <w:jc w:val="center"/>
        <w:rPr>
          <w:sz w:val="24"/>
          <w:szCs w:val="24"/>
        </w:rPr>
      </w:pPr>
      <w:r>
        <w:rPr>
          <w:sz w:val="24"/>
          <w:szCs w:val="24"/>
        </w:rPr>
        <w:t>in the College of Science, Technology, Engineering, and Math (CSTEM)</w:t>
      </w:r>
    </w:p>
    <w:p w14:paraId="1AB1906F" w14:textId="77777777" w:rsidR="00F310B0" w:rsidRDefault="00F310B0">
      <w:pPr>
        <w:spacing w:line="276" w:lineRule="auto"/>
        <w:jc w:val="center"/>
      </w:pPr>
    </w:p>
    <w:p w14:paraId="28FEAF8B" w14:textId="77777777" w:rsidR="00F310B0" w:rsidRDefault="00F310B0">
      <w:pPr>
        <w:spacing w:line="276" w:lineRule="auto"/>
        <w:jc w:val="center"/>
      </w:pPr>
    </w:p>
    <w:p w14:paraId="4DA12A55" w14:textId="77777777" w:rsidR="00F310B0" w:rsidRDefault="00F310B0">
      <w:pPr>
        <w:spacing w:line="276" w:lineRule="auto"/>
        <w:jc w:val="center"/>
      </w:pPr>
    </w:p>
    <w:p w14:paraId="3AE1D99E" w14:textId="77777777" w:rsidR="00F310B0" w:rsidRDefault="00F310B0">
      <w:pPr>
        <w:spacing w:line="276" w:lineRule="auto"/>
        <w:jc w:val="center"/>
      </w:pPr>
    </w:p>
    <w:p w14:paraId="05665AF8" w14:textId="77777777" w:rsidR="00F310B0" w:rsidRDefault="00F310B0">
      <w:pPr>
        <w:spacing w:line="276" w:lineRule="auto"/>
        <w:rPr>
          <w:b/>
          <w:bCs/>
          <w:sz w:val="24"/>
          <w:szCs w:val="24"/>
        </w:rPr>
      </w:pPr>
    </w:p>
    <w:p w14:paraId="42BC8408" w14:textId="77777777" w:rsidR="00F310B0" w:rsidRDefault="00F310B0">
      <w:pPr>
        <w:pBdr>
          <w:top w:val="single" w:sz="4" w:space="1" w:color="000000"/>
        </w:pBdr>
        <w:spacing w:line="276" w:lineRule="auto"/>
        <w:rPr>
          <w:b/>
          <w:bCs/>
          <w:sz w:val="24"/>
          <w:szCs w:val="24"/>
        </w:rPr>
      </w:pPr>
    </w:p>
    <w:p w14:paraId="5521F9A0" w14:textId="77777777" w:rsidR="00F310B0" w:rsidRDefault="00000000">
      <w:pPr>
        <w:spacing w:line="276" w:lineRule="auto"/>
        <w:jc w:val="center"/>
        <w:rPr>
          <w:sz w:val="24"/>
          <w:szCs w:val="24"/>
        </w:rPr>
      </w:pPr>
      <w:r>
        <w:rPr>
          <w:sz w:val="24"/>
          <w:szCs w:val="24"/>
        </w:rPr>
        <w:t>M.S. in Information Quality, University of Arkansas at Little Rock, 2020.</w:t>
      </w:r>
    </w:p>
    <w:p w14:paraId="13725D59" w14:textId="77777777" w:rsidR="00F310B0" w:rsidRDefault="00000000">
      <w:pPr>
        <w:spacing w:line="276" w:lineRule="auto"/>
        <w:jc w:val="center"/>
        <w:rPr>
          <w:sz w:val="24"/>
          <w:szCs w:val="24"/>
        </w:rPr>
      </w:pPr>
      <w:r>
        <w:rPr>
          <w:sz w:val="24"/>
          <w:szCs w:val="24"/>
        </w:rPr>
        <w:t>G.C. in Information Quality, University of Arkansas at Little Rock, 2020.</w:t>
      </w:r>
    </w:p>
    <w:p w14:paraId="2573DA3A" w14:textId="77777777" w:rsidR="00F310B0" w:rsidRDefault="00000000">
      <w:pPr>
        <w:spacing w:line="276" w:lineRule="auto"/>
        <w:jc w:val="center"/>
        <w:rPr>
          <w:sz w:val="24"/>
          <w:szCs w:val="24"/>
        </w:rPr>
      </w:pPr>
      <w:r>
        <w:rPr>
          <w:sz w:val="24"/>
          <w:szCs w:val="24"/>
        </w:rPr>
        <w:t>B.S. in Information Science, University of Arkansas at Little Rock, 2018.</w:t>
      </w:r>
      <w:r>
        <w:br w:type="page"/>
      </w:r>
    </w:p>
    <w:p w14:paraId="6887B411" w14:textId="77777777" w:rsidR="00F310B0" w:rsidRDefault="00000000">
      <w:pPr>
        <w:spacing w:line="276" w:lineRule="auto"/>
        <w:rPr>
          <w:sz w:val="24"/>
          <w:szCs w:val="24"/>
        </w:rPr>
      </w:pPr>
      <w:r>
        <w:rPr>
          <w:sz w:val="24"/>
          <w:szCs w:val="24"/>
        </w:rPr>
        <w:lastRenderedPageBreak/>
        <w:t xml:space="preserve">This dissertation, “A Domain-Specific Language Approach to Support Monitoring and Surveillance Within Wholesale Electricity Markets”, by Eric C. Grasby is approved by: </w:t>
      </w:r>
    </w:p>
    <w:p w14:paraId="3913D794" w14:textId="77777777" w:rsidR="00F310B0" w:rsidRDefault="00F310B0">
      <w:pPr>
        <w:spacing w:line="276" w:lineRule="auto"/>
        <w:rPr>
          <w:sz w:val="24"/>
          <w:szCs w:val="24"/>
        </w:rPr>
      </w:pPr>
    </w:p>
    <w:p w14:paraId="494215B7" w14:textId="77777777" w:rsidR="00F310B0" w:rsidRDefault="00F310B0">
      <w:pPr>
        <w:spacing w:line="276" w:lineRule="auto"/>
        <w:rPr>
          <w:sz w:val="24"/>
          <w:szCs w:val="24"/>
        </w:rPr>
      </w:pPr>
    </w:p>
    <w:p w14:paraId="0747FC3A" w14:textId="77777777" w:rsidR="00F310B0" w:rsidRDefault="00000000">
      <w:pPr>
        <w:spacing w:line="276" w:lineRule="auto"/>
        <w:rPr>
          <w:sz w:val="24"/>
          <w:szCs w:val="24"/>
        </w:rPr>
      </w:pPr>
      <w:r>
        <w:rPr>
          <w:sz w:val="24"/>
          <w:szCs w:val="24"/>
        </w:rPr>
        <w:t xml:space="preserve">Committee Chair: </w:t>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6FA40260" w14:textId="77777777" w:rsidR="00F310B0" w:rsidRDefault="00000000">
      <w:pPr>
        <w:spacing w:line="276" w:lineRule="auto"/>
        <w:ind w:left="5040" w:firstLine="720"/>
        <w:rPr>
          <w:sz w:val="24"/>
          <w:szCs w:val="24"/>
        </w:rPr>
      </w:pPr>
      <w:r>
        <w:rPr>
          <w:sz w:val="24"/>
          <w:szCs w:val="24"/>
        </w:rPr>
        <w:t>Dr. J. Daniel Berleant</w:t>
      </w:r>
      <w:r>
        <w:rPr>
          <w:sz w:val="24"/>
          <w:szCs w:val="24"/>
        </w:rPr>
        <w:tab/>
      </w:r>
      <w:r>
        <w:rPr>
          <w:sz w:val="24"/>
          <w:szCs w:val="24"/>
        </w:rPr>
        <w:tab/>
        <w:t>Professor of Information Science</w:t>
      </w:r>
    </w:p>
    <w:p w14:paraId="01FC1DC1" w14:textId="77777777" w:rsidR="00F310B0" w:rsidRDefault="00F310B0">
      <w:pPr>
        <w:spacing w:line="276" w:lineRule="auto"/>
        <w:rPr>
          <w:sz w:val="24"/>
          <w:szCs w:val="24"/>
        </w:rPr>
      </w:pPr>
    </w:p>
    <w:p w14:paraId="400E38C6" w14:textId="77777777" w:rsidR="00F310B0" w:rsidRDefault="00F310B0">
      <w:pPr>
        <w:spacing w:line="276" w:lineRule="auto"/>
        <w:rPr>
          <w:sz w:val="24"/>
          <w:szCs w:val="24"/>
        </w:rPr>
      </w:pPr>
    </w:p>
    <w:p w14:paraId="7CA4DE98" w14:textId="77777777" w:rsidR="00F310B0" w:rsidRDefault="00000000">
      <w:pPr>
        <w:spacing w:line="276" w:lineRule="auto"/>
        <w:rPr>
          <w:sz w:val="24"/>
          <w:szCs w:val="24"/>
        </w:rPr>
      </w:pPr>
      <w:r>
        <w:rPr>
          <w:sz w:val="24"/>
          <w:szCs w:val="24"/>
        </w:rPr>
        <w:t>Co-chair:</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5BFC55D1" w14:textId="77777777" w:rsidR="00F310B0" w:rsidRDefault="00000000">
      <w:pPr>
        <w:spacing w:line="276" w:lineRule="auto"/>
        <w:ind w:left="5040" w:firstLine="720"/>
        <w:rPr>
          <w:sz w:val="24"/>
          <w:szCs w:val="24"/>
        </w:rPr>
      </w:pPr>
      <w:r>
        <w:rPr>
          <w:sz w:val="24"/>
          <w:szCs w:val="24"/>
        </w:rPr>
        <w:t>Dr. Maria Gingras</w:t>
      </w:r>
    </w:p>
    <w:p w14:paraId="7A7522A4" w14:textId="77777777" w:rsidR="00F310B0" w:rsidRDefault="00000000">
      <w:pPr>
        <w:spacing w:line="276" w:lineRule="auto"/>
        <w:ind w:left="5040" w:firstLine="720"/>
        <w:rPr>
          <w:sz w:val="24"/>
          <w:szCs w:val="24"/>
        </w:rPr>
      </w:pPr>
      <w:r>
        <w:rPr>
          <w:sz w:val="24"/>
          <w:szCs w:val="24"/>
        </w:rPr>
        <w:t xml:space="preserve">Lead Market Monitor, SPP </w:t>
      </w:r>
    </w:p>
    <w:p w14:paraId="7ABEE71C" w14:textId="77777777" w:rsidR="00F310B0" w:rsidRDefault="00F310B0">
      <w:pPr>
        <w:spacing w:line="276" w:lineRule="auto"/>
        <w:ind w:left="5040" w:firstLine="720"/>
        <w:rPr>
          <w:sz w:val="24"/>
          <w:szCs w:val="24"/>
        </w:rPr>
      </w:pPr>
    </w:p>
    <w:p w14:paraId="08B50EFE" w14:textId="77777777" w:rsidR="00F310B0" w:rsidRDefault="00F310B0">
      <w:pPr>
        <w:spacing w:line="276" w:lineRule="auto"/>
        <w:ind w:left="5040" w:firstLine="720"/>
        <w:rPr>
          <w:sz w:val="24"/>
          <w:szCs w:val="24"/>
        </w:rPr>
      </w:pPr>
    </w:p>
    <w:p w14:paraId="250CD674" w14:textId="77777777" w:rsidR="00F310B0" w:rsidRDefault="00000000">
      <w:pPr>
        <w:spacing w:line="276" w:lineRule="auto"/>
        <w:rPr>
          <w:sz w:val="24"/>
          <w:szCs w:val="24"/>
        </w:rPr>
      </w:pPr>
      <w:r>
        <w:rPr>
          <w:sz w:val="24"/>
          <w:szCs w:val="24"/>
        </w:rPr>
        <w:t>Committee Members:</w:t>
      </w:r>
      <w:r>
        <w:rPr>
          <w:sz w:val="24"/>
          <w:szCs w:val="24"/>
        </w:rPr>
        <w:tab/>
      </w:r>
      <w:r>
        <w:rPr>
          <w:sz w:val="24"/>
          <w:szCs w:val="24"/>
        </w:rPr>
        <w:tab/>
      </w:r>
      <w:r>
        <w:rPr>
          <w:sz w:val="24"/>
          <w:szCs w:val="24"/>
        </w:rPr>
        <w:tab/>
      </w:r>
      <w:r>
        <w:rPr>
          <w:sz w:val="24"/>
          <w:szCs w:val="24"/>
        </w:rPr>
        <w:tab/>
        <w:t xml:space="preserve">_______________________________        </w:t>
      </w:r>
    </w:p>
    <w:p w14:paraId="788BF21C" w14:textId="77777777" w:rsidR="00F310B0" w:rsidRDefault="00000000">
      <w:pPr>
        <w:spacing w:line="276" w:lineRule="auto"/>
        <w:ind w:left="5040" w:firstLine="720"/>
        <w:rPr>
          <w:sz w:val="24"/>
          <w:szCs w:val="24"/>
        </w:rPr>
      </w:pPr>
      <w:r>
        <w:rPr>
          <w:sz w:val="24"/>
          <w:szCs w:val="24"/>
        </w:rPr>
        <w:t>Dr. Elizabeth Pierce</w:t>
      </w:r>
    </w:p>
    <w:p w14:paraId="2BD41170" w14:textId="77777777" w:rsidR="00F310B0" w:rsidRDefault="00000000">
      <w:pPr>
        <w:spacing w:line="276" w:lineRule="auto"/>
        <w:ind w:left="5040" w:firstLine="720"/>
        <w:rPr>
          <w:sz w:val="24"/>
          <w:szCs w:val="24"/>
        </w:rPr>
      </w:pPr>
      <w:r>
        <w:rPr>
          <w:sz w:val="24"/>
          <w:szCs w:val="24"/>
        </w:rPr>
        <w:t xml:space="preserve">Professor of Information Science </w:t>
      </w:r>
    </w:p>
    <w:p w14:paraId="01ADB382" w14:textId="77777777" w:rsidR="00F310B0" w:rsidRDefault="00F310B0">
      <w:pPr>
        <w:spacing w:line="276" w:lineRule="auto"/>
        <w:ind w:left="5040" w:firstLine="720"/>
        <w:rPr>
          <w:sz w:val="24"/>
          <w:szCs w:val="24"/>
        </w:rPr>
      </w:pPr>
    </w:p>
    <w:p w14:paraId="7FCC3014" w14:textId="77777777" w:rsidR="00F310B0" w:rsidRDefault="00F310B0">
      <w:pPr>
        <w:spacing w:line="276" w:lineRule="auto"/>
        <w:ind w:left="5040" w:firstLine="720"/>
        <w:rPr>
          <w:sz w:val="24"/>
          <w:szCs w:val="24"/>
        </w:rPr>
      </w:pPr>
    </w:p>
    <w:p w14:paraId="575D75C3" w14:textId="77777777" w:rsidR="00F310B0" w:rsidRDefault="00000000">
      <w:pPr>
        <w:spacing w:line="276"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_______________________________        </w:t>
      </w:r>
    </w:p>
    <w:p w14:paraId="377BAC68" w14:textId="77777777" w:rsidR="00F310B0" w:rsidRDefault="00000000">
      <w:pPr>
        <w:spacing w:line="276" w:lineRule="auto"/>
        <w:ind w:left="5040" w:firstLine="720"/>
        <w:rPr>
          <w:sz w:val="24"/>
          <w:szCs w:val="24"/>
        </w:rPr>
      </w:pPr>
      <w:r>
        <w:rPr>
          <w:sz w:val="24"/>
          <w:szCs w:val="24"/>
        </w:rPr>
        <w:t>Dr. Ningning Wu</w:t>
      </w:r>
    </w:p>
    <w:p w14:paraId="1E91E135" w14:textId="77777777" w:rsidR="00F310B0" w:rsidRDefault="00000000">
      <w:pPr>
        <w:spacing w:line="276" w:lineRule="auto"/>
        <w:ind w:left="5040" w:firstLine="720"/>
        <w:rPr>
          <w:sz w:val="24"/>
          <w:szCs w:val="24"/>
        </w:rPr>
      </w:pPr>
      <w:r>
        <w:rPr>
          <w:sz w:val="24"/>
          <w:szCs w:val="24"/>
        </w:rPr>
        <w:t>Professor of Information Science</w:t>
      </w:r>
      <w:r>
        <w:rPr>
          <w:sz w:val="24"/>
          <w:szCs w:val="24"/>
        </w:rPr>
        <w:tab/>
      </w:r>
      <w:r>
        <w:rPr>
          <w:sz w:val="24"/>
          <w:szCs w:val="24"/>
        </w:rPr>
        <w:tab/>
      </w:r>
      <w:r>
        <w:rPr>
          <w:sz w:val="24"/>
          <w:szCs w:val="24"/>
        </w:rPr>
        <w:tab/>
      </w:r>
    </w:p>
    <w:p w14:paraId="5D797669" w14:textId="77777777" w:rsidR="00F310B0" w:rsidRDefault="00F310B0">
      <w:pPr>
        <w:spacing w:line="276" w:lineRule="auto"/>
        <w:ind w:left="5040" w:firstLine="720"/>
        <w:rPr>
          <w:sz w:val="24"/>
          <w:szCs w:val="24"/>
        </w:rPr>
      </w:pPr>
    </w:p>
    <w:p w14:paraId="17C070EA" w14:textId="77777777" w:rsidR="00F310B0" w:rsidRDefault="00F310B0">
      <w:pPr>
        <w:spacing w:line="276" w:lineRule="auto"/>
        <w:ind w:left="5040" w:firstLine="720"/>
        <w:rPr>
          <w:sz w:val="24"/>
          <w:szCs w:val="24"/>
        </w:rPr>
      </w:pPr>
    </w:p>
    <w:p w14:paraId="4CB88185" w14:textId="77777777" w:rsidR="00F310B0" w:rsidRDefault="00000000">
      <w:pPr>
        <w:spacing w:line="276" w:lineRule="auto"/>
        <w:rPr>
          <w:sz w:val="24"/>
          <w:szCs w:val="24"/>
        </w:rPr>
      </w:pPr>
      <w:r>
        <w:rPr>
          <w:sz w:val="24"/>
          <w:szCs w:val="24"/>
        </w:rPr>
        <w:t>Program Coordinator:</w:t>
      </w:r>
      <w:r>
        <w:rPr>
          <w:sz w:val="24"/>
          <w:szCs w:val="24"/>
        </w:rPr>
        <w:tab/>
      </w:r>
      <w:r>
        <w:rPr>
          <w:sz w:val="24"/>
          <w:szCs w:val="24"/>
        </w:rPr>
        <w:tab/>
      </w:r>
      <w:r>
        <w:rPr>
          <w:sz w:val="24"/>
          <w:szCs w:val="24"/>
        </w:rPr>
        <w:tab/>
      </w:r>
      <w:r>
        <w:rPr>
          <w:sz w:val="24"/>
          <w:szCs w:val="24"/>
        </w:rPr>
        <w:tab/>
        <w:t xml:space="preserve">  _______________________________ </w:t>
      </w:r>
    </w:p>
    <w:p w14:paraId="5D4DB437" w14:textId="77777777" w:rsidR="00F310B0" w:rsidRDefault="00000000">
      <w:pPr>
        <w:spacing w:line="276" w:lineRule="auto"/>
        <w:ind w:left="5040" w:firstLine="720"/>
        <w:rPr>
          <w:sz w:val="24"/>
          <w:szCs w:val="24"/>
        </w:rPr>
      </w:pPr>
      <w:r>
        <w:rPr>
          <w:sz w:val="24"/>
          <w:szCs w:val="24"/>
        </w:rPr>
        <w:t>Dr. John Talburt</w:t>
      </w:r>
    </w:p>
    <w:p w14:paraId="09078736" w14:textId="77777777" w:rsidR="00F310B0" w:rsidRDefault="00000000">
      <w:pPr>
        <w:spacing w:line="276" w:lineRule="auto"/>
        <w:ind w:left="5040" w:firstLine="720"/>
        <w:rPr>
          <w:sz w:val="24"/>
          <w:szCs w:val="24"/>
        </w:rPr>
      </w:pPr>
      <w:r>
        <w:rPr>
          <w:sz w:val="24"/>
          <w:szCs w:val="24"/>
        </w:rPr>
        <w:t xml:space="preserve">Professor of Information Science </w:t>
      </w:r>
    </w:p>
    <w:p w14:paraId="00DAE54F" w14:textId="77777777" w:rsidR="00F310B0" w:rsidRDefault="00F310B0">
      <w:pPr>
        <w:spacing w:line="276" w:lineRule="auto"/>
        <w:rPr>
          <w:sz w:val="24"/>
          <w:szCs w:val="24"/>
        </w:rPr>
      </w:pPr>
    </w:p>
    <w:p w14:paraId="689BAE23" w14:textId="77777777" w:rsidR="00F310B0" w:rsidRDefault="00F310B0">
      <w:pPr>
        <w:spacing w:line="276" w:lineRule="auto"/>
        <w:rPr>
          <w:sz w:val="24"/>
          <w:szCs w:val="24"/>
        </w:rPr>
      </w:pPr>
    </w:p>
    <w:p w14:paraId="37745586" w14:textId="77777777" w:rsidR="00F310B0" w:rsidRDefault="00F310B0">
      <w:pPr>
        <w:spacing w:line="276" w:lineRule="auto"/>
        <w:rPr>
          <w:sz w:val="24"/>
          <w:szCs w:val="24"/>
        </w:rPr>
      </w:pPr>
    </w:p>
    <w:p w14:paraId="0501CEB3" w14:textId="77777777" w:rsidR="00F310B0" w:rsidRDefault="00000000">
      <w:pPr>
        <w:spacing w:line="276" w:lineRule="auto"/>
        <w:rPr>
          <w:sz w:val="24"/>
          <w:szCs w:val="24"/>
        </w:rPr>
      </w:pPr>
      <w:r>
        <w:rPr>
          <w:sz w:val="24"/>
          <w:szCs w:val="24"/>
        </w:rPr>
        <w:t>Graduate School Dean:</w:t>
      </w:r>
      <w:r>
        <w:rPr>
          <w:sz w:val="24"/>
          <w:szCs w:val="24"/>
        </w:rPr>
        <w:tab/>
      </w:r>
      <w:r>
        <w:rPr>
          <w:sz w:val="24"/>
          <w:szCs w:val="24"/>
        </w:rPr>
        <w:tab/>
      </w:r>
      <w:r>
        <w:rPr>
          <w:sz w:val="24"/>
          <w:szCs w:val="24"/>
        </w:rPr>
        <w:tab/>
      </w:r>
      <w:r>
        <w:rPr>
          <w:sz w:val="24"/>
          <w:szCs w:val="24"/>
        </w:rPr>
        <w:tab/>
        <w:t xml:space="preserve">  _______________________________ </w:t>
      </w:r>
    </w:p>
    <w:p w14:paraId="31635469" w14:textId="77777777" w:rsidR="00F310B0" w:rsidRDefault="00000000">
      <w:pPr>
        <w:spacing w:line="276" w:lineRule="auto"/>
        <w:ind w:left="5040" w:firstLine="720"/>
        <w:rPr>
          <w:sz w:val="24"/>
          <w:szCs w:val="24"/>
        </w:rPr>
      </w:pPr>
      <w:r>
        <w:rPr>
          <w:sz w:val="24"/>
          <w:szCs w:val="24"/>
        </w:rPr>
        <w:t>Dr. Brian C. Berry</w:t>
      </w:r>
    </w:p>
    <w:p w14:paraId="4AAA2081" w14:textId="77777777" w:rsidR="00F310B0" w:rsidRDefault="00000000">
      <w:pPr>
        <w:spacing w:line="276" w:lineRule="auto"/>
        <w:ind w:left="5040" w:firstLine="720"/>
        <w:rPr>
          <w:sz w:val="24"/>
          <w:szCs w:val="24"/>
        </w:rPr>
      </w:pPr>
      <w:r>
        <w:rPr>
          <w:sz w:val="24"/>
          <w:szCs w:val="24"/>
        </w:rPr>
        <w:t xml:space="preserve">Professor of Chemistry </w:t>
      </w:r>
    </w:p>
    <w:p w14:paraId="7BADBEF7" w14:textId="77777777" w:rsidR="00F310B0" w:rsidRDefault="00F310B0">
      <w:pPr>
        <w:spacing w:line="276" w:lineRule="auto"/>
        <w:rPr>
          <w:sz w:val="24"/>
          <w:szCs w:val="24"/>
        </w:rPr>
      </w:pPr>
    </w:p>
    <w:p w14:paraId="5383FC38" w14:textId="77777777" w:rsidR="00F310B0" w:rsidRDefault="00000000">
      <w:pPr>
        <w:spacing w:after="160" w:line="259" w:lineRule="auto"/>
        <w:rPr>
          <w:sz w:val="24"/>
          <w:szCs w:val="24"/>
        </w:rPr>
      </w:pPr>
      <w:r>
        <w:br w:type="page"/>
      </w:r>
    </w:p>
    <w:p w14:paraId="096FDF2B" w14:textId="77777777" w:rsidR="00F310B0" w:rsidRDefault="00000000">
      <w:pPr>
        <w:spacing w:line="276" w:lineRule="auto"/>
        <w:jc w:val="center"/>
        <w:rPr>
          <w:sz w:val="24"/>
          <w:szCs w:val="24"/>
        </w:rPr>
      </w:pPr>
      <w:r>
        <w:rPr>
          <w:sz w:val="24"/>
          <w:szCs w:val="24"/>
        </w:rPr>
        <w:lastRenderedPageBreak/>
        <w:t>© 2027 by Eric Charles Grasby</w:t>
      </w:r>
    </w:p>
    <w:p w14:paraId="23D11A89" w14:textId="77777777" w:rsidR="00F310B0" w:rsidRDefault="00000000">
      <w:pPr>
        <w:spacing w:line="276" w:lineRule="auto"/>
        <w:jc w:val="center"/>
        <w:rPr>
          <w:sz w:val="24"/>
          <w:szCs w:val="24"/>
        </w:rPr>
      </w:pPr>
      <w:r>
        <w:rPr>
          <w:sz w:val="24"/>
          <w:szCs w:val="24"/>
        </w:rPr>
        <w:t>All rights reserved.</w:t>
      </w:r>
    </w:p>
    <w:p w14:paraId="27F3D02A" w14:textId="77777777" w:rsidR="00F310B0" w:rsidRDefault="00F310B0">
      <w:pPr>
        <w:spacing w:line="276" w:lineRule="auto"/>
        <w:rPr>
          <w:sz w:val="24"/>
          <w:szCs w:val="24"/>
        </w:rPr>
      </w:pPr>
    </w:p>
    <w:p w14:paraId="4F859F4B" w14:textId="77777777" w:rsidR="00F310B0" w:rsidRDefault="00F310B0">
      <w:pPr>
        <w:spacing w:line="276" w:lineRule="auto"/>
        <w:rPr>
          <w:sz w:val="24"/>
          <w:szCs w:val="24"/>
        </w:rPr>
      </w:pPr>
    </w:p>
    <w:p w14:paraId="543CD763" w14:textId="77777777" w:rsidR="00F310B0" w:rsidRDefault="00F310B0">
      <w:pPr>
        <w:spacing w:line="276" w:lineRule="auto"/>
        <w:rPr>
          <w:sz w:val="24"/>
          <w:szCs w:val="24"/>
        </w:rPr>
      </w:pPr>
    </w:p>
    <w:p w14:paraId="3D1FD452" w14:textId="77777777" w:rsidR="00F310B0" w:rsidRDefault="00000000">
      <w:pPr>
        <w:spacing w:line="276" w:lineRule="auto"/>
        <w:rPr>
          <w:b/>
          <w:bCs/>
          <w:sz w:val="28"/>
          <w:szCs w:val="28"/>
        </w:rPr>
      </w:pPr>
      <w:r>
        <w:rPr>
          <w:b/>
          <w:bCs/>
          <w:sz w:val="28"/>
          <w:szCs w:val="28"/>
        </w:rPr>
        <w:t>Fair Use</w:t>
      </w:r>
    </w:p>
    <w:p w14:paraId="09212216" w14:textId="77777777" w:rsidR="00F310B0" w:rsidRDefault="00F310B0">
      <w:pPr>
        <w:rPr>
          <w:b/>
          <w:bCs/>
          <w:sz w:val="28"/>
          <w:szCs w:val="28"/>
        </w:rPr>
      </w:pPr>
    </w:p>
    <w:p w14:paraId="572566BB" w14:textId="77777777" w:rsidR="00F310B0" w:rsidRDefault="00000000">
      <w:pPr>
        <w:rPr>
          <w:sz w:val="24"/>
          <w:szCs w:val="24"/>
        </w:rPr>
      </w:pPr>
      <w:r>
        <w:rPr>
          <w:sz w:val="24"/>
          <w:szCs w:val="24"/>
        </w:rPr>
        <w:t xml:space="preserve">This dissertation is protected by the copyright laws of the United States (Title 17 of the </w:t>
      </w:r>
      <w:r>
        <w:rPr>
          <w:i/>
          <w:iCs/>
          <w:sz w:val="24"/>
          <w:szCs w:val="24"/>
        </w:rPr>
        <w:t>United States Code</w:t>
      </w:r>
      <w:r>
        <w:rPr>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14:paraId="50E2EB60" w14:textId="77777777" w:rsidR="00F310B0" w:rsidRDefault="00F310B0">
      <w:pPr>
        <w:spacing w:line="276" w:lineRule="auto"/>
        <w:rPr>
          <w:sz w:val="24"/>
          <w:szCs w:val="24"/>
        </w:rPr>
      </w:pPr>
    </w:p>
    <w:p w14:paraId="2C6C9ABE" w14:textId="77777777" w:rsidR="00F310B0" w:rsidRDefault="00F310B0">
      <w:pPr>
        <w:spacing w:line="276" w:lineRule="auto"/>
        <w:rPr>
          <w:sz w:val="24"/>
          <w:szCs w:val="24"/>
        </w:rPr>
      </w:pPr>
    </w:p>
    <w:p w14:paraId="5D792ED5" w14:textId="77777777" w:rsidR="00F310B0" w:rsidRDefault="00F310B0">
      <w:pPr>
        <w:spacing w:line="276" w:lineRule="auto"/>
        <w:rPr>
          <w:sz w:val="24"/>
          <w:szCs w:val="24"/>
        </w:rPr>
      </w:pPr>
    </w:p>
    <w:p w14:paraId="0D0689FB" w14:textId="77777777" w:rsidR="00F310B0" w:rsidRDefault="00000000">
      <w:pPr>
        <w:spacing w:line="276" w:lineRule="auto"/>
        <w:rPr>
          <w:b/>
          <w:bCs/>
          <w:sz w:val="28"/>
          <w:szCs w:val="28"/>
        </w:rPr>
      </w:pPr>
      <w:r>
        <w:rPr>
          <w:b/>
          <w:bCs/>
          <w:sz w:val="28"/>
          <w:szCs w:val="28"/>
        </w:rPr>
        <w:t>Duplication</w:t>
      </w:r>
    </w:p>
    <w:p w14:paraId="4EE82B8A" w14:textId="77777777" w:rsidR="00F310B0" w:rsidRDefault="00F310B0">
      <w:pPr>
        <w:spacing w:line="276" w:lineRule="auto"/>
        <w:rPr>
          <w:sz w:val="24"/>
          <w:szCs w:val="24"/>
        </w:rPr>
      </w:pPr>
    </w:p>
    <w:p w14:paraId="3BDB204E" w14:textId="77777777" w:rsidR="00F310B0" w:rsidRDefault="00000000">
      <w:pPr>
        <w:rPr>
          <w:sz w:val="24"/>
          <w:szCs w:val="24"/>
        </w:rPr>
      </w:pPr>
      <w:r>
        <w:rPr>
          <w:sz w:val="24"/>
          <w:szCs w:val="24"/>
        </w:rPr>
        <w:t>I authorize the Head of Interlibrary Loan or the Head of Archives at the Ottenheimer</w:t>
      </w:r>
    </w:p>
    <w:p w14:paraId="60731BA3" w14:textId="77777777" w:rsidR="00F310B0" w:rsidRDefault="00000000">
      <w:pPr>
        <w:rPr>
          <w:sz w:val="24"/>
          <w:szCs w:val="24"/>
        </w:rPr>
      </w:pPr>
      <w:r>
        <w:rPr>
          <w:sz w:val="24"/>
          <w:szCs w:val="24"/>
        </w:rPr>
        <w:t xml:space="preserve">Library at the University of Arkansas at Little Rock to arrange for duplication of this dissertation for educational or scholarly purposes </w:t>
      </w:r>
      <w:proofErr w:type="gramStart"/>
      <w:r>
        <w:rPr>
          <w:sz w:val="24"/>
          <w:szCs w:val="24"/>
        </w:rPr>
        <w:t>when so</w:t>
      </w:r>
      <w:proofErr w:type="gramEnd"/>
      <w:r>
        <w:rPr>
          <w:sz w:val="24"/>
          <w:szCs w:val="24"/>
        </w:rPr>
        <w:t xml:space="preserve"> requested by a library user. The duplication will be at the user’s expense.</w:t>
      </w:r>
    </w:p>
    <w:p w14:paraId="3AF82B1C" w14:textId="77777777" w:rsidR="00F310B0" w:rsidRDefault="00F310B0">
      <w:pPr>
        <w:rPr>
          <w:sz w:val="24"/>
          <w:szCs w:val="24"/>
        </w:rPr>
      </w:pPr>
    </w:p>
    <w:p w14:paraId="5D9AA46A" w14:textId="77777777" w:rsidR="00F310B0" w:rsidRDefault="00F310B0">
      <w:pPr>
        <w:spacing w:line="276" w:lineRule="auto"/>
        <w:rPr>
          <w:sz w:val="24"/>
          <w:szCs w:val="24"/>
        </w:rPr>
      </w:pPr>
    </w:p>
    <w:p w14:paraId="10A26F25" w14:textId="77777777" w:rsidR="00F310B0" w:rsidRDefault="00000000">
      <w:pPr>
        <w:rPr>
          <w:sz w:val="24"/>
          <w:szCs w:val="24"/>
        </w:rPr>
      </w:pPr>
      <w:r>
        <w:br w:type="page"/>
      </w:r>
    </w:p>
    <w:p w14:paraId="428EA2DA" w14:textId="77777777" w:rsidR="00F310B0" w:rsidRDefault="00000000">
      <w:pPr>
        <w:spacing w:line="276" w:lineRule="auto"/>
        <w:rPr>
          <w:b/>
          <w:bCs/>
          <w:sz w:val="28"/>
          <w:szCs w:val="28"/>
        </w:rPr>
      </w:pPr>
      <w:r>
        <w:rPr>
          <w:b/>
          <w:bCs/>
          <w:sz w:val="28"/>
          <w:szCs w:val="28"/>
        </w:rPr>
        <w:lastRenderedPageBreak/>
        <w:t>Abstract</w:t>
      </w:r>
    </w:p>
    <w:p w14:paraId="750A58D0" w14:textId="77777777" w:rsidR="00F310B0" w:rsidRDefault="00F310B0">
      <w:pPr>
        <w:spacing w:line="276" w:lineRule="auto"/>
        <w:rPr>
          <w:b/>
          <w:bCs/>
          <w:sz w:val="28"/>
          <w:szCs w:val="28"/>
        </w:rPr>
      </w:pPr>
    </w:p>
    <w:p w14:paraId="28FE18AD" w14:textId="77777777" w:rsidR="00F310B0" w:rsidRDefault="00000000">
      <w:pPr>
        <w:ind w:firstLine="720"/>
        <w:rPr>
          <w:sz w:val="24"/>
          <w:szCs w:val="24"/>
        </w:rPr>
      </w:pPr>
      <w:r>
        <w:rPr>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14:paraId="37057B17" w14:textId="77777777" w:rsidR="00F310B0" w:rsidRDefault="00000000">
      <w:pPr>
        <w:ind w:firstLine="720"/>
        <w:rPr>
          <w:sz w:val="24"/>
          <w:szCs w:val="24"/>
        </w:rPr>
      </w:pPr>
      <w:r>
        <w:rPr>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14:paraId="684FFDD1" w14:textId="77777777" w:rsidR="00F310B0" w:rsidRDefault="00000000">
      <w:pPr>
        <w:rPr>
          <w:sz w:val="24"/>
          <w:szCs w:val="24"/>
        </w:rPr>
      </w:pPr>
      <w:r>
        <w:rPr>
          <w:b/>
          <w:bCs/>
          <w:sz w:val="28"/>
          <w:szCs w:val="28"/>
        </w:rPr>
        <w:lastRenderedPageBreak/>
        <w:t>Dedication</w:t>
      </w:r>
    </w:p>
    <w:p w14:paraId="5FC91A4F" w14:textId="77777777" w:rsidR="00F310B0" w:rsidRDefault="00000000">
      <w:pPr>
        <w:rPr>
          <w:i/>
          <w:iCs/>
          <w:sz w:val="24"/>
          <w:szCs w:val="24"/>
        </w:rPr>
      </w:pPr>
      <w:r>
        <w:rPr>
          <w:sz w:val="24"/>
          <w:szCs w:val="24"/>
        </w:rPr>
        <w:tab/>
      </w:r>
      <w:r>
        <w:rPr>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41032B4E" w14:textId="77777777" w:rsidR="00F310B0" w:rsidRDefault="00000000">
      <w:pPr>
        <w:rPr>
          <w:i/>
          <w:iCs/>
          <w:sz w:val="24"/>
          <w:szCs w:val="24"/>
        </w:rPr>
      </w:pPr>
      <w:r>
        <w:rPr>
          <w:i/>
          <w:iCs/>
          <w:sz w:val="24"/>
          <w:szCs w:val="24"/>
        </w:rPr>
        <w:tab/>
        <w:t xml:space="preserve">And for my friend, Brenda (Fuller) Vammen. The world lost you too young. This achievement is for you, too. </w:t>
      </w:r>
    </w:p>
    <w:p w14:paraId="31A12AAD" w14:textId="77777777" w:rsidR="00F310B0" w:rsidRDefault="00000000">
      <w:pPr>
        <w:spacing w:after="160" w:line="259" w:lineRule="auto"/>
        <w:rPr>
          <w:sz w:val="24"/>
          <w:szCs w:val="24"/>
        </w:rPr>
      </w:pPr>
      <w:r>
        <w:br w:type="page"/>
      </w:r>
    </w:p>
    <w:p w14:paraId="0EEEF270" w14:textId="77777777" w:rsidR="00F310B0" w:rsidRDefault="00000000">
      <w:pPr>
        <w:spacing w:line="276" w:lineRule="auto"/>
        <w:rPr>
          <w:b/>
          <w:bCs/>
          <w:sz w:val="28"/>
          <w:szCs w:val="28"/>
        </w:rPr>
      </w:pPr>
      <w:r>
        <w:rPr>
          <w:b/>
          <w:bCs/>
          <w:sz w:val="28"/>
          <w:szCs w:val="28"/>
        </w:rPr>
        <w:lastRenderedPageBreak/>
        <w:t>Acknowledgements</w:t>
      </w:r>
    </w:p>
    <w:p w14:paraId="7FD76004" w14:textId="77777777" w:rsidR="00F310B0" w:rsidRDefault="00F310B0">
      <w:pPr>
        <w:spacing w:line="276" w:lineRule="auto"/>
        <w:rPr>
          <w:b/>
          <w:bCs/>
          <w:sz w:val="28"/>
          <w:szCs w:val="28"/>
        </w:rPr>
      </w:pPr>
    </w:p>
    <w:p w14:paraId="048B758A" w14:textId="77777777" w:rsidR="00F310B0" w:rsidRDefault="00000000">
      <w:pPr>
        <w:ind w:firstLine="720"/>
        <w:rPr>
          <w:sz w:val="24"/>
          <w:szCs w:val="24"/>
        </w:rPr>
      </w:pPr>
      <w:r>
        <w:rPr>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7528DAD0" w14:textId="77777777" w:rsidR="00F310B0" w:rsidRDefault="00000000">
      <w:pPr>
        <w:ind w:firstLine="720"/>
        <w:rPr>
          <w:sz w:val="24"/>
          <w:szCs w:val="24"/>
        </w:rPr>
      </w:pPr>
      <w:r>
        <w:rPr>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3B5F59CB" w14:textId="77777777" w:rsidR="00F310B0" w:rsidRDefault="00000000">
      <w:pPr>
        <w:ind w:firstLine="720"/>
        <w:rPr>
          <w:sz w:val="24"/>
          <w:szCs w:val="24"/>
        </w:rPr>
      </w:pPr>
      <w:r>
        <w:rPr>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5404A0E1" w14:textId="77777777" w:rsidR="00F310B0" w:rsidRDefault="00000000">
      <w:pPr>
        <w:ind w:firstLine="720"/>
        <w:rPr>
          <w:sz w:val="24"/>
          <w:szCs w:val="24"/>
        </w:rPr>
      </w:pPr>
      <w:r>
        <w:rPr>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26976977" w14:textId="6229FA49" w:rsidR="00F310B0" w:rsidRDefault="00000000" w:rsidP="00C64F9D">
      <w:pPr>
        <w:ind w:firstLine="720"/>
        <w:rPr>
          <w:sz w:val="24"/>
          <w:szCs w:val="24"/>
        </w:rPr>
      </w:pPr>
      <w:r>
        <w:rPr>
          <w:sz w:val="24"/>
          <w:szCs w:val="24"/>
        </w:rPr>
        <w:lastRenderedPageBreak/>
        <w:t>I want to say thank you to my family for their support in helping me reach this point in my life, as well as my girlfriend, Rebecca Lush, who always makes sure that I take care of myself and that I go to bed on time.</w:t>
      </w:r>
      <w:r>
        <w:br w:type="page"/>
      </w:r>
    </w:p>
    <w:p w14:paraId="19B5C191" w14:textId="77777777" w:rsidR="00F310B0" w:rsidRDefault="00000000">
      <w:pPr>
        <w:spacing w:line="276" w:lineRule="auto"/>
        <w:rPr>
          <w:b/>
          <w:bCs/>
          <w:sz w:val="28"/>
          <w:szCs w:val="28"/>
        </w:rPr>
      </w:pPr>
      <w:r>
        <w:rPr>
          <w:b/>
          <w:bCs/>
          <w:sz w:val="28"/>
          <w:szCs w:val="28"/>
        </w:rPr>
        <w:lastRenderedPageBreak/>
        <w:t>Protocol or IRB Approval Statement</w:t>
      </w:r>
    </w:p>
    <w:p w14:paraId="6CCF8827" w14:textId="77777777" w:rsidR="00F310B0" w:rsidRDefault="00F310B0">
      <w:pPr>
        <w:spacing w:line="276" w:lineRule="auto"/>
        <w:rPr>
          <w:b/>
          <w:bCs/>
          <w:sz w:val="28"/>
          <w:szCs w:val="28"/>
        </w:rPr>
      </w:pPr>
    </w:p>
    <w:p w14:paraId="70A72E03" w14:textId="77777777" w:rsidR="00F310B0" w:rsidRDefault="00000000">
      <w:pPr>
        <w:keepNext/>
        <w:jc w:val="center"/>
      </w:pPr>
      <w:r>
        <w:rPr>
          <w:noProof/>
        </w:rPr>
        <w:drawing>
          <wp:inline distT="0" distB="0" distL="0" distR="0" wp14:anchorId="3545BB82" wp14:editId="4F3748C9">
            <wp:extent cx="5695507" cy="7216198"/>
            <wp:effectExtent l="9525" t="9525" r="9525" b="9525"/>
            <wp:docPr id="1946703055" name="image4.png" descr="IRB Approval for the Delphi Study piece of this research"/>
            <wp:cNvGraphicFramePr/>
            <a:graphic xmlns:a="http://schemas.openxmlformats.org/drawingml/2006/main">
              <a:graphicData uri="http://schemas.openxmlformats.org/drawingml/2006/picture">
                <pic:pic xmlns:pic="http://schemas.openxmlformats.org/drawingml/2006/picture">
                  <pic:nvPicPr>
                    <pic:cNvPr id="0" name="image4.png" descr="IRB Approval for the Delphi Study piece of this research"/>
                    <pic:cNvPicPr preferRelativeResize="0"/>
                  </pic:nvPicPr>
                  <pic:blipFill>
                    <a:blip r:embed="rId10"/>
                    <a:srcRect/>
                    <a:stretch>
                      <a:fillRect/>
                    </a:stretch>
                  </pic:blipFill>
                  <pic:spPr>
                    <a:xfrm>
                      <a:off x="0" y="0"/>
                      <a:ext cx="5695507" cy="7216198"/>
                    </a:xfrm>
                    <a:prstGeom prst="rect">
                      <a:avLst/>
                    </a:prstGeom>
                    <a:ln w="9525">
                      <a:solidFill>
                        <a:srgbClr val="000000"/>
                      </a:solidFill>
                      <a:prstDash val="solid"/>
                    </a:ln>
                  </pic:spPr>
                </pic:pic>
              </a:graphicData>
            </a:graphic>
          </wp:inline>
        </w:drawing>
      </w:r>
    </w:p>
    <w:p w14:paraId="589D0E04" w14:textId="77777777" w:rsidR="00F310B0" w:rsidRDefault="00F310B0">
      <w:pPr>
        <w:rPr>
          <w:sz w:val="24"/>
          <w:szCs w:val="24"/>
        </w:rPr>
      </w:pPr>
    </w:p>
    <w:p w14:paraId="1C2FA312" w14:textId="77777777" w:rsidR="00F310B0" w:rsidRDefault="00000000">
      <w:pPr>
        <w:keepNext/>
        <w:keepLines/>
        <w:pBdr>
          <w:top w:val="nil"/>
          <w:left w:val="nil"/>
          <w:bottom w:val="nil"/>
          <w:right w:val="nil"/>
          <w:between w:val="nil"/>
        </w:pBdr>
        <w:rPr>
          <w:b/>
          <w:bCs/>
          <w:color w:val="000000"/>
          <w:sz w:val="36"/>
          <w:szCs w:val="36"/>
        </w:rPr>
      </w:pPr>
      <w:r>
        <w:br w:type="page"/>
      </w:r>
      <w:r>
        <w:rPr>
          <w:b/>
          <w:bCs/>
          <w:color w:val="000000"/>
          <w:sz w:val="36"/>
          <w:szCs w:val="36"/>
        </w:rPr>
        <w:lastRenderedPageBreak/>
        <w:t>Table of Contents</w:t>
      </w:r>
    </w:p>
    <w:sdt>
      <w:sdtPr>
        <w:id w:val="-1206448540"/>
        <w:docPartObj>
          <w:docPartGallery w:val="Table of Contents"/>
          <w:docPartUnique/>
        </w:docPartObj>
      </w:sdtPr>
      <w:sdtContent>
        <w:p w14:paraId="0A0C9372" w14:textId="56896072" w:rsidR="000D6A84"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19468971" w:history="1">
            <w:r w:rsidR="000D6A84" w:rsidRPr="00EB0488">
              <w:rPr>
                <w:rStyle w:val="Hyperlink"/>
                <w:noProof/>
              </w:rPr>
              <w:t>List of Figures</w:t>
            </w:r>
            <w:r w:rsidR="000D6A84">
              <w:rPr>
                <w:noProof/>
                <w:webHidden/>
              </w:rPr>
              <w:tab/>
            </w:r>
            <w:r w:rsidR="000D6A84">
              <w:rPr>
                <w:noProof/>
                <w:webHidden/>
              </w:rPr>
              <w:fldChar w:fldCharType="begin"/>
            </w:r>
            <w:r w:rsidR="000D6A84">
              <w:rPr>
                <w:noProof/>
                <w:webHidden/>
              </w:rPr>
              <w:instrText xml:space="preserve"> PAGEREF _Toc219468971 \h </w:instrText>
            </w:r>
            <w:r w:rsidR="000D6A84">
              <w:rPr>
                <w:noProof/>
                <w:webHidden/>
              </w:rPr>
            </w:r>
            <w:r w:rsidR="000D6A84">
              <w:rPr>
                <w:noProof/>
                <w:webHidden/>
              </w:rPr>
              <w:fldChar w:fldCharType="separate"/>
            </w:r>
            <w:r w:rsidR="000D6A84">
              <w:rPr>
                <w:noProof/>
                <w:webHidden/>
              </w:rPr>
              <w:t>13</w:t>
            </w:r>
            <w:r w:rsidR="000D6A84">
              <w:rPr>
                <w:noProof/>
                <w:webHidden/>
              </w:rPr>
              <w:fldChar w:fldCharType="end"/>
            </w:r>
          </w:hyperlink>
        </w:p>
        <w:p w14:paraId="1F813C55" w14:textId="638329EA"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2" w:history="1">
            <w:r w:rsidRPr="00EB0488">
              <w:rPr>
                <w:rStyle w:val="Hyperlink"/>
                <w:noProof/>
              </w:rPr>
              <w:t>List of Tables</w:t>
            </w:r>
            <w:r>
              <w:rPr>
                <w:noProof/>
                <w:webHidden/>
              </w:rPr>
              <w:tab/>
            </w:r>
            <w:r>
              <w:rPr>
                <w:noProof/>
                <w:webHidden/>
              </w:rPr>
              <w:fldChar w:fldCharType="begin"/>
            </w:r>
            <w:r>
              <w:rPr>
                <w:noProof/>
                <w:webHidden/>
              </w:rPr>
              <w:instrText xml:space="preserve"> PAGEREF _Toc219468972 \h </w:instrText>
            </w:r>
            <w:r>
              <w:rPr>
                <w:noProof/>
                <w:webHidden/>
              </w:rPr>
            </w:r>
            <w:r>
              <w:rPr>
                <w:noProof/>
                <w:webHidden/>
              </w:rPr>
              <w:fldChar w:fldCharType="separate"/>
            </w:r>
            <w:r>
              <w:rPr>
                <w:noProof/>
                <w:webHidden/>
              </w:rPr>
              <w:t>14</w:t>
            </w:r>
            <w:r>
              <w:rPr>
                <w:noProof/>
                <w:webHidden/>
              </w:rPr>
              <w:fldChar w:fldCharType="end"/>
            </w:r>
          </w:hyperlink>
        </w:p>
        <w:p w14:paraId="3BF43A08" w14:textId="287473C7"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3" w:history="1">
            <w:r w:rsidRPr="00EB0488">
              <w:rPr>
                <w:rStyle w:val="Hyperlink"/>
                <w:noProof/>
              </w:rPr>
              <w:t>List of Symbols, Abbreviations, and Nomenclature</w:t>
            </w:r>
            <w:r>
              <w:rPr>
                <w:noProof/>
                <w:webHidden/>
              </w:rPr>
              <w:tab/>
            </w:r>
            <w:r>
              <w:rPr>
                <w:noProof/>
                <w:webHidden/>
              </w:rPr>
              <w:fldChar w:fldCharType="begin"/>
            </w:r>
            <w:r>
              <w:rPr>
                <w:noProof/>
                <w:webHidden/>
              </w:rPr>
              <w:instrText xml:space="preserve"> PAGEREF _Toc219468973 \h </w:instrText>
            </w:r>
            <w:r>
              <w:rPr>
                <w:noProof/>
                <w:webHidden/>
              </w:rPr>
            </w:r>
            <w:r>
              <w:rPr>
                <w:noProof/>
                <w:webHidden/>
              </w:rPr>
              <w:fldChar w:fldCharType="separate"/>
            </w:r>
            <w:r>
              <w:rPr>
                <w:noProof/>
                <w:webHidden/>
              </w:rPr>
              <w:t>15</w:t>
            </w:r>
            <w:r>
              <w:rPr>
                <w:noProof/>
                <w:webHidden/>
              </w:rPr>
              <w:fldChar w:fldCharType="end"/>
            </w:r>
          </w:hyperlink>
        </w:p>
        <w:p w14:paraId="236324BE" w14:textId="581974E7"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4" w:history="1">
            <w:r w:rsidRPr="00EB0488">
              <w:rPr>
                <w:rStyle w:val="Hyperlink"/>
                <w:noProof/>
              </w:rPr>
              <w:t>Chapter 1: Introduction</w:t>
            </w:r>
            <w:r>
              <w:rPr>
                <w:noProof/>
                <w:webHidden/>
              </w:rPr>
              <w:tab/>
            </w:r>
            <w:r>
              <w:rPr>
                <w:noProof/>
                <w:webHidden/>
              </w:rPr>
              <w:fldChar w:fldCharType="begin"/>
            </w:r>
            <w:r>
              <w:rPr>
                <w:noProof/>
                <w:webHidden/>
              </w:rPr>
              <w:instrText xml:space="preserve"> PAGEREF _Toc219468974 \h </w:instrText>
            </w:r>
            <w:r>
              <w:rPr>
                <w:noProof/>
                <w:webHidden/>
              </w:rPr>
            </w:r>
            <w:r>
              <w:rPr>
                <w:noProof/>
                <w:webHidden/>
              </w:rPr>
              <w:fldChar w:fldCharType="separate"/>
            </w:r>
            <w:r>
              <w:rPr>
                <w:noProof/>
                <w:webHidden/>
              </w:rPr>
              <w:t>1</w:t>
            </w:r>
            <w:r>
              <w:rPr>
                <w:noProof/>
                <w:webHidden/>
              </w:rPr>
              <w:fldChar w:fldCharType="end"/>
            </w:r>
          </w:hyperlink>
        </w:p>
        <w:p w14:paraId="2D854CB7" w14:textId="0AE8A52F"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5" w:history="1">
            <w:r w:rsidRPr="00EB0488">
              <w:rPr>
                <w:rStyle w:val="Hyperlink"/>
                <w:noProof/>
              </w:rPr>
              <w:t>The North American Bulk Electric System</w:t>
            </w:r>
            <w:r>
              <w:rPr>
                <w:noProof/>
                <w:webHidden/>
              </w:rPr>
              <w:tab/>
            </w:r>
            <w:r>
              <w:rPr>
                <w:noProof/>
                <w:webHidden/>
              </w:rPr>
              <w:fldChar w:fldCharType="begin"/>
            </w:r>
            <w:r>
              <w:rPr>
                <w:noProof/>
                <w:webHidden/>
              </w:rPr>
              <w:instrText xml:space="preserve"> PAGEREF _Toc219468975 \h </w:instrText>
            </w:r>
            <w:r>
              <w:rPr>
                <w:noProof/>
                <w:webHidden/>
              </w:rPr>
            </w:r>
            <w:r>
              <w:rPr>
                <w:noProof/>
                <w:webHidden/>
              </w:rPr>
              <w:fldChar w:fldCharType="separate"/>
            </w:r>
            <w:r>
              <w:rPr>
                <w:noProof/>
                <w:webHidden/>
              </w:rPr>
              <w:t>2</w:t>
            </w:r>
            <w:r>
              <w:rPr>
                <w:noProof/>
                <w:webHidden/>
              </w:rPr>
              <w:fldChar w:fldCharType="end"/>
            </w:r>
          </w:hyperlink>
        </w:p>
        <w:p w14:paraId="6DDCCB17" w14:textId="4F35AC4A"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6" w:history="1">
            <w:r w:rsidRPr="00EB0488">
              <w:rPr>
                <w:rStyle w:val="Hyperlink"/>
                <w:noProof/>
              </w:rPr>
              <w:t>An Introduction to Electricity Markets</w:t>
            </w:r>
            <w:r>
              <w:rPr>
                <w:noProof/>
                <w:webHidden/>
              </w:rPr>
              <w:tab/>
            </w:r>
            <w:r>
              <w:rPr>
                <w:noProof/>
                <w:webHidden/>
              </w:rPr>
              <w:fldChar w:fldCharType="begin"/>
            </w:r>
            <w:r>
              <w:rPr>
                <w:noProof/>
                <w:webHidden/>
              </w:rPr>
              <w:instrText xml:space="preserve"> PAGEREF _Toc219468976 \h </w:instrText>
            </w:r>
            <w:r>
              <w:rPr>
                <w:noProof/>
                <w:webHidden/>
              </w:rPr>
            </w:r>
            <w:r>
              <w:rPr>
                <w:noProof/>
                <w:webHidden/>
              </w:rPr>
              <w:fldChar w:fldCharType="separate"/>
            </w:r>
            <w:r>
              <w:rPr>
                <w:noProof/>
                <w:webHidden/>
              </w:rPr>
              <w:t>5</w:t>
            </w:r>
            <w:r>
              <w:rPr>
                <w:noProof/>
                <w:webHidden/>
              </w:rPr>
              <w:fldChar w:fldCharType="end"/>
            </w:r>
          </w:hyperlink>
        </w:p>
        <w:p w14:paraId="4A681D8D" w14:textId="23FCD981"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7" w:history="1">
            <w:r w:rsidRPr="00EB0488">
              <w:rPr>
                <w:rStyle w:val="Hyperlink"/>
                <w:noProof/>
              </w:rPr>
              <w:t>Entities</w:t>
            </w:r>
            <w:r>
              <w:rPr>
                <w:noProof/>
                <w:webHidden/>
              </w:rPr>
              <w:tab/>
            </w:r>
            <w:r>
              <w:rPr>
                <w:noProof/>
                <w:webHidden/>
              </w:rPr>
              <w:fldChar w:fldCharType="begin"/>
            </w:r>
            <w:r>
              <w:rPr>
                <w:noProof/>
                <w:webHidden/>
              </w:rPr>
              <w:instrText xml:space="preserve"> PAGEREF _Toc219468977 \h </w:instrText>
            </w:r>
            <w:r>
              <w:rPr>
                <w:noProof/>
                <w:webHidden/>
              </w:rPr>
            </w:r>
            <w:r>
              <w:rPr>
                <w:noProof/>
                <w:webHidden/>
              </w:rPr>
              <w:fldChar w:fldCharType="separate"/>
            </w:r>
            <w:r>
              <w:rPr>
                <w:noProof/>
                <w:webHidden/>
              </w:rPr>
              <w:t>6</w:t>
            </w:r>
            <w:r>
              <w:rPr>
                <w:noProof/>
                <w:webHidden/>
              </w:rPr>
              <w:fldChar w:fldCharType="end"/>
            </w:r>
          </w:hyperlink>
        </w:p>
        <w:p w14:paraId="17428F27" w14:textId="0E48C605"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8" w:history="1">
            <w:r w:rsidRPr="00EB0488">
              <w:rPr>
                <w:rStyle w:val="Hyperlink"/>
                <w:noProof/>
              </w:rPr>
              <w:t>Independent System Operator (ISO)</w:t>
            </w:r>
            <w:r>
              <w:rPr>
                <w:noProof/>
                <w:webHidden/>
              </w:rPr>
              <w:tab/>
            </w:r>
            <w:r>
              <w:rPr>
                <w:noProof/>
                <w:webHidden/>
              </w:rPr>
              <w:fldChar w:fldCharType="begin"/>
            </w:r>
            <w:r>
              <w:rPr>
                <w:noProof/>
                <w:webHidden/>
              </w:rPr>
              <w:instrText xml:space="preserve"> PAGEREF _Toc219468978 \h </w:instrText>
            </w:r>
            <w:r>
              <w:rPr>
                <w:noProof/>
                <w:webHidden/>
              </w:rPr>
            </w:r>
            <w:r>
              <w:rPr>
                <w:noProof/>
                <w:webHidden/>
              </w:rPr>
              <w:fldChar w:fldCharType="separate"/>
            </w:r>
            <w:r>
              <w:rPr>
                <w:noProof/>
                <w:webHidden/>
              </w:rPr>
              <w:t>7</w:t>
            </w:r>
            <w:r>
              <w:rPr>
                <w:noProof/>
                <w:webHidden/>
              </w:rPr>
              <w:fldChar w:fldCharType="end"/>
            </w:r>
          </w:hyperlink>
        </w:p>
        <w:p w14:paraId="6F7A9857" w14:textId="1883D5C0"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79" w:history="1">
            <w:r w:rsidRPr="00EB0488">
              <w:rPr>
                <w:rStyle w:val="Hyperlink"/>
                <w:noProof/>
              </w:rPr>
              <w:t>Regional Transmission Operator (RTO)</w:t>
            </w:r>
            <w:r>
              <w:rPr>
                <w:noProof/>
                <w:webHidden/>
              </w:rPr>
              <w:tab/>
            </w:r>
            <w:r>
              <w:rPr>
                <w:noProof/>
                <w:webHidden/>
              </w:rPr>
              <w:fldChar w:fldCharType="begin"/>
            </w:r>
            <w:r>
              <w:rPr>
                <w:noProof/>
                <w:webHidden/>
              </w:rPr>
              <w:instrText xml:space="preserve"> PAGEREF _Toc219468979 \h </w:instrText>
            </w:r>
            <w:r>
              <w:rPr>
                <w:noProof/>
                <w:webHidden/>
              </w:rPr>
            </w:r>
            <w:r>
              <w:rPr>
                <w:noProof/>
                <w:webHidden/>
              </w:rPr>
              <w:fldChar w:fldCharType="separate"/>
            </w:r>
            <w:r>
              <w:rPr>
                <w:noProof/>
                <w:webHidden/>
              </w:rPr>
              <w:t>8</w:t>
            </w:r>
            <w:r>
              <w:rPr>
                <w:noProof/>
                <w:webHidden/>
              </w:rPr>
              <w:fldChar w:fldCharType="end"/>
            </w:r>
          </w:hyperlink>
        </w:p>
        <w:p w14:paraId="4D334541" w14:textId="20BFEAA8"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0" w:history="1">
            <w:r w:rsidRPr="00EB0488">
              <w:rPr>
                <w:rStyle w:val="Hyperlink"/>
                <w:noProof/>
              </w:rPr>
              <w:t>Types of Markets</w:t>
            </w:r>
            <w:r>
              <w:rPr>
                <w:noProof/>
                <w:webHidden/>
              </w:rPr>
              <w:tab/>
            </w:r>
            <w:r>
              <w:rPr>
                <w:noProof/>
                <w:webHidden/>
              </w:rPr>
              <w:fldChar w:fldCharType="begin"/>
            </w:r>
            <w:r>
              <w:rPr>
                <w:noProof/>
                <w:webHidden/>
              </w:rPr>
              <w:instrText xml:space="preserve"> PAGEREF _Toc219468980 \h </w:instrText>
            </w:r>
            <w:r>
              <w:rPr>
                <w:noProof/>
                <w:webHidden/>
              </w:rPr>
            </w:r>
            <w:r>
              <w:rPr>
                <w:noProof/>
                <w:webHidden/>
              </w:rPr>
              <w:fldChar w:fldCharType="separate"/>
            </w:r>
            <w:r>
              <w:rPr>
                <w:noProof/>
                <w:webHidden/>
              </w:rPr>
              <w:t>8</w:t>
            </w:r>
            <w:r>
              <w:rPr>
                <w:noProof/>
                <w:webHidden/>
              </w:rPr>
              <w:fldChar w:fldCharType="end"/>
            </w:r>
          </w:hyperlink>
        </w:p>
        <w:p w14:paraId="42F4ADFF" w14:textId="17143E8D"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1" w:history="1">
            <w:r w:rsidRPr="00EB0488">
              <w:rPr>
                <w:rStyle w:val="Hyperlink"/>
                <w:noProof/>
              </w:rPr>
              <w:t>BES Complexity and Energy Markets</w:t>
            </w:r>
            <w:r>
              <w:rPr>
                <w:noProof/>
                <w:webHidden/>
              </w:rPr>
              <w:tab/>
            </w:r>
            <w:r>
              <w:rPr>
                <w:noProof/>
                <w:webHidden/>
              </w:rPr>
              <w:fldChar w:fldCharType="begin"/>
            </w:r>
            <w:r>
              <w:rPr>
                <w:noProof/>
                <w:webHidden/>
              </w:rPr>
              <w:instrText xml:space="preserve"> PAGEREF _Toc219468981 \h </w:instrText>
            </w:r>
            <w:r>
              <w:rPr>
                <w:noProof/>
                <w:webHidden/>
              </w:rPr>
            </w:r>
            <w:r>
              <w:rPr>
                <w:noProof/>
                <w:webHidden/>
              </w:rPr>
              <w:fldChar w:fldCharType="separate"/>
            </w:r>
            <w:r>
              <w:rPr>
                <w:noProof/>
                <w:webHidden/>
              </w:rPr>
              <w:t>9</w:t>
            </w:r>
            <w:r>
              <w:rPr>
                <w:noProof/>
                <w:webHidden/>
              </w:rPr>
              <w:fldChar w:fldCharType="end"/>
            </w:r>
          </w:hyperlink>
        </w:p>
        <w:p w14:paraId="3FC3F23E" w14:textId="5151B725"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2" w:history="1">
            <w:r w:rsidRPr="00EB0488">
              <w:rPr>
                <w:rStyle w:val="Hyperlink"/>
                <w:noProof/>
              </w:rPr>
              <w:t>The Fall of Enron Corporation</w:t>
            </w:r>
            <w:r>
              <w:rPr>
                <w:noProof/>
                <w:webHidden/>
              </w:rPr>
              <w:tab/>
            </w:r>
            <w:r>
              <w:rPr>
                <w:noProof/>
                <w:webHidden/>
              </w:rPr>
              <w:fldChar w:fldCharType="begin"/>
            </w:r>
            <w:r>
              <w:rPr>
                <w:noProof/>
                <w:webHidden/>
              </w:rPr>
              <w:instrText xml:space="preserve"> PAGEREF _Toc219468982 \h </w:instrText>
            </w:r>
            <w:r>
              <w:rPr>
                <w:noProof/>
                <w:webHidden/>
              </w:rPr>
            </w:r>
            <w:r>
              <w:rPr>
                <w:noProof/>
                <w:webHidden/>
              </w:rPr>
              <w:fldChar w:fldCharType="separate"/>
            </w:r>
            <w:r>
              <w:rPr>
                <w:noProof/>
                <w:webHidden/>
              </w:rPr>
              <w:t>12</w:t>
            </w:r>
            <w:r>
              <w:rPr>
                <w:noProof/>
                <w:webHidden/>
              </w:rPr>
              <w:fldChar w:fldCharType="end"/>
            </w:r>
          </w:hyperlink>
        </w:p>
        <w:p w14:paraId="5B310FDC" w14:textId="60C60A50"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3" w:history="1">
            <w:r w:rsidRPr="00EB0488">
              <w:rPr>
                <w:rStyle w:val="Hyperlink"/>
                <w:noProof/>
              </w:rPr>
              <w:t>Skills of a Market Monitor</w:t>
            </w:r>
            <w:r>
              <w:rPr>
                <w:noProof/>
                <w:webHidden/>
              </w:rPr>
              <w:tab/>
            </w:r>
            <w:r>
              <w:rPr>
                <w:noProof/>
                <w:webHidden/>
              </w:rPr>
              <w:fldChar w:fldCharType="begin"/>
            </w:r>
            <w:r>
              <w:rPr>
                <w:noProof/>
                <w:webHidden/>
              </w:rPr>
              <w:instrText xml:space="preserve"> PAGEREF _Toc219468983 \h </w:instrText>
            </w:r>
            <w:r>
              <w:rPr>
                <w:noProof/>
                <w:webHidden/>
              </w:rPr>
            </w:r>
            <w:r>
              <w:rPr>
                <w:noProof/>
                <w:webHidden/>
              </w:rPr>
              <w:fldChar w:fldCharType="separate"/>
            </w:r>
            <w:r>
              <w:rPr>
                <w:noProof/>
                <w:webHidden/>
              </w:rPr>
              <w:t>15</w:t>
            </w:r>
            <w:r>
              <w:rPr>
                <w:noProof/>
                <w:webHidden/>
              </w:rPr>
              <w:fldChar w:fldCharType="end"/>
            </w:r>
          </w:hyperlink>
        </w:p>
        <w:p w14:paraId="043A54E0" w14:textId="49F5C64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4" w:history="1">
            <w:r w:rsidRPr="00EB0488">
              <w:rPr>
                <w:rStyle w:val="Hyperlink"/>
                <w:noProof/>
              </w:rPr>
              <w:t>Market Monitoring Firms</w:t>
            </w:r>
            <w:r>
              <w:rPr>
                <w:noProof/>
                <w:webHidden/>
              </w:rPr>
              <w:tab/>
            </w:r>
            <w:r>
              <w:rPr>
                <w:noProof/>
                <w:webHidden/>
              </w:rPr>
              <w:fldChar w:fldCharType="begin"/>
            </w:r>
            <w:r>
              <w:rPr>
                <w:noProof/>
                <w:webHidden/>
              </w:rPr>
              <w:instrText xml:space="preserve"> PAGEREF _Toc219468984 \h </w:instrText>
            </w:r>
            <w:r>
              <w:rPr>
                <w:noProof/>
                <w:webHidden/>
              </w:rPr>
            </w:r>
            <w:r>
              <w:rPr>
                <w:noProof/>
                <w:webHidden/>
              </w:rPr>
              <w:fldChar w:fldCharType="separate"/>
            </w:r>
            <w:r>
              <w:rPr>
                <w:noProof/>
                <w:webHidden/>
              </w:rPr>
              <w:t>17</w:t>
            </w:r>
            <w:r>
              <w:rPr>
                <w:noProof/>
                <w:webHidden/>
              </w:rPr>
              <w:fldChar w:fldCharType="end"/>
            </w:r>
          </w:hyperlink>
        </w:p>
        <w:p w14:paraId="4CD6C2B5" w14:textId="4AA23224"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5" w:history="1">
            <w:r w:rsidRPr="00EB0488">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_Toc219468985 \h </w:instrText>
            </w:r>
            <w:r>
              <w:rPr>
                <w:noProof/>
                <w:webHidden/>
              </w:rPr>
            </w:r>
            <w:r>
              <w:rPr>
                <w:noProof/>
                <w:webHidden/>
              </w:rPr>
              <w:fldChar w:fldCharType="separate"/>
            </w:r>
            <w:r>
              <w:rPr>
                <w:noProof/>
                <w:webHidden/>
              </w:rPr>
              <w:t>17</w:t>
            </w:r>
            <w:r>
              <w:rPr>
                <w:noProof/>
                <w:webHidden/>
              </w:rPr>
              <w:fldChar w:fldCharType="end"/>
            </w:r>
          </w:hyperlink>
        </w:p>
        <w:p w14:paraId="65F86F78" w14:textId="4AA9E3AA"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6" w:history="1">
            <w:r w:rsidRPr="00EB0488">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_Toc219468986 \h </w:instrText>
            </w:r>
            <w:r>
              <w:rPr>
                <w:noProof/>
                <w:webHidden/>
              </w:rPr>
            </w:r>
            <w:r>
              <w:rPr>
                <w:noProof/>
                <w:webHidden/>
              </w:rPr>
              <w:fldChar w:fldCharType="separate"/>
            </w:r>
            <w:r>
              <w:rPr>
                <w:noProof/>
                <w:webHidden/>
              </w:rPr>
              <w:t>19</w:t>
            </w:r>
            <w:r>
              <w:rPr>
                <w:noProof/>
                <w:webHidden/>
              </w:rPr>
              <w:fldChar w:fldCharType="end"/>
            </w:r>
          </w:hyperlink>
        </w:p>
        <w:p w14:paraId="06D94702" w14:textId="13FCC2FF"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7" w:history="1">
            <w:r w:rsidRPr="00EB0488">
              <w:rPr>
                <w:rStyle w:val="Hyperlink"/>
                <w:noProof/>
              </w:rPr>
              <w:t>Subject Matter Expert (SME) Discussions</w:t>
            </w:r>
            <w:r>
              <w:rPr>
                <w:noProof/>
                <w:webHidden/>
              </w:rPr>
              <w:tab/>
            </w:r>
            <w:r>
              <w:rPr>
                <w:noProof/>
                <w:webHidden/>
              </w:rPr>
              <w:fldChar w:fldCharType="begin"/>
            </w:r>
            <w:r>
              <w:rPr>
                <w:noProof/>
                <w:webHidden/>
              </w:rPr>
              <w:instrText xml:space="preserve"> PAGEREF _Toc219468987 \h </w:instrText>
            </w:r>
            <w:r>
              <w:rPr>
                <w:noProof/>
                <w:webHidden/>
              </w:rPr>
            </w:r>
            <w:r>
              <w:rPr>
                <w:noProof/>
                <w:webHidden/>
              </w:rPr>
              <w:fldChar w:fldCharType="separate"/>
            </w:r>
            <w:r>
              <w:rPr>
                <w:noProof/>
                <w:webHidden/>
              </w:rPr>
              <w:t>19</w:t>
            </w:r>
            <w:r>
              <w:rPr>
                <w:noProof/>
                <w:webHidden/>
              </w:rPr>
              <w:fldChar w:fldCharType="end"/>
            </w:r>
          </w:hyperlink>
        </w:p>
        <w:p w14:paraId="5885C73B" w14:textId="1520080A"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8" w:history="1">
            <w:r w:rsidRPr="00EB0488">
              <w:rPr>
                <w:rStyle w:val="Hyperlink"/>
                <w:noProof/>
              </w:rPr>
              <w:t>Design Science Methodology</w:t>
            </w:r>
            <w:r>
              <w:rPr>
                <w:noProof/>
                <w:webHidden/>
              </w:rPr>
              <w:tab/>
            </w:r>
            <w:r>
              <w:rPr>
                <w:noProof/>
                <w:webHidden/>
              </w:rPr>
              <w:fldChar w:fldCharType="begin"/>
            </w:r>
            <w:r>
              <w:rPr>
                <w:noProof/>
                <w:webHidden/>
              </w:rPr>
              <w:instrText xml:space="preserve"> PAGEREF _Toc219468988 \h </w:instrText>
            </w:r>
            <w:r>
              <w:rPr>
                <w:noProof/>
                <w:webHidden/>
              </w:rPr>
            </w:r>
            <w:r>
              <w:rPr>
                <w:noProof/>
                <w:webHidden/>
              </w:rPr>
              <w:fldChar w:fldCharType="separate"/>
            </w:r>
            <w:r>
              <w:rPr>
                <w:noProof/>
                <w:webHidden/>
              </w:rPr>
              <w:t>20</w:t>
            </w:r>
            <w:r>
              <w:rPr>
                <w:noProof/>
                <w:webHidden/>
              </w:rPr>
              <w:fldChar w:fldCharType="end"/>
            </w:r>
          </w:hyperlink>
        </w:p>
        <w:p w14:paraId="1F39026B" w14:textId="3FBA08C2"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89" w:history="1">
            <w:r w:rsidRPr="00EB0488">
              <w:rPr>
                <w:rStyle w:val="Hyperlink"/>
                <w:noProof/>
              </w:rPr>
              <w:t>Proposed Investigation</w:t>
            </w:r>
            <w:r>
              <w:rPr>
                <w:noProof/>
                <w:webHidden/>
              </w:rPr>
              <w:tab/>
            </w:r>
            <w:r>
              <w:rPr>
                <w:noProof/>
                <w:webHidden/>
              </w:rPr>
              <w:fldChar w:fldCharType="begin"/>
            </w:r>
            <w:r>
              <w:rPr>
                <w:noProof/>
                <w:webHidden/>
              </w:rPr>
              <w:instrText xml:space="preserve"> PAGEREF _Toc219468989 \h </w:instrText>
            </w:r>
            <w:r>
              <w:rPr>
                <w:noProof/>
                <w:webHidden/>
              </w:rPr>
            </w:r>
            <w:r>
              <w:rPr>
                <w:noProof/>
                <w:webHidden/>
              </w:rPr>
              <w:fldChar w:fldCharType="separate"/>
            </w:r>
            <w:r>
              <w:rPr>
                <w:noProof/>
                <w:webHidden/>
              </w:rPr>
              <w:t>22</w:t>
            </w:r>
            <w:r>
              <w:rPr>
                <w:noProof/>
                <w:webHidden/>
              </w:rPr>
              <w:fldChar w:fldCharType="end"/>
            </w:r>
          </w:hyperlink>
        </w:p>
        <w:p w14:paraId="691E907F" w14:textId="091512F7"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0" w:history="1">
            <w:r w:rsidRPr="00EB0488">
              <w:rPr>
                <w:rStyle w:val="Hyperlink"/>
                <w:noProof/>
              </w:rPr>
              <w:t>Limitations of this Research</w:t>
            </w:r>
            <w:r>
              <w:rPr>
                <w:noProof/>
                <w:webHidden/>
              </w:rPr>
              <w:tab/>
            </w:r>
            <w:r>
              <w:rPr>
                <w:noProof/>
                <w:webHidden/>
              </w:rPr>
              <w:fldChar w:fldCharType="begin"/>
            </w:r>
            <w:r>
              <w:rPr>
                <w:noProof/>
                <w:webHidden/>
              </w:rPr>
              <w:instrText xml:space="preserve"> PAGEREF _Toc219468990 \h </w:instrText>
            </w:r>
            <w:r>
              <w:rPr>
                <w:noProof/>
                <w:webHidden/>
              </w:rPr>
            </w:r>
            <w:r>
              <w:rPr>
                <w:noProof/>
                <w:webHidden/>
              </w:rPr>
              <w:fldChar w:fldCharType="separate"/>
            </w:r>
            <w:r>
              <w:rPr>
                <w:noProof/>
                <w:webHidden/>
              </w:rPr>
              <w:t>22</w:t>
            </w:r>
            <w:r>
              <w:rPr>
                <w:noProof/>
                <w:webHidden/>
              </w:rPr>
              <w:fldChar w:fldCharType="end"/>
            </w:r>
          </w:hyperlink>
        </w:p>
        <w:p w14:paraId="549A38DE" w14:textId="7DDB00A0"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1" w:history="1">
            <w:r w:rsidRPr="00EB0488">
              <w:rPr>
                <w:rStyle w:val="Hyperlink"/>
                <w:noProof/>
              </w:rPr>
              <w:t>Chapter 2: Literature Review</w:t>
            </w:r>
            <w:r>
              <w:rPr>
                <w:noProof/>
                <w:webHidden/>
              </w:rPr>
              <w:tab/>
            </w:r>
            <w:r>
              <w:rPr>
                <w:noProof/>
                <w:webHidden/>
              </w:rPr>
              <w:fldChar w:fldCharType="begin"/>
            </w:r>
            <w:r>
              <w:rPr>
                <w:noProof/>
                <w:webHidden/>
              </w:rPr>
              <w:instrText xml:space="preserve"> PAGEREF _Toc219468991 \h </w:instrText>
            </w:r>
            <w:r>
              <w:rPr>
                <w:noProof/>
                <w:webHidden/>
              </w:rPr>
            </w:r>
            <w:r>
              <w:rPr>
                <w:noProof/>
                <w:webHidden/>
              </w:rPr>
              <w:fldChar w:fldCharType="separate"/>
            </w:r>
            <w:r>
              <w:rPr>
                <w:noProof/>
                <w:webHidden/>
              </w:rPr>
              <w:t>24</w:t>
            </w:r>
            <w:r>
              <w:rPr>
                <w:noProof/>
                <w:webHidden/>
              </w:rPr>
              <w:fldChar w:fldCharType="end"/>
            </w:r>
          </w:hyperlink>
        </w:p>
        <w:p w14:paraId="3B848998" w14:textId="748BBAC7"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2" w:history="1">
            <w:r w:rsidRPr="00EB0488">
              <w:rPr>
                <w:rStyle w:val="Hyperlink"/>
                <w:noProof/>
              </w:rPr>
              <w:t>An Aging Workforce</w:t>
            </w:r>
            <w:r>
              <w:rPr>
                <w:noProof/>
                <w:webHidden/>
              </w:rPr>
              <w:tab/>
            </w:r>
            <w:r>
              <w:rPr>
                <w:noProof/>
                <w:webHidden/>
              </w:rPr>
              <w:fldChar w:fldCharType="begin"/>
            </w:r>
            <w:r>
              <w:rPr>
                <w:noProof/>
                <w:webHidden/>
              </w:rPr>
              <w:instrText xml:space="preserve"> PAGEREF _Toc219468992 \h </w:instrText>
            </w:r>
            <w:r>
              <w:rPr>
                <w:noProof/>
                <w:webHidden/>
              </w:rPr>
            </w:r>
            <w:r>
              <w:rPr>
                <w:noProof/>
                <w:webHidden/>
              </w:rPr>
              <w:fldChar w:fldCharType="separate"/>
            </w:r>
            <w:r>
              <w:rPr>
                <w:noProof/>
                <w:webHidden/>
              </w:rPr>
              <w:t>25</w:t>
            </w:r>
            <w:r>
              <w:rPr>
                <w:noProof/>
                <w:webHidden/>
              </w:rPr>
              <w:fldChar w:fldCharType="end"/>
            </w:r>
          </w:hyperlink>
        </w:p>
        <w:p w14:paraId="669F6A1A" w14:textId="4293E878"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3" w:history="1">
            <w:r w:rsidRPr="00EB0488">
              <w:rPr>
                <w:rStyle w:val="Hyperlink"/>
                <w:noProof/>
              </w:rPr>
              <w:t>Application for Market Monitoring Research</w:t>
            </w:r>
            <w:r>
              <w:rPr>
                <w:noProof/>
                <w:webHidden/>
              </w:rPr>
              <w:tab/>
            </w:r>
            <w:r>
              <w:rPr>
                <w:noProof/>
                <w:webHidden/>
              </w:rPr>
              <w:fldChar w:fldCharType="begin"/>
            </w:r>
            <w:r>
              <w:rPr>
                <w:noProof/>
                <w:webHidden/>
              </w:rPr>
              <w:instrText xml:space="preserve"> PAGEREF _Toc219468993 \h </w:instrText>
            </w:r>
            <w:r>
              <w:rPr>
                <w:noProof/>
                <w:webHidden/>
              </w:rPr>
            </w:r>
            <w:r>
              <w:rPr>
                <w:noProof/>
                <w:webHidden/>
              </w:rPr>
              <w:fldChar w:fldCharType="separate"/>
            </w:r>
            <w:r>
              <w:rPr>
                <w:noProof/>
                <w:webHidden/>
              </w:rPr>
              <w:t>26</w:t>
            </w:r>
            <w:r>
              <w:rPr>
                <w:noProof/>
                <w:webHidden/>
              </w:rPr>
              <w:fldChar w:fldCharType="end"/>
            </w:r>
          </w:hyperlink>
        </w:p>
        <w:p w14:paraId="0CB65824" w14:textId="1B7D044C"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4" w:history="1">
            <w:r w:rsidRPr="00EB0488">
              <w:rPr>
                <w:rStyle w:val="Hyperlink"/>
                <w:noProof/>
              </w:rPr>
              <w:t>An Analysis of Domain-Specific Languages</w:t>
            </w:r>
            <w:r>
              <w:rPr>
                <w:noProof/>
                <w:webHidden/>
              </w:rPr>
              <w:tab/>
            </w:r>
            <w:r>
              <w:rPr>
                <w:noProof/>
                <w:webHidden/>
              </w:rPr>
              <w:fldChar w:fldCharType="begin"/>
            </w:r>
            <w:r>
              <w:rPr>
                <w:noProof/>
                <w:webHidden/>
              </w:rPr>
              <w:instrText xml:space="preserve"> PAGEREF _Toc219468994 \h </w:instrText>
            </w:r>
            <w:r>
              <w:rPr>
                <w:noProof/>
                <w:webHidden/>
              </w:rPr>
            </w:r>
            <w:r>
              <w:rPr>
                <w:noProof/>
                <w:webHidden/>
              </w:rPr>
              <w:fldChar w:fldCharType="separate"/>
            </w:r>
            <w:r>
              <w:rPr>
                <w:noProof/>
                <w:webHidden/>
              </w:rPr>
              <w:t>26</w:t>
            </w:r>
            <w:r>
              <w:rPr>
                <w:noProof/>
                <w:webHidden/>
              </w:rPr>
              <w:fldChar w:fldCharType="end"/>
            </w:r>
          </w:hyperlink>
        </w:p>
        <w:p w14:paraId="4A6017BF" w14:textId="660B5D7F"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5" w:history="1">
            <w:r w:rsidRPr="00EB0488">
              <w:rPr>
                <w:rStyle w:val="Hyperlink"/>
                <w:noProof/>
              </w:rPr>
              <w:t>DSL Variations</w:t>
            </w:r>
            <w:r>
              <w:rPr>
                <w:noProof/>
                <w:webHidden/>
              </w:rPr>
              <w:tab/>
            </w:r>
            <w:r>
              <w:rPr>
                <w:noProof/>
                <w:webHidden/>
              </w:rPr>
              <w:fldChar w:fldCharType="begin"/>
            </w:r>
            <w:r>
              <w:rPr>
                <w:noProof/>
                <w:webHidden/>
              </w:rPr>
              <w:instrText xml:space="preserve"> PAGEREF _Toc219468995 \h </w:instrText>
            </w:r>
            <w:r>
              <w:rPr>
                <w:noProof/>
                <w:webHidden/>
              </w:rPr>
            </w:r>
            <w:r>
              <w:rPr>
                <w:noProof/>
                <w:webHidden/>
              </w:rPr>
              <w:fldChar w:fldCharType="separate"/>
            </w:r>
            <w:r>
              <w:rPr>
                <w:noProof/>
                <w:webHidden/>
              </w:rPr>
              <w:t>29</w:t>
            </w:r>
            <w:r>
              <w:rPr>
                <w:noProof/>
                <w:webHidden/>
              </w:rPr>
              <w:fldChar w:fldCharType="end"/>
            </w:r>
          </w:hyperlink>
        </w:p>
        <w:p w14:paraId="637BDCD7" w14:textId="1754A3E6"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6" w:history="1">
            <w:r w:rsidRPr="00EB0488">
              <w:rPr>
                <w:rStyle w:val="Hyperlink"/>
                <w:noProof/>
              </w:rPr>
              <w:t>Extant Domain-Specific Language Use Cases in the Energy Sector</w:t>
            </w:r>
            <w:r>
              <w:rPr>
                <w:noProof/>
                <w:webHidden/>
              </w:rPr>
              <w:tab/>
            </w:r>
            <w:r>
              <w:rPr>
                <w:noProof/>
                <w:webHidden/>
              </w:rPr>
              <w:fldChar w:fldCharType="begin"/>
            </w:r>
            <w:r>
              <w:rPr>
                <w:noProof/>
                <w:webHidden/>
              </w:rPr>
              <w:instrText xml:space="preserve"> PAGEREF _Toc219468996 \h </w:instrText>
            </w:r>
            <w:r>
              <w:rPr>
                <w:noProof/>
                <w:webHidden/>
              </w:rPr>
            </w:r>
            <w:r>
              <w:rPr>
                <w:noProof/>
                <w:webHidden/>
              </w:rPr>
              <w:fldChar w:fldCharType="separate"/>
            </w:r>
            <w:r>
              <w:rPr>
                <w:noProof/>
                <w:webHidden/>
              </w:rPr>
              <w:t>30</w:t>
            </w:r>
            <w:r>
              <w:rPr>
                <w:noProof/>
                <w:webHidden/>
              </w:rPr>
              <w:fldChar w:fldCharType="end"/>
            </w:r>
          </w:hyperlink>
        </w:p>
        <w:p w14:paraId="21D417DF" w14:textId="694BDCD2"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7" w:history="1">
            <w:r w:rsidRPr="00EB0488">
              <w:rPr>
                <w:rStyle w:val="Hyperlink"/>
                <w:noProof/>
              </w:rPr>
              <w:t>The Data Domain in Market Monitoring</w:t>
            </w:r>
            <w:r>
              <w:rPr>
                <w:noProof/>
                <w:webHidden/>
              </w:rPr>
              <w:tab/>
            </w:r>
            <w:r>
              <w:rPr>
                <w:noProof/>
                <w:webHidden/>
              </w:rPr>
              <w:fldChar w:fldCharType="begin"/>
            </w:r>
            <w:r>
              <w:rPr>
                <w:noProof/>
                <w:webHidden/>
              </w:rPr>
              <w:instrText xml:space="preserve"> PAGEREF _Toc219468997 \h </w:instrText>
            </w:r>
            <w:r>
              <w:rPr>
                <w:noProof/>
                <w:webHidden/>
              </w:rPr>
            </w:r>
            <w:r>
              <w:rPr>
                <w:noProof/>
                <w:webHidden/>
              </w:rPr>
              <w:fldChar w:fldCharType="separate"/>
            </w:r>
            <w:r>
              <w:rPr>
                <w:noProof/>
                <w:webHidden/>
              </w:rPr>
              <w:t>31</w:t>
            </w:r>
            <w:r>
              <w:rPr>
                <w:noProof/>
                <w:webHidden/>
              </w:rPr>
              <w:fldChar w:fldCharType="end"/>
            </w:r>
          </w:hyperlink>
        </w:p>
        <w:p w14:paraId="60A491D6" w14:textId="65CB2AAD"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8" w:history="1">
            <w:r w:rsidRPr="00EB0488">
              <w:rPr>
                <w:rStyle w:val="Hyperlink"/>
                <w:noProof/>
              </w:rPr>
              <w:t>Public Data Systems for Wholesale Energy Markets</w:t>
            </w:r>
            <w:r>
              <w:rPr>
                <w:noProof/>
                <w:webHidden/>
              </w:rPr>
              <w:tab/>
            </w:r>
            <w:r>
              <w:rPr>
                <w:noProof/>
                <w:webHidden/>
              </w:rPr>
              <w:fldChar w:fldCharType="begin"/>
            </w:r>
            <w:r>
              <w:rPr>
                <w:noProof/>
                <w:webHidden/>
              </w:rPr>
              <w:instrText xml:space="preserve"> PAGEREF _Toc219468998 \h </w:instrText>
            </w:r>
            <w:r>
              <w:rPr>
                <w:noProof/>
                <w:webHidden/>
              </w:rPr>
            </w:r>
            <w:r>
              <w:rPr>
                <w:noProof/>
                <w:webHidden/>
              </w:rPr>
              <w:fldChar w:fldCharType="separate"/>
            </w:r>
            <w:r>
              <w:rPr>
                <w:noProof/>
                <w:webHidden/>
              </w:rPr>
              <w:t>32</w:t>
            </w:r>
            <w:r>
              <w:rPr>
                <w:noProof/>
                <w:webHidden/>
              </w:rPr>
              <w:fldChar w:fldCharType="end"/>
            </w:r>
          </w:hyperlink>
        </w:p>
        <w:p w14:paraId="247BB80E" w14:textId="7E06CCFD"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8999" w:history="1">
            <w:r w:rsidRPr="00EB0488">
              <w:rPr>
                <w:rStyle w:val="Hyperlink"/>
                <w:noProof/>
              </w:rPr>
              <w:t>Chapter 3: System Requirements and Use-Cases</w:t>
            </w:r>
            <w:r>
              <w:rPr>
                <w:noProof/>
                <w:webHidden/>
              </w:rPr>
              <w:tab/>
            </w:r>
            <w:r>
              <w:rPr>
                <w:noProof/>
                <w:webHidden/>
              </w:rPr>
              <w:fldChar w:fldCharType="begin"/>
            </w:r>
            <w:r>
              <w:rPr>
                <w:noProof/>
                <w:webHidden/>
              </w:rPr>
              <w:instrText xml:space="preserve"> PAGEREF _Toc219468999 \h </w:instrText>
            </w:r>
            <w:r>
              <w:rPr>
                <w:noProof/>
                <w:webHidden/>
              </w:rPr>
            </w:r>
            <w:r>
              <w:rPr>
                <w:noProof/>
                <w:webHidden/>
              </w:rPr>
              <w:fldChar w:fldCharType="separate"/>
            </w:r>
            <w:r>
              <w:rPr>
                <w:noProof/>
                <w:webHidden/>
              </w:rPr>
              <w:t>34</w:t>
            </w:r>
            <w:r>
              <w:rPr>
                <w:noProof/>
                <w:webHidden/>
              </w:rPr>
              <w:fldChar w:fldCharType="end"/>
            </w:r>
          </w:hyperlink>
        </w:p>
        <w:p w14:paraId="3950A77C" w14:textId="36D3FD25"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0" w:history="1">
            <w:r w:rsidRPr="00EB0488">
              <w:rPr>
                <w:rStyle w:val="Hyperlink"/>
                <w:noProof/>
              </w:rPr>
              <w:t>Requirements Solicitation via Delphi Study</w:t>
            </w:r>
            <w:r>
              <w:rPr>
                <w:noProof/>
                <w:webHidden/>
              </w:rPr>
              <w:tab/>
            </w:r>
            <w:r>
              <w:rPr>
                <w:noProof/>
                <w:webHidden/>
              </w:rPr>
              <w:fldChar w:fldCharType="begin"/>
            </w:r>
            <w:r>
              <w:rPr>
                <w:noProof/>
                <w:webHidden/>
              </w:rPr>
              <w:instrText xml:space="preserve"> PAGEREF _Toc219469000 \h </w:instrText>
            </w:r>
            <w:r>
              <w:rPr>
                <w:noProof/>
                <w:webHidden/>
              </w:rPr>
            </w:r>
            <w:r>
              <w:rPr>
                <w:noProof/>
                <w:webHidden/>
              </w:rPr>
              <w:fldChar w:fldCharType="separate"/>
            </w:r>
            <w:r>
              <w:rPr>
                <w:noProof/>
                <w:webHidden/>
              </w:rPr>
              <w:t>37</w:t>
            </w:r>
            <w:r>
              <w:rPr>
                <w:noProof/>
                <w:webHidden/>
              </w:rPr>
              <w:fldChar w:fldCharType="end"/>
            </w:r>
          </w:hyperlink>
        </w:p>
        <w:p w14:paraId="663614F0" w14:textId="791F3E71"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1" w:history="1">
            <w:r w:rsidRPr="00EB0488">
              <w:rPr>
                <w:rStyle w:val="Hyperlink"/>
                <w:noProof/>
              </w:rPr>
              <w:t>Study Design</w:t>
            </w:r>
            <w:r>
              <w:rPr>
                <w:noProof/>
                <w:webHidden/>
              </w:rPr>
              <w:tab/>
            </w:r>
            <w:r>
              <w:rPr>
                <w:noProof/>
                <w:webHidden/>
              </w:rPr>
              <w:fldChar w:fldCharType="begin"/>
            </w:r>
            <w:r>
              <w:rPr>
                <w:noProof/>
                <w:webHidden/>
              </w:rPr>
              <w:instrText xml:space="preserve"> PAGEREF _Toc219469001 \h </w:instrText>
            </w:r>
            <w:r>
              <w:rPr>
                <w:noProof/>
                <w:webHidden/>
              </w:rPr>
            </w:r>
            <w:r>
              <w:rPr>
                <w:noProof/>
                <w:webHidden/>
              </w:rPr>
              <w:fldChar w:fldCharType="separate"/>
            </w:r>
            <w:r>
              <w:rPr>
                <w:noProof/>
                <w:webHidden/>
              </w:rPr>
              <w:t>38</w:t>
            </w:r>
            <w:r>
              <w:rPr>
                <w:noProof/>
                <w:webHidden/>
              </w:rPr>
              <w:fldChar w:fldCharType="end"/>
            </w:r>
          </w:hyperlink>
        </w:p>
        <w:p w14:paraId="43CE33AC" w14:textId="5308CCFF"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2" w:history="1">
            <w:r w:rsidRPr="00EB0488">
              <w:rPr>
                <w:rStyle w:val="Hyperlink"/>
                <w:noProof/>
              </w:rPr>
              <w:t>Panel Composition</w:t>
            </w:r>
            <w:r>
              <w:rPr>
                <w:noProof/>
                <w:webHidden/>
              </w:rPr>
              <w:tab/>
            </w:r>
            <w:r>
              <w:rPr>
                <w:noProof/>
                <w:webHidden/>
              </w:rPr>
              <w:fldChar w:fldCharType="begin"/>
            </w:r>
            <w:r>
              <w:rPr>
                <w:noProof/>
                <w:webHidden/>
              </w:rPr>
              <w:instrText xml:space="preserve"> PAGEREF _Toc219469002 \h </w:instrText>
            </w:r>
            <w:r>
              <w:rPr>
                <w:noProof/>
                <w:webHidden/>
              </w:rPr>
            </w:r>
            <w:r>
              <w:rPr>
                <w:noProof/>
                <w:webHidden/>
              </w:rPr>
              <w:fldChar w:fldCharType="separate"/>
            </w:r>
            <w:r>
              <w:rPr>
                <w:noProof/>
                <w:webHidden/>
              </w:rPr>
              <w:t>39</w:t>
            </w:r>
            <w:r>
              <w:rPr>
                <w:noProof/>
                <w:webHidden/>
              </w:rPr>
              <w:fldChar w:fldCharType="end"/>
            </w:r>
          </w:hyperlink>
        </w:p>
        <w:p w14:paraId="58A12A52" w14:textId="77BADD07"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3" w:history="1">
            <w:r w:rsidRPr="00EB0488">
              <w:rPr>
                <w:rStyle w:val="Hyperlink"/>
                <w:noProof/>
              </w:rPr>
              <w:t>Emergent Themes from Round 1</w:t>
            </w:r>
            <w:r>
              <w:rPr>
                <w:noProof/>
                <w:webHidden/>
              </w:rPr>
              <w:tab/>
            </w:r>
            <w:r>
              <w:rPr>
                <w:noProof/>
                <w:webHidden/>
              </w:rPr>
              <w:fldChar w:fldCharType="begin"/>
            </w:r>
            <w:r>
              <w:rPr>
                <w:noProof/>
                <w:webHidden/>
              </w:rPr>
              <w:instrText xml:space="preserve"> PAGEREF _Toc219469003 \h </w:instrText>
            </w:r>
            <w:r>
              <w:rPr>
                <w:noProof/>
                <w:webHidden/>
              </w:rPr>
            </w:r>
            <w:r>
              <w:rPr>
                <w:noProof/>
                <w:webHidden/>
              </w:rPr>
              <w:fldChar w:fldCharType="separate"/>
            </w:r>
            <w:r>
              <w:rPr>
                <w:noProof/>
                <w:webHidden/>
              </w:rPr>
              <w:t>42</w:t>
            </w:r>
            <w:r>
              <w:rPr>
                <w:noProof/>
                <w:webHidden/>
              </w:rPr>
              <w:fldChar w:fldCharType="end"/>
            </w:r>
          </w:hyperlink>
        </w:p>
        <w:p w14:paraId="39E167A7" w14:textId="6064E144"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4" w:history="1">
            <w:r w:rsidRPr="00EB0488">
              <w:rPr>
                <w:rStyle w:val="Hyperlink"/>
                <w:noProof/>
              </w:rPr>
              <w:t>Anonymized Comments from Round 1</w:t>
            </w:r>
            <w:r>
              <w:rPr>
                <w:noProof/>
                <w:webHidden/>
              </w:rPr>
              <w:tab/>
            </w:r>
            <w:r>
              <w:rPr>
                <w:noProof/>
                <w:webHidden/>
              </w:rPr>
              <w:fldChar w:fldCharType="begin"/>
            </w:r>
            <w:r>
              <w:rPr>
                <w:noProof/>
                <w:webHidden/>
              </w:rPr>
              <w:instrText xml:space="preserve"> PAGEREF _Toc219469004 \h </w:instrText>
            </w:r>
            <w:r>
              <w:rPr>
                <w:noProof/>
                <w:webHidden/>
              </w:rPr>
            </w:r>
            <w:r>
              <w:rPr>
                <w:noProof/>
                <w:webHidden/>
              </w:rPr>
              <w:fldChar w:fldCharType="separate"/>
            </w:r>
            <w:r>
              <w:rPr>
                <w:noProof/>
                <w:webHidden/>
              </w:rPr>
              <w:t>52</w:t>
            </w:r>
            <w:r>
              <w:rPr>
                <w:noProof/>
                <w:webHidden/>
              </w:rPr>
              <w:fldChar w:fldCharType="end"/>
            </w:r>
          </w:hyperlink>
        </w:p>
        <w:p w14:paraId="17523FAC" w14:textId="67E8FEA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5" w:history="1">
            <w:r w:rsidRPr="00EB0488">
              <w:rPr>
                <w:rStyle w:val="Hyperlink"/>
                <w:noProof/>
              </w:rPr>
              <w:t>Emergent Themes from Round 2</w:t>
            </w:r>
            <w:r>
              <w:rPr>
                <w:noProof/>
                <w:webHidden/>
              </w:rPr>
              <w:tab/>
            </w:r>
            <w:r>
              <w:rPr>
                <w:noProof/>
                <w:webHidden/>
              </w:rPr>
              <w:fldChar w:fldCharType="begin"/>
            </w:r>
            <w:r>
              <w:rPr>
                <w:noProof/>
                <w:webHidden/>
              </w:rPr>
              <w:instrText xml:space="preserve"> PAGEREF _Toc219469005 \h </w:instrText>
            </w:r>
            <w:r>
              <w:rPr>
                <w:noProof/>
                <w:webHidden/>
              </w:rPr>
            </w:r>
            <w:r>
              <w:rPr>
                <w:noProof/>
                <w:webHidden/>
              </w:rPr>
              <w:fldChar w:fldCharType="separate"/>
            </w:r>
            <w:r>
              <w:rPr>
                <w:noProof/>
                <w:webHidden/>
              </w:rPr>
              <w:t>53</w:t>
            </w:r>
            <w:r>
              <w:rPr>
                <w:noProof/>
                <w:webHidden/>
              </w:rPr>
              <w:fldChar w:fldCharType="end"/>
            </w:r>
          </w:hyperlink>
        </w:p>
        <w:p w14:paraId="49616055" w14:textId="52F1864F"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6" w:history="1">
            <w:r w:rsidRPr="00EB0488">
              <w:rPr>
                <w:rStyle w:val="Hyperlink"/>
                <w:noProof/>
              </w:rPr>
              <w:t>Anonymized Comments from Round 2</w:t>
            </w:r>
            <w:r>
              <w:rPr>
                <w:noProof/>
                <w:webHidden/>
              </w:rPr>
              <w:tab/>
            </w:r>
            <w:r>
              <w:rPr>
                <w:noProof/>
                <w:webHidden/>
              </w:rPr>
              <w:fldChar w:fldCharType="begin"/>
            </w:r>
            <w:r>
              <w:rPr>
                <w:noProof/>
                <w:webHidden/>
              </w:rPr>
              <w:instrText xml:space="preserve"> PAGEREF _Toc219469006 \h </w:instrText>
            </w:r>
            <w:r>
              <w:rPr>
                <w:noProof/>
                <w:webHidden/>
              </w:rPr>
            </w:r>
            <w:r>
              <w:rPr>
                <w:noProof/>
                <w:webHidden/>
              </w:rPr>
              <w:fldChar w:fldCharType="separate"/>
            </w:r>
            <w:r>
              <w:rPr>
                <w:noProof/>
                <w:webHidden/>
              </w:rPr>
              <w:t>54</w:t>
            </w:r>
            <w:r>
              <w:rPr>
                <w:noProof/>
                <w:webHidden/>
              </w:rPr>
              <w:fldChar w:fldCharType="end"/>
            </w:r>
          </w:hyperlink>
        </w:p>
        <w:p w14:paraId="37B97538" w14:textId="09B5042F"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7" w:history="1">
            <w:r w:rsidRPr="00EB0488">
              <w:rPr>
                <w:rStyle w:val="Hyperlink"/>
                <w:noProof/>
              </w:rPr>
              <w:t>Identified Use-Cases</w:t>
            </w:r>
            <w:r>
              <w:rPr>
                <w:noProof/>
                <w:webHidden/>
              </w:rPr>
              <w:tab/>
            </w:r>
            <w:r>
              <w:rPr>
                <w:noProof/>
                <w:webHidden/>
              </w:rPr>
              <w:fldChar w:fldCharType="begin"/>
            </w:r>
            <w:r>
              <w:rPr>
                <w:noProof/>
                <w:webHidden/>
              </w:rPr>
              <w:instrText xml:space="preserve"> PAGEREF _Toc219469007 \h </w:instrText>
            </w:r>
            <w:r>
              <w:rPr>
                <w:noProof/>
                <w:webHidden/>
              </w:rPr>
            </w:r>
            <w:r>
              <w:rPr>
                <w:noProof/>
                <w:webHidden/>
              </w:rPr>
              <w:fldChar w:fldCharType="separate"/>
            </w:r>
            <w:r>
              <w:rPr>
                <w:noProof/>
                <w:webHidden/>
              </w:rPr>
              <w:t>55</w:t>
            </w:r>
            <w:r>
              <w:rPr>
                <w:noProof/>
                <w:webHidden/>
              </w:rPr>
              <w:fldChar w:fldCharType="end"/>
            </w:r>
          </w:hyperlink>
        </w:p>
        <w:p w14:paraId="60D2C51A" w14:textId="1EEC5904"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8" w:history="1">
            <w:r w:rsidRPr="00EB0488">
              <w:rPr>
                <w:rStyle w:val="Hyperlink"/>
                <w:noProof/>
              </w:rPr>
              <w:t>Chapter 4: Proof-of-Concept Prototype Development</w:t>
            </w:r>
            <w:r>
              <w:rPr>
                <w:noProof/>
                <w:webHidden/>
              </w:rPr>
              <w:tab/>
            </w:r>
            <w:r>
              <w:rPr>
                <w:noProof/>
                <w:webHidden/>
              </w:rPr>
              <w:fldChar w:fldCharType="begin"/>
            </w:r>
            <w:r>
              <w:rPr>
                <w:noProof/>
                <w:webHidden/>
              </w:rPr>
              <w:instrText xml:space="preserve"> PAGEREF _Toc219469008 \h </w:instrText>
            </w:r>
            <w:r>
              <w:rPr>
                <w:noProof/>
                <w:webHidden/>
              </w:rPr>
            </w:r>
            <w:r>
              <w:rPr>
                <w:noProof/>
                <w:webHidden/>
              </w:rPr>
              <w:fldChar w:fldCharType="separate"/>
            </w:r>
            <w:r>
              <w:rPr>
                <w:noProof/>
                <w:webHidden/>
              </w:rPr>
              <w:t>57</w:t>
            </w:r>
            <w:r>
              <w:rPr>
                <w:noProof/>
                <w:webHidden/>
              </w:rPr>
              <w:fldChar w:fldCharType="end"/>
            </w:r>
          </w:hyperlink>
        </w:p>
        <w:p w14:paraId="10E05588" w14:textId="18FAD1F1"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09" w:history="1">
            <w:r w:rsidRPr="00EB0488">
              <w:rPr>
                <w:rStyle w:val="Hyperlink"/>
                <w:noProof/>
              </w:rPr>
              <w:t>Architecture Plan</w:t>
            </w:r>
            <w:r>
              <w:rPr>
                <w:noProof/>
                <w:webHidden/>
              </w:rPr>
              <w:tab/>
            </w:r>
            <w:r>
              <w:rPr>
                <w:noProof/>
                <w:webHidden/>
              </w:rPr>
              <w:fldChar w:fldCharType="begin"/>
            </w:r>
            <w:r>
              <w:rPr>
                <w:noProof/>
                <w:webHidden/>
              </w:rPr>
              <w:instrText xml:space="preserve"> PAGEREF _Toc219469009 \h </w:instrText>
            </w:r>
            <w:r>
              <w:rPr>
                <w:noProof/>
                <w:webHidden/>
              </w:rPr>
            </w:r>
            <w:r>
              <w:rPr>
                <w:noProof/>
                <w:webHidden/>
              </w:rPr>
              <w:fldChar w:fldCharType="separate"/>
            </w:r>
            <w:r>
              <w:rPr>
                <w:noProof/>
                <w:webHidden/>
              </w:rPr>
              <w:t>57</w:t>
            </w:r>
            <w:r>
              <w:rPr>
                <w:noProof/>
                <w:webHidden/>
              </w:rPr>
              <w:fldChar w:fldCharType="end"/>
            </w:r>
          </w:hyperlink>
        </w:p>
        <w:p w14:paraId="093E0924" w14:textId="748C12E2"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0" w:history="1">
            <w:r w:rsidRPr="00EB0488">
              <w:rPr>
                <w:rStyle w:val="Hyperlink"/>
                <w:noProof/>
              </w:rPr>
              <w:t>Unified Data Layer</w:t>
            </w:r>
            <w:r>
              <w:rPr>
                <w:noProof/>
                <w:webHidden/>
              </w:rPr>
              <w:tab/>
            </w:r>
            <w:r>
              <w:rPr>
                <w:noProof/>
                <w:webHidden/>
              </w:rPr>
              <w:fldChar w:fldCharType="begin"/>
            </w:r>
            <w:r>
              <w:rPr>
                <w:noProof/>
                <w:webHidden/>
              </w:rPr>
              <w:instrText xml:space="preserve"> PAGEREF _Toc219469010 \h </w:instrText>
            </w:r>
            <w:r>
              <w:rPr>
                <w:noProof/>
                <w:webHidden/>
              </w:rPr>
            </w:r>
            <w:r>
              <w:rPr>
                <w:noProof/>
                <w:webHidden/>
              </w:rPr>
              <w:fldChar w:fldCharType="separate"/>
            </w:r>
            <w:r>
              <w:rPr>
                <w:noProof/>
                <w:webHidden/>
              </w:rPr>
              <w:t>57</w:t>
            </w:r>
            <w:r>
              <w:rPr>
                <w:noProof/>
                <w:webHidden/>
              </w:rPr>
              <w:fldChar w:fldCharType="end"/>
            </w:r>
          </w:hyperlink>
        </w:p>
        <w:p w14:paraId="2BF16F8A" w14:textId="470164FB"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1" w:history="1">
            <w:r w:rsidRPr="00EB0488">
              <w:rPr>
                <w:rStyle w:val="Hyperlink"/>
                <w:noProof/>
              </w:rPr>
              <w:t>Prototype Database</w:t>
            </w:r>
            <w:r>
              <w:rPr>
                <w:noProof/>
                <w:webHidden/>
              </w:rPr>
              <w:tab/>
            </w:r>
            <w:r>
              <w:rPr>
                <w:noProof/>
                <w:webHidden/>
              </w:rPr>
              <w:fldChar w:fldCharType="begin"/>
            </w:r>
            <w:r>
              <w:rPr>
                <w:noProof/>
                <w:webHidden/>
              </w:rPr>
              <w:instrText xml:space="preserve"> PAGEREF _Toc219469011 \h </w:instrText>
            </w:r>
            <w:r>
              <w:rPr>
                <w:noProof/>
                <w:webHidden/>
              </w:rPr>
            </w:r>
            <w:r>
              <w:rPr>
                <w:noProof/>
                <w:webHidden/>
              </w:rPr>
              <w:fldChar w:fldCharType="separate"/>
            </w:r>
            <w:r>
              <w:rPr>
                <w:noProof/>
                <w:webHidden/>
              </w:rPr>
              <w:t>57</w:t>
            </w:r>
            <w:r>
              <w:rPr>
                <w:noProof/>
                <w:webHidden/>
              </w:rPr>
              <w:fldChar w:fldCharType="end"/>
            </w:r>
          </w:hyperlink>
        </w:p>
        <w:p w14:paraId="6850C338" w14:textId="5FEC74D6"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2" w:history="1">
            <w:r w:rsidRPr="00EB0488">
              <w:rPr>
                <w:rStyle w:val="Hyperlink"/>
                <w:noProof/>
              </w:rPr>
              <w:t>Data Retrieval</w:t>
            </w:r>
            <w:r>
              <w:rPr>
                <w:noProof/>
                <w:webHidden/>
              </w:rPr>
              <w:tab/>
            </w:r>
            <w:r>
              <w:rPr>
                <w:noProof/>
                <w:webHidden/>
              </w:rPr>
              <w:fldChar w:fldCharType="begin"/>
            </w:r>
            <w:r>
              <w:rPr>
                <w:noProof/>
                <w:webHidden/>
              </w:rPr>
              <w:instrText xml:space="preserve"> PAGEREF _Toc219469012 \h </w:instrText>
            </w:r>
            <w:r>
              <w:rPr>
                <w:noProof/>
                <w:webHidden/>
              </w:rPr>
            </w:r>
            <w:r>
              <w:rPr>
                <w:noProof/>
                <w:webHidden/>
              </w:rPr>
              <w:fldChar w:fldCharType="separate"/>
            </w:r>
            <w:r>
              <w:rPr>
                <w:noProof/>
                <w:webHidden/>
              </w:rPr>
              <w:t>57</w:t>
            </w:r>
            <w:r>
              <w:rPr>
                <w:noProof/>
                <w:webHidden/>
              </w:rPr>
              <w:fldChar w:fldCharType="end"/>
            </w:r>
          </w:hyperlink>
        </w:p>
        <w:p w14:paraId="7D5E1D1F" w14:textId="17DD480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3" w:history="1">
            <w:r w:rsidRPr="00EB0488">
              <w:rPr>
                <w:rStyle w:val="Hyperlink"/>
                <w:noProof/>
              </w:rPr>
              <w:t>Metadata</w:t>
            </w:r>
            <w:r>
              <w:rPr>
                <w:noProof/>
                <w:webHidden/>
              </w:rPr>
              <w:tab/>
            </w:r>
            <w:r>
              <w:rPr>
                <w:noProof/>
                <w:webHidden/>
              </w:rPr>
              <w:fldChar w:fldCharType="begin"/>
            </w:r>
            <w:r>
              <w:rPr>
                <w:noProof/>
                <w:webHidden/>
              </w:rPr>
              <w:instrText xml:space="preserve"> PAGEREF _Toc219469013 \h </w:instrText>
            </w:r>
            <w:r>
              <w:rPr>
                <w:noProof/>
                <w:webHidden/>
              </w:rPr>
            </w:r>
            <w:r>
              <w:rPr>
                <w:noProof/>
                <w:webHidden/>
              </w:rPr>
              <w:fldChar w:fldCharType="separate"/>
            </w:r>
            <w:r>
              <w:rPr>
                <w:noProof/>
                <w:webHidden/>
              </w:rPr>
              <w:t>57</w:t>
            </w:r>
            <w:r>
              <w:rPr>
                <w:noProof/>
                <w:webHidden/>
              </w:rPr>
              <w:fldChar w:fldCharType="end"/>
            </w:r>
          </w:hyperlink>
        </w:p>
        <w:p w14:paraId="1E90300A" w14:textId="6C020DF3"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4" w:history="1">
            <w:r w:rsidRPr="00EB0488">
              <w:rPr>
                <w:rStyle w:val="Hyperlink"/>
                <w:noProof/>
              </w:rPr>
              <w:t>Language Development</w:t>
            </w:r>
            <w:r>
              <w:rPr>
                <w:noProof/>
                <w:webHidden/>
              </w:rPr>
              <w:tab/>
            </w:r>
            <w:r>
              <w:rPr>
                <w:noProof/>
                <w:webHidden/>
              </w:rPr>
              <w:fldChar w:fldCharType="begin"/>
            </w:r>
            <w:r>
              <w:rPr>
                <w:noProof/>
                <w:webHidden/>
              </w:rPr>
              <w:instrText xml:space="preserve"> PAGEREF _Toc219469014 \h </w:instrText>
            </w:r>
            <w:r>
              <w:rPr>
                <w:noProof/>
                <w:webHidden/>
              </w:rPr>
            </w:r>
            <w:r>
              <w:rPr>
                <w:noProof/>
                <w:webHidden/>
              </w:rPr>
              <w:fldChar w:fldCharType="separate"/>
            </w:r>
            <w:r>
              <w:rPr>
                <w:noProof/>
                <w:webHidden/>
              </w:rPr>
              <w:t>57</w:t>
            </w:r>
            <w:r>
              <w:rPr>
                <w:noProof/>
                <w:webHidden/>
              </w:rPr>
              <w:fldChar w:fldCharType="end"/>
            </w:r>
          </w:hyperlink>
        </w:p>
        <w:p w14:paraId="1C8FBA30" w14:textId="562955A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5" w:history="1">
            <w:r w:rsidRPr="00EB0488">
              <w:rPr>
                <w:rStyle w:val="Hyperlink"/>
                <w:noProof/>
              </w:rPr>
              <w:t>Grammar Design</w:t>
            </w:r>
            <w:r>
              <w:rPr>
                <w:noProof/>
                <w:webHidden/>
              </w:rPr>
              <w:tab/>
            </w:r>
            <w:r>
              <w:rPr>
                <w:noProof/>
                <w:webHidden/>
              </w:rPr>
              <w:fldChar w:fldCharType="begin"/>
            </w:r>
            <w:r>
              <w:rPr>
                <w:noProof/>
                <w:webHidden/>
              </w:rPr>
              <w:instrText xml:space="preserve"> PAGEREF _Toc219469015 \h </w:instrText>
            </w:r>
            <w:r>
              <w:rPr>
                <w:noProof/>
                <w:webHidden/>
              </w:rPr>
            </w:r>
            <w:r>
              <w:rPr>
                <w:noProof/>
                <w:webHidden/>
              </w:rPr>
              <w:fldChar w:fldCharType="separate"/>
            </w:r>
            <w:r>
              <w:rPr>
                <w:noProof/>
                <w:webHidden/>
              </w:rPr>
              <w:t>57</w:t>
            </w:r>
            <w:r>
              <w:rPr>
                <w:noProof/>
                <w:webHidden/>
              </w:rPr>
              <w:fldChar w:fldCharType="end"/>
            </w:r>
          </w:hyperlink>
        </w:p>
        <w:p w14:paraId="50E69303" w14:textId="4C7D17A3"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6" w:history="1">
            <w:r w:rsidRPr="00EB0488">
              <w:rPr>
                <w:rStyle w:val="Hyperlink"/>
                <w:noProof/>
              </w:rPr>
              <w:t>Language Server Protocol Support</w:t>
            </w:r>
            <w:r>
              <w:rPr>
                <w:noProof/>
                <w:webHidden/>
              </w:rPr>
              <w:tab/>
            </w:r>
            <w:r>
              <w:rPr>
                <w:noProof/>
                <w:webHidden/>
              </w:rPr>
              <w:fldChar w:fldCharType="begin"/>
            </w:r>
            <w:r>
              <w:rPr>
                <w:noProof/>
                <w:webHidden/>
              </w:rPr>
              <w:instrText xml:space="preserve"> PAGEREF _Toc219469016 \h </w:instrText>
            </w:r>
            <w:r>
              <w:rPr>
                <w:noProof/>
                <w:webHidden/>
              </w:rPr>
            </w:r>
            <w:r>
              <w:rPr>
                <w:noProof/>
                <w:webHidden/>
              </w:rPr>
              <w:fldChar w:fldCharType="separate"/>
            </w:r>
            <w:r>
              <w:rPr>
                <w:noProof/>
                <w:webHidden/>
              </w:rPr>
              <w:t>57</w:t>
            </w:r>
            <w:r>
              <w:rPr>
                <w:noProof/>
                <w:webHidden/>
              </w:rPr>
              <w:fldChar w:fldCharType="end"/>
            </w:r>
          </w:hyperlink>
        </w:p>
        <w:p w14:paraId="38A2B02F" w14:textId="13DC87AA"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7" w:history="1">
            <w:r w:rsidRPr="00EB0488">
              <w:rPr>
                <w:rStyle w:val="Hyperlink"/>
                <w:noProof/>
              </w:rPr>
              <w:t>User Interface</w:t>
            </w:r>
            <w:r>
              <w:rPr>
                <w:noProof/>
                <w:webHidden/>
              </w:rPr>
              <w:tab/>
            </w:r>
            <w:r>
              <w:rPr>
                <w:noProof/>
                <w:webHidden/>
              </w:rPr>
              <w:fldChar w:fldCharType="begin"/>
            </w:r>
            <w:r>
              <w:rPr>
                <w:noProof/>
                <w:webHidden/>
              </w:rPr>
              <w:instrText xml:space="preserve"> PAGEREF _Toc219469017 \h </w:instrText>
            </w:r>
            <w:r>
              <w:rPr>
                <w:noProof/>
                <w:webHidden/>
              </w:rPr>
            </w:r>
            <w:r>
              <w:rPr>
                <w:noProof/>
                <w:webHidden/>
              </w:rPr>
              <w:fldChar w:fldCharType="separate"/>
            </w:r>
            <w:r>
              <w:rPr>
                <w:noProof/>
                <w:webHidden/>
              </w:rPr>
              <w:t>57</w:t>
            </w:r>
            <w:r>
              <w:rPr>
                <w:noProof/>
                <w:webHidden/>
              </w:rPr>
              <w:fldChar w:fldCharType="end"/>
            </w:r>
          </w:hyperlink>
        </w:p>
        <w:p w14:paraId="544DC999" w14:textId="426AB35E"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8" w:history="1">
            <w:r w:rsidRPr="00EB0488">
              <w:rPr>
                <w:rStyle w:val="Hyperlink"/>
                <w:noProof/>
              </w:rPr>
              <w:t>Chapter 5: System Evaluation</w:t>
            </w:r>
            <w:r>
              <w:rPr>
                <w:noProof/>
                <w:webHidden/>
              </w:rPr>
              <w:tab/>
            </w:r>
            <w:r>
              <w:rPr>
                <w:noProof/>
                <w:webHidden/>
              </w:rPr>
              <w:fldChar w:fldCharType="begin"/>
            </w:r>
            <w:r>
              <w:rPr>
                <w:noProof/>
                <w:webHidden/>
              </w:rPr>
              <w:instrText xml:space="preserve"> PAGEREF _Toc219469018 \h </w:instrText>
            </w:r>
            <w:r>
              <w:rPr>
                <w:noProof/>
                <w:webHidden/>
              </w:rPr>
            </w:r>
            <w:r>
              <w:rPr>
                <w:noProof/>
                <w:webHidden/>
              </w:rPr>
              <w:fldChar w:fldCharType="separate"/>
            </w:r>
            <w:r>
              <w:rPr>
                <w:noProof/>
                <w:webHidden/>
              </w:rPr>
              <w:t>58</w:t>
            </w:r>
            <w:r>
              <w:rPr>
                <w:noProof/>
                <w:webHidden/>
              </w:rPr>
              <w:fldChar w:fldCharType="end"/>
            </w:r>
          </w:hyperlink>
        </w:p>
        <w:p w14:paraId="473BDA35" w14:textId="6BA5621D"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19" w:history="1">
            <w:r w:rsidRPr="00EB0488">
              <w:rPr>
                <w:rStyle w:val="Hyperlink"/>
                <w:noProof/>
              </w:rPr>
              <w:t>Chapter 6: Conclusion and Future Work</w:t>
            </w:r>
            <w:r>
              <w:rPr>
                <w:noProof/>
                <w:webHidden/>
              </w:rPr>
              <w:tab/>
            </w:r>
            <w:r>
              <w:rPr>
                <w:noProof/>
                <w:webHidden/>
              </w:rPr>
              <w:fldChar w:fldCharType="begin"/>
            </w:r>
            <w:r>
              <w:rPr>
                <w:noProof/>
                <w:webHidden/>
              </w:rPr>
              <w:instrText xml:space="preserve"> PAGEREF _Toc219469019 \h </w:instrText>
            </w:r>
            <w:r>
              <w:rPr>
                <w:noProof/>
                <w:webHidden/>
              </w:rPr>
            </w:r>
            <w:r>
              <w:rPr>
                <w:noProof/>
                <w:webHidden/>
              </w:rPr>
              <w:fldChar w:fldCharType="separate"/>
            </w:r>
            <w:r>
              <w:rPr>
                <w:noProof/>
                <w:webHidden/>
              </w:rPr>
              <w:t>59</w:t>
            </w:r>
            <w:r>
              <w:rPr>
                <w:noProof/>
                <w:webHidden/>
              </w:rPr>
              <w:fldChar w:fldCharType="end"/>
            </w:r>
          </w:hyperlink>
        </w:p>
        <w:p w14:paraId="5E2F051C" w14:textId="402D093C"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0" w:history="1">
            <w:r w:rsidRPr="00EB0488">
              <w:rPr>
                <w:rStyle w:val="Hyperlink"/>
                <w:noProof/>
              </w:rPr>
              <w:t>Introduction</w:t>
            </w:r>
            <w:r>
              <w:rPr>
                <w:noProof/>
                <w:webHidden/>
              </w:rPr>
              <w:tab/>
            </w:r>
            <w:r>
              <w:rPr>
                <w:noProof/>
                <w:webHidden/>
              </w:rPr>
              <w:fldChar w:fldCharType="begin"/>
            </w:r>
            <w:r>
              <w:rPr>
                <w:noProof/>
                <w:webHidden/>
              </w:rPr>
              <w:instrText xml:space="preserve"> PAGEREF _Toc219469020 \h </w:instrText>
            </w:r>
            <w:r>
              <w:rPr>
                <w:noProof/>
                <w:webHidden/>
              </w:rPr>
            </w:r>
            <w:r>
              <w:rPr>
                <w:noProof/>
                <w:webHidden/>
              </w:rPr>
              <w:fldChar w:fldCharType="separate"/>
            </w:r>
            <w:r>
              <w:rPr>
                <w:noProof/>
                <w:webHidden/>
              </w:rPr>
              <w:t>59</w:t>
            </w:r>
            <w:r>
              <w:rPr>
                <w:noProof/>
                <w:webHidden/>
              </w:rPr>
              <w:fldChar w:fldCharType="end"/>
            </w:r>
          </w:hyperlink>
        </w:p>
        <w:p w14:paraId="4CE3E58D" w14:textId="0944934C"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1" w:history="1">
            <w:r w:rsidRPr="00EB0488">
              <w:rPr>
                <w:rStyle w:val="Hyperlink"/>
                <w:noProof/>
              </w:rPr>
              <w:t>Future Work</w:t>
            </w:r>
            <w:r>
              <w:rPr>
                <w:noProof/>
                <w:webHidden/>
              </w:rPr>
              <w:tab/>
            </w:r>
            <w:r>
              <w:rPr>
                <w:noProof/>
                <w:webHidden/>
              </w:rPr>
              <w:fldChar w:fldCharType="begin"/>
            </w:r>
            <w:r>
              <w:rPr>
                <w:noProof/>
                <w:webHidden/>
              </w:rPr>
              <w:instrText xml:space="preserve"> PAGEREF _Toc219469021 \h </w:instrText>
            </w:r>
            <w:r>
              <w:rPr>
                <w:noProof/>
                <w:webHidden/>
              </w:rPr>
            </w:r>
            <w:r>
              <w:rPr>
                <w:noProof/>
                <w:webHidden/>
              </w:rPr>
              <w:fldChar w:fldCharType="separate"/>
            </w:r>
            <w:r>
              <w:rPr>
                <w:noProof/>
                <w:webHidden/>
              </w:rPr>
              <w:t>59</w:t>
            </w:r>
            <w:r>
              <w:rPr>
                <w:noProof/>
                <w:webHidden/>
              </w:rPr>
              <w:fldChar w:fldCharType="end"/>
            </w:r>
          </w:hyperlink>
        </w:p>
        <w:p w14:paraId="5DEA3F04" w14:textId="1A6DC59B"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2" w:history="1">
            <w:r w:rsidRPr="00EB0488">
              <w:rPr>
                <w:rStyle w:val="Hyperlink"/>
                <w:noProof/>
              </w:rPr>
              <w:t>Conclusion</w:t>
            </w:r>
            <w:r>
              <w:rPr>
                <w:noProof/>
                <w:webHidden/>
              </w:rPr>
              <w:tab/>
            </w:r>
            <w:r>
              <w:rPr>
                <w:noProof/>
                <w:webHidden/>
              </w:rPr>
              <w:fldChar w:fldCharType="begin"/>
            </w:r>
            <w:r>
              <w:rPr>
                <w:noProof/>
                <w:webHidden/>
              </w:rPr>
              <w:instrText xml:space="preserve"> PAGEREF _Toc219469022 \h </w:instrText>
            </w:r>
            <w:r>
              <w:rPr>
                <w:noProof/>
                <w:webHidden/>
              </w:rPr>
            </w:r>
            <w:r>
              <w:rPr>
                <w:noProof/>
                <w:webHidden/>
              </w:rPr>
              <w:fldChar w:fldCharType="separate"/>
            </w:r>
            <w:r>
              <w:rPr>
                <w:noProof/>
                <w:webHidden/>
              </w:rPr>
              <w:t>59</w:t>
            </w:r>
            <w:r>
              <w:rPr>
                <w:noProof/>
                <w:webHidden/>
              </w:rPr>
              <w:fldChar w:fldCharType="end"/>
            </w:r>
          </w:hyperlink>
        </w:p>
        <w:p w14:paraId="7E8072C3" w14:textId="15792EFE"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3" w:history="1">
            <w:r w:rsidRPr="00EB0488">
              <w:rPr>
                <w:rStyle w:val="Hyperlink"/>
                <w:noProof/>
              </w:rPr>
              <w:t>References</w:t>
            </w:r>
            <w:r>
              <w:rPr>
                <w:noProof/>
                <w:webHidden/>
              </w:rPr>
              <w:tab/>
            </w:r>
            <w:r>
              <w:rPr>
                <w:noProof/>
                <w:webHidden/>
              </w:rPr>
              <w:fldChar w:fldCharType="begin"/>
            </w:r>
            <w:r>
              <w:rPr>
                <w:noProof/>
                <w:webHidden/>
              </w:rPr>
              <w:instrText xml:space="preserve"> PAGEREF _Toc219469023 \h </w:instrText>
            </w:r>
            <w:r>
              <w:rPr>
                <w:noProof/>
                <w:webHidden/>
              </w:rPr>
            </w:r>
            <w:r>
              <w:rPr>
                <w:noProof/>
                <w:webHidden/>
              </w:rPr>
              <w:fldChar w:fldCharType="separate"/>
            </w:r>
            <w:r>
              <w:rPr>
                <w:noProof/>
                <w:webHidden/>
              </w:rPr>
              <w:t>60</w:t>
            </w:r>
            <w:r>
              <w:rPr>
                <w:noProof/>
                <w:webHidden/>
              </w:rPr>
              <w:fldChar w:fldCharType="end"/>
            </w:r>
          </w:hyperlink>
        </w:p>
        <w:p w14:paraId="20BF9BC7" w14:textId="2AB5FA25" w:rsidR="000D6A84" w:rsidRDefault="000D6A8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4" w:history="1">
            <w:r w:rsidRPr="00EB0488">
              <w:rPr>
                <w:rStyle w:val="Hyperlink"/>
                <w:noProof/>
              </w:rPr>
              <w:t>Appendix</w:t>
            </w:r>
            <w:r>
              <w:rPr>
                <w:noProof/>
                <w:webHidden/>
              </w:rPr>
              <w:tab/>
            </w:r>
            <w:r>
              <w:rPr>
                <w:noProof/>
                <w:webHidden/>
              </w:rPr>
              <w:fldChar w:fldCharType="begin"/>
            </w:r>
            <w:r>
              <w:rPr>
                <w:noProof/>
                <w:webHidden/>
              </w:rPr>
              <w:instrText xml:space="preserve"> PAGEREF _Toc219469024 \h </w:instrText>
            </w:r>
            <w:r>
              <w:rPr>
                <w:noProof/>
                <w:webHidden/>
              </w:rPr>
            </w:r>
            <w:r>
              <w:rPr>
                <w:noProof/>
                <w:webHidden/>
              </w:rPr>
              <w:fldChar w:fldCharType="separate"/>
            </w:r>
            <w:r>
              <w:rPr>
                <w:noProof/>
                <w:webHidden/>
              </w:rPr>
              <w:t>67</w:t>
            </w:r>
            <w:r>
              <w:rPr>
                <w:noProof/>
                <w:webHidden/>
              </w:rPr>
              <w:fldChar w:fldCharType="end"/>
            </w:r>
          </w:hyperlink>
        </w:p>
        <w:p w14:paraId="71C7DB5C" w14:textId="1185B5DF"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5" w:history="1">
            <w:r w:rsidRPr="00EB0488">
              <w:rPr>
                <w:rStyle w:val="Hyperlink"/>
                <w:noProof/>
              </w:rPr>
              <w:t>Appendix A: Search Queries Used in Literature Review</w:t>
            </w:r>
            <w:r>
              <w:rPr>
                <w:noProof/>
                <w:webHidden/>
              </w:rPr>
              <w:tab/>
            </w:r>
            <w:r>
              <w:rPr>
                <w:noProof/>
                <w:webHidden/>
              </w:rPr>
              <w:fldChar w:fldCharType="begin"/>
            </w:r>
            <w:r>
              <w:rPr>
                <w:noProof/>
                <w:webHidden/>
              </w:rPr>
              <w:instrText xml:space="preserve"> PAGEREF _Toc219469025 \h </w:instrText>
            </w:r>
            <w:r>
              <w:rPr>
                <w:noProof/>
                <w:webHidden/>
              </w:rPr>
            </w:r>
            <w:r>
              <w:rPr>
                <w:noProof/>
                <w:webHidden/>
              </w:rPr>
              <w:fldChar w:fldCharType="separate"/>
            </w:r>
            <w:r>
              <w:rPr>
                <w:noProof/>
                <w:webHidden/>
              </w:rPr>
              <w:t>67</w:t>
            </w:r>
            <w:r>
              <w:rPr>
                <w:noProof/>
                <w:webHidden/>
              </w:rPr>
              <w:fldChar w:fldCharType="end"/>
            </w:r>
          </w:hyperlink>
        </w:p>
        <w:p w14:paraId="1B374FDC" w14:textId="559D5F57"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6" w:history="1">
            <w:r w:rsidRPr="00EB0488">
              <w:rPr>
                <w:rStyle w:val="Hyperlink"/>
                <w:noProof/>
              </w:rPr>
              <w:t>Appendix B: Public Market Data Sources</w:t>
            </w:r>
            <w:r>
              <w:rPr>
                <w:noProof/>
                <w:webHidden/>
              </w:rPr>
              <w:tab/>
            </w:r>
            <w:r>
              <w:rPr>
                <w:noProof/>
                <w:webHidden/>
              </w:rPr>
              <w:fldChar w:fldCharType="begin"/>
            </w:r>
            <w:r>
              <w:rPr>
                <w:noProof/>
                <w:webHidden/>
              </w:rPr>
              <w:instrText xml:space="preserve"> PAGEREF _Toc219469026 \h </w:instrText>
            </w:r>
            <w:r>
              <w:rPr>
                <w:noProof/>
                <w:webHidden/>
              </w:rPr>
            </w:r>
            <w:r>
              <w:rPr>
                <w:noProof/>
                <w:webHidden/>
              </w:rPr>
              <w:fldChar w:fldCharType="separate"/>
            </w:r>
            <w:r>
              <w:rPr>
                <w:noProof/>
                <w:webHidden/>
              </w:rPr>
              <w:t>69</w:t>
            </w:r>
            <w:r>
              <w:rPr>
                <w:noProof/>
                <w:webHidden/>
              </w:rPr>
              <w:fldChar w:fldCharType="end"/>
            </w:r>
          </w:hyperlink>
        </w:p>
        <w:p w14:paraId="33FF7314" w14:textId="17BB491E"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7" w:history="1">
            <w:r w:rsidRPr="00EB0488">
              <w:rPr>
                <w:rStyle w:val="Hyperlink"/>
                <w:noProof/>
              </w:rPr>
              <w:t>Appendix C: Market Monitoring Firms</w:t>
            </w:r>
            <w:r>
              <w:rPr>
                <w:noProof/>
                <w:webHidden/>
              </w:rPr>
              <w:tab/>
            </w:r>
            <w:r>
              <w:rPr>
                <w:noProof/>
                <w:webHidden/>
              </w:rPr>
              <w:fldChar w:fldCharType="begin"/>
            </w:r>
            <w:r>
              <w:rPr>
                <w:noProof/>
                <w:webHidden/>
              </w:rPr>
              <w:instrText xml:space="preserve"> PAGEREF _Toc219469027 \h </w:instrText>
            </w:r>
            <w:r>
              <w:rPr>
                <w:noProof/>
                <w:webHidden/>
              </w:rPr>
            </w:r>
            <w:r>
              <w:rPr>
                <w:noProof/>
                <w:webHidden/>
              </w:rPr>
              <w:fldChar w:fldCharType="separate"/>
            </w:r>
            <w:r>
              <w:rPr>
                <w:noProof/>
                <w:webHidden/>
              </w:rPr>
              <w:t>70</w:t>
            </w:r>
            <w:r>
              <w:rPr>
                <w:noProof/>
                <w:webHidden/>
              </w:rPr>
              <w:fldChar w:fldCharType="end"/>
            </w:r>
          </w:hyperlink>
        </w:p>
        <w:p w14:paraId="69EE9D08" w14:textId="5E63D0C4"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8" w:history="1">
            <w:r w:rsidRPr="00EB0488">
              <w:rPr>
                <w:rStyle w:val="Hyperlink"/>
                <w:noProof/>
              </w:rPr>
              <w:t>Appendix D: Delphi Panel Survey Questions</w:t>
            </w:r>
            <w:r>
              <w:rPr>
                <w:noProof/>
                <w:webHidden/>
              </w:rPr>
              <w:tab/>
            </w:r>
            <w:r>
              <w:rPr>
                <w:noProof/>
                <w:webHidden/>
              </w:rPr>
              <w:fldChar w:fldCharType="begin"/>
            </w:r>
            <w:r>
              <w:rPr>
                <w:noProof/>
                <w:webHidden/>
              </w:rPr>
              <w:instrText xml:space="preserve"> PAGEREF _Toc219469028 \h </w:instrText>
            </w:r>
            <w:r>
              <w:rPr>
                <w:noProof/>
                <w:webHidden/>
              </w:rPr>
            </w:r>
            <w:r>
              <w:rPr>
                <w:noProof/>
                <w:webHidden/>
              </w:rPr>
              <w:fldChar w:fldCharType="separate"/>
            </w:r>
            <w:r>
              <w:rPr>
                <w:noProof/>
                <w:webHidden/>
              </w:rPr>
              <w:t>71</w:t>
            </w:r>
            <w:r>
              <w:rPr>
                <w:noProof/>
                <w:webHidden/>
              </w:rPr>
              <w:fldChar w:fldCharType="end"/>
            </w:r>
          </w:hyperlink>
        </w:p>
        <w:p w14:paraId="020B22C9" w14:textId="3D3660B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29" w:history="1">
            <w:r w:rsidRPr="00EB0488">
              <w:rPr>
                <w:rStyle w:val="Hyperlink"/>
                <w:noProof/>
              </w:rPr>
              <w:t>Round 1 Questions</w:t>
            </w:r>
            <w:r>
              <w:rPr>
                <w:noProof/>
                <w:webHidden/>
              </w:rPr>
              <w:tab/>
            </w:r>
            <w:r>
              <w:rPr>
                <w:noProof/>
                <w:webHidden/>
              </w:rPr>
              <w:fldChar w:fldCharType="begin"/>
            </w:r>
            <w:r>
              <w:rPr>
                <w:noProof/>
                <w:webHidden/>
              </w:rPr>
              <w:instrText xml:space="preserve"> PAGEREF _Toc219469029 \h </w:instrText>
            </w:r>
            <w:r>
              <w:rPr>
                <w:noProof/>
                <w:webHidden/>
              </w:rPr>
            </w:r>
            <w:r>
              <w:rPr>
                <w:noProof/>
                <w:webHidden/>
              </w:rPr>
              <w:fldChar w:fldCharType="separate"/>
            </w:r>
            <w:r>
              <w:rPr>
                <w:noProof/>
                <w:webHidden/>
              </w:rPr>
              <w:t>71</w:t>
            </w:r>
            <w:r>
              <w:rPr>
                <w:noProof/>
                <w:webHidden/>
              </w:rPr>
              <w:fldChar w:fldCharType="end"/>
            </w:r>
          </w:hyperlink>
        </w:p>
        <w:p w14:paraId="00423B8F" w14:textId="63326C9C" w:rsidR="000D6A84" w:rsidRDefault="000D6A8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30" w:history="1">
            <w:r w:rsidRPr="00EB0488">
              <w:rPr>
                <w:rStyle w:val="Hyperlink"/>
                <w:noProof/>
              </w:rPr>
              <w:t>Round 2 Questions</w:t>
            </w:r>
            <w:r>
              <w:rPr>
                <w:noProof/>
                <w:webHidden/>
              </w:rPr>
              <w:tab/>
            </w:r>
            <w:r>
              <w:rPr>
                <w:noProof/>
                <w:webHidden/>
              </w:rPr>
              <w:fldChar w:fldCharType="begin"/>
            </w:r>
            <w:r>
              <w:rPr>
                <w:noProof/>
                <w:webHidden/>
              </w:rPr>
              <w:instrText xml:space="preserve"> PAGEREF _Toc219469030 \h </w:instrText>
            </w:r>
            <w:r>
              <w:rPr>
                <w:noProof/>
                <w:webHidden/>
              </w:rPr>
            </w:r>
            <w:r>
              <w:rPr>
                <w:noProof/>
                <w:webHidden/>
              </w:rPr>
              <w:fldChar w:fldCharType="separate"/>
            </w:r>
            <w:r>
              <w:rPr>
                <w:noProof/>
                <w:webHidden/>
              </w:rPr>
              <w:t>74</w:t>
            </w:r>
            <w:r>
              <w:rPr>
                <w:noProof/>
                <w:webHidden/>
              </w:rPr>
              <w:fldChar w:fldCharType="end"/>
            </w:r>
          </w:hyperlink>
        </w:p>
        <w:p w14:paraId="07F39BD2" w14:textId="0CD89BFC"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31" w:history="1">
            <w:r w:rsidRPr="00EB0488">
              <w:rPr>
                <w:rStyle w:val="Hyperlink"/>
                <w:noProof/>
              </w:rPr>
              <w:t>Appendix E: Software Bill of Materials (SBOM)</w:t>
            </w:r>
            <w:r>
              <w:rPr>
                <w:noProof/>
                <w:webHidden/>
              </w:rPr>
              <w:tab/>
            </w:r>
            <w:r>
              <w:rPr>
                <w:noProof/>
                <w:webHidden/>
              </w:rPr>
              <w:fldChar w:fldCharType="begin"/>
            </w:r>
            <w:r>
              <w:rPr>
                <w:noProof/>
                <w:webHidden/>
              </w:rPr>
              <w:instrText xml:space="preserve"> PAGEREF _Toc219469031 \h </w:instrText>
            </w:r>
            <w:r>
              <w:rPr>
                <w:noProof/>
                <w:webHidden/>
              </w:rPr>
            </w:r>
            <w:r>
              <w:rPr>
                <w:noProof/>
                <w:webHidden/>
              </w:rPr>
              <w:fldChar w:fldCharType="separate"/>
            </w:r>
            <w:r>
              <w:rPr>
                <w:noProof/>
                <w:webHidden/>
              </w:rPr>
              <w:t>77</w:t>
            </w:r>
            <w:r>
              <w:rPr>
                <w:noProof/>
                <w:webHidden/>
              </w:rPr>
              <w:fldChar w:fldCharType="end"/>
            </w:r>
          </w:hyperlink>
        </w:p>
        <w:p w14:paraId="27AD7A9C" w14:textId="1E00F7B3" w:rsidR="000D6A84" w:rsidRDefault="000D6A8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9469032" w:history="1">
            <w:r w:rsidRPr="00EB0488">
              <w:rPr>
                <w:rStyle w:val="Hyperlink"/>
                <w:noProof/>
              </w:rPr>
              <w:t>Appendix F: Proof-of-Concept Version History</w:t>
            </w:r>
            <w:r>
              <w:rPr>
                <w:noProof/>
                <w:webHidden/>
              </w:rPr>
              <w:tab/>
            </w:r>
            <w:r>
              <w:rPr>
                <w:noProof/>
                <w:webHidden/>
              </w:rPr>
              <w:fldChar w:fldCharType="begin"/>
            </w:r>
            <w:r>
              <w:rPr>
                <w:noProof/>
                <w:webHidden/>
              </w:rPr>
              <w:instrText xml:space="preserve"> PAGEREF _Toc219469032 \h </w:instrText>
            </w:r>
            <w:r>
              <w:rPr>
                <w:noProof/>
                <w:webHidden/>
              </w:rPr>
            </w:r>
            <w:r>
              <w:rPr>
                <w:noProof/>
                <w:webHidden/>
              </w:rPr>
              <w:fldChar w:fldCharType="separate"/>
            </w:r>
            <w:r>
              <w:rPr>
                <w:noProof/>
                <w:webHidden/>
              </w:rPr>
              <w:t>78</w:t>
            </w:r>
            <w:r>
              <w:rPr>
                <w:noProof/>
                <w:webHidden/>
              </w:rPr>
              <w:fldChar w:fldCharType="end"/>
            </w:r>
          </w:hyperlink>
        </w:p>
        <w:p w14:paraId="30577830" w14:textId="45458C85" w:rsidR="00F310B0" w:rsidRDefault="00000000">
          <w:pPr>
            <w:pBdr>
              <w:top w:val="nil"/>
              <w:left w:val="nil"/>
              <w:bottom w:val="nil"/>
              <w:right w:val="nil"/>
              <w:between w:val="nil"/>
            </w:pBdr>
            <w:tabs>
              <w:tab w:val="right" w:leader="dot" w:pos="9359"/>
            </w:tabs>
            <w:spacing w:after="100" w:line="360" w:lineRule="auto"/>
            <w:ind w:left="220"/>
            <w:rPr>
              <w:color w:val="000000"/>
            </w:rPr>
          </w:pPr>
          <w:r>
            <w:lastRenderedPageBreak/>
            <w:fldChar w:fldCharType="end"/>
          </w:r>
        </w:p>
      </w:sdtContent>
    </w:sdt>
    <w:p w14:paraId="26AA8934" w14:textId="77777777" w:rsidR="00F310B0" w:rsidRDefault="00000000">
      <w:pPr>
        <w:spacing w:line="240" w:lineRule="auto"/>
        <w:rPr>
          <w:b/>
          <w:bCs/>
          <w:color w:val="000000"/>
          <w:sz w:val="32"/>
          <w:szCs w:val="32"/>
        </w:rPr>
      </w:pPr>
      <w:bookmarkStart w:id="0" w:name="_heading=h.a0qmm7mc5dq8" w:colFirst="0" w:colLast="0"/>
      <w:bookmarkEnd w:id="0"/>
      <w:r>
        <w:br w:type="page"/>
      </w:r>
    </w:p>
    <w:p w14:paraId="775E5978" w14:textId="77777777" w:rsidR="00F310B0" w:rsidRDefault="00000000">
      <w:pPr>
        <w:pStyle w:val="Heading1"/>
      </w:pPr>
      <w:bookmarkStart w:id="1" w:name="_Toc219468971"/>
      <w:r>
        <w:lastRenderedPageBreak/>
        <w:t>List of Figures</w:t>
      </w:r>
      <w:bookmarkEnd w:id="1"/>
    </w:p>
    <w:p w14:paraId="5E87D60D" w14:textId="5DD535BD" w:rsidR="006C6343" w:rsidRPr="000118D7" w:rsidRDefault="00B5426F" w:rsidP="000118D7">
      <w:pPr>
        <w:pBdr>
          <w:top w:val="nil"/>
          <w:left w:val="nil"/>
          <w:bottom w:val="nil"/>
          <w:right w:val="nil"/>
          <w:between w:val="nil"/>
        </w:pBdr>
        <w:tabs>
          <w:tab w:val="right" w:pos="9359"/>
        </w:tabs>
        <w:rPr>
          <w:rFonts w:ascii="Calibri" w:eastAsia="Calibri" w:hAnsi="Calibri" w:cs="Calibri"/>
          <w:smallCaps/>
          <w:color w:val="000000"/>
          <w:sz w:val="20"/>
          <w:szCs w:val="20"/>
        </w:rPr>
      </w:pPr>
      <w:r>
        <w:t xml:space="preserve">TODO: </w:t>
      </w:r>
      <w:r w:rsidR="000118D7">
        <w:t>Manually generate the list of figures here…</w:t>
      </w:r>
      <w:r w:rsidR="006C6343">
        <w:br w:type="page"/>
      </w:r>
    </w:p>
    <w:p w14:paraId="765268D9" w14:textId="3DB4DCCF" w:rsidR="00F310B0" w:rsidRDefault="00000000">
      <w:pPr>
        <w:pStyle w:val="Heading1"/>
      </w:pPr>
      <w:bookmarkStart w:id="2" w:name="_Toc219468972"/>
      <w:r>
        <w:lastRenderedPageBreak/>
        <w:t>List of Tables</w:t>
      </w:r>
      <w:bookmarkEnd w:id="2"/>
    </w:p>
    <w:p w14:paraId="528D423E" w14:textId="77777777" w:rsidR="00F310B0" w:rsidRDefault="00000000">
      <w:pPr>
        <w:spacing w:line="360" w:lineRule="auto"/>
        <w:rPr>
          <w:sz w:val="24"/>
          <w:szCs w:val="24"/>
        </w:rPr>
      </w:pPr>
      <w:r>
        <w:rPr>
          <w:sz w:val="24"/>
          <w:szCs w:val="24"/>
        </w:rPr>
        <w:t>Table 1: Prevailing Electricity Market Designs……………………………………… 6</w:t>
      </w:r>
    </w:p>
    <w:p w14:paraId="103336A4" w14:textId="77777777" w:rsidR="00F310B0" w:rsidRDefault="00000000">
      <w:pPr>
        <w:spacing w:line="360" w:lineRule="auto"/>
        <w:rPr>
          <w:sz w:val="24"/>
          <w:szCs w:val="24"/>
        </w:rPr>
      </w:pPr>
      <w:r>
        <w:rPr>
          <w:sz w:val="24"/>
          <w:szCs w:val="24"/>
        </w:rPr>
        <w:t>Table 2: Prominent Cases of Market Manipulation …………………………….... XX</w:t>
      </w:r>
    </w:p>
    <w:p w14:paraId="17C3FD8F" w14:textId="77777777" w:rsidR="00F310B0" w:rsidRDefault="00000000">
      <w:pPr>
        <w:spacing w:line="360" w:lineRule="auto"/>
        <w:rPr>
          <w:sz w:val="24"/>
          <w:szCs w:val="24"/>
        </w:rPr>
      </w:pPr>
      <w:r>
        <w:rPr>
          <w:sz w:val="24"/>
          <w:szCs w:val="24"/>
        </w:rPr>
        <w:t>Table 3: Selection of Well-Known Domain-Specific Languages ……………</w:t>
      </w:r>
      <w:proofErr w:type="gramStart"/>
      <w:r>
        <w:rPr>
          <w:sz w:val="24"/>
          <w:szCs w:val="24"/>
        </w:rPr>
        <w:t>…..</w:t>
      </w:r>
      <w:proofErr w:type="gramEnd"/>
      <w:r>
        <w:rPr>
          <w:sz w:val="24"/>
          <w:szCs w:val="24"/>
        </w:rPr>
        <w:t xml:space="preserve"> XY</w:t>
      </w:r>
    </w:p>
    <w:p w14:paraId="54E31178" w14:textId="77777777" w:rsidR="00F310B0" w:rsidRDefault="00000000">
      <w:pPr>
        <w:pBdr>
          <w:top w:val="nil"/>
          <w:left w:val="nil"/>
          <w:bottom w:val="nil"/>
          <w:right w:val="nil"/>
          <w:between w:val="nil"/>
        </w:pBdr>
        <w:spacing w:after="200" w:line="240" w:lineRule="auto"/>
        <w:rPr>
          <w:color w:val="000000"/>
          <w:sz w:val="24"/>
          <w:szCs w:val="24"/>
        </w:rPr>
      </w:pPr>
      <w:r>
        <w:rPr>
          <w:color w:val="000000"/>
          <w:sz w:val="24"/>
          <w:szCs w:val="24"/>
        </w:rPr>
        <w:t>Table 4: Public Energy Market Data Systems …………………………………</w:t>
      </w:r>
      <w:proofErr w:type="gramStart"/>
      <w:r>
        <w:rPr>
          <w:color w:val="000000"/>
          <w:sz w:val="24"/>
          <w:szCs w:val="24"/>
        </w:rPr>
        <w:t>…..</w:t>
      </w:r>
      <w:proofErr w:type="gramEnd"/>
      <w:r>
        <w:rPr>
          <w:color w:val="000000"/>
          <w:sz w:val="24"/>
          <w:szCs w:val="24"/>
        </w:rPr>
        <w:t>XZ</w:t>
      </w:r>
    </w:p>
    <w:p w14:paraId="2621FD1D" w14:textId="77777777" w:rsidR="00F310B0" w:rsidRDefault="00F310B0">
      <w:pPr>
        <w:spacing w:line="360" w:lineRule="auto"/>
        <w:rPr>
          <w:sz w:val="24"/>
          <w:szCs w:val="24"/>
        </w:rPr>
      </w:pPr>
    </w:p>
    <w:p w14:paraId="00F8172F" w14:textId="77777777" w:rsidR="00F310B0" w:rsidRDefault="00000000">
      <w:pPr>
        <w:spacing w:after="160" w:line="259" w:lineRule="auto"/>
        <w:rPr>
          <w:b/>
          <w:bCs/>
          <w:color w:val="000000"/>
          <w:sz w:val="32"/>
          <w:szCs w:val="32"/>
        </w:rPr>
      </w:pPr>
      <w:r>
        <w:br w:type="page"/>
      </w:r>
    </w:p>
    <w:p w14:paraId="489E0ACA" w14:textId="77777777" w:rsidR="00F310B0" w:rsidRDefault="00000000">
      <w:pPr>
        <w:pStyle w:val="Heading1"/>
      </w:pPr>
      <w:bookmarkStart w:id="3" w:name="_Toc219468973"/>
      <w:r>
        <w:lastRenderedPageBreak/>
        <w:t>List of Symbols, Abbreviations, and Nomenclature</w:t>
      </w:r>
      <w:bookmarkEnd w:id="3"/>
    </w:p>
    <w:p w14:paraId="7210C15F"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APAC</w:t>
      </w:r>
      <w:r>
        <w:rPr>
          <w:color w:val="000000"/>
          <w:sz w:val="24"/>
          <w:szCs w:val="24"/>
        </w:rPr>
        <w:tab/>
      </w:r>
      <w:r>
        <w:rPr>
          <w:color w:val="000000"/>
          <w:sz w:val="24"/>
          <w:szCs w:val="24"/>
        </w:rPr>
        <w:tab/>
        <w:t>Asian-Pacific Region</w:t>
      </w:r>
    </w:p>
    <w:p w14:paraId="07D7449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AS</w:t>
      </w:r>
      <w:r>
        <w:rPr>
          <w:color w:val="000000"/>
          <w:sz w:val="24"/>
          <w:szCs w:val="24"/>
        </w:rPr>
        <w:tab/>
      </w:r>
      <w:r>
        <w:rPr>
          <w:color w:val="000000"/>
          <w:sz w:val="24"/>
          <w:szCs w:val="24"/>
        </w:rPr>
        <w:tab/>
        <w:t>Ancillary Services</w:t>
      </w:r>
    </w:p>
    <w:p w14:paraId="686EF7B2"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BES</w:t>
      </w:r>
      <w:r>
        <w:rPr>
          <w:color w:val="000000"/>
          <w:sz w:val="24"/>
          <w:szCs w:val="24"/>
        </w:rPr>
        <w:tab/>
      </w:r>
      <w:r>
        <w:rPr>
          <w:color w:val="000000"/>
          <w:sz w:val="24"/>
          <w:szCs w:val="24"/>
        </w:rPr>
        <w:tab/>
        <w:t>Bulk Electric System</w:t>
      </w:r>
    </w:p>
    <w:p w14:paraId="0421534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CRM</w:t>
      </w:r>
      <w:r>
        <w:rPr>
          <w:color w:val="000000"/>
          <w:sz w:val="24"/>
          <w:szCs w:val="24"/>
        </w:rPr>
        <w:tab/>
      </w:r>
      <w:r>
        <w:rPr>
          <w:color w:val="000000"/>
          <w:sz w:val="24"/>
          <w:szCs w:val="24"/>
        </w:rPr>
        <w:tab/>
        <w:t>Capacity Reserve Margin</w:t>
      </w:r>
    </w:p>
    <w:p w14:paraId="0D8404E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DA</w:t>
      </w:r>
      <w:r>
        <w:rPr>
          <w:color w:val="000000"/>
          <w:sz w:val="24"/>
          <w:szCs w:val="24"/>
        </w:rPr>
        <w:tab/>
      </w:r>
      <w:r>
        <w:rPr>
          <w:color w:val="000000"/>
          <w:sz w:val="24"/>
          <w:szCs w:val="24"/>
        </w:rPr>
        <w:tab/>
        <w:t>Day-Ahead Market (DAMKT)</w:t>
      </w:r>
    </w:p>
    <w:p w14:paraId="1CBC4040"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DSL</w:t>
      </w:r>
      <w:r>
        <w:rPr>
          <w:color w:val="000000"/>
          <w:sz w:val="24"/>
          <w:szCs w:val="24"/>
        </w:rPr>
        <w:tab/>
      </w:r>
      <w:r>
        <w:rPr>
          <w:color w:val="000000"/>
          <w:sz w:val="24"/>
          <w:szCs w:val="24"/>
        </w:rPr>
        <w:tab/>
        <w:t>Domain-Specific Language</w:t>
      </w:r>
    </w:p>
    <w:p w14:paraId="7CF98B2C"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DSRM</w:t>
      </w:r>
      <w:r>
        <w:rPr>
          <w:color w:val="000000"/>
          <w:sz w:val="24"/>
          <w:szCs w:val="24"/>
        </w:rPr>
        <w:tab/>
      </w:r>
      <w:r>
        <w:rPr>
          <w:color w:val="000000"/>
          <w:sz w:val="24"/>
          <w:szCs w:val="24"/>
        </w:rPr>
        <w:tab/>
        <w:t>Design Science Research Methodology</w:t>
      </w:r>
    </w:p>
    <w:p w14:paraId="0C5D1278"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DQ </w:t>
      </w:r>
      <w:r>
        <w:rPr>
          <w:color w:val="000000"/>
          <w:sz w:val="24"/>
          <w:szCs w:val="24"/>
        </w:rPr>
        <w:tab/>
      </w:r>
      <w:r>
        <w:rPr>
          <w:color w:val="000000"/>
          <w:sz w:val="24"/>
          <w:szCs w:val="24"/>
        </w:rPr>
        <w:tab/>
        <w:t>Data Quality</w:t>
      </w:r>
    </w:p>
    <w:p w14:paraId="699A4641"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EMEA </w:t>
      </w:r>
      <w:r>
        <w:rPr>
          <w:color w:val="000000"/>
          <w:sz w:val="24"/>
          <w:szCs w:val="24"/>
        </w:rPr>
        <w:tab/>
        <w:t>Europe, the Middle East, and Africa region</w:t>
      </w:r>
    </w:p>
    <w:p w14:paraId="5E86227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ETL </w:t>
      </w:r>
      <w:r>
        <w:rPr>
          <w:color w:val="000000"/>
          <w:sz w:val="24"/>
          <w:szCs w:val="24"/>
        </w:rPr>
        <w:tab/>
      </w:r>
      <w:r>
        <w:rPr>
          <w:color w:val="000000"/>
          <w:sz w:val="24"/>
          <w:szCs w:val="24"/>
        </w:rPr>
        <w:tab/>
        <w:t>Extract-Transform-Load</w:t>
      </w:r>
    </w:p>
    <w:p w14:paraId="5AE472C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FERC </w:t>
      </w:r>
      <w:r>
        <w:rPr>
          <w:color w:val="000000"/>
          <w:sz w:val="24"/>
          <w:szCs w:val="24"/>
        </w:rPr>
        <w:tab/>
        <w:t>Federal Energy Regulatory Commission</w:t>
      </w:r>
    </w:p>
    <w:p w14:paraId="09138CA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FRD</w:t>
      </w:r>
      <w:r>
        <w:rPr>
          <w:color w:val="000000"/>
          <w:sz w:val="24"/>
          <w:szCs w:val="24"/>
        </w:rPr>
        <w:tab/>
      </w:r>
      <w:r>
        <w:rPr>
          <w:color w:val="000000"/>
          <w:sz w:val="24"/>
          <w:szCs w:val="24"/>
        </w:rPr>
        <w:tab/>
        <w:t>Functional Requirements Document</w:t>
      </w:r>
    </w:p>
    <w:p w14:paraId="4E073556"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GPL </w:t>
      </w:r>
      <w:r>
        <w:rPr>
          <w:color w:val="000000"/>
          <w:sz w:val="24"/>
          <w:szCs w:val="24"/>
        </w:rPr>
        <w:tab/>
      </w:r>
      <w:r>
        <w:rPr>
          <w:color w:val="000000"/>
          <w:sz w:val="24"/>
          <w:szCs w:val="24"/>
        </w:rPr>
        <w:tab/>
        <w:t>General-Purpose Language</w:t>
      </w:r>
    </w:p>
    <w:p w14:paraId="05960235"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HHI </w:t>
      </w:r>
      <w:r>
        <w:rPr>
          <w:color w:val="000000"/>
          <w:sz w:val="24"/>
          <w:szCs w:val="24"/>
        </w:rPr>
        <w:tab/>
      </w:r>
      <w:r>
        <w:rPr>
          <w:color w:val="000000"/>
          <w:sz w:val="24"/>
          <w:szCs w:val="24"/>
        </w:rPr>
        <w:tab/>
        <w:t>Herfindahl-Hirschman Index</w:t>
      </w:r>
    </w:p>
    <w:p w14:paraId="66DF5630"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IQ </w:t>
      </w:r>
      <w:r>
        <w:rPr>
          <w:color w:val="000000"/>
          <w:sz w:val="24"/>
          <w:szCs w:val="24"/>
        </w:rPr>
        <w:tab/>
      </w:r>
      <w:r>
        <w:rPr>
          <w:color w:val="000000"/>
          <w:sz w:val="24"/>
          <w:szCs w:val="24"/>
        </w:rPr>
        <w:tab/>
        <w:t>Information Quality</w:t>
      </w:r>
    </w:p>
    <w:p w14:paraId="20FA4C5A"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ISO </w:t>
      </w:r>
      <w:r>
        <w:rPr>
          <w:color w:val="000000"/>
          <w:sz w:val="24"/>
          <w:szCs w:val="24"/>
        </w:rPr>
        <w:tab/>
      </w:r>
      <w:r>
        <w:rPr>
          <w:color w:val="000000"/>
          <w:sz w:val="24"/>
          <w:szCs w:val="24"/>
        </w:rPr>
        <w:tab/>
        <w:t>Independent System Operator</w:t>
      </w:r>
    </w:p>
    <w:p w14:paraId="3D4FD52A"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LMP </w:t>
      </w:r>
      <w:r>
        <w:rPr>
          <w:color w:val="000000"/>
          <w:sz w:val="24"/>
          <w:szCs w:val="24"/>
        </w:rPr>
        <w:tab/>
      </w:r>
      <w:r>
        <w:rPr>
          <w:color w:val="000000"/>
          <w:sz w:val="24"/>
          <w:szCs w:val="24"/>
        </w:rPr>
        <w:tab/>
        <w:t>Locational Marginal Price</w:t>
      </w:r>
    </w:p>
    <w:p w14:paraId="3AB1762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MMU </w:t>
      </w:r>
      <w:r>
        <w:rPr>
          <w:color w:val="000000"/>
          <w:sz w:val="24"/>
          <w:szCs w:val="24"/>
        </w:rPr>
        <w:tab/>
      </w:r>
      <w:r>
        <w:rPr>
          <w:color w:val="000000"/>
          <w:sz w:val="24"/>
          <w:szCs w:val="24"/>
        </w:rPr>
        <w:tab/>
        <w:t>Market Monitoring Unit</w:t>
      </w:r>
    </w:p>
    <w:p w14:paraId="450DFA4D"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MP </w:t>
      </w:r>
      <w:r>
        <w:rPr>
          <w:color w:val="000000"/>
          <w:sz w:val="24"/>
          <w:szCs w:val="24"/>
        </w:rPr>
        <w:tab/>
      </w:r>
      <w:r>
        <w:rPr>
          <w:color w:val="000000"/>
          <w:sz w:val="24"/>
          <w:szCs w:val="24"/>
        </w:rPr>
        <w:tab/>
        <w:t>Market Participant</w:t>
      </w:r>
    </w:p>
    <w:p w14:paraId="444830CB"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MW </w:t>
      </w:r>
      <w:r>
        <w:rPr>
          <w:color w:val="000000"/>
          <w:sz w:val="24"/>
          <w:szCs w:val="24"/>
        </w:rPr>
        <w:tab/>
      </w:r>
      <w:r>
        <w:rPr>
          <w:color w:val="000000"/>
          <w:sz w:val="24"/>
          <w:szCs w:val="24"/>
        </w:rPr>
        <w:tab/>
        <w:t>Megawatt</w:t>
      </w:r>
    </w:p>
    <w:p w14:paraId="2084A6E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NERC </w:t>
      </w:r>
      <w:r>
        <w:rPr>
          <w:color w:val="000000"/>
          <w:sz w:val="24"/>
          <w:szCs w:val="24"/>
        </w:rPr>
        <w:tab/>
        <w:t>North-American Energy Reliability Corporation</w:t>
      </w:r>
    </w:p>
    <w:p w14:paraId="1C03A68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RTO</w:t>
      </w:r>
      <w:r>
        <w:rPr>
          <w:color w:val="000000"/>
          <w:sz w:val="24"/>
          <w:szCs w:val="24"/>
        </w:rPr>
        <w:tab/>
      </w:r>
      <w:r>
        <w:rPr>
          <w:color w:val="000000"/>
          <w:sz w:val="24"/>
          <w:szCs w:val="24"/>
        </w:rPr>
        <w:tab/>
        <w:t>Regional Transmission Organization</w:t>
      </w:r>
    </w:p>
    <w:p w14:paraId="5317CB14"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lastRenderedPageBreak/>
        <w:t xml:space="preserve">RT </w:t>
      </w:r>
      <w:r>
        <w:rPr>
          <w:color w:val="000000"/>
          <w:sz w:val="24"/>
          <w:szCs w:val="24"/>
        </w:rPr>
        <w:tab/>
      </w:r>
      <w:r>
        <w:rPr>
          <w:color w:val="000000"/>
          <w:sz w:val="24"/>
          <w:szCs w:val="24"/>
        </w:rPr>
        <w:tab/>
        <w:t>Real-Time Market (RT)</w:t>
      </w:r>
    </w:p>
    <w:p w14:paraId="666E1088" w14:textId="7234A9BE" w:rsidR="00D25044" w:rsidRDefault="00D25044">
      <w:pPr>
        <w:numPr>
          <w:ilvl w:val="0"/>
          <w:numId w:val="7"/>
        </w:numPr>
        <w:pBdr>
          <w:top w:val="nil"/>
          <w:left w:val="nil"/>
          <w:bottom w:val="nil"/>
          <w:right w:val="nil"/>
          <w:between w:val="nil"/>
        </w:pBdr>
        <w:rPr>
          <w:color w:val="000000"/>
          <w:sz w:val="24"/>
          <w:szCs w:val="24"/>
        </w:rPr>
      </w:pPr>
      <w:r>
        <w:rPr>
          <w:color w:val="000000"/>
          <w:sz w:val="24"/>
          <w:szCs w:val="24"/>
        </w:rPr>
        <w:t>SBOM</w:t>
      </w:r>
      <w:r>
        <w:rPr>
          <w:color w:val="000000"/>
          <w:sz w:val="24"/>
          <w:szCs w:val="24"/>
        </w:rPr>
        <w:tab/>
      </w:r>
      <w:r>
        <w:rPr>
          <w:color w:val="000000"/>
          <w:sz w:val="24"/>
          <w:szCs w:val="24"/>
        </w:rPr>
        <w:tab/>
        <w:t>Software Bill of Materials</w:t>
      </w:r>
    </w:p>
    <w:p w14:paraId="52D68FC9"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SCADA</w:t>
      </w:r>
      <w:r>
        <w:rPr>
          <w:color w:val="000000"/>
          <w:sz w:val="24"/>
          <w:szCs w:val="24"/>
        </w:rPr>
        <w:tab/>
        <w:t>Supervisory Control and Data Acquisition</w:t>
      </w:r>
    </w:p>
    <w:p w14:paraId="0C5703D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SCED</w:t>
      </w:r>
      <w:r>
        <w:rPr>
          <w:color w:val="000000"/>
          <w:sz w:val="24"/>
          <w:szCs w:val="24"/>
        </w:rPr>
        <w:tab/>
      </w:r>
      <w:r>
        <w:rPr>
          <w:color w:val="000000"/>
          <w:sz w:val="24"/>
          <w:szCs w:val="24"/>
        </w:rPr>
        <w:tab/>
        <w:t>Security-Constrained Economic Dispatch</w:t>
      </w:r>
    </w:p>
    <w:p w14:paraId="013AFF37"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SME </w:t>
      </w:r>
      <w:r>
        <w:rPr>
          <w:color w:val="000000"/>
          <w:sz w:val="24"/>
          <w:szCs w:val="24"/>
        </w:rPr>
        <w:tab/>
      </w:r>
      <w:r>
        <w:rPr>
          <w:color w:val="000000"/>
          <w:sz w:val="24"/>
          <w:szCs w:val="24"/>
        </w:rPr>
        <w:tab/>
        <w:t>Subject Matter Expert</w:t>
      </w:r>
    </w:p>
    <w:p w14:paraId="4F5D859F"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SOX</w:t>
      </w:r>
      <w:r>
        <w:rPr>
          <w:color w:val="000000"/>
          <w:sz w:val="24"/>
          <w:szCs w:val="24"/>
        </w:rPr>
        <w:tab/>
      </w:r>
      <w:r>
        <w:rPr>
          <w:color w:val="000000"/>
          <w:sz w:val="24"/>
          <w:szCs w:val="24"/>
        </w:rPr>
        <w:tab/>
        <w:t>Sarbanes-Oxley Act of 2002</w:t>
      </w:r>
    </w:p>
    <w:p w14:paraId="51DBF7C8"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TC</w:t>
      </w:r>
      <w:r>
        <w:rPr>
          <w:color w:val="000000"/>
          <w:sz w:val="24"/>
          <w:szCs w:val="24"/>
        </w:rPr>
        <w:tab/>
      </w:r>
      <w:r>
        <w:rPr>
          <w:color w:val="000000"/>
          <w:sz w:val="24"/>
          <w:szCs w:val="24"/>
        </w:rPr>
        <w:tab/>
        <w:t>Test Case</w:t>
      </w:r>
    </w:p>
    <w:p w14:paraId="7EBDA2D9"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TCR / FTR</w:t>
      </w:r>
      <w:r>
        <w:rPr>
          <w:color w:val="000000"/>
          <w:sz w:val="24"/>
          <w:szCs w:val="24"/>
        </w:rPr>
        <w:tab/>
        <w:t>Transmission Congestion / Financial Transmission Rights</w:t>
      </w:r>
    </w:p>
    <w:p w14:paraId="4C1D4DF3" w14:textId="77777777" w:rsidR="00F310B0" w:rsidRDefault="00000000">
      <w:pPr>
        <w:numPr>
          <w:ilvl w:val="0"/>
          <w:numId w:val="7"/>
        </w:numPr>
        <w:pBdr>
          <w:top w:val="nil"/>
          <w:left w:val="nil"/>
          <w:bottom w:val="nil"/>
          <w:right w:val="nil"/>
          <w:between w:val="nil"/>
        </w:pBdr>
        <w:rPr>
          <w:color w:val="000000"/>
          <w:sz w:val="24"/>
          <w:szCs w:val="24"/>
        </w:rPr>
      </w:pPr>
      <w:r>
        <w:rPr>
          <w:color w:val="000000"/>
          <w:sz w:val="24"/>
          <w:szCs w:val="24"/>
        </w:rPr>
        <w:t xml:space="preserve">TO / TOP </w:t>
      </w:r>
      <w:r>
        <w:rPr>
          <w:color w:val="000000"/>
          <w:sz w:val="24"/>
          <w:szCs w:val="24"/>
        </w:rPr>
        <w:tab/>
        <w:t>Transmission Owner / Transmission Operator</w:t>
      </w:r>
    </w:p>
    <w:p w14:paraId="1B444B81" w14:textId="77777777" w:rsidR="00F310B0" w:rsidRDefault="00F310B0"/>
    <w:p w14:paraId="261160BE" w14:textId="77777777" w:rsidR="00F310B0" w:rsidRDefault="00F310B0">
      <w:pPr>
        <w:sectPr w:rsidR="00F310B0">
          <w:headerReference w:type="default" r:id="rId11"/>
          <w:pgSz w:w="12240" w:h="15840"/>
          <w:pgMar w:top="1440" w:right="1440" w:bottom="1440" w:left="1440" w:header="720" w:footer="0" w:gutter="0"/>
          <w:pgNumType w:start="1"/>
          <w:cols w:space="720"/>
          <w:titlePg/>
        </w:sectPr>
      </w:pPr>
    </w:p>
    <w:p w14:paraId="03B91A71" w14:textId="77777777" w:rsidR="00F310B0" w:rsidRDefault="00000000">
      <w:pPr>
        <w:pStyle w:val="Heading1"/>
        <w:spacing w:before="280"/>
      </w:pPr>
      <w:bookmarkStart w:id="4" w:name="_Toc219468974"/>
      <w:r>
        <w:lastRenderedPageBreak/>
        <w:t>Chapter 1: Introduction</w:t>
      </w:r>
      <w:bookmarkEnd w:id="4"/>
    </w:p>
    <w:p w14:paraId="6F38041D" w14:textId="77777777" w:rsidR="00F310B0" w:rsidRDefault="00000000">
      <w:pPr>
        <w:rPr>
          <w:sz w:val="24"/>
          <w:szCs w:val="24"/>
        </w:rPr>
      </w:pPr>
      <w:r>
        <w:tab/>
      </w:r>
      <w:r>
        <w:rPr>
          <w:sz w:val="24"/>
          <w:szCs w:val="24"/>
        </w:rPr>
        <w:t>This dissertation introduced information quality research into the electricity market monitoring industry, a regulatory component of organized electric markets in the United States (FERC, n.d.). Organized electric markets are a critical component of the North American Bulk Electric System (BES) and its function to reliably and economically deliver power to consumers. Often touted as the “world’s largest machine” (Stenvig, n.d.) by electrical industry staff, the BES has become important to the lives of virtually every resident of the United States, Canada, and a portion of Mexico.</w:t>
      </w:r>
    </w:p>
    <w:p w14:paraId="5302CD09" w14:textId="77777777" w:rsidR="00F310B0" w:rsidRDefault="00000000">
      <w:pPr>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w:t>
      </w:r>
      <w:proofErr w:type="gramStart"/>
      <w:r>
        <w:rPr>
          <w:sz w:val="24"/>
          <w:szCs w:val="24"/>
        </w:rPr>
        <w:t>to</w:t>
      </w:r>
      <w:proofErr w:type="gramEnd"/>
      <w:r>
        <w:rPr>
          <w:sz w:val="24"/>
          <w:szCs w:val="24"/>
        </w:rPr>
        <w:t xml:space="preserve"> the Federal Energy Regulatory Commission (FERC). Wholesale markets clear billions of dollars (USD) in revenue each year. Figure 1 displays overall energy consumption and cost for one of these markets (Southwest Power Pool – SPP) from 2020 to 2023</w:t>
      </w:r>
      <w:r>
        <w:rPr>
          <w:sz w:val="24"/>
          <w:szCs w:val="24"/>
          <w:vertAlign w:val="superscript"/>
        </w:rPr>
        <w:footnoteReference w:id="1"/>
      </w:r>
      <w:r>
        <w:rPr>
          <w:sz w:val="24"/>
          <w:szCs w:val="24"/>
        </w:rPr>
        <w:t>.</w:t>
      </w:r>
    </w:p>
    <w:p w14:paraId="2D80BFE4" w14:textId="77777777" w:rsidR="00F310B0" w:rsidRDefault="00000000">
      <w:pPr>
        <w:rPr>
          <w:sz w:val="24"/>
          <w:szCs w:val="24"/>
        </w:rPr>
      </w:pPr>
      <w:r>
        <w:rPr>
          <w:sz w:val="24"/>
          <w:szCs w:val="24"/>
        </w:rPr>
        <w:tab/>
        <w:t xml:space="preserve">To illustrate the opportunity that superimposing information quality research on the market monitoring domain presents, this chapter shall introduce the concepts of the </w:t>
      </w:r>
      <w:r>
        <w:rPr>
          <w:sz w:val="24"/>
          <w:szCs w:val="24"/>
        </w:rPr>
        <w:lastRenderedPageBreak/>
        <w:t>BES, electric markets, market monitoring, and provide details as to how applying information quality concepts to market monitoring will address a previously unsolved problem within the industry.</w:t>
      </w:r>
    </w:p>
    <w:p w14:paraId="3F4E5DB4" w14:textId="77777777" w:rsidR="00F310B0" w:rsidRDefault="00F310B0">
      <w:pPr>
        <w:spacing w:after="160" w:line="259" w:lineRule="auto"/>
      </w:pPr>
    </w:p>
    <w:p w14:paraId="3C6D8DFE" w14:textId="77777777" w:rsidR="00F310B0" w:rsidRDefault="00000000">
      <w:pPr>
        <w:keepNext/>
        <w:jc w:val="center"/>
      </w:pPr>
      <w:r>
        <w:rPr>
          <w:noProof/>
        </w:rPr>
        <w:drawing>
          <wp:inline distT="0" distB="0" distL="0" distR="0" wp14:anchorId="16F029B4" wp14:editId="100786F8">
            <wp:extent cx="5514340" cy="2891790"/>
            <wp:effectExtent l="19050" t="19050" r="10160" b="22860"/>
            <wp:docPr id="194670305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514340" cy="2891790"/>
                    </a:xfrm>
                    <a:prstGeom prst="rect">
                      <a:avLst/>
                    </a:prstGeom>
                    <a:ln w="12700">
                      <a:solidFill>
                        <a:schemeClr val="tx1"/>
                      </a:solidFill>
                    </a:ln>
                  </pic:spPr>
                </pic:pic>
              </a:graphicData>
            </a:graphic>
          </wp:inline>
        </w:drawing>
      </w:r>
    </w:p>
    <w:p w14:paraId="51ED2DAD"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 w:name="_heading=h.juqy1vjswf6" w:colFirst="0" w:colLast="0"/>
      <w:bookmarkEnd w:id="5"/>
      <w:r>
        <w:rPr>
          <w:color w:val="000000"/>
          <w:sz w:val="24"/>
          <w:szCs w:val="24"/>
        </w:rPr>
        <w:t>Figure 1 – Overall Cost of Energy, SPP Integrated Marketplace</w:t>
      </w:r>
      <w:r>
        <w:rPr>
          <w:color w:val="000000"/>
          <w:sz w:val="24"/>
          <w:szCs w:val="24"/>
          <w:vertAlign w:val="superscript"/>
        </w:rPr>
        <w:footnoteReference w:id="2"/>
      </w:r>
      <w:r>
        <w:rPr>
          <w:color w:val="000000"/>
          <w:sz w:val="24"/>
          <w:szCs w:val="24"/>
        </w:rPr>
        <w:br/>
      </w:r>
    </w:p>
    <w:p w14:paraId="12FE2EFA" w14:textId="77777777" w:rsidR="00F310B0" w:rsidRDefault="00000000">
      <w:pPr>
        <w:pStyle w:val="Heading2"/>
      </w:pPr>
      <w:bookmarkStart w:id="6" w:name="_Toc219468975"/>
      <w:r>
        <w:t>The North American Bulk Electric System</w:t>
      </w:r>
      <w:bookmarkEnd w:id="6"/>
    </w:p>
    <w:p w14:paraId="3C5CDA3A" w14:textId="77777777" w:rsidR="00F310B0" w:rsidRDefault="00000000">
      <w:pPr>
        <w:rPr>
          <w:sz w:val="24"/>
          <w:szCs w:val="24"/>
        </w:rPr>
      </w:pPr>
      <w:r>
        <w:tab/>
      </w:r>
      <w:r>
        <w:rPr>
          <w:sz w:val="24"/>
          <w:szCs w:val="24"/>
        </w:rPr>
        <w:t>The BES</w:t>
      </w:r>
      <w:r>
        <w:rPr>
          <w:sz w:val="24"/>
          <w:szCs w:val="24"/>
          <w:vertAlign w:val="superscript"/>
        </w:rPr>
        <w:footnoteReference w:id="3"/>
      </w:r>
      <w:r>
        <w:rPr>
          <w:sz w:val="24"/>
          <w:szCs w:val="24"/>
        </w:rPr>
        <w:t xml:space="preserve"> is a highly integrated system that facilitates the transmission of electric power (generalized as “energy”) from generation to energy consumption (generalized as </w:t>
      </w:r>
      <w:r>
        <w:rPr>
          <w:sz w:val="24"/>
          <w:szCs w:val="24"/>
        </w:rPr>
        <w:lastRenderedPageBreak/>
        <w:t>a “load”) in a real-time and balanced</w:t>
      </w:r>
      <w:r>
        <w:rPr>
          <w:sz w:val="24"/>
          <w:szCs w:val="24"/>
          <w:vertAlign w:val="superscript"/>
        </w:rPr>
        <w:footnoteReference w:id="4"/>
      </w:r>
      <w:r>
        <w:rPr>
          <w:sz w:val="24"/>
          <w:szCs w:val="24"/>
        </w:rPr>
        <w:t xml:space="preserve"> manner. Built with more than 500,000 miles (NREL, 2024) of physical transmission cabling and over 79,000 electrical substations (CISA, 2023), the BES constantly serves energy to North American consumers and industries alike. With few (relatively recent) exceptions</w:t>
      </w:r>
      <w:r>
        <w:rPr>
          <w:sz w:val="24"/>
          <w:szCs w:val="24"/>
          <w:vertAlign w:val="superscript"/>
        </w:rPr>
        <w:footnoteReference w:id="5"/>
      </w:r>
      <w:r>
        <w:rPr>
          <w:sz w:val="24"/>
          <w:szCs w:val="24"/>
        </w:rPr>
        <w:t>, energy is not stored in the system; it is generated (in response to a demand forecast) and then immediately transmitted and consumed by various loads. Figure 2 shows a conceptual configuration of some of the components</w:t>
      </w:r>
      <w:r>
        <w:rPr>
          <w:sz w:val="24"/>
          <w:szCs w:val="24"/>
          <w:vertAlign w:val="superscript"/>
        </w:rPr>
        <w:footnoteReference w:id="6"/>
      </w:r>
      <w:r>
        <w:rPr>
          <w:sz w:val="24"/>
          <w:szCs w:val="24"/>
        </w:rPr>
        <w:t xml:space="preserve"> involved in the operation of the BES.</w:t>
      </w:r>
    </w:p>
    <w:p w14:paraId="512CBFC2" w14:textId="77777777" w:rsidR="00F310B0" w:rsidRDefault="00F310B0"/>
    <w:p w14:paraId="3CC54367" w14:textId="77777777" w:rsidR="00F310B0" w:rsidRDefault="00000000">
      <w:pPr>
        <w:keepNext/>
        <w:jc w:val="center"/>
      </w:pPr>
      <w:r>
        <w:rPr>
          <w:noProof/>
        </w:rPr>
        <w:lastRenderedPageBreak/>
        <w:drawing>
          <wp:inline distT="0" distB="0" distL="0" distR="0" wp14:anchorId="453994B5" wp14:editId="4D0AB7D3">
            <wp:extent cx="5734050" cy="2442086"/>
            <wp:effectExtent l="9525" t="9525" r="9525" b="9525"/>
            <wp:docPr id="19467030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734050" cy="2442086"/>
                    </a:xfrm>
                    <a:prstGeom prst="rect">
                      <a:avLst/>
                    </a:prstGeom>
                    <a:ln w="9525">
                      <a:solidFill>
                        <a:srgbClr val="000000"/>
                      </a:solidFill>
                      <a:prstDash val="solid"/>
                    </a:ln>
                  </pic:spPr>
                </pic:pic>
              </a:graphicData>
            </a:graphic>
          </wp:inline>
        </w:drawing>
      </w:r>
    </w:p>
    <w:p w14:paraId="76B79CA8"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7" w:name="_heading=h.vx8wg2y9vxh0" w:colFirst="0" w:colLast="0"/>
      <w:bookmarkEnd w:id="7"/>
      <w:r>
        <w:rPr>
          <w:color w:val="000000"/>
          <w:sz w:val="24"/>
          <w:szCs w:val="24"/>
        </w:rPr>
        <w:t xml:space="preserve">Figure 2 - A Conceptual Illustration of the Bulk Electric System </w:t>
      </w:r>
      <w:r>
        <w:rPr>
          <w:i/>
          <w:iCs/>
          <w:color w:val="000000"/>
          <w:sz w:val="24"/>
          <w:szCs w:val="24"/>
        </w:rPr>
        <w:t>(Devasia, 2023)</w:t>
      </w:r>
    </w:p>
    <w:p w14:paraId="7D01DBDA" w14:textId="77777777" w:rsidR="00F310B0" w:rsidRDefault="00F310B0"/>
    <w:p w14:paraId="4B5C4018" w14:textId="77777777" w:rsidR="00F310B0" w:rsidRDefault="00000000">
      <w:pPr>
        <w:ind w:firstLine="720"/>
        <w:rPr>
          <w:sz w:val="24"/>
          <w:szCs w:val="24"/>
        </w:rPr>
      </w:pPr>
      <w:r>
        <w:rPr>
          <w:sz w:val="24"/>
          <w:szCs w:val="24"/>
        </w:rPr>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sz w:val="24"/>
          <w:szCs w:val="24"/>
          <w:vertAlign w:val="superscript"/>
        </w:rPr>
        <w:footnoteReference w:id="7"/>
      </w:r>
      <w:r>
        <w:rPr>
          <w:sz w:val="24"/>
          <w:szCs w:val="24"/>
        </w:rPr>
        <w:t xml:space="preserve">, as do generator outages and fuel delivery problems (U.S. Department of Energy, 2023).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w:t>
      </w:r>
      <w:r>
        <w:rPr>
          <w:sz w:val="24"/>
          <w:szCs w:val="24"/>
        </w:rPr>
        <w:lastRenderedPageBreak/>
        <w:t>(ISO). These entities serve multiple roles; their primary role is to function as grid operators.</w:t>
      </w:r>
    </w:p>
    <w:p w14:paraId="2D13A2F9" w14:textId="77777777" w:rsidR="00F310B0" w:rsidRDefault="00000000">
      <w:pPr>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sz w:val="24"/>
          <w:szCs w:val="24"/>
          <w:vertAlign w:val="superscript"/>
        </w:rPr>
        <w:footnoteReference w:id="8"/>
      </w:r>
      <w:r>
        <w:rPr>
          <w:sz w:val="24"/>
          <w:szCs w:val="24"/>
        </w:rPr>
        <w:t>, while respecting system constraints (a complex optimization concept termed security constrained economic dispatch [SCED]</w:t>
      </w:r>
      <w:r>
        <w:rPr>
          <w:sz w:val="24"/>
          <w:szCs w:val="24"/>
          <w:vertAlign w:val="superscript"/>
        </w:rPr>
        <w:footnoteReference w:id="9"/>
      </w:r>
      <w:r>
        <w:rPr>
          <w:sz w:val="24"/>
          <w:szCs w:val="24"/>
        </w:rPr>
        <w:t>). It also serves  as a revenue-neutral clearing house for the bulk of energy and transmission-related transactions (as well as various financial products).</w:t>
      </w:r>
    </w:p>
    <w:p w14:paraId="65600485" w14:textId="77777777" w:rsidR="00F310B0" w:rsidRDefault="00000000">
      <w:pPr>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14:paraId="2F9A48E5" w14:textId="77777777" w:rsidR="00F310B0" w:rsidRDefault="00000000">
      <w:pPr>
        <w:pStyle w:val="Heading2"/>
      </w:pPr>
      <w:bookmarkStart w:id="8" w:name="_Toc219468976"/>
      <w:r>
        <w:t>An Introduction to Electricity Markets</w:t>
      </w:r>
      <w:bookmarkEnd w:id="8"/>
    </w:p>
    <w:p w14:paraId="4CEB4638" w14:textId="77777777" w:rsidR="00F310B0" w:rsidRDefault="00000000">
      <w:pPr>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78F1A1B1" w14:textId="77777777" w:rsidR="00F310B0" w:rsidRDefault="00000000">
      <w:pPr>
        <w:keepNext/>
        <w:ind w:firstLine="720"/>
      </w:pPr>
      <w:r>
        <w:rPr>
          <w:noProof/>
        </w:rPr>
        <w:lastRenderedPageBreak/>
        <w:drawing>
          <wp:inline distT="0" distB="0" distL="0" distR="0" wp14:anchorId="2F3AEBDA" wp14:editId="0276C7A4">
            <wp:extent cx="4877042" cy="3088833"/>
            <wp:effectExtent l="9525" t="9525" r="9525" b="9525"/>
            <wp:docPr id="1946703056" name="image9.png" descr="Map&#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Map&#10;&#10;AI-generated content may be incorrect."/>
                    <pic:cNvPicPr preferRelativeResize="0"/>
                  </pic:nvPicPr>
                  <pic:blipFill>
                    <a:blip r:embed="rId14"/>
                    <a:srcRect/>
                    <a:stretch>
                      <a:fillRect/>
                    </a:stretch>
                  </pic:blipFill>
                  <pic:spPr>
                    <a:xfrm>
                      <a:off x="0" y="0"/>
                      <a:ext cx="4877042" cy="3088833"/>
                    </a:xfrm>
                    <a:prstGeom prst="rect">
                      <a:avLst/>
                    </a:prstGeom>
                    <a:ln w="9525">
                      <a:solidFill>
                        <a:srgbClr val="000000"/>
                      </a:solidFill>
                      <a:prstDash val="solid"/>
                    </a:ln>
                  </pic:spPr>
                </pic:pic>
              </a:graphicData>
            </a:graphic>
          </wp:inline>
        </w:drawing>
      </w:r>
    </w:p>
    <w:p w14:paraId="68D4EAD9"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9" w:name="_heading=h.4f75tp4a60yc" w:colFirst="0" w:colLast="0"/>
      <w:bookmarkEnd w:id="9"/>
      <w:r>
        <w:rPr>
          <w:color w:val="000000"/>
          <w:sz w:val="24"/>
          <w:szCs w:val="24"/>
        </w:rPr>
        <w:t xml:space="preserve">Figure 3 - Prevailing Energy Market Territories </w:t>
      </w:r>
      <w:r>
        <w:rPr>
          <w:i/>
          <w:iCs/>
          <w:color w:val="000000"/>
          <w:sz w:val="24"/>
          <w:szCs w:val="24"/>
        </w:rPr>
        <w:t>(FERC, n.d.)</w:t>
      </w:r>
    </w:p>
    <w:p w14:paraId="4B42883C" w14:textId="77777777" w:rsidR="00F310B0" w:rsidRDefault="00F310B0">
      <w:pPr>
        <w:ind w:firstLine="720"/>
      </w:pPr>
    </w:p>
    <w:p w14:paraId="527133DF" w14:textId="77777777" w:rsidR="00F310B0" w:rsidRDefault="00000000">
      <w:pPr>
        <w:ind w:firstLine="720"/>
        <w:rPr>
          <w:sz w:val="24"/>
          <w:szCs w:val="24"/>
        </w:rPr>
      </w:pPr>
      <w:r>
        <w:rPr>
          <w:sz w:val="24"/>
          <w:szCs w:val="24"/>
        </w:rPr>
        <w:t>Figure 3 displays, at a high level, how the US energy grid is divided into different territories and notes the name of the entity that runs the organized market. These territories are typically governed by FERC, with the notable exception of Texas</w:t>
      </w:r>
      <w:r>
        <w:rPr>
          <w:sz w:val="24"/>
          <w:szCs w:val="24"/>
          <w:vertAlign w:val="superscript"/>
        </w:rPr>
        <w:footnoteReference w:id="10"/>
      </w:r>
      <w:r>
        <w:rPr>
          <w:sz w:val="24"/>
          <w:szCs w:val="24"/>
        </w:rPr>
        <w:t>.</w:t>
      </w:r>
    </w:p>
    <w:p w14:paraId="5BDFD631" w14:textId="77777777" w:rsidR="00F310B0" w:rsidRDefault="00000000">
      <w:pPr>
        <w:pStyle w:val="Heading2"/>
      </w:pPr>
      <w:bookmarkStart w:id="10" w:name="_Toc219468977"/>
      <w:r>
        <w:t>Entities</w:t>
      </w:r>
      <w:bookmarkEnd w:id="10"/>
    </w:p>
    <w:p w14:paraId="3528EA05" w14:textId="77777777" w:rsidR="00F310B0" w:rsidRDefault="00000000">
      <w:pPr>
        <w:rPr>
          <w:sz w:val="24"/>
          <w:szCs w:val="24"/>
        </w:rPr>
      </w:pPr>
      <w:r>
        <w:tab/>
      </w:r>
      <w:r>
        <w:rPr>
          <w:sz w:val="24"/>
          <w:szCs w:val="24"/>
        </w:rPr>
        <w:t>Electricity markets are operated by a small number of operational entities</w:t>
      </w:r>
      <w:r>
        <w:rPr>
          <w:sz w:val="24"/>
          <w:szCs w:val="24"/>
          <w:vertAlign w:val="superscript"/>
        </w:rPr>
        <w:footnoteReference w:id="11"/>
      </w:r>
      <w:r>
        <w:rPr>
          <w:sz w:val="24"/>
          <w:szCs w:val="24"/>
        </w:rPr>
        <w:t xml:space="preserve"> within North America. These entities mostly fall under the jurisdiction of FERC (see Figure 3). </w:t>
      </w:r>
      <w:r>
        <w:rPr>
          <w:sz w:val="24"/>
          <w:szCs w:val="24"/>
        </w:rPr>
        <w:lastRenderedPageBreak/>
        <w:t>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14:paraId="7DA6A1F2" w14:textId="77777777" w:rsidR="00F310B0" w:rsidRDefault="00000000">
      <w:pPr>
        <w:pStyle w:val="Heading3"/>
        <w:rPr>
          <w:sz w:val="24"/>
          <w:szCs w:val="24"/>
        </w:rPr>
      </w:pPr>
      <w:bookmarkStart w:id="11" w:name="_Toc219468978"/>
      <w:r>
        <w:rPr>
          <w:sz w:val="24"/>
          <w:szCs w:val="24"/>
        </w:rPr>
        <w:t>Independent System Operator (ISO)</w:t>
      </w:r>
      <w:bookmarkEnd w:id="11"/>
    </w:p>
    <w:p w14:paraId="7C9FC2D6" w14:textId="77777777" w:rsidR="00F310B0" w:rsidRDefault="00000000">
      <w:pPr>
        <w:rPr>
          <w:sz w:val="24"/>
          <w:szCs w:val="24"/>
        </w:rPr>
      </w:pPr>
      <w:r>
        <w:rPr>
          <w:sz w:val="24"/>
          <w:szCs w:val="24"/>
        </w:rPr>
        <w:tab/>
        <w:t>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energy market. A common, helpful analogy that describes the function of an ISO is an air-traffic controller.</w:t>
      </w:r>
    </w:p>
    <w:p w14:paraId="18028AC0" w14:textId="77777777" w:rsidR="00F310B0" w:rsidRDefault="00000000">
      <w:pPr>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349196BB" w14:textId="77777777" w:rsidR="00F310B0" w:rsidRDefault="00000000">
      <w:pPr>
        <w:pStyle w:val="Heading3"/>
        <w:rPr>
          <w:sz w:val="24"/>
          <w:szCs w:val="24"/>
        </w:rPr>
      </w:pPr>
      <w:bookmarkStart w:id="12" w:name="_Toc219468979"/>
      <w:r>
        <w:rPr>
          <w:sz w:val="24"/>
          <w:szCs w:val="24"/>
        </w:rPr>
        <w:lastRenderedPageBreak/>
        <w:t>Regional Transmission Operator (RTO)</w:t>
      </w:r>
      <w:bookmarkEnd w:id="12"/>
    </w:p>
    <w:p w14:paraId="50505980" w14:textId="77777777" w:rsidR="00F310B0" w:rsidRDefault="00000000">
      <w:pPr>
        <w:rPr>
          <w:sz w:val="24"/>
          <w:szCs w:val="24"/>
        </w:rPr>
      </w:pPr>
      <w:r>
        <w:rPr>
          <w:sz w:val="24"/>
          <w:szCs w:val="24"/>
        </w:rPr>
        <w:tab/>
        <w:t>RTOs are another type of entity that manages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14:paraId="35866DF9" w14:textId="77777777" w:rsidR="00F310B0" w:rsidRDefault="00000000">
      <w:pPr>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14:paraId="0135C792" w14:textId="77777777" w:rsidR="00F310B0" w:rsidRDefault="00000000">
      <w:pPr>
        <w:rPr>
          <w:sz w:val="24"/>
          <w:szCs w:val="24"/>
        </w:rPr>
      </w:pPr>
      <w:r>
        <w:rPr>
          <w:sz w:val="24"/>
          <w:szCs w:val="24"/>
        </w:rPr>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14:paraId="0735E4EA" w14:textId="77777777" w:rsidR="00F310B0" w:rsidRDefault="00000000">
      <w:pPr>
        <w:pStyle w:val="Heading2"/>
      </w:pPr>
      <w:bookmarkStart w:id="13" w:name="_Toc219468980"/>
      <w:r>
        <w:t>Types of Markets</w:t>
      </w:r>
      <w:bookmarkEnd w:id="13"/>
    </w:p>
    <w:p w14:paraId="399B9351" w14:textId="77777777" w:rsidR="00F310B0" w:rsidRDefault="00000000">
      <w:pPr>
        <w:ind w:firstLine="720"/>
        <w:rPr>
          <w:sz w:val="24"/>
          <w:szCs w:val="24"/>
        </w:rPr>
      </w:pPr>
      <w:r>
        <w:rPr>
          <w:sz w:val="24"/>
          <w:szCs w:val="24"/>
        </w:rPr>
        <w:t xml:space="preserve">Electricity markets are designed to serve one of several purposes. ISOs typically deploy and operate these different market designs, in concert, as a marketplace (FERC, n.d.). Southwest Power Pool’s (SPP) Integrated Marketplace is such an example of this. </w:t>
      </w:r>
      <w:r>
        <w:rPr>
          <w:sz w:val="24"/>
          <w:szCs w:val="24"/>
        </w:rPr>
        <w:lastRenderedPageBreak/>
        <w:t>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Table 1 for information on prevailing design types.</w:t>
      </w:r>
    </w:p>
    <w:p w14:paraId="206F5325" w14:textId="77777777" w:rsidR="00F310B0" w:rsidRDefault="00F310B0">
      <w:pPr>
        <w:rPr>
          <w:sz w:val="24"/>
          <w:szCs w:val="24"/>
        </w:rPr>
      </w:pP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4"/>
        <w:gridCol w:w="7466"/>
      </w:tblGrid>
      <w:tr w:rsidR="00F310B0" w14:paraId="5840EF8A" w14:textId="77777777">
        <w:tc>
          <w:tcPr>
            <w:tcW w:w="1884" w:type="dxa"/>
          </w:tcPr>
          <w:p w14:paraId="69D583F6" w14:textId="77777777" w:rsidR="00F310B0" w:rsidRDefault="00000000">
            <w:pPr>
              <w:spacing w:line="276" w:lineRule="auto"/>
              <w:rPr>
                <w:b/>
                <w:bCs/>
                <w:sz w:val="24"/>
                <w:szCs w:val="24"/>
              </w:rPr>
            </w:pPr>
            <w:r>
              <w:rPr>
                <w:b/>
                <w:bCs/>
                <w:sz w:val="24"/>
                <w:szCs w:val="24"/>
              </w:rPr>
              <w:t>Market Type</w:t>
            </w:r>
          </w:p>
        </w:tc>
        <w:tc>
          <w:tcPr>
            <w:tcW w:w="7466" w:type="dxa"/>
          </w:tcPr>
          <w:p w14:paraId="3F34662F" w14:textId="77777777" w:rsidR="00F310B0" w:rsidRDefault="00000000">
            <w:pPr>
              <w:spacing w:line="276" w:lineRule="auto"/>
              <w:rPr>
                <w:b/>
                <w:bCs/>
                <w:sz w:val="24"/>
                <w:szCs w:val="24"/>
              </w:rPr>
            </w:pPr>
            <w:r>
              <w:rPr>
                <w:b/>
                <w:bCs/>
                <w:sz w:val="24"/>
                <w:szCs w:val="24"/>
              </w:rPr>
              <w:t>Purpose</w:t>
            </w:r>
          </w:p>
        </w:tc>
      </w:tr>
      <w:tr w:rsidR="00F310B0" w14:paraId="67ACB10B" w14:textId="77777777">
        <w:tc>
          <w:tcPr>
            <w:tcW w:w="1884" w:type="dxa"/>
          </w:tcPr>
          <w:p w14:paraId="4E327280" w14:textId="77777777" w:rsidR="00F310B0" w:rsidRDefault="00000000">
            <w:pPr>
              <w:spacing w:line="276" w:lineRule="auto"/>
              <w:rPr>
                <w:sz w:val="24"/>
                <w:szCs w:val="24"/>
              </w:rPr>
            </w:pPr>
            <w:r>
              <w:rPr>
                <w:sz w:val="24"/>
                <w:szCs w:val="24"/>
              </w:rPr>
              <w:t>Capacity</w:t>
            </w:r>
          </w:p>
        </w:tc>
        <w:tc>
          <w:tcPr>
            <w:tcW w:w="7466" w:type="dxa"/>
          </w:tcPr>
          <w:p w14:paraId="005F6B86" w14:textId="77777777" w:rsidR="00F310B0" w:rsidRDefault="00000000">
            <w:pPr>
              <w:spacing w:line="276" w:lineRule="auto"/>
              <w:rPr>
                <w:sz w:val="24"/>
                <w:szCs w:val="24"/>
              </w:rPr>
            </w:pPr>
            <w:r>
              <w:rPr>
                <w:sz w:val="24"/>
                <w:szCs w:val="24"/>
              </w:rPr>
              <w:t>Allows a load to purchase an agreement of firm capacity for service in the future, usually on the scale of months to years in the future.</w:t>
            </w:r>
          </w:p>
        </w:tc>
      </w:tr>
      <w:tr w:rsidR="00F310B0" w14:paraId="1A9D0152" w14:textId="77777777">
        <w:tc>
          <w:tcPr>
            <w:tcW w:w="1884" w:type="dxa"/>
          </w:tcPr>
          <w:p w14:paraId="6710EA22" w14:textId="77777777" w:rsidR="00F310B0" w:rsidRDefault="00000000">
            <w:pPr>
              <w:spacing w:line="276" w:lineRule="auto"/>
              <w:rPr>
                <w:sz w:val="24"/>
                <w:szCs w:val="24"/>
              </w:rPr>
            </w:pPr>
            <w:r>
              <w:rPr>
                <w:sz w:val="24"/>
                <w:szCs w:val="24"/>
              </w:rPr>
              <w:t>Day-Ahead (DA)</w:t>
            </w:r>
          </w:p>
        </w:tc>
        <w:tc>
          <w:tcPr>
            <w:tcW w:w="7466" w:type="dxa"/>
          </w:tcPr>
          <w:p w14:paraId="0EF2FB3D" w14:textId="77777777" w:rsidR="00F310B0" w:rsidRDefault="00000000">
            <w:pPr>
              <w:spacing w:line="276" w:lineRule="auto"/>
              <w:rPr>
                <w:sz w:val="24"/>
                <w:szCs w:val="24"/>
              </w:rPr>
            </w:pPr>
            <w:r>
              <w:rPr>
                <w:sz w:val="24"/>
                <w:szCs w:val="24"/>
              </w:rPr>
              <w:t>Allow buyers and sellers to secure positions a day before the market sells energy to be consumed (operating day). This aids in realistic price formation.</w:t>
            </w:r>
          </w:p>
        </w:tc>
      </w:tr>
      <w:tr w:rsidR="00F310B0" w14:paraId="3A9C7663" w14:textId="77777777">
        <w:tc>
          <w:tcPr>
            <w:tcW w:w="1884" w:type="dxa"/>
          </w:tcPr>
          <w:p w14:paraId="14485612" w14:textId="77777777" w:rsidR="00F310B0" w:rsidRDefault="00000000">
            <w:pPr>
              <w:spacing w:line="276" w:lineRule="auto"/>
              <w:rPr>
                <w:sz w:val="24"/>
                <w:szCs w:val="24"/>
              </w:rPr>
            </w:pPr>
            <w:r>
              <w:rPr>
                <w:sz w:val="24"/>
                <w:szCs w:val="24"/>
              </w:rPr>
              <w:t>Real-Time (RT)</w:t>
            </w:r>
          </w:p>
        </w:tc>
        <w:tc>
          <w:tcPr>
            <w:tcW w:w="7466" w:type="dxa"/>
          </w:tcPr>
          <w:p w14:paraId="361ABB9E" w14:textId="77777777" w:rsidR="00F310B0" w:rsidRDefault="00000000">
            <w:pPr>
              <w:spacing w:line="276" w:lineRule="auto"/>
              <w:rPr>
                <w:sz w:val="24"/>
                <w:szCs w:val="24"/>
              </w:rPr>
            </w:pPr>
            <w:r>
              <w:rPr>
                <w:sz w:val="24"/>
                <w:szCs w:val="24"/>
              </w:rPr>
              <w:t>Allows for adjustments between the DA market (what was expected on the day prior) and the system conditions that happen on the operating day.</w:t>
            </w:r>
          </w:p>
        </w:tc>
      </w:tr>
      <w:tr w:rsidR="00F310B0" w14:paraId="0E7AD333" w14:textId="77777777">
        <w:tc>
          <w:tcPr>
            <w:tcW w:w="1884" w:type="dxa"/>
          </w:tcPr>
          <w:p w14:paraId="1F769393" w14:textId="77777777" w:rsidR="00F310B0" w:rsidRDefault="00000000">
            <w:pPr>
              <w:spacing w:line="276" w:lineRule="auto"/>
              <w:rPr>
                <w:sz w:val="24"/>
                <w:szCs w:val="24"/>
              </w:rPr>
            </w:pPr>
            <w:r>
              <w:rPr>
                <w:sz w:val="24"/>
                <w:szCs w:val="24"/>
              </w:rPr>
              <w:t>Ancillary Services (AS)</w:t>
            </w:r>
          </w:p>
        </w:tc>
        <w:tc>
          <w:tcPr>
            <w:tcW w:w="7466" w:type="dxa"/>
          </w:tcPr>
          <w:p w14:paraId="23083F8D" w14:textId="77777777" w:rsidR="00F310B0" w:rsidRDefault="00000000">
            <w:pPr>
              <w:spacing w:line="276" w:lineRule="auto"/>
              <w:rPr>
                <w:sz w:val="24"/>
                <w:szCs w:val="24"/>
              </w:rPr>
            </w:pPr>
            <w:r>
              <w:rPr>
                <w:sz w:val="24"/>
                <w:szCs w:val="24"/>
              </w:rPr>
              <w:t>Allow other providers to sell products that support grid reliability. For example, the ability of a generator to quickly “ramp up” to a certain production requirement is such a product sold in an AS market.</w:t>
            </w:r>
          </w:p>
        </w:tc>
      </w:tr>
      <w:tr w:rsidR="00F310B0" w14:paraId="0506A484" w14:textId="77777777">
        <w:tc>
          <w:tcPr>
            <w:tcW w:w="1884" w:type="dxa"/>
          </w:tcPr>
          <w:p w14:paraId="1905103D" w14:textId="77777777" w:rsidR="00F310B0" w:rsidRDefault="00000000">
            <w:pPr>
              <w:spacing w:line="276" w:lineRule="auto"/>
              <w:rPr>
                <w:sz w:val="24"/>
                <w:szCs w:val="24"/>
              </w:rPr>
            </w:pPr>
            <w:r>
              <w:rPr>
                <w:sz w:val="24"/>
                <w:szCs w:val="24"/>
              </w:rPr>
              <w:t>Transmission Congestion Rights (TCR)</w:t>
            </w:r>
          </w:p>
        </w:tc>
        <w:tc>
          <w:tcPr>
            <w:tcW w:w="7466" w:type="dxa"/>
          </w:tcPr>
          <w:p w14:paraId="724CBD4A" w14:textId="77777777" w:rsidR="00F310B0" w:rsidRDefault="00000000">
            <w:pPr>
              <w:keepNext/>
              <w:spacing w:line="276" w:lineRule="auto"/>
              <w:rPr>
                <w:sz w:val="24"/>
                <w:szCs w:val="24"/>
              </w:rPr>
            </w:pPr>
            <w:r>
              <w:rPr>
                <w:sz w:val="24"/>
                <w:szCs w:val="24"/>
              </w:rPr>
              <w:t>Allows participants to hedge against congestion on the transmission system (adequate power can be produced in an area, but there may be difficulties in transmitting it to where it is consumed).</w:t>
            </w:r>
          </w:p>
        </w:tc>
      </w:tr>
    </w:tbl>
    <w:p w14:paraId="6AE20D5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14" w:name="_heading=h.69i84cungh96" w:colFirst="0" w:colLast="0"/>
      <w:bookmarkEnd w:id="14"/>
      <w:r>
        <w:rPr>
          <w:color w:val="000000"/>
          <w:sz w:val="24"/>
          <w:szCs w:val="24"/>
        </w:rPr>
        <w:t>Table 1: Prevailing Electricity Market Designs</w:t>
      </w:r>
    </w:p>
    <w:p w14:paraId="7D264440" w14:textId="77777777" w:rsidR="00F310B0" w:rsidRDefault="00F310B0"/>
    <w:p w14:paraId="40154B74" w14:textId="77777777" w:rsidR="00F310B0" w:rsidRDefault="00000000">
      <w:pPr>
        <w:pStyle w:val="Heading2"/>
      </w:pPr>
      <w:bookmarkStart w:id="15" w:name="_Toc219468981"/>
      <w:r>
        <w:t>BES Complexity and Energy Markets</w:t>
      </w:r>
      <w:bookmarkEnd w:id="15"/>
    </w:p>
    <w:p w14:paraId="0BFC72E4" w14:textId="77777777" w:rsidR="00F310B0" w:rsidRDefault="00000000">
      <w:pPr>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6ED04ED2" w14:textId="77777777" w:rsidR="00F310B0" w:rsidRDefault="00000000">
      <w:pPr>
        <w:ind w:firstLine="720"/>
        <w:rPr>
          <w:sz w:val="24"/>
          <w:szCs w:val="24"/>
        </w:rPr>
      </w:pPr>
      <w:r>
        <w:rPr>
          <w:sz w:val="24"/>
          <w:szCs w:val="24"/>
        </w:rPr>
        <w:lastRenderedPageBreak/>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(FERC, n.d.) (for calculation of real-time market prices).</w:t>
      </w:r>
    </w:p>
    <w:p w14:paraId="486CBEC2" w14:textId="77777777" w:rsidR="00F310B0" w:rsidRDefault="00000000">
      <w:pPr>
        <w:ind w:firstLine="720"/>
        <w:rPr>
          <w:b/>
          <w:bCs/>
          <w:color w:val="000000"/>
          <w:sz w:val="24"/>
          <w:szCs w:val="24"/>
        </w:rPr>
      </w:pPr>
      <w:r>
        <w:rPr>
          <w:sz w:val="24"/>
          <w:szCs w:val="24"/>
        </w:rPr>
        <w:t>These diagnostic data are only a fraction of the data that are used in the operation of the BES, and much of it feeds into market systems</w:t>
      </w:r>
      <w:r>
        <w:rPr>
          <w:sz w:val="24"/>
          <w:szCs w:val="24"/>
          <w:vertAlign w:val="superscript"/>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sz w:val="24"/>
          <w:szCs w:val="24"/>
          <w:vertAlign w:val="superscript"/>
        </w:rPr>
        <w:footnoteReference w:id="13"/>
      </w:r>
      <w:r>
        <w:rPr>
          <w:sz w:val="24"/>
          <w:szCs w:val="24"/>
        </w:rPr>
        <w:t xml:space="preserve">.  Market settlements are another area of market operations that generates complex and voluminous data. In SPP’s Integrated Marketplace, the Marketplace Protocols set forth </w:t>
      </w:r>
      <w:r>
        <w:rPr>
          <w:sz w:val="24"/>
          <w:szCs w:val="24"/>
        </w:rPr>
        <w:lastRenderedPageBreak/>
        <w:t>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sz w:val="24"/>
          <w:szCs w:val="24"/>
          <w:vertAlign w:val="superscript"/>
        </w:rPr>
        <w:footnoteReference w:id="14"/>
      </w:r>
      <w:r>
        <w:rPr>
          <w:sz w:val="24"/>
          <w:szCs w:val="24"/>
        </w:rPr>
        <w:t>, or extreme weather events.</w:t>
      </w:r>
    </w:p>
    <w:p w14:paraId="0EDEE4AF" w14:textId="77777777" w:rsidR="00F310B0" w:rsidRDefault="00000000">
      <w:r>
        <w:rPr>
          <w:b/>
          <w:bCs/>
          <w:color w:val="000000"/>
          <w:sz w:val="24"/>
          <w:szCs w:val="24"/>
        </w:rPr>
        <w:t>What is Market Monitoring?</w:t>
      </w:r>
      <w:r>
        <w:t xml:space="preserve"> </w:t>
      </w:r>
    </w:p>
    <w:p w14:paraId="17F7B6A3" w14:textId="77777777" w:rsidR="00F310B0" w:rsidRDefault="00000000">
      <w:pPr>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w:t>
      </w:r>
      <w:proofErr w:type="gramStart"/>
      <w:r>
        <w:rPr>
          <w:sz w:val="24"/>
          <w:szCs w:val="24"/>
        </w:rPr>
        <w:t>a marketplace</w:t>
      </w:r>
      <w:proofErr w:type="gramEnd"/>
      <w:r>
        <w:rPr>
          <w:sz w:val="24"/>
          <w:szCs w:val="24"/>
        </w:rPr>
        <w:t>. According to a report published by the United States Energy Association (USEA), Market Monitoring is a necessary component of markets “to ensure that market(s) participants cannot exercise market power, collude or engage in any behavior that could give them a market share, or higher profits” (</w:t>
      </w:r>
      <w:proofErr w:type="spellStart"/>
      <w:r>
        <w:rPr>
          <w:sz w:val="24"/>
          <w:szCs w:val="24"/>
        </w:rPr>
        <w:t>Koolemans-Beynen</w:t>
      </w:r>
      <w:proofErr w:type="spellEnd"/>
      <w:r>
        <w:rPr>
          <w:sz w:val="24"/>
          <w:szCs w:val="24"/>
        </w:rPr>
        <w:t>). This need places the authority to request and analyze records generated by the operation of electricity markets into the hands of market monitoring units (MMUs).</w:t>
      </w:r>
    </w:p>
    <w:p w14:paraId="15265360" w14:textId="77777777" w:rsidR="00F310B0" w:rsidRDefault="00000000">
      <w:pPr>
        <w:ind w:firstLine="720"/>
        <w:rPr>
          <w:sz w:val="24"/>
          <w:szCs w:val="24"/>
        </w:rPr>
      </w:pPr>
      <w:r>
        <w:rPr>
          <w:sz w:val="24"/>
          <w:szCs w:val="24"/>
        </w:rPr>
        <w:t>Market monitors will generally screen for MP behavior that matches the following criteria:</w:t>
      </w:r>
    </w:p>
    <w:p w14:paraId="7A593A47"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t>Exercised (or attempts to exercise) positions of market power</w:t>
      </w:r>
    </w:p>
    <w:p w14:paraId="4C1D9CAB"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t>Market gaming through oversights in current market protocols or policy (usually outlined in a governing document, known as a tariff).</w:t>
      </w:r>
    </w:p>
    <w:p w14:paraId="27103519" w14:textId="77777777" w:rsidR="00F310B0" w:rsidRDefault="00000000">
      <w:pPr>
        <w:numPr>
          <w:ilvl w:val="0"/>
          <w:numId w:val="8"/>
        </w:numPr>
        <w:pBdr>
          <w:top w:val="nil"/>
          <w:left w:val="nil"/>
          <w:bottom w:val="nil"/>
          <w:right w:val="nil"/>
          <w:between w:val="nil"/>
        </w:pBdr>
        <w:rPr>
          <w:b/>
          <w:bCs/>
          <w:color w:val="000000"/>
          <w:sz w:val="28"/>
          <w:szCs w:val="28"/>
        </w:rPr>
      </w:pPr>
      <w:r>
        <w:rPr>
          <w:color w:val="000000"/>
          <w:sz w:val="24"/>
          <w:szCs w:val="24"/>
        </w:rPr>
        <w:lastRenderedPageBreak/>
        <w:t>Committed cases of market manipulation through acts of collusion, cross-product manipulation, malevolent influence on price formation, or untoward manipulation schemes (economic withholding, uneconomic production, wash trades, “pump and dump” schemes, etc.)</w:t>
      </w:r>
    </w:p>
    <w:p w14:paraId="33D1C5EB" w14:textId="77777777" w:rsidR="00F310B0" w:rsidRDefault="00000000">
      <w:pPr>
        <w:pStyle w:val="Heading2"/>
      </w:pPr>
      <w:bookmarkStart w:id="16" w:name="_Toc219468982"/>
      <w:r>
        <w:t>The Fall of Enron Corporation</w:t>
      </w:r>
      <w:bookmarkEnd w:id="16"/>
    </w:p>
    <w:p w14:paraId="11A286F0" w14:textId="77777777" w:rsidR="00F310B0" w:rsidRDefault="00000000">
      <w:pPr>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w:t>
      </w:r>
      <w:r w:rsidRPr="00CF380B">
        <w:rPr>
          <w:i/>
          <w:iCs/>
          <w:sz w:val="24"/>
          <w:szCs w:val="24"/>
        </w:rPr>
        <w:t>$2.5 billion in daily energy transactions</w:t>
      </w:r>
      <w:r>
        <w:rPr>
          <w:sz w:val="24"/>
          <w:szCs w:val="24"/>
        </w:rPr>
        <w:t xml:space="preserve"> (Bondarenko, 2025). Enron management, in reality, operated under a culture of willful non-compliance, including (but not limited to):</w:t>
      </w:r>
    </w:p>
    <w:p w14:paraId="231F725E"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Energy withholding practices that sometimes caused enormous energy prices in the California wholesale energy market</w:t>
      </w:r>
    </w:p>
    <w:p w14:paraId="08733713"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Artificial energy shortages causing regular blackouts</w:t>
      </w:r>
      <w:r>
        <w:rPr>
          <w:color w:val="000000"/>
          <w:sz w:val="24"/>
          <w:szCs w:val="24"/>
          <w:vertAlign w:val="superscript"/>
        </w:rPr>
        <w:footnoteReference w:id="15"/>
      </w:r>
      <w:r>
        <w:rPr>
          <w:color w:val="000000"/>
          <w:sz w:val="24"/>
          <w:szCs w:val="24"/>
        </w:rPr>
        <w:t xml:space="preserve"> within the California service territory</w:t>
      </w:r>
    </w:p>
    <w:p w14:paraId="47148CD9"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lastRenderedPageBreak/>
        <w:t>Scheduling energy transactions with the intent of inflating congestion on California’s electric transmission system</w:t>
      </w:r>
    </w:p>
    <w:p w14:paraId="7A6C3C77" w14:textId="77777777" w:rsidR="00F310B0" w:rsidRDefault="00000000">
      <w:pPr>
        <w:numPr>
          <w:ilvl w:val="0"/>
          <w:numId w:val="8"/>
        </w:numPr>
        <w:pBdr>
          <w:top w:val="nil"/>
          <w:left w:val="nil"/>
          <w:bottom w:val="nil"/>
          <w:right w:val="nil"/>
          <w:between w:val="nil"/>
        </w:pBdr>
        <w:rPr>
          <w:color w:val="000000"/>
          <w:sz w:val="24"/>
          <w:szCs w:val="24"/>
        </w:rPr>
      </w:pPr>
      <w:r>
        <w:rPr>
          <w:color w:val="000000"/>
          <w:sz w:val="24"/>
          <w:szCs w:val="24"/>
        </w:rPr>
        <w:t>Accounting fraud (enabled by a creative used of “mark-to-market” based accounting) which allowed Enron to report expected revenues before they were realized</w:t>
      </w:r>
    </w:p>
    <w:p w14:paraId="2558A70E" w14:textId="77777777" w:rsidR="00F310B0" w:rsidRDefault="00000000">
      <w:pPr>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550D8772" w14:textId="77777777" w:rsidR="00F310B0" w:rsidRDefault="00000000">
      <w:pPr>
        <w:ind w:firstLine="720"/>
        <w:rPr>
          <w:sz w:val="24"/>
          <w:szCs w:val="24"/>
        </w:rPr>
      </w:pPr>
      <w:r>
        <w:rPr>
          <w:sz w:val="24"/>
          <w:szCs w:val="24"/>
        </w:rPr>
        <w:t>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Congress passed the Energy Policy Act of 2005 to introduce more stringent regulation over the energy industry.</w:t>
      </w:r>
    </w:p>
    <w:p w14:paraId="03120592" w14:textId="77777777" w:rsidR="00F310B0" w:rsidRDefault="00000000">
      <w:pPr>
        <w:ind w:firstLine="720"/>
        <w:rPr>
          <w:sz w:val="24"/>
          <w:szCs w:val="24"/>
        </w:rPr>
      </w:pPr>
      <w:r>
        <w:rPr>
          <w:sz w:val="24"/>
          <w:szCs w:val="24"/>
        </w:rPr>
        <w:t>Enron’s downfall resulted in a near-complete devaluation of their stock</w:t>
      </w:r>
      <w:r>
        <w:rPr>
          <w:sz w:val="24"/>
          <w:szCs w:val="24"/>
          <w:vertAlign w:val="superscript"/>
        </w:rPr>
        <w:footnoteReference w:id="16"/>
      </w:r>
      <w:r>
        <w:rPr>
          <w:sz w:val="24"/>
          <w:szCs w:val="24"/>
        </w:rPr>
        <w:t>, the dismantling of Arthur Andersen (the auditor assigned to ensure that Enron was operating within the confines of financial reporting law), and a slew of legislation</w:t>
      </w:r>
      <w:r>
        <w:rPr>
          <w:sz w:val="24"/>
          <w:szCs w:val="24"/>
          <w:vertAlign w:val="superscript"/>
        </w:rPr>
        <w:footnoteReference w:id="17"/>
      </w:r>
      <w:r>
        <w:rPr>
          <w:sz w:val="24"/>
          <w:szCs w:val="24"/>
        </w:rPr>
        <w:t xml:space="preserve"> </w:t>
      </w:r>
      <w:r>
        <w:rPr>
          <w:sz w:val="24"/>
          <w:szCs w:val="24"/>
        </w:rPr>
        <w:lastRenderedPageBreak/>
        <w:t>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14:paraId="0BBB7C68" w14:textId="4B41A388" w:rsidR="00F310B0" w:rsidRDefault="00000000" w:rsidP="002C7F45">
      <w:pPr>
        <w:ind w:firstLine="720"/>
        <w:rPr>
          <w:sz w:val="24"/>
          <w:szCs w:val="24"/>
        </w:rPr>
      </w:pPr>
      <w:r>
        <w:rPr>
          <w:sz w:val="24"/>
          <w:szCs w:val="24"/>
        </w:rPr>
        <w:t>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Table 2 lists several high-profile cases of market manipulation that are distinct from the Enron case (Reuters, 2013) (FERC, 2021) (Reuters, 2024).</w:t>
      </w:r>
      <w:r>
        <w:br w:type="page"/>
      </w:r>
    </w:p>
    <w:tbl>
      <w:tblPr>
        <w:tblStyle w:val="a0"/>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527"/>
        <w:gridCol w:w="6028"/>
      </w:tblGrid>
      <w:tr w:rsidR="00F310B0" w14:paraId="716FCE2A" w14:textId="77777777">
        <w:tc>
          <w:tcPr>
            <w:tcW w:w="1795" w:type="dxa"/>
          </w:tcPr>
          <w:p w14:paraId="32A04C7E" w14:textId="77777777" w:rsidR="00F310B0" w:rsidRDefault="00000000">
            <w:pPr>
              <w:spacing w:line="276" w:lineRule="auto"/>
              <w:rPr>
                <w:b/>
                <w:bCs/>
                <w:sz w:val="24"/>
                <w:szCs w:val="24"/>
              </w:rPr>
            </w:pPr>
            <w:r>
              <w:rPr>
                <w:b/>
                <w:bCs/>
                <w:sz w:val="24"/>
                <w:szCs w:val="24"/>
              </w:rPr>
              <w:lastRenderedPageBreak/>
              <w:t>MP</w:t>
            </w:r>
          </w:p>
        </w:tc>
        <w:tc>
          <w:tcPr>
            <w:tcW w:w="1527" w:type="dxa"/>
          </w:tcPr>
          <w:p w14:paraId="4AA345C7" w14:textId="77777777" w:rsidR="00F310B0" w:rsidRDefault="00000000">
            <w:pPr>
              <w:spacing w:line="276" w:lineRule="auto"/>
              <w:rPr>
                <w:b/>
                <w:bCs/>
                <w:sz w:val="24"/>
                <w:szCs w:val="24"/>
              </w:rPr>
            </w:pPr>
            <w:r>
              <w:rPr>
                <w:b/>
                <w:bCs/>
                <w:sz w:val="24"/>
                <w:szCs w:val="24"/>
              </w:rPr>
              <w:t>Damages</w:t>
            </w:r>
          </w:p>
        </w:tc>
        <w:tc>
          <w:tcPr>
            <w:tcW w:w="6028" w:type="dxa"/>
          </w:tcPr>
          <w:p w14:paraId="74B8D27C" w14:textId="77777777" w:rsidR="00F310B0" w:rsidRDefault="00000000">
            <w:pPr>
              <w:spacing w:line="276" w:lineRule="auto"/>
              <w:rPr>
                <w:b/>
                <w:bCs/>
                <w:sz w:val="24"/>
                <w:szCs w:val="24"/>
              </w:rPr>
            </w:pPr>
            <w:r>
              <w:rPr>
                <w:b/>
                <w:bCs/>
                <w:sz w:val="24"/>
                <w:szCs w:val="24"/>
              </w:rPr>
              <w:t>Incident</w:t>
            </w:r>
          </w:p>
        </w:tc>
      </w:tr>
      <w:tr w:rsidR="00F310B0" w14:paraId="51CF3BE9" w14:textId="77777777">
        <w:tc>
          <w:tcPr>
            <w:tcW w:w="1795" w:type="dxa"/>
          </w:tcPr>
          <w:p w14:paraId="6945097B" w14:textId="77777777" w:rsidR="00F310B0" w:rsidRDefault="00000000">
            <w:pPr>
              <w:spacing w:line="276" w:lineRule="auto"/>
              <w:rPr>
                <w:sz w:val="24"/>
                <w:szCs w:val="24"/>
              </w:rPr>
            </w:pPr>
            <w:r>
              <w:rPr>
                <w:sz w:val="24"/>
                <w:szCs w:val="24"/>
              </w:rPr>
              <w:t>JP Morgan (2013)</w:t>
            </w:r>
          </w:p>
        </w:tc>
        <w:tc>
          <w:tcPr>
            <w:tcW w:w="1527" w:type="dxa"/>
          </w:tcPr>
          <w:p w14:paraId="1889A700" w14:textId="77777777" w:rsidR="00F310B0" w:rsidRDefault="00000000">
            <w:pPr>
              <w:spacing w:line="276" w:lineRule="auto"/>
              <w:rPr>
                <w:sz w:val="24"/>
                <w:szCs w:val="24"/>
              </w:rPr>
            </w:pPr>
            <w:r>
              <w:rPr>
                <w:sz w:val="24"/>
                <w:szCs w:val="24"/>
              </w:rPr>
              <w:t>$410 mm</w:t>
            </w:r>
          </w:p>
        </w:tc>
        <w:tc>
          <w:tcPr>
            <w:tcW w:w="6028" w:type="dxa"/>
          </w:tcPr>
          <w:p w14:paraId="73D87361" w14:textId="77777777" w:rsidR="00F310B0" w:rsidRDefault="00000000">
            <w:pPr>
              <w:spacing w:line="276" w:lineRule="auto"/>
              <w:rPr>
                <w:sz w:val="24"/>
                <w:szCs w:val="24"/>
              </w:rPr>
            </w:pPr>
            <w:r>
              <w:rPr>
                <w:sz w:val="24"/>
                <w:szCs w:val="24"/>
              </w:rPr>
              <w:t>Purchased and operated antiquated generation plants and offered them into the market as competitive generators</w:t>
            </w:r>
          </w:p>
        </w:tc>
      </w:tr>
      <w:tr w:rsidR="00F310B0" w14:paraId="1DB83F0D" w14:textId="77777777">
        <w:tc>
          <w:tcPr>
            <w:tcW w:w="1795" w:type="dxa"/>
          </w:tcPr>
          <w:p w14:paraId="163A343C" w14:textId="77777777" w:rsidR="00F310B0" w:rsidRDefault="00000000">
            <w:pPr>
              <w:spacing w:line="276" w:lineRule="auto"/>
              <w:rPr>
                <w:sz w:val="24"/>
                <w:szCs w:val="24"/>
              </w:rPr>
            </w:pPr>
            <w:proofErr w:type="spellStart"/>
            <w:r>
              <w:rPr>
                <w:sz w:val="24"/>
                <w:szCs w:val="24"/>
              </w:rPr>
              <w:t>GreenHat</w:t>
            </w:r>
            <w:proofErr w:type="spellEnd"/>
            <w:r>
              <w:rPr>
                <w:sz w:val="24"/>
                <w:szCs w:val="24"/>
              </w:rPr>
              <w:t xml:space="preserve"> </w:t>
            </w:r>
            <w:proofErr w:type="gramStart"/>
            <w:r>
              <w:rPr>
                <w:sz w:val="24"/>
                <w:szCs w:val="24"/>
              </w:rPr>
              <w:t>Energy,</w:t>
            </w:r>
            <w:proofErr w:type="gramEnd"/>
            <w:r>
              <w:rPr>
                <w:sz w:val="24"/>
                <w:szCs w:val="24"/>
              </w:rPr>
              <w:t xml:space="preserve"> LLC (2021)</w:t>
            </w:r>
          </w:p>
        </w:tc>
        <w:tc>
          <w:tcPr>
            <w:tcW w:w="1527" w:type="dxa"/>
          </w:tcPr>
          <w:p w14:paraId="51F2AC6D" w14:textId="77777777" w:rsidR="00F310B0" w:rsidRDefault="00000000">
            <w:pPr>
              <w:spacing w:line="276" w:lineRule="auto"/>
              <w:rPr>
                <w:sz w:val="24"/>
                <w:szCs w:val="24"/>
              </w:rPr>
            </w:pPr>
            <w:r>
              <w:rPr>
                <w:sz w:val="24"/>
                <w:szCs w:val="24"/>
              </w:rPr>
              <w:t>&gt;$229 mm</w:t>
            </w:r>
          </w:p>
        </w:tc>
        <w:tc>
          <w:tcPr>
            <w:tcW w:w="6028" w:type="dxa"/>
          </w:tcPr>
          <w:p w14:paraId="65CDA823" w14:textId="77777777" w:rsidR="00F310B0" w:rsidRDefault="00000000">
            <w:pPr>
              <w:spacing w:line="276" w:lineRule="auto"/>
              <w:rPr>
                <w:sz w:val="24"/>
                <w:szCs w:val="24"/>
              </w:rPr>
            </w:pPr>
            <w:r>
              <w:rPr>
                <w:sz w:val="24"/>
                <w:szCs w:val="24"/>
              </w:rPr>
              <w:t>Participated in insider trading to purchase enormous positions in PJM’s congestion market</w:t>
            </w:r>
          </w:p>
        </w:tc>
      </w:tr>
      <w:tr w:rsidR="00F310B0" w14:paraId="2B366BE3" w14:textId="77777777">
        <w:tc>
          <w:tcPr>
            <w:tcW w:w="1795" w:type="dxa"/>
          </w:tcPr>
          <w:p w14:paraId="4057A49F" w14:textId="77777777" w:rsidR="00F310B0" w:rsidRDefault="00000000">
            <w:pPr>
              <w:spacing w:line="276" w:lineRule="auto"/>
              <w:rPr>
                <w:sz w:val="24"/>
                <w:szCs w:val="24"/>
              </w:rPr>
            </w:pPr>
            <w:r>
              <w:rPr>
                <w:sz w:val="24"/>
                <w:szCs w:val="24"/>
              </w:rPr>
              <w:t>Vitol Group (2024)</w:t>
            </w:r>
          </w:p>
        </w:tc>
        <w:tc>
          <w:tcPr>
            <w:tcW w:w="1527" w:type="dxa"/>
          </w:tcPr>
          <w:p w14:paraId="7D534BDD" w14:textId="77777777" w:rsidR="00F310B0" w:rsidRDefault="00000000">
            <w:pPr>
              <w:spacing w:line="276" w:lineRule="auto"/>
              <w:rPr>
                <w:sz w:val="24"/>
                <w:szCs w:val="24"/>
              </w:rPr>
            </w:pPr>
            <w:r>
              <w:rPr>
                <w:sz w:val="24"/>
                <w:szCs w:val="24"/>
              </w:rPr>
              <w:t>$2.3 mm</w:t>
            </w:r>
          </w:p>
        </w:tc>
        <w:tc>
          <w:tcPr>
            <w:tcW w:w="6028" w:type="dxa"/>
          </w:tcPr>
          <w:p w14:paraId="7F9250E5" w14:textId="77777777" w:rsidR="00F310B0" w:rsidRDefault="00000000">
            <w:pPr>
              <w:keepNext/>
              <w:spacing w:line="276" w:lineRule="auto"/>
              <w:rPr>
                <w:sz w:val="24"/>
                <w:szCs w:val="24"/>
              </w:rPr>
            </w:pPr>
            <w:r>
              <w:rPr>
                <w:sz w:val="24"/>
                <w:szCs w:val="24"/>
              </w:rPr>
              <w:t xml:space="preserve">Sold physical power at a loss in the DA market to favor their transmission congestion positions (a behavior known as </w:t>
            </w:r>
            <w:r>
              <w:rPr>
                <w:i/>
                <w:iCs/>
                <w:sz w:val="24"/>
                <w:szCs w:val="24"/>
              </w:rPr>
              <w:t>cross-product manipulation</w:t>
            </w:r>
            <w:r>
              <w:rPr>
                <w:sz w:val="24"/>
                <w:szCs w:val="24"/>
              </w:rPr>
              <w:t>)</w:t>
            </w:r>
          </w:p>
        </w:tc>
      </w:tr>
    </w:tbl>
    <w:p w14:paraId="61D59F55" w14:textId="77777777" w:rsidR="00F310B0" w:rsidRDefault="00000000">
      <w:pPr>
        <w:pBdr>
          <w:top w:val="nil"/>
          <w:left w:val="nil"/>
          <w:bottom w:val="nil"/>
          <w:right w:val="nil"/>
          <w:between w:val="nil"/>
        </w:pBdr>
        <w:spacing w:after="200" w:line="240" w:lineRule="auto"/>
        <w:jc w:val="center"/>
        <w:rPr>
          <w:color w:val="000000"/>
          <w:sz w:val="24"/>
          <w:szCs w:val="24"/>
        </w:rPr>
      </w:pPr>
      <w:r>
        <w:rPr>
          <w:color w:val="000000"/>
          <w:sz w:val="24"/>
          <w:szCs w:val="24"/>
        </w:rPr>
        <w:t>Table 2: Prominent Cases of Market Manipulation</w:t>
      </w:r>
    </w:p>
    <w:p w14:paraId="5B4E5EBD" w14:textId="77777777" w:rsidR="00F310B0" w:rsidRDefault="00F310B0"/>
    <w:p w14:paraId="689550D9" w14:textId="77777777" w:rsidR="00F310B0" w:rsidRDefault="00000000">
      <w:pPr>
        <w:pStyle w:val="Heading2"/>
      </w:pPr>
      <w:bookmarkStart w:id="17" w:name="_Toc219468983"/>
      <w:r>
        <w:t>Skills of a Market Monitor</w:t>
      </w:r>
      <w:bookmarkEnd w:id="17"/>
    </w:p>
    <w:p w14:paraId="434B8D04" w14:textId="77777777" w:rsidR="00F310B0" w:rsidRDefault="00000000">
      <w:pPr>
        <w:rPr>
          <w:sz w:val="24"/>
          <w:szCs w:val="24"/>
        </w:rPr>
      </w:pPr>
      <w: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14:paraId="446DB9C7" w14:textId="77777777" w:rsidR="00F310B0" w:rsidRDefault="00000000">
      <w:r>
        <w:rPr>
          <w:sz w:val="24"/>
          <w:szCs w:val="24"/>
        </w:rPr>
        <w:tab/>
        <w:t>Figure 4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407CF3A4" w14:textId="77777777" w:rsidR="00F310B0" w:rsidRDefault="00000000">
      <w:pPr>
        <w:keepNext/>
        <w:jc w:val="center"/>
      </w:pPr>
      <w:r>
        <w:rPr>
          <w:noProof/>
        </w:rPr>
        <w:lastRenderedPageBreak/>
        <w:drawing>
          <wp:inline distT="0" distB="0" distL="0" distR="0" wp14:anchorId="21D58FF5" wp14:editId="19007862">
            <wp:extent cx="4743450" cy="2771140"/>
            <wp:effectExtent l="9525" t="9525" r="9525" b="9525"/>
            <wp:docPr id="1946703059" name="image6.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Diagram&#10;&#10;AI-generated content may be incorrect."/>
                    <pic:cNvPicPr preferRelativeResize="0"/>
                  </pic:nvPicPr>
                  <pic:blipFill>
                    <a:blip r:embed="rId15"/>
                    <a:srcRect/>
                    <a:stretch>
                      <a:fillRect/>
                    </a:stretch>
                  </pic:blipFill>
                  <pic:spPr>
                    <a:xfrm>
                      <a:off x="0" y="0"/>
                      <a:ext cx="4743450" cy="2771140"/>
                    </a:xfrm>
                    <a:prstGeom prst="rect">
                      <a:avLst/>
                    </a:prstGeom>
                    <a:ln w="9525">
                      <a:solidFill>
                        <a:srgbClr val="000000"/>
                      </a:solidFill>
                      <a:prstDash val="solid"/>
                    </a:ln>
                  </pic:spPr>
                </pic:pic>
              </a:graphicData>
            </a:graphic>
          </wp:inline>
        </w:drawing>
      </w:r>
    </w:p>
    <w:p w14:paraId="149BA71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18" w:name="_heading=h.47vs9maapo9h" w:colFirst="0" w:colLast="0"/>
      <w:bookmarkEnd w:id="18"/>
      <w:r>
        <w:rPr>
          <w:color w:val="000000"/>
          <w:sz w:val="24"/>
          <w:szCs w:val="24"/>
        </w:rPr>
        <w:t>Figure 4 - Diverse Skill Sets of a Market Monitor</w:t>
      </w:r>
    </w:p>
    <w:p w14:paraId="32659590" w14:textId="77777777" w:rsidR="00F310B0" w:rsidRDefault="00F310B0"/>
    <w:p w14:paraId="7E279358" w14:textId="77777777" w:rsidR="00F310B0" w:rsidRDefault="00000000">
      <w:pPr>
        <w:rPr>
          <w:sz w:val="24"/>
          <w:szCs w:val="24"/>
        </w:rPr>
      </w:pPr>
      <w:bookmarkStart w:id="19" w:name="_heading=h.smj0w99z0rr" w:colFirst="0" w:colLast="0"/>
      <w:bookmarkEnd w:id="19"/>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sz w:val="24"/>
          <w:szCs w:val="24"/>
          <w:vertAlign w:val="superscript"/>
        </w:rPr>
        <w:footnoteReference w:id="18"/>
      </w:r>
      <w:r>
        <w:rPr>
          <w:sz w:val="24"/>
          <w:szCs w:val="24"/>
        </w:rPr>
        <w:t>, review out-of-market transactions that take place through bilateral settlement schedules (BSS)</w:t>
      </w:r>
      <w:r>
        <w:rPr>
          <w:sz w:val="24"/>
          <w:szCs w:val="24"/>
          <w:vertAlign w:val="superscript"/>
        </w:rPr>
        <w:footnoteReference w:id="19"/>
      </w:r>
      <w:r>
        <w:rPr>
          <w:sz w:val="24"/>
          <w:szCs w:val="24"/>
        </w:rPr>
        <w:t xml:space="preserve">, and </w:t>
      </w:r>
      <w:r>
        <w:rPr>
          <w:sz w:val="24"/>
          <w:szCs w:val="24"/>
        </w:rPr>
        <w:lastRenderedPageBreak/>
        <w:t>ensure that RTOs and ISOs are acting within the rules defined by their FERC-approved tariff</w:t>
      </w:r>
      <w:r>
        <w:rPr>
          <w:sz w:val="24"/>
          <w:szCs w:val="24"/>
          <w:vertAlign w:val="superscript"/>
        </w:rPr>
        <w:footnoteReference w:id="20"/>
      </w:r>
      <w:r>
        <w:rPr>
          <w:sz w:val="24"/>
          <w:szCs w:val="24"/>
        </w:rPr>
        <w:t xml:space="preserve"> documents (excluding ERCOT, which does not fall under FERC jurisdiction).</w:t>
      </w:r>
    </w:p>
    <w:p w14:paraId="4F4C9599" w14:textId="77777777" w:rsidR="00F310B0" w:rsidRDefault="00000000">
      <w:pPr>
        <w:pStyle w:val="Heading3"/>
      </w:pPr>
      <w:bookmarkStart w:id="20" w:name="_Toc219468984"/>
      <w:r>
        <w:t>Market Monitoring Firms</w:t>
      </w:r>
      <w:bookmarkEnd w:id="20"/>
    </w:p>
    <w:p w14:paraId="4813E786" w14:textId="77777777" w:rsidR="00F310B0" w:rsidRDefault="00000000">
      <w:pPr>
        <w:rPr>
          <w:sz w:val="24"/>
          <w:szCs w:val="24"/>
        </w:rPr>
      </w:pPr>
      <w:r>
        <w:rPr>
          <w:sz w:val="24"/>
          <w:szCs w:val="24"/>
        </w:rPr>
        <w:tab/>
        <w:t>The current groups involved with electricity market monitoring (both in North America and internationally</w:t>
      </w:r>
      <w:r>
        <w:rPr>
          <w:sz w:val="24"/>
          <w:szCs w:val="24"/>
          <w:vertAlign w:val="superscript"/>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14:paraId="3EA5CA75" w14:textId="77777777" w:rsidR="00F310B0" w:rsidRDefault="00000000">
      <w:pPr>
        <w:pStyle w:val="Heading2"/>
      </w:pPr>
      <w:bookmarkStart w:id="21" w:name="_Toc219468985"/>
      <w:r>
        <w:t>The Case for Information Quality Research in Market Monitoring</w:t>
      </w:r>
      <w:bookmarkEnd w:id="21"/>
    </w:p>
    <w:p w14:paraId="7954CEFB" w14:textId="77777777" w:rsidR="00F310B0" w:rsidRDefault="00000000">
      <w:pPr>
        <w:rPr>
          <w:sz w:val="24"/>
          <w:szCs w:val="24"/>
        </w:rPr>
      </w:pPr>
      <w: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sz w:val="24"/>
          <w:szCs w:val="24"/>
          <w:vertAlign w:val="superscript"/>
        </w:rPr>
        <w:footnoteReference w:id="22"/>
      </w:r>
      <w:r>
        <w:rPr>
          <w:sz w:val="24"/>
          <w:szCs w:val="24"/>
        </w:rPr>
        <w:t xml:space="preserve"> and concentration analysis (for example, the classic Herfindahl-Hirschman Index [HHI] or </w:t>
      </w:r>
      <w:r>
        <w:rPr>
          <w:sz w:val="24"/>
          <w:szCs w:val="24"/>
        </w:rPr>
        <w:lastRenderedPageBreak/>
        <w:t xml:space="preserve">the Residual Supply Index [RSI]), mitigating abuses of local market power by market participants, and performing policy analysis to determine efficient market design (Goldman, </w:t>
      </w:r>
      <w:proofErr w:type="spellStart"/>
      <w:r>
        <w:rPr>
          <w:sz w:val="24"/>
          <w:szCs w:val="24"/>
        </w:rPr>
        <w:t>Lesieutre</w:t>
      </w:r>
      <w:proofErr w:type="spellEnd"/>
      <w:r>
        <w:rPr>
          <w:sz w:val="24"/>
          <w:szCs w:val="24"/>
        </w:rPr>
        <w:t>, &amp; Bartholomew, 2004) (Gao, Bompard, Napoli, &amp; Zhou, 2008). It also requires calculating known system metrics, Capacity Reserve Margin (CRM) for example</w:t>
      </w:r>
      <w:r>
        <w:rPr>
          <w:sz w:val="24"/>
          <w:szCs w:val="24"/>
          <w:vertAlign w:val="superscript"/>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14:paraId="45956347" w14:textId="77777777" w:rsidR="00F310B0" w:rsidRDefault="00000000">
      <w:pPr>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one of the antecedents that can directly affect data quality is “information overload” (Wang, Liu, Lin, Sindakis, &amp; Aggarwal, 2023). This can be especially true in market monitoring, where users must derive a decision by “fusing” data from many different sources. In instances where users are not familiar with the sources, this has potential impact on both accuracy and trust in the final product.</w:t>
      </w:r>
    </w:p>
    <w:p w14:paraId="0F0E6A72" w14:textId="77777777" w:rsidR="00F310B0" w:rsidRDefault="00000000">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(Oyoo &amp; Berleant, 2021). In this example, electric utilities may prioritize data templating and formatting over accuracy and trust. Market monitoring cannot afford to make this trade-off. Market monitors work in complex and high-volume data </w:t>
      </w:r>
      <w:r>
        <w:rPr>
          <w:sz w:val="24"/>
          <w:szCs w:val="24"/>
        </w:rPr>
        <w:lastRenderedPageBreak/>
        <w:t xml:space="preserve">environments. Systems deployed in these environments must be accessible and user-friendly to help market monitors handle the inherent data and information complexity. </w:t>
      </w:r>
    </w:p>
    <w:p w14:paraId="37164E1D" w14:textId="77777777" w:rsidR="00F310B0" w:rsidRDefault="00000000">
      <w:pPr>
        <w:pStyle w:val="Heading2"/>
      </w:pPr>
      <w:bookmarkStart w:id="22" w:name="_Toc219468986"/>
      <w:r>
        <w:t>Conducting Information Quality Research in Market Monitoring</w:t>
      </w:r>
      <w:bookmarkEnd w:id="22"/>
    </w:p>
    <w:p w14:paraId="6DBF78F0" w14:textId="77777777" w:rsidR="00F310B0" w:rsidRDefault="00000000">
      <w:r>
        <w:tab/>
      </w:r>
      <w:r>
        <w:rPr>
          <w:sz w:val="24"/>
          <w:szCs w:val="24"/>
        </w:rPr>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both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14:paraId="658F7730" w14:textId="77777777" w:rsidR="00F310B0" w:rsidRDefault="00000000">
      <w:pPr>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14:paraId="4BDC4AC6" w14:textId="77777777" w:rsidR="00F310B0" w:rsidRDefault="00000000">
      <w:pPr>
        <w:pStyle w:val="Heading2"/>
      </w:pPr>
      <w:bookmarkStart w:id="23" w:name="_Toc219468987"/>
      <w:r>
        <w:t>Subject Matter Expert (SME) Discussions</w:t>
      </w:r>
      <w:bookmarkEnd w:id="23"/>
    </w:p>
    <w:p w14:paraId="5D2D5BB4" w14:textId="77777777" w:rsidR="00F310B0" w:rsidRDefault="00000000">
      <w:r>
        <w:tab/>
      </w:r>
      <w:r>
        <w:rPr>
          <w:sz w:val="24"/>
          <w:szCs w:val="24"/>
        </w:rPr>
        <w:t xml:space="preserve">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w:t>
      </w:r>
      <w:r>
        <w:rPr>
          <w:sz w:val="24"/>
          <w:szCs w:val="24"/>
        </w:rPr>
        <w:lastRenderedPageBreak/>
        <w:t>Oyoo, performed information systems research in a different sector of the energy grid, “power and utilities”, focusing on the distribution of electricity to end users.</w:t>
      </w:r>
    </w:p>
    <w:p w14:paraId="3023F710" w14:textId="77777777" w:rsidR="00F310B0" w:rsidRDefault="00000000">
      <w:pPr>
        <w:rPr>
          <w:sz w:val="24"/>
          <w:szCs w:val="24"/>
        </w:rPr>
      </w:pPr>
      <w:r>
        <w:rPr>
          <w:sz w:val="24"/>
          <w:szCs w:val="24"/>
        </w:rPr>
        <w:tab/>
        <w:t>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(Oyoo &amp; Berleant, 2021). Such a methodology has potential impacts on the market monitoring discipline and may have an influence on the resulting system architecture of this dissertation.</w:t>
      </w:r>
    </w:p>
    <w:p w14:paraId="6EC9DF26" w14:textId="77777777" w:rsidR="00F310B0" w:rsidRDefault="00000000">
      <w:pPr>
        <w:pStyle w:val="Heading2"/>
      </w:pPr>
      <w:bookmarkStart w:id="24" w:name="_Toc219468988"/>
      <w:r>
        <w:t>Design Science Methodology</w:t>
      </w:r>
      <w:bookmarkEnd w:id="24"/>
    </w:p>
    <w:p w14:paraId="5182B9CD" w14:textId="77777777" w:rsidR="00F310B0" w:rsidRDefault="00000000">
      <w: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14:paraId="1F1ED733" w14:textId="77777777" w:rsidR="00F310B0" w:rsidRDefault="00000000">
      <w:pPr>
        <w:rPr>
          <w:sz w:val="24"/>
          <w:szCs w:val="24"/>
        </w:rPr>
      </w:pPr>
      <w:r>
        <w:rPr>
          <w:sz w:val="24"/>
          <w:szCs w:val="24"/>
        </w:rPr>
        <w:tab/>
        <w:t>Data and information quality problems exist today in the market monitoring body of knowledge that a DSL-based system can help address:</w:t>
      </w:r>
    </w:p>
    <w:p w14:paraId="7D327E50" w14:textId="77777777" w:rsidR="00F310B0" w:rsidRDefault="00F310B0">
      <w:pPr>
        <w:rPr>
          <w:sz w:val="24"/>
          <w:szCs w:val="24"/>
        </w:rPr>
      </w:pPr>
    </w:p>
    <w:p w14:paraId="1524CB83" w14:textId="77777777" w:rsidR="00F310B0" w:rsidRDefault="00000000">
      <w:pPr>
        <w:numPr>
          <w:ilvl w:val="0"/>
          <w:numId w:val="10"/>
        </w:numPr>
        <w:rPr>
          <w:sz w:val="24"/>
          <w:szCs w:val="24"/>
        </w:rPr>
      </w:pPr>
      <w:r>
        <w:rPr>
          <w:sz w:val="24"/>
          <w:szCs w:val="24"/>
        </w:rPr>
        <w:t>Analysts in different teams that arrive at different values when trying to quantify metrics (market impact, for example)</w:t>
      </w:r>
    </w:p>
    <w:p w14:paraId="3FA00B39" w14:textId="77777777" w:rsidR="00F310B0" w:rsidRDefault="00000000">
      <w:pPr>
        <w:numPr>
          <w:ilvl w:val="0"/>
          <w:numId w:val="10"/>
        </w:numPr>
        <w:rPr>
          <w:sz w:val="24"/>
          <w:szCs w:val="24"/>
        </w:rPr>
      </w:pPr>
      <w:r>
        <w:rPr>
          <w:sz w:val="24"/>
          <w:szCs w:val="24"/>
        </w:rPr>
        <w:lastRenderedPageBreak/>
        <w:t>Lack of robust metadata assets such as data dictionaries and well-defined data stewardship roles</w:t>
      </w:r>
    </w:p>
    <w:p w14:paraId="79DB711B" w14:textId="77777777" w:rsidR="00F310B0" w:rsidRDefault="00000000">
      <w:pPr>
        <w:numPr>
          <w:ilvl w:val="0"/>
          <w:numId w:val="10"/>
        </w:numPr>
        <w:rPr>
          <w:sz w:val="24"/>
          <w:szCs w:val="24"/>
        </w:rPr>
      </w:pPr>
      <w:r>
        <w:rPr>
          <w:sz w:val="24"/>
          <w:szCs w:val="24"/>
        </w:rPr>
        <w:t>Lack of a mature change management program for software (which, in turn, can impact report reproducibility)</w:t>
      </w:r>
    </w:p>
    <w:p w14:paraId="728F0C1F" w14:textId="77777777" w:rsidR="00F310B0" w:rsidRDefault="00000000">
      <w:pPr>
        <w:numPr>
          <w:ilvl w:val="0"/>
          <w:numId w:val="10"/>
        </w:numPr>
        <w:rPr>
          <w:sz w:val="24"/>
          <w:szCs w:val="24"/>
        </w:rPr>
      </w:pPr>
      <w:r>
        <w:rPr>
          <w:sz w:val="24"/>
          <w:szCs w:val="24"/>
        </w:rPr>
        <w:t>A lack of full automation and meta-automation, causing analysts to spend time performing tedious ETL and archival tasks</w:t>
      </w:r>
    </w:p>
    <w:p w14:paraId="74D0F014" w14:textId="77777777" w:rsidR="00F310B0" w:rsidRDefault="00000000">
      <w:pPr>
        <w:rPr>
          <w:sz w:val="24"/>
          <w:szCs w:val="24"/>
        </w:rPr>
      </w:pPr>
      <w:r>
        <w:rPr>
          <w:sz w:val="24"/>
          <w:szCs w:val="24"/>
        </w:rPr>
        <w:t xml:space="preserve">Domain-specific languages are powerful models for allowing users to systematically solve problems within a specific domain. As is discussed in the literature review (see Chapter 2), DSLs have had only limited exposure to electricity markets (and even less exposure to market monitoring). This discovered gap in existing research, complemented by the DQ and IQ issues discussed in the review, serves as the inspiration for this project. </w:t>
      </w:r>
      <w:r>
        <w:rPr>
          <w:color w:val="000000"/>
          <w:sz w:val="24"/>
          <w:szCs w:val="24"/>
        </w:rPr>
        <w:t>Figure 5</w:t>
      </w:r>
      <w:r>
        <w:rPr>
          <w:sz w:val="24"/>
          <w:szCs w:val="24"/>
        </w:rPr>
        <w:t xml:space="preserve"> provides more detail on the planned use of design science within this project.</w:t>
      </w:r>
    </w:p>
    <w:p w14:paraId="0E9721FC" w14:textId="77777777" w:rsidR="00F310B0" w:rsidRDefault="00000000">
      <w:pPr>
        <w:keepNext/>
        <w:jc w:val="center"/>
      </w:pPr>
      <w:r>
        <w:rPr>
          <w:noProof/>
        </w:rPr>
        <w:drawing>
          <wp:inline distT="0" distB="0" distL="0" distR="0" wp14:anchorId="421711EE" wp14:editId="6294D82E">
            <wp:extent cx="4179580" cy="3269574"/>
            <wp:effectExtent l="19050" t="19050" r="11430" b="26670"/>
            <wp:docPr id="1946703058" name="image12.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Diagram&#10;&#10;AI-generated content may be incorrect."/>
                    <pic:cNvPicPr preferRelativeResize="0"/>
                  </pic:nvPicPr>
                  <pic:blipFill>
                    <a:blip r:embed="rId16"/>
                    <a:srcRect/>
                    <a:stretch>
                      <a:fillRect/>
                    </a:stretch>
                  </pic:blipFill>
                  <pic:spPr>
                    <a:xfrm>
                      <a:off x="0" y="0"/>
                      <a:ext cx="4179580" cy="3269574"/>
                    </a:xfrm>
                    <a:prstGeom prst="rect">
                      <a:avLst/>
                    </a:prstGeom>
                    <a:ln w="12700">
                      <a:solidFill>
                        <a:schemeClr val="tx1"/>
                      </a:solidFill>
                    </a:ln>
                  </pic:spPr>
                </pic:pic>
              </a:graphicData>
            </a:graphic>
          </wp:inline>
        </w:drawing>
      </w:r>
    </w:p>
    <w:p w14:paraId="56FF779E"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25" w:name="_heading=h.x4lfvrgypggw" w:colFirst="0" w:colLast="0"/>
      <w:bookmarkEnd w:id="25"/>
      <w:r>
        <w:rPr>
          <w:color w:val="000000"/>
          <w:sz w:val="24"/>
          <w:szCs w:val="24"/>
        </w:rPr>
        <w:t>Figure 5 - Design Science Research Methodology for this Dissertation</w:t>
      </w:r>
    </w:p>
    <w:p w14:paraId="219CD5A5" w14:textId="77777777" w:rsidR="00F310B0" w:rsidRDefault="00F310B0"/>
    <w:p w14:paraId="18BCEE57" w14:textId="77777777" w:rsidR="00F310B0" w:rsidRDefault="00000000">
      <w:pPr>
        <w:pStyle w:val="Heading2"/>
      </w:pPr>
      <w:bookmarkStart w:id="26" w:name="_Toc219468989"/>
      <w:r>
        <w:t>Proposed Investigation</w:t>
      </w:r>
      <w:bookmarkEnd w:id="26"/>
    </w:p>
    <w:p w14:paraId="23103974" w14:textId="77777777" w:rsidR="00F310B0" w:rsidRDefault="00000000">
      <w:pPr>
        <w:rPr>
          <w:sz w:val="24"/>
          <w:szCs w:val="24"/>
        </w:rPr>
      </w:pPr>
      <w:r>
        <w:tab/>
      </w:r>
      <w:r>
        <w:rPr>
          <w:sz w:val="24"/>
          <w:szCs w:val="24"/>
        </w:rPr>
        <w:t xml:space="preserve">In </w:t>
      </w:r>
      <w:r>
        <w:rPr>
          <w:i/>
          <w:iCs/>
          <w:sz w:val="24"/>
          <w:szCs w:val="24"/>
        </w:rPr>
        <w:t>What Design Science Is Not (2008)</w:t>
      </w:r>
      <w:r>
        <w:rPr>
          <w:sz w:val="24"/>
          <w:szCs w:val="24"/>
        </w:rPr>
        <w:t>, Baskerville states that one view of design science is to be generative. That is, design science leads to the generation of artifacts that then influence the formulation of a theory (Baskerville, 2008).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14:paraId="4078D34F" w14:textId="77777777" w:rsidR="00F310B0" w:rsidRDefault="00000000">
      <w:pPr>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764F5211" w14:textId="77777777" w:rsidR="00F310B0" w:rsidRDefault="00000000">
      <w:pPr>
        <w:pStyle w:val="Heading2"/>
      </w:pPr>
      <w:bookmarkStart w:id="27" w:name="_Toc219468990"/>
      <w:r>
        <w:t>Limitations of this Research</w:t>
      </w:r>
      <w:bookmarkEnd w:id="27"/>
    </w:p>
    <w:p w14:paraId="5C0C443E" w14:textId="77777777" w:rsidR="00F310B0" w:rsidRDefault="00000000">
      <w:pPr>
        <w:ind w:firstLine="720"/>
        <w:rPr>
          <w:sz w:val="24"/>
          <w:szCs w:val="24"/>
        </w:rPr>
      </w:pPr>
      <w:r>
        <w:rPr>
          <w:sz w:val="24"/>
          <w:szCs w:val="24"/>
        </w:rPr>
        <w:t xml:space="preserve">The scope of work proposed in this dissertation is limited to the objectives outlined in the </w:t>
      </w:r>
      <w:r>
        <w:rPr>
          <w:i/>
          <w:iCs/>
          <w:sz w:val="24"/>
          <w:szCs w:val="24"/>
        </w:rPr>
        <w:t>Error: Reference source not found</w:t>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14:paraId="5DA2F848" w14:textId="77777777" w:rsidR="00F310B0" w:rsidRDefault="00000000">
      <w:pPr>
        <w:ind w:firstLine="720"/>
        <w:rPr>
          <w:sz w:val="24"/>
          <w:szCs w:val="24"/>
        </w:rPr>
      </w:pPr>
      <w:r>
        <w:rPr>
          <w:sz w:val="24"/>
          <w:szCs w:val="24"/>
        </w:rPr>
        <w:lastRenderedPageBreak/>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14:paraId="501BC25D" w14:textId="77777777" w:rsidR="00F310B0" w:rsidRDefault="00000000">
      <w:pPr>
        <w:ind w:firstLine="720"/>
        <w:rPr>
          <w:sz w:val="24"/>
          <w:szCs w:val="24"/>
        </w:rPr>
        <w:sectPr w:rsidR="00F310B0">
          <w:headerReference w:type="default" r:id="rId17"/>
          <w:headerReference w:type="first" r:id="rId18"/>
          <w:pgSz w:w="12240" w:h="15840"/>
          <w:pgMar w:top="1440" w:right="1440" w:bottom="1440" w:left="1440" w:header="720" w:footer="0" w:gutter="0"/>
          <w:pgNumType w:start="1"/>
          <w:cols w:space="720"/>
        </w:sect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14:paraId="53FC4C51" w14:textId="77777777" w:rsidR="00F310B0" w:rsidRDefault="00000000">
      <w:pPr>
        <w:pStyle w:val="Heading1"/>
        <w:spacing w:before="280"/>
      </w:pPr>
      <w:bookmarkStart w:id="28" w:name="_Toc219468991"/>
      <w:r>
        <w:lastRenderedPageBreak/>
        <w:t>Chapter 2: Literature Review</w:t>
      </w:r>
      <w:bookmarkEnd w:id="28"/>
    </w:p>
    <w:p w14:paraId="110893CC" w14:textId="77777777" w:rsidR="00F310B0" w:rsidRDefault="00000000">
      <w:pPr>
        <w:spacing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111AC0D2"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Development of technology surrounding domain-specific language engineering</w:t>
      </w:r>
    </w:p>
    <w:p w14:paraId="4A63E53F"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An aging workforce in the electric utilities industry that is reaching the tipping point for replacement</w:t>
      </w:r>
    </w:p>
    <w:p w14:paraId="755E7B20" w14:textId="77777777" w:rsidR="00F310B0" w:rsidRDefault="00000000">
      <w:pPr>
        <w:numPr>
          <w:ilvl w:val="0"/>
          <w:numId w:val="9"/>
        </w:numPr>
        <w:pBdr>
          <w:top w:val="nil"/>
          <w:left w:val="nil"/>
          <w:bottom w:val="nil"/>
          <w:right w:val="nil"/>
          <w:between w:val="nil"/>
        </w:pBdr>
        <w:rPr>
          <w:color w:val="000000"/>
          <w:sz w:val="24"/>
          <w:szCs w:val="24"/>
        </w:rPr>
      </w:pPr>
      <w:r>
        <w:rPr>
          <w:color w:val="000000"/>
          <w:sz w:val="24"/>
          <w:szCs w:val="24"/>
        </w:rPr>
        <w:t>A lack of existing research on data and information quality within the market monitoring sphere</w:t>
      </w:r>
    </w:p>
    <w:p w14:paraId="44A66147" w14:textId="77777777" w:rsidR="00F310B0" w:rsidRDefault="00000000">
      <w:pPr>
        <w:numPr>
          <w:ilvl w:val="0"/>
          <w:numId w:val="9"/>
        </w:numPr>
        <w:pBdr>
          <w:top w:val="nil"/>
          <w:left w:val="nil"/>
          <w:bottom w:val="nil"/>
          <w:right w:val="nil"/>
          <w:between w:val="nil"/>
        </w:pBdr>
        <w:spacing w:after="160"/>
        <w:rPr>
          <w:color w:val="000000"/>
          <w:sz w:val="24"/>
          <w:szCs w:val="24"/>
        </w:rPr>
      </w:pPr>
      <w:r>
        <w:rPr>
          <w:color w:val="000000"/>
          <w:sz w:val="24"/>
          <w:szCs w:val="24"/>
        </w:rPr>
        <w:t>A disruption of traditional energy market design due to advances in technology and the energy regulatory landscape</w:t>
      </w:r>
    </w:p>
    <w:p w14:paraId="3DEEB4F0" w14:textId="77777777" w:rsidR="00F310B0" w:rsidRDefault="00000000">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sz w:val="24"/>
          <w:szCs w:val="24"/>
          <w:vertAlign w:val="superscript"/>
        </w:rPr>
        <w:footnoteReference w:id="24"/>
      </w:r>
      <w:r>
        <w:rPr>
          <w:sz w:val="24"/>
          <w:szCs w:val="24"/>
        </w:rPr>
        <w:t>, then introduce specific possible sources of data that enable the development of a domain-specific language for market monitors.</w:t>
      </w:r>
    </w:p>
    <w:p w14:paraId="09A0345B" w14:textId="77777777" w:rsidR="00F310B0" w:rsidRDefault="00000000">
      <w:pPr>
        <w:pStyle w:val="Heading2"/>
      </w:pPr>
      <w:bookmarkStart w:id="29" w:name="_Toc219468992"/>
      <w:r>
        <w:lastRenderedPageBreak/>
        <w:t>An Aging Workforce</w:t>
      </w:r>
      <w:bookmarkEnd w:id="29"/>
    </w:p>
    <w:p w14:paraId="62054061" w14:textId="77777777" w:rsidR="00F310B0" w:rsidRDefault="00000000">
      <w:pPr>
        <w:spacing w:after="160"/>
      </w:pPr>
      <w:r>
        <w:tab/>
      </w:r>
      <w:r>
        <w:rPr>
          <w:sz w:val="24"/>
          <w:szCs w:val="24"/>
        </w:rPr>
        <w:t>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 (Ray &amp; Snyder, 2006). Given the age of this study, many industries are currently going through a period of training new career professionals. Such a problem impacts market monitoring as well.</w:t>
      </w:r>
    </w:p>
    <w:p w14:paraId="7E83A15A" w14:textId="012D47EE" w:rsidR="00F310B0" w:rsidRDefault="00000000">
      <w:pPr>
        <w:spacing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w:t>
      </w:r>
      <w:proofErr w:type="spellStart"/>
      <w:r>
        <w:rPr>
          <w:sz w:val="24"/>
          <w:szCs w:val="24"/>
        </w:rPr>
        <w:t>Lesieutre</w:t>
      </w:r>
      <w:proofErr w:type="spellEnd"/>
      <w:r>
        <w:rPr>
          <w:sz w:val="24"/>
          <w:szCs w:val="24"/>
        </w:rPr>
        <w:t xml:space="preserve">, and Bartholomew, all operational market monitoring groups in the US had fewer than 20 FTEs (each) </w:t>
      </w:r>
      <w:r w:rsidR="00AA690F">
        <w:rPr>
          <w:sz w:val="24"/>
          <w:szCs w:val="24"/>
        </w:rPr>
        <w:t>employed</w:t>
      </w:r>
      <w:r>
        <w:rPr>
          <w:sz w:val="24"/>
          <w:szCs w:val="24"/>
        </w:rPr>
        <w:t xml:space="preserve"> by 2004 (Goldman, </w:t>
      </w:r>
      <w:proofErr w:type="spellStart"/>
      <w:r>
        <w:rPr>
          <w:sz w:val="24"/>
          <w:szCs w:val="24"/>
        </w:rPr>
        <w:t>Lesieutre</w:t>
      </w:r>
      <w:proofErr w:type="spellEnd"/>
      <w:r>
        <w:rPr>
          <w:sz w:val="24"/>
          <w:szCs w:val="24"/>
        </w:rPr>
        <w:t>, &amp; Bartholomew, 2004).</w:t>
      </w:r>
    </w:p>
    <w:p w14:paraId="1AD1EAEA" w14:textId="77777777" w:rsidR="00F310B0" w:rsidRDefault="00000000">
      <w:pPr>
        <w:spacing w:after="160"/>
        <w:rPr>
          <w:sz w:val="24"/>
          <w:szCs w:val="24"/>
        </w:rPr>
      </w:pPr>
      <w:r>
        <w:rPr>
          <w:sz w:val="24"/>
          <w:szCs w:val="24"/>
        </w:rPr>
        <w:tab/>
        <w:t>While these numbers appear low in comparison to other organizations with energy industry staff</w:t>
      </w:r>
      <w:r>
        <w:rPr>
          <w:sz w:val="24"/>
          <w:szCs w:val="24"/>
          <w:vertAlign w:val="superscript"/>
        </w:rPr>
        <w:footnoteReference w:id="25"/>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w:t>
      </w:r>
      <w:r>
        <w:rPr>
          <w:sz w:val="24"/>
          <w:szCs w:val="24"/>
        </w:rPr>
        <w:lastRenderedPageBreak/>
        <w:t>retention” (Ray &amp; Snyder, 2006), including systems (supported by an IT organization) that capture necessary process knowledge.</w:t>
      </w:r>
    </w:p>
    <w:p w14:paraId="022DD82C" w14:textId="6B3C83CB" w:rsidR="00F310B0" w:rsidRDefault="00000000">
      <w:pPr>
        <w:pStyle w:val="Heading2"/>
      </w:pPr>
      <w:bookmarkStart w:id="30" w:name="_Toc219468993"/>
      <w:r>
        <w:t xml:space="preserve">Application </w:t>
      </w:r>
      <w:r w:rsidR="00D13115">
        <w:t>for</w:t>
      </w:r>
      <w:r>
        <w:t xml:space="preserve"> Market Monitoring Research</w:t>
      </w:r>
      <w:bookmarkEnd w:id="30"/>
    </w:p>
    <w:p w14:paraId="33CAB633" w14:textId="2B94DBA9" w:rsidR="00F310B0" w:rsidRDefault="00000000">
      <w:r>
        <w:tab/>
      </w:r>
      <w:r>
        <w:rPr>
          <w:sz w:val="24"/>
          <w:szCs w:val="24"/>
        </w:rPr>
        <w:t xml:space="preserve">Domain-specific programming languages (DSLs) are powerful interfaces that allow subject-matter experts (SME), in any domain of expertise, to perform tasks </w:t>
      </w:r>
      <w:proofErr w:type="gramStart"/>
      <w:r>
        <w:rPr>
          <w:sz w:val="24"/>
          <w:szCs w:val="24"/>
        </w:rPr>
        <w:t>similar to</w:t>
      </w:r>
      <w:proofErr w:type="gramEnd"/>
      <w:r>
        <w:rPr>
          <w:sz w:val="24"/>
          <w:szCs w:val="24"/>
        </w:rPr>
        <w:t xml:space="preserve"> a proper software developer that builds applications in general-purpose languages (GPL). A well-defined DSL can save many hours of development time for specific groups that have IT oriented needs. DSLs </w:t>
      </w:r>
      <w:r w:rsidR="005E2770">
        <w:rPr>
          <w:sz w:val="24"/>
          <w:szCs w:val="24"/>
        </w:rPr>
        <w:t xml:space="preserve">can also </w:t>
      </w:r>
      <w:r>
        <w:rPr>
          <w:sz w:val="24"/>
          <w:szCs w:val="24"/>
        </w:rPr>
        <w:t>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14:paraId="02BC8E70" w14:textId="77777777" w:rsidR="00F310B0" w:rsidRDefault="00000000">
      <w:pPr>
        <w:rPr>
          <w:sz w:val="24"/>
          <w:szCs w:val="24"/>
        </w:rPr>
      </w:pPr>
      <w:r>
        <w:rPr>
          <w:sz w:val="24"/>
          <w:szCs w:val="24"/>
        </w:rPr>
        <w:tab/>
        <w:t>Following the theme of how DSLs can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14:paraId="16B102E1" w14:textId="77777777" w:rsidR="00F310B0" w:rsidRDefault="00000000">
      <w:pPr>
        <w:pStyle w:val="Heading2"/>
      </w:pPr>
      <w:bookmarkStart w:id="31" w:name="_Toc219468994"/>
      <w:r>
        <w:t>An Analysis of Domain-Specific Languages</w:t>
      </w:r>
      <w:bookmarkEnd w:id="31"/>
    </w:p>
    <w:p w14:paraId="1FC84151" w14:textId="77777777" w:rsidR="00F310B0" w:rsidRDefault="00000000">
      <w:pPr>
        <w:rPr>
          <w:sz w:val="24"/>
          <w:szCs w:val="24"/>
        </w:rPr>
      </w:pPr>
      <w:r>
        <w:rPr>
          <w:sz w:val="24"/>
          <w:szCs w:val="24"/>
        </w:rPr>
        <w:tab/>
        <w:t xml:space="preserve">Consider programming languages on a spectrum from general purpose languages (GPLs) at one end to domain-specific languages (DSLs) on the opposite end </w:t>
      </w:r>
      <w:r>
        <w:rPr>
          <w:sz w:val="24"/>
          <w:szCs w:val="24"/>
        </w:rPr>
        <w:lastRenderedPageBreak/>
        <w:t>(Kosar, et al., 2010).</w:t>
      </w:r>
      <w:r>
        <w:rPr>
          <w:sz w:val="24"/>
          <w:szCs w:val="24"/>
          <w:vertAlign w:val="superscript"/>
        </w:rPr>
        <w:footnoteReference w:id="26"/>
      </w:r>
      <w:r>
        <w:rPr>
          <w:sz w:val="24"/>
          <w:szCs w:val="24"/>
        </w:rPr>
        <w:t xml:space="preserve"> DSLs are languages that are limited in purpose, scope, and grammar. Rather than supporting a programming language that can be utilized for constructing almost anything (as GPLs do), DSLs are created to solve issues within a single problem domain.</w:t>
      </w:r>
    </w:p>
    <w:p w14:paraId="607E8728" w14:textId="77777777" w:rsidR="00F310B0" w:rsidRDefault="00F310B0"/>
    <w:tbl>
      <w:tblPr>
        <w:tblStyle w:val="a1"/>
        <w:tblW w:w="9390" w:type="dxa"/>
        <w:tblInd w:w="-30" w:type="dxa"/>
        <w:tblLayout w:type="fixed"/>
        <w:tblLook w:val="0400" w:firstRow="0" w:lastRow="0" w:firstColumn="0" w:lastColumn="0" w:noHBand="0" w:noVBand="1"/>
      </w:tblPr>
      <w:tblGrid>
        <w:gridCol w:w="2248"/>
        <w:gridCol w:w="2703"/>
        <w:gridCol w:w="2884"/>
        <w:gridCol w:w="1555"/>
      </w:tblGrid>
      <w:tr w:rsidR="00F310B0" w14:paraId="08C2E49A" w14:textId="77777777">
        <w:tc>
          <w:tcPr>
            <w:tcW w:w="2248" w:type="dxa"/>
            <w:tcBorders>
              <w:top w:val="single" w:sz="4" w:space="0" w:color="000000"/>
              <w:left w:val="single" w:sz="4" w:space="0" w:color="000000"/>
              <w:bottom w:val="single" w:sz="4" w:space="0" w:color="000000"/>
            </w:tcBorders>
          </w:tcPr>
          <w:p w14:paraId="7113F55A" w14:textId="77777777" w:rsidR="00F310B0" w:rsidRDefault="00000000">
            <w:pPr>
              <w:keepNext/>
              <w:widowControl w:val="0"/>
              <w:pBdr>
                <w:top w:val="nil"/>
                <w:left w:val="nil"/>
                <w:bottom w:val="nil"/>
                <w:right w:val="nil"/>
                <w:between w:val="nil"/>
              </w:pBdr>
              <w:spacing w:line="276" w:lineRule="auto"/>
              <w:rPr>
                <w:color w:val="000000"/>
                <w:sz w:val="24"/>
                <w:szCs w:val="24"/>
              </w:rPr>
            </w:pPr>
            <w:r>
              <w:rPr>
                <w:b/>
                <w:bCs/>
                <w:color w:val="000000"/>
                <w:sz w:val="24"/>
                <w:szCs w:val="24"/>
              </w:rPr>
              <w:t>Language</w:t>
            </w:r>
          </w:p>
        </w:tc>
        <w:tc>
          <w:tcPr>
            <w:tcW w:w="2703" w:type="dxa"/>
            <w:tcBorders>
              <w:top w:val="single" w:sz="4" w:space="0" w:color="000000"/>
              <w:left w:val="single" w:sz="4" w:space="0" w:color="000000"/>
              <w:bottom w:val="single" w:sz="4" w:space="0" w:color="000000"/>
            </w:tcBorders>
          </w:tcPr>
          <w:p w14:paraId="25B86626"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Supporting Enterprise</w:t>
            </w:r>
          </w:p>
        </w:tc>
        <w:tc>
          <w:tcPr>
            <w:tcW w:w="2884" w:type="dxa"/>
            <w:tcBorders>
              <w:top w:val="single" w:sz="4" w:space="0" w:color="000000"/>
              <w:left w:val="single" w:sz="4" w:space="0" w:color="000000"/>
              <w:bottom w:val="single" w:sz="4" w:space="0" w:color="000000"/>
            </w:tcBorders>
          </w:tcPr>
          <w:p w14:paraId="2E337B60"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14:paraId="0810D4DD"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Paradigm</w:t>
            </w:r>
          </w:p>
        </w:tc>
      </w:tr>
      <w:tr w:rsidR="00F310B0" w14:paraId="5B58CE02" w14:textId="77777777">
        <w:tc>
          <w:tcPr>
            <w:tcW w:w="2248" w:type="dxa"/>
            <w:tcBorders>
              <w:left w:val="single" w:sz="4" w:space="0" w:color="000000"/>
              <w:bottom w:val="single" w:sz="4" w:space="0" w:color="000000"/>
            </w:tcBorders>
          </w:tcPr>
          <w:p w14:paraId="37C891E8"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Structure Query Language (SQL)</w:t>
            </w:r>
          </w:p>
        </w:tc>
        <w:tc>
          <w:tcPr>
            <w:tcW w:w="2703" w:type="dxa"/>
            <w:tcBorders>
              <w:left w:val="single" w:sz="4" w:space="0" w:color="000000"/>
              <w:bottom w:val="single" w:sz="4" w:space="0" w:color="000000"/>
            </w:tcBorders>
          </w:tcPr>
          <w:p w14:paraId="24924055"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Various</w:t>
            </w:r>
          </w:p>
        </w:tc>
        <w:tc>
          <w:tcPr>
            <w:tcW w:w="2884" w:type="dxa"/>
            <w:tcBorders>
              <w:left w:val="single" w:sz="4" w:space="0" w:color="000000"/>
              <w:bottom w:val="single" w:sz="4" w:space="0" w:color="000000"/>
            </w:tcBorders>
          </w:tcPr>
          <w:p w14:paraId="19BAC88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Retrieval</w:t>
            </w:r>
          </w:p>
        </w:tc>
        <w:tc>
          <w:tcPr>
            <w:tcW w:w="1555" w:type="dxa"/>
            <w:tcBorders>
              <w:left w:val="single" w:sz="4" w:space="0" w:color="000000"/>
              <w:bottom w:val="single" w:sz="4" w:space="0" w:color="000000"/>
              <w:right w:val="single" w:sz="4" w:space="0" w:color="000000"/>
            </w:tcBorders>
          </w:tcPr>
          <w:p w14:paraId="2DACDAF6"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6480BBD0" w14:textId="77777777">
        <w:tc>
          <w:tcPr>
            <w:tcW w:w="2248" w:type="dxa"/>
            <w:tcBorders>
              <w:left w:val="single" w:sz="4" w:space="0" w:color="000000"/>
              <w:bottom w:val="single" w:sz="4" w:space="0" w:color="000000"/>
            </w:tcBorders>
          </w:tcPr>
          <w:p w14:paraId="78E3F6DE"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Terraform (HCL)</w:t>
            </w:r>
          </w:p>
        </w:tc>
        <w:tc>
          <w:tcPr>
            <w:tcW w:w="2703" w:type="dxa"/>
            <w:tcBorders>
              <w:left w:val="single" w:sz="4" w:space="0" w:color="000000"/>
              <w:bottom w:val="single" w:sz="4" w:space="0" w:color="000000"/>
            </w:tcBorders>
          </w:tcPr>
          <w:p w14:paraId="5C82A22D" w14:textId="77777777" w:rsidR="00F310B0" w:rsidRDefault="00000000">
            <w:pPr>
              <w:widowControl w:val="0"/>
              <w:pBdr>
                <w:top w:val="nil"/>
                <w:left w:val="nil"/>
                <w:bottom w:val="nil"/>
                <w:right w:val="nil"/>
                <w:between w:val="nil"/>
              </w:pBdr>
              <w:spacing w:line="276" w:lineRule="auto"/>
              <w:rPr>
                <w:color w:val="000000"/>
                <w:sz w:val="24"/>
                <w:szCs w:val="24"/>
              </w:rPr>
            </w:pPr>
            <w:proofErr w:type="spellStart"/>
            <w:r>
              <w:rPr>
                <w:color w:val="000000"/>
                <w:sz w:val="24"/>
                <w:szCs w:val="24"/>
              </w:rPr>
              <w:t>Hashicorp</w:t>
            </w:r>
            <w:proofErr w:type="spellEnd"/>
          </w:p>
        </w:tc>
        <w:tc>
          <w:tcPr>
            <w:tcW w:w="2884" w:type="dxa"/>
            <w:tcBorders>
              <w:left w:val="single" w:sz="4" w:space="0" w:color="000000"/>
              <w:bottom w:val="single" w:sz="4" w:space="0" w:color="000000"/>
            </w:tcBorders>
          </w:tcPr>
          <w:p w14:paraId="1A94782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Cloud Infrastructure</w:t>
            </w:r>
          </w:p>
        </w:tc>
        <w:tc>
          <w:tcPr>
            <w:tcW w:w="1555" w:type="dxa"/>
            <w:tcBorders>
              <w:left w:val="single" w:sz="4" w:space="0" w:color="000000"/>
              <w:bottom w:val="single" w:sz="4" w:space="0" w:color="000000"/>
              <w:right w:val="single" w:sz="4" w:space="0" w:color="000000"/>
            </w:tcBorders>
          </w:tcPr>
          <w:p w14:paraId="4CD362C3"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6203B838" w14:textId="77777777">
        <w:tc>
          <w:tcPr>
            <w:tcW w:w="2248" w:type="dxa"/>
            <w:tcBorders>
              <w:left w:val="single" w:sz="4" w:space="0" w:color="000000"/>
              <w:bottom w:val="single" w:sz="4" w:space="0" w:color="000000"/>
            </w:tcBorders>
          </w:tcPr>
          <w:p w14:paraId="39B206C2"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Apache Pig</w:t>
            </w:r>
          </w:p>
          <w:p w14:paraId="7DBA2567"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(“Pig Latin”)</w:t>
            </w:r>
          </w:p>
        </w:tc>
        <w:tc>
          <w:tcPr>
            <w:tcW w:w="2703" w:type="dxa"/>
            <w:tcBorders>
              <w:left w:val="single" w:sz="4" w:space="0" w:color="000000"/>
              <w:bottom w:val="single" w:sz="4" w:space="0" w:color="000000"/>
            </w:tcBorders>
          </w:tcPr>
          <w:p w14:paraId="6939D3F5"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Yahoo, Apache Software Foundation</w:t>
            </w:r>
          </w:p>
        </w:tc>
        <w:tc>
          <w:tcPr>
            <w:tcW w:w="2884" w:type="dxa"/>
            <w:tcBorders>
              <w:left w:val="single" w:sz="4" w:space="0" w:color="000000"/>
              <w:bottom w:val="single" w:sz="4" w:space="0" w:color="000000"/>
            </w:tcBorders>
          </w:tcPr>
          <w:p w14:paraId="6A853B70"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Retrieval</w:t>
            </w:r>
          </w:p>
        </w:tc>
        <w:tc>
          <w:tcPr>
            <w:tcW w:w="1555" w:type="dxa"/>
            <w:tcBorders>
              <w:left w:val="single" w:sz="4" w:space="0" w:color="000000"/>
              <w:bottom w:val="single" w:sz="4" w:space="0" w:color="000000"/>
              <w:right w:val="single" w:sz="4" w:space="0" w:color="000000"/>
            </w:tcBorders>
          </w:tcPr>
          <w:p w14:paraId="144624F0"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Declarative</w:t>
            </w:r>
          </w:p>
        </w:tc>
      </w:tr>
      <w:tr w:rsidR="00F310B0" w14:paraId="4A09D66F" w14:textId="77777777">
        <w:tc>
          <w:tcPr>
            <w:tcW w:w="2248" w:type="dxa"/>
            <w:tcBorders>
              <w:left w:val="single" w:sz="4" w:space="0" w:color="000000"/>
              <w:bottom w:val="single" w:sz="4" w:space="0" w:color="000000"/>
            </w:tcBorders>
          </w:tcPr>
          <w:p w14:paraId="43BF1C8D"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awk</w:t>
            </w:r>
          </w:p>
        </w:tc>
        <w:tc>
          <w:tcPr>
            <w:tcW w:w="2703" w:type="dxa"/>
            <w:tcBorders>
              <w:left w:val="single" w:sz="4" w:space="0" w:color="000000"/>
              <w:bottom w:val="single" w:sz="4" w:space="0" w:color="000000"/>
            </w:tcBorders>
          </w:tcPr>
          <w:p w14:paraId="15B72FC2"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Bell Labs (originally)</w:t>
            </w:r>
          </w:p>
        </w:tc>
        <w:tc>
          <w:tcPr>
            <w:tcW w:w="2884" w:type="dxa"/>
            <w:tcBorders>
              <w:left w:val="single" w:sz="4" w:space="0" w:color="000000"/>
              <w:bottom w:val="single" w:sz="4" w:space="0" w:color="000000"/>
            </w:tcBorders>
          </w:tcPr>
          <w:p w14:paraId="2FAFD37C"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Text Processing</w:t>
            </w:r>
          </w:p>
        </w:tc>
        <w:tc>
          <w:tcPr>
            <w:tcW w:w="1555" w:type="dxa"/>
            <w:tcBorders>
              <w:left w:val="single" w:sz="4" w:space="0" w:color="000000"/>
              <w:bottom w:val="single" w:sz="4" w:space="0" w:color="000000"/>
              <w:right w:val="single" w:sz="4" w:space="0" w:color="000000"/>
            </w:tcBorders>
          </w:tcPr>
          <w:p w14:paraId="075103C2"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Procedural</w:t>
            </w:r>
          </w:p>
        </w:tc>
      </w:tr>
    </w:tbl>
    <w:p w14:paraId="76743990" w14:textId="77777777" w:rsidR="00F310B0" w:rsidRDefault="00000000">
      <w:pPr>
        <w:pBdr>
          <w:top w:val="nil"/>
          <w:left w:val="nil"/>
          <w:bottom w:val="nil"/>
          <w:right w:val="nil"/>
          <w:between w:val="nil"/>
        </w:pBdr>
        <w:spacing w:after="200" w:line="240" w:lineRule="auto"/>
        <w:jc w:val="center"/>
        <w:rPr>
          <w:color w:val="000000"/>
          <w:sz w:val="24"/>
          <w:szCs w:val="24"/>
        </w:rPr>
      </w:pPr>
      <w:r>
        <w:rPr>
          <w:color w:val="000000"/>
          <w:sz w:val="24"/>
          <w:szCs w:val="24"/>
        </w:rPr>
        <w:t>Table 3: Selection of Well-Known Domain-Specific Languages</w:t>
      </w:r>
    </w:p>
    <w:p w14:paraId="63D12FF6" w14:textId="77777777" w:rsidR="00F310B0" w:rsidRDefault="00F310B0"/>
    <w:p w14:paraId="6B29EADF" w14:textId="77777777" w:rsidR="00F310B0" w:rsidRDefault="00000000">
      <w:r>
        <w:tab/>
      </w:r>
      <w:r>
        <w:rPr>
          <w:i/>
          <w:iCs/>
          <w:sz w:val="24"/>
          <w:szCs w:val="24"/>
        </w:rPr>
        <w:t xml:space="preserve">Structured Query Language (SQL) </w:t>
      </w:r>
      <w:r>
        <w:rPr>
          <w:sz w:val="24"/>
          <w:szCs w:val="24"/>
        </w:rPr>
        <w:t>(Amazon Web Services)</w:t>
      </w:r>
      <w:r>
        <w:rPr>
          <w:i/>
          <w:iCs/>
          <w:sz w:val="24"/>
          <w:szCs w:val="24"/>
        </w:rPr>
        <w:t xml:space="preserve"> </w:t>
      </w:r>
      <w:r>
        <w:rPr>
          <w:sz w:val="24"/>
          <w:szCs w:val="24"/>
        </w:rPr>
        <w:t>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14:paraId="42246C8A" w14:textId="77777777" w:rsidR="00F310B0" w:rsidRDefault="00000000">
      <w:pPr>
        <w:rPr>
          <w:sz w:val="24"/>
          <w:szCs w:val="24"/>
        </w:rPr>
      </w:pPr>
      <w:r>
        <w:rPr>
          <w:sz w:val="24"/>
          <w:szCs w:val="24"/>
        </w:rPr>
        <w:tab/>
      </w:r>
      <w:r>
        <w:rPr>
          <w:i/>
          <w:iCs/>
          <w:sz w:val="24"/>
          <w:szCs w:val="24"/>
        </w:rPr>
        <w:t>Terraform (HCL)</w:t>
      </w:r>
      <w:r>
        <w:rPr>
          <w:sz w:val="24"/>
          <w:szCs w:val="24"/>
        </w:rPr>
        <w:t xml:space="preserve"> (</w:t>
      </w:r>
      <w:proofErr w:type="spellStart"/>
      <w:r>
        <w:rPr>
          <w:sz w:val="24"/>
          <w:szCs w:val="24"/>
        </w:rPr>
        <w:t>Hashicorp</w:t>
      </w:r>
      <w:proofErr w:type="spellEnd"/>
      <w:r>
        <w:rPr>
          <w:sz w:val="24"/>
          <w:szCs w:val="24"/>
        </w:rPr>
        <w:t xml:space="preserve">), a product of </w:t>
      </w:r>
      <w:proofErr w:type="spellStart"/>
      <w:r>
        <w:rPr>
          <w:sz w:val="24"/>
          <w:szCs w:val="24"/>
        </w:rPr>
        <w:t>Hashicorp</w:t>
      </w:r>
      <w:proofErr w:type="spellEnd"/>
      <w:r>
        <w:rPr>
          <w:sz w:val="24"/>
          <w:szCs w:val="24"/>
        </w:rPr>
        <w:t xml:space="preserve"> Corporation, is yet another example of a domain-specific language that is prevalent among cloud-based companies. Terraform is known as an "infrastructure-as-code" language, used to interact with numerous cloud platform providers (e.g. Amazon Web Services) to quickly </w:t>
      </w:r>
      <w:r>
        <w:rPr>
          <w:sz w:val="24"/>
          <w:szCs w:val="24"/>
        </w:rPr>
        <w:lastRenderedPageBreak/>
        <w:t xml:space="preserve">deploy, scale, and spin-down cloud resources. Instead of requiring an engineer to use a console environment to configure cloud resources, that same engineer can write a set of scripts that will precisely configure and deploy </w:t>
      </w:r>
      <w:proofErr w:type="gramStart"/>
      <w:r>
        <w:rPr>
          <w:sz w:val="24"/>
          <w:szCs w:val="24"/>
        </w:rPr>
        <w:t>all of</w:t>
      </w:r>
      <w:proofErr w:type="gramEnd"/>
      <w:r>
        <w:rPr>
          <w:sz w:val="24"/>
          <w:szCs w:val="24"/>
        </w:rPr>
        <w:t xml:space="preserve"> their desired infrastructure at once.</w:t>
      </w:r>
    </w:p>
    <w:p w14:paraId="0A64C9F8" w14:textId="77777777" w:rsidR="00F310B0" w:rsidRDefault="00000000">
      <w:r>
        <w:tab/>
      </w:r>
      <w:r>
        <w:rPr>
          <w:i/>
          <w:iCs/>
          <w:sz w:val="24"/>
          <w:szCs w:val="24"/>
        </w:rPr>
        <w:t>Apache Pig</w:t>
      </w:r>
      <w:r>
        <w:rPr>
          <w:sz w:val="24"/>
          <w:szCs w:val="24"/>
        </w:rPr>
        <w:t xml:space="preserve"> (Apache Software Foundation) (and its associated programming language “</w:t>
      </w:r>
      <w:r>
        <w:rPr>
          <w:i/>
          <w:iCs/>
          <w:sz w:val="24"/>
          <w:szCs w:val="24"/>
        </w:rPr>
        <w:t>Pig Latin</w:t>
      </w:r>
      <w:r>
        <w:rPr>
          <w:sz w:val="24"/>
          <w:szCs w:val="24"/>
        </w:rPr>
        <w:t xml:space="preserve">”) is also a DSL. It is a declarative language used for data retrieval and processing. Developers at Yahoo created Pig </w:t>
      </w:r>
      <w:proofErr w:type="gramStart"/>
      <w:r>
        <w:rPr>
          <w:sz w:val="24"/>
          <w:szCs w:val="24"/>
        </w:rPr>
        <w:t>as a way to</w:t>
      </w:r>
      <w:proofErr w:type="gramEnd"/>
      <w:r>
        <w:rPr>
          <w:sz w:val="24"/>
          <w:szCs w:val="24"/>
        </w:rPr>
        <w:t xml:space="preserve">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14:paraId="57A4EEC8" w14:textId="77777777" w:rsidR="00F310B0" w:rsidRDefault="00000000">
      <w:pPr>
        <w:rPr>
          <w:sz w:val="24"/>
          <w:szCs w:val="24"/>
        </w:rPr>
      </w:pPr>
      <w:r>
        <w:rPr>
          <w:sz w:val="24"/>
          <w:szCs w:val="24"/>
        </w:rPr>
        <w:tab/>
        <w:t xml:space="preserve">Yet another powerful example of DSLs can be seen in the ubiquitous Unix program: awk (McBride). Originally created by Unix developers Aho, Weinberger and </w:t>
      </w:r>
      <w:proofErr w:type="spellStart"/>
      <w:r>
        <w:rPr>
          <w:sz w:val="24"/>
          <w:szCs w:val="24"/>
        </w:rPr>
        <w:t>Kerninghan</w:t>
      </w:r>
      <w:proofErr w:type="spellEnd"/>
      <w:r>
        <w:rPr>
          <w:sz w:val="24"/>
          <w:szCs w:val="24"/>
          <w:vertAlign w:val="superscript"/>
        </w:rPr>
        <w:footnoteReference w:id="27"/>
      </w:r>
      <w:r>
        <w:rPr>
          <w:sz w:val="24"/>
          <w:szCs w:val="24"/>
        </w:rPr>
        <w:t xml:space="preserve"> , awk is a scripting language designed to process textual data— one line at a time. The power of this language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14:paraId="6D6957A1" w14:textId="176A66B3" w:rsidR="00F310B0" w:rsidRDefault="00000000">
      <w:pPr>
        <w:rPr>
          <w:sz w:val="24"/>
          <w:szCs w:val="24"/>
        </w:rPr>
      </w:pPr>
      <w:r>
        <w:rPr>
          <w:sz w:val="24"/>
          <w:szCs w:val="24"/>
        </w:rPr>
        <w:tab/>
        <w:t xml:space="preserve">Each of the languages represented in this review are, on their own, infeasible for writing general purpose applications. SQL, for example, should not be used to write a desktop program. They were, instead, each created to solve specific issues within their </w:t>
      </w:r>
      <w:r>
        <w:rPr>
          <w:sz w:val="24"/>
          <w:szCs w:val="24"/>
        </w:rPr>
        <w:lastRenderedPageBreak/>
        <w:t>respective problem domains. Likewise, Terraform cannot be used to create web applications or develop billing software. One</w:t>
      </w:r>
      <w:r w:rsidR="00A5300F">
        <w:rPr>
          <w:sz w:val="24"/>
          <w:szCs w:val="24"/>
        </w:rPr>
        <w:t xml:space="preserve"> “upside” </w:t>
      </w:r>
      <w:r>
        <w:rPr>
          <w:sz w:val="24"/>
          <w:szCs w:val="24"/>
        </w:rPr>
        <w:t xml:space="preserve">of these languages </w:t>
      </w:r>
      <w:r w:rsidR="00A5300F">
        <w:rPr>
          <w:sz w:val="24"/>
          <w:szCs w:val="24"/>
        </w:rPr>
        <w:t>is</w:t>
      </w:r>
      <w:r>
        <w:rPr>
          <w:sz w:val="24"/>
          <w:szCs w:val="24"/>
        </w:rPr>
        <w:t xml:space="preserve"> that they can quickly handle tasks within a specific problem domain.</w:t>
      </w:r>
    </w:p>
    <w:p w14:paraId="7D53A7AE" w14:textId="77777777" w:rsidR="00F310B0" w:rsidRDefault="00000000">
      <w:pPr>
        <w:pStyle w:val="Heading2"/>
      </w:pPr>
      <w:bookmarkStart w:id="32" w:name="_Toc219468995"/>
      <w:r>
        <w:t>DSL Variations</w:t>
      </w:r>
      <w:bookmarkEnd w:id="32"/>
    </w:p>
    <w:p w14:paraId="0D54C982" w14:textId="6A3630F0" w:rsidR="00F310B0" w:rsidRDefault="00000000">
      <w:r>
        <w:tab/>
      </w:r>
      <w:r>
        <w:rPr>
          <w:sz w:val="24"/>
          <w:szCs w:val="24"/>
        </w:rPr>
        <w:t xml:space="preserve">Each of the language examples provided here </w:t>
      </w:r>
      <w:proofErr w:type="gramStart"/>
      <w:r>
        <w:rPr>
          <w:sz w:val="24"/>
          <w:szCs w:val="24"/>
        </w:rPr>
        <w:t>share</w:t>
      </w:r>
      <w:proofErr w:type="gramEnd"/>
      <w:r>
        <w:rPr>
          <w:sz w:val="24"/>
          <w:szCs w:val="24"/>
        </w:rPr>
        <w:t xml:space="preserve"> </w:t>
      </w:r>
      <w:r w:rsidR="0023655B">
        <w:rPr>
          <w:sz w:val="24"/>
          <w:szCs w:val="24"/>
        </w:rPr>
        <w:t>a</w:t>
      </w:r>
      <w:r>
        <w:rPr>
          <w:sz w:val="24"/>
          <w:szCs w:val="24"/>
        </w:rPr>
        <w:t xml:space="preserve">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sz w:val="24"/>
          <w:szCs w:val="24"/>
        </w:rPr>
        <w:t>(Fowler, 2019), implying that they make the experience of developing solutions in them “sweeter” than without them.</w:t>
      </w:r>
    </w:p>
    <w:p w14:paraId="08C3271E" w14:textId="77777777" w:rsidR="00F310B0" w:rsidRDefault="00000000">
      <w:pPr>
        <w:rPr>
          <w:sz w:val="24"/>
          <w:szCs w:val="24"/>
        </w:rPr>
      </w:pPr>
      <w:r>
        <w:rPr>
          <w:sz w:val="24"/>
          <w:szCs w:val="24"/>
        </w:rPr>
        <w:tab/>
        <w:t xml:space="preserve">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w:t>
      </w:r>
      <w:proofErr w:type="spellStart"/>
      <w:r>
        <w:rPr>
          <w:sz w:val="24"/>
          <w:szCs w:val="24"/>
        </w:rPr>
        <w:t>Jetbrains</w:t>
      </w:r>
      <w:proofErr w:type="spellEnd"/>
      <w:r>
        <w:rPr>
          <w:sz w:val="24"/>
          <w:szCs w:val="24"/>
        </w:rPr>
        <w:t xml:space="preserve">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general-purpose language). With basic instruction, users can string together components that construct repeatable workflows without requiring them to possess deep programming knowledge.</w:t>
      </w:r>
    </w:p>
    <w:p w14:paraId="41C067CA" w14:textId="77777777" w:rsidR="00F310B0" w:rsidRDefault="00000000">
      <w:pPr>
        <w:pStyle w:val="Heading2"/>
      </w:pPr>
      <w:bookmarkStart w:id="33" w:name="_Toc219468996"/>
      <w:r>
        <w:lastRenderedPageBreak/>
        <w:t>Extant Domain-Specific Language Use Cases in the Energy Sector</w:t>
      </w:r>
      <w:bookmarkEnd w:id="33"/>
    </w:p>
    <w:p w14:paraId="0D5A8B93" w14:textId="77777777" w:rsidR="00F310B0" w:rsidRDefault="00000000">
      <w:pPr>
        <w:rPr>
          <w:sz w:val="24"/>
          <w:szCs w:val="24"/>
        </w:rPr>
      </w:pPr>
      <w:r>
        <w:tab/>
      </w:r>
      <w:r>
        <w:rPr>
          <w:sz w:val="24"/>
          <w:szCs w:val="24"/>
        </w:rPr>
        <w:t xml:space="preserve">The literature uncovered in this review supports the claim that DSLs can achieve high efficacy in financial contexts. Krasts, Kleins, and </w:t>
      </w:r>
      <w:proofErr w:type="spellStart"/>
      <w:r>
        <w:rPr>
          <w:sz w:val="24"/>
          <w:szCs w:val="24"/>
        </w:rPr>
        <w:t>Teilans</w:t>
      </w:r>
      <w:proofErr w:type="spellEnd"/>
      <w:r>
        <w:rPr>
          <w:sz w:val="24"/>
          <w:szCs w:val="24"/>
        </w:rPr>
        <w:t xml:space="preserve">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 (Krasts, Kleins, &amp; </w:t>
      </w:r>
      <w:proofErr w:type="spellStart"/>
      <w:r>
        <w:rPr>
          <w:sz w:val="24"/>
          <w:szCs w:val="24"/>
        </w:rPr>
        <w:t>Teilans</w:t>
      </w:r>
      <w:proofErr w:type="spellEnd"/>
      <w:r>
        <w:rPr>
          <w:sz w:val="24"/>
          <w:szCs w:val="24"/>
        </w:rPr>
        <w:t>, 2012).</w:t>
      </w:r>
    </w:p>
    <w:p w14:paraId="65A93C0D" w14:textId="77777777" w:rsidR="00F310B0" w:rsidRDefault="00000000">
      <w:pPr>
        <w:ind w:firstLine="720"/>
      </w:pPr>
      <w:r>
        <w:rPr>
          <w:sz w:val="24"/>
          <w:szCs w:val="24"/>
        </w:rPr>
        <w:t xml:space="preserve">The literature, even more interestingly, shows that DSLs have been deployed in other areas of the energy sector, as identified in </w:t>
      </w:r>
      <w:r>
        <w:rPr>
          <w:i/>
          <w:iCs/>
          <w:sz w:val="24"/>
          <w:szCs w:val="24"/>
        </w:rPr>
        <w:t xml:space="preserve">Developing a Domain Specific Language for Scheduling in the European Energy Sector </w:t>
      </w:r>
      <w:r>
        <w:rPr>
          <w:sz w:val="24"/>
          <w:szCs w:val="24"/>
        </w:rPr>
        <w:t>(</w:t>
      </w:r>
      <w:proofErr w:type="spellStart"/>
      <w:r>
        <w:rPr>
          <w:sz w:val="24"/>
          <w:szCs w:val="24"/>
        </w:rPr>
        <w:t>Sobernig</w:t>
      </w:r>
      <w:proofErr w:type="spellEnd"/>
      <w:r>
        <w:rPr>
          <w:sz w:val="24"/>
          <w:szCs w:val="24"/>
        </w:rPr>
        <w:t xml:space="preserve">, </w:t>
      </w:r>
      <w:proofErr w:type="spellStart"/>
      <w:r>
        <w:rPr>
          <w:sz w:val="24"/>
          <w:szCs w:val="24"/>
        </w:rPr>
        <w:t>Strembeck</w:t>
      </w:r>
      <w:proofErr w:type="spellEnd"/>
      <w:r>
        <w:rPr>
          <w:sz w:val="24"/>
          <w:szCs w:val="24"/>
        </w:rPr>
        <w:t>, &amp; Beck, 2013)</w:t>
      </w:r>
      <w:r>
        <w:rPr>
          <w:i/>
          <w:iCs/>
          <w:sz w:val="24"/>
          <w:szCs w:val="24"/>
        </w:rPr>
        <w:t xml:space="preserve">. </w:t>
      </w:r>
      <w:r>
        <w:rPr>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sz w:val="24"/>
          <w:szCs w:val="24"/>
          <w:vertAlign w:val="superscript"/>
        </w:rPr>
        <w:footnoteReference w:id="28"/>
      </w:r>
      <w:r>
        <w:rPr>
          <w:sz w:val="24"/>
          <w:szCs w:val="24"/>
        </w:rPr>
        <w:t xml:space="preserve"> issues that are seen throughout the North American Bulk </w:t>
      </w:r>
      <w:r>
        <w:rPr>
          <w:sz w:val="24"/>
          <w:szCs w:val="24"/>
        </w:rPr>
        <w:lastRenderedPageBreak/>
        <w:t>Electric System. Market monitoring, while interested in aspects of transmission scheduling, encompasses a much broader scope of analytics in the energy sector.</w:t>
      </w:r>
    </w:p>
    <w:p w14:paraId="28719AA9" w14:textId="77777777" w:rsidR="00F310B0" w:rsidRDefault="00000000">
      <w:pPr>
        <w:pStyle w:val="Heading2"/>
      </w:pPr>
      <w:bookmarkStart w:id="34" w:name="_Toc219468997"/>
      <w:r>
        <w:t>The Data Domain in Market Monitoring</w:t>
      </w:r>
      <w:bookmarkEnd w:id="34"/>
    </w:p>
    <w:p w14:paraId="29471A5D" w14:textId="77777777" w:rsidR="00F310B0" w:rsidRDefault="00000000">
      <w:r>
        <w:tab/>
      </w:r>
      <w:r>
        <w:rPr>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sz w:val="24"/>
          <w:szCs w:val="24"/>
          <w:vertAlign w:val="superscript"/>
        </w:rPr>
        <w:footnoteReference w:id="29"/>
      </w:r>
      <w:r>
        <w:rPr>
          <w:sz w:val="24"/>
          <w:szCs w:val="24"/>
        </w:rPr>
        <w:t xml:space="preserve"> without careful attention to business rules and the possession of institutional knowledge for how processes are executed on market information.</w:t>
      </w:r>
    </w:p>
    <w:p w14:paraId="27CB3AE0" w14:textId="77777777" w:rsidR="00F310B0" w:rsidRDefault="00000000">
      <w:pPr>
        <w:rPr>
          <w:sz w:val="24"/>
          <w:szCs w:val="24"/>
        </w:rPr>
      </w:pPr>
      <w:r>
        <w:rPr>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(18 CFR Part 35, 2012): </w:t>
      </w:r>
    </w:p>
    <w:p w14:paraId="3A9E7C17" w14:textId="77777777" w:rsidR="00F310B0" w:rsidRDefault="00000000">
      <w:pPr>
        <w:numPr>
          <w:ilvl w:val="0"/>
          <w:numId w:val="11"/>
        </w:numPr>
        <w:rPr>
          <w:sz w:val="24"/>
          <w:szCs w:val="24"/>
        </w:rPr>
      </w:pPr>
      <w:r>
        <w:rPr>
          <w:sz w:val="24"/>
          <w:szCs w:val="24"/>
        </w:rPr>
        <w:t>Supply offers and demand bids for energy and ancillary services</w:t>
      </w:r>
    </w:p>
    <w:p w14:paraId="6D0B5A97" w14:textId="77777777" w:rsidR="00F310B0" w:rsidRDefault="00000000">
      <w:pPr>
        <w:numPr>
          <w:ilvl w:val="0"/>
          <w:numId w:val="11"/>
        </w:numPr>
        <w:rPr>
          <w:sz w:val="24"/>
          <w:szCs w:val="24"/>
        </w:rPr>
      </w:pPr>
      <w:r>
        <w:rPr>
          <w:sz w:val="24"/>
          <w:szCs w:val="24"/>
        </w:rPr>
        <w:t>Virtual</w:t>
      </w:r>
      <w:r>
        <w:rPr>
          <w:sz w:val="24"/>
          <w:szCs w:val="24"/>
          <w:vertAlign w:val="superscript"/>
        </w:rPr>
        <w:footnoteReference w:id="30"/>
      </w:r>
      <w:r>
        <w:rPr>
          <w:sz w:val="24"/>
          <w:szCs w:val="24"/>
        </w:rPr>
        <w:t xml:space="preserve"> offers and bids</w:t>
      </w:r>
    </w:p>
    <w:p w14:paraId="679F43B2" w14:textId="77777777" w:rsidR="00F310B0" w:rsidRDefault="00000000">
      <w:pPr>
        <w:numPr>
          <w:ilvl w:val="0"/>
          <w:numId w:val="11"/>
        </w:numPr>
        <w:rPr>
          <w:sz w:val="24"/>
          <w:szCs w:val="24"/>
        </w:rPr>
      </w:pPr>
      <w:r>
        <w:rPr>
          <w:sz w:val="24"/>
          <w:szCs w:val="24"/>
        </w:rPr>
        <w:t>Energy/ancillary service awards</w:t>
      </w:r>
    </w:p>
    <w:p w14:paraId="63F4F2C8" w14:textId="77777777" w:rsidR="00F310B0" w:rsidRDefault="00000000">
      <w:pPr>
        <w:numPr>
          <w:ilvl w:val="0"/>
          <w:numId w:val="11"/>
        </w:numPr>
        <w:rPr>
          <w:sz w:val="24"/>
          <w:szCs w:val="24"/>
        </w:rPr>
      </w:pPr>
      <w:r>
        <w:rPr>
          <w:sz w:val="24"/>
          <w:szCs w:val="24"/>
        </w:rPr>
        <w:t>Capacity market offers, designations, and prices</w:t>
      </w:r>
    </w:p>
    <w:p w14:paraId="4712CACE" w14:textId="77777777" w:rsidR="00F310B0" w:rsidRDefault="00000000">
      <w:pPr>
        <w:numPr>
          <w:ilvl w:val="0"/>
          <w:numId w:val="11"/>
        </w:numPr>
        <w:rPr>
          <w:sz w:val="24"/>
          <w:szCs w:val="24"/>
        </w:rPr>
      </w:pPr>
      <w:r>
        <w:rPr>
          <w:sz w:val="24"/>
          <w:szCs w:val="24"/>
        </w:rPr>
        <w:lastRenderedPageBreak/>
        <w:t>Resource (electricity generation) output</w:t>
      </w:r>
    </w:p>
    <w:p w14:paraId="36FB2D1C" w14:textId="77777777" w:rsidR="00F310B0" w:rsidRDefault="00000000">
      <w:pPr>
        <w:numPr>
          <w:ilvl w:val="0"/>
          <w:numId w:val="11"/>
        </w:numPr>
        <w:rPr>
          <w:sz w:val="24"/>
          <w:szCs w:val="24"/>
        </w:rPr>
      </w:pPr>
      <w:r>
        <w:rPr>
          <w:sz w:val="24"/>
          <w:szCs w:val="24"/>
        </w:rPr>
        <w:t>Marginal cost estimates</w:t>
      </w:r>
    </w:p>
    <w:p w14:paraId="5CFE50B4" w14:textId="77777777" w:rsidR="00F310B0" w:rsidRDefault="00000000">
      <w:pPr>
        <w:numPr>
          <w:ilvl w:val="0"/>
          <w:numId w:val="11"/>
        </w:numPr>
        <w:rPr>
          <w:sz w:val="24"/>
          <w:szCs w:val="24"/>
        </w:rPr>
      </w:pPr>
      <w:r>
        <w:rPr>
          <w:sz w:val="24"/>
          <w:szCs w:val="24"/>
        </w:rPr>
        <w:t>Day-ahead market (DA) shift factors</w:t>
      </w:r>
      <w:r>
        <w:rPr>
          <w:sz w:val="24"/>
          <w:szCs w:val="24"/>
          <w:vertAlign w:val="superscript"/>
        </w:rPr>
        <w:footnoteReference w:id="31"/>
      </w:r>
    </w:p>
    <w:p w14:paraId="236AF8D0" w14:textId="77777777" w:rsidR="00F310B0" w:rsidRDefault="00000000">
      <w:pPr>
        <w:numPr>
          <w:ilvl w:val="0"/>
          <w:numId w:val="11"/>
        </w:numPr>
        <w:rPr>
          <w:sz w:val="24"/>
          <w:szCs w:val="24"/>
        </w:rPr>
      </w:pPr>
      <w:r>
        <w:rPr>
          <w:sz w:val="24"/>
          <w:szCs w:val="24"/>
        </w:rPr>
        <w:t>Financial Transmission Right (FTR) data</w:t>
      </w:r>
    </w:p>
    <w:p w14:paraId="59D7FADC" w14:textId="77777777" w:rsidR="00F310B0" w:rsidRDefault="00000000">
      <w:pPr>
        <w:numPr>
          <w:ilvl w:val="0"/>
          <w:numId w:val="11"/>
        </w:numPr>
        <w:rPr>
          <w:sz w:val="24"/>
          <w:szCs w:val="24"/>
        </w:rPr>
      </w:pPr>
      <w:r>
        <w:rPr>
          <w:sz w:val="24"/>
          <w:szCs w:val="24"/>
        </w:rPr>
        <w:t>Bilateral Contracts</w:t>
      </w:r>
    </w:p>
    <w:p w14:paraId="4DBFA5B5" w14:textId="77777777" w:rsidR="00F310B0" w:rsidRDefault="00000000">
      <w:pPr>
        <w:numPr>
          <w:ilvl w:val="0"/>
          <w:numId w:val="11"/>
        </w:numPr>
        <w:rPr>
          <w:sz w:val="24"/>
          <w:szCs w:val="24"/>
        </w:rPr>
      </w:pPr>
      <w:r>
        <w:rPr>
          <w:sz w:val="24"/>
          <w:szCs w:val="24"/>
        </w:rPr>
        <w:t>Interchange transactions (otherwise known as “scheduling and tagging”)</w:t>
      </w:r>
    </w:p>
    <w:p w14:paraId="4C44FE26" w14:textId="77777777" w:rsidR="00F310B0" w:rsidRDefault="00000000">
      <w:pPr>
        <w:rPr>
          <w:sz w:val="24"/>
          <w:szCs w:val="24"/>
        </w:rPr>
      </w:pPr>
      <w:r>
        <w:rPr>
          <w:sz w:val="24"/>
          <w:szCs w:val="24"/>
        </w:rPr>
        <w:tab/>
        <w:t>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(Twomey, Green, Neuhoff, &amp; Newbery, 2005).</w:t>
      </w:r>
    </w:p>
    <w:p w14:paraId="0DD6D924" w14:textId="77777777" w:rsidR="00F310B0" w:rsidRDefault="00000000">
      <w:pPr>
        <w:pStyle w:val="Heading2"/>
      </w:pPr>
      <w:bookmarkStart w:id="35" w:name="_Toc219468998"/>
      <w:r>
        <w:t>Public Data Systems for Wholesale Energy Markets</w:t>
      </w:r>
      <w:bookmarkEnd w:id="35"/>
    </w:p>
    <w:p w14:paraId="0654EBAF" w14:textId="77777777" w:rsidR="00F310B0" w:rsidRDefault="00000000">
      <w:r>
        <w:tab/>
      </w:r>
      <w:r>
        <w:rPr>
          <w:sz w:val="24"/>
          <w:szCs w:val="24"/>
        </w:rPr>
        <w:t xml:space="preserve">In a similar manner to how market operators provide regular data to FERC, RTOs and ISOs also regularly publish data that allows the </w:t>
      </w:r>
      <w:proofErr w:type="gramStart"/>
      <w:r>
        <w:rPr>
          <w:sz w:val="24"/>
          <w:szCs w:val="24"/>
        </w:rPr>
        <w:t>general public</w:t>
      </w:r>
      <w:proofErr w:type="gramEnd"/>
      <w:r>
        <w:rPr>
          <w:sz w:val="24"/>
          <w:szCs w:val="24"/>
          <w:vertAlign w:val="superscript"/>
        </w:rPr>
        <w:footnoteReference w:id="32"/>
      </w:r>
      <w:r>
        <w:rPr>
          <w:sz w:val="24"/>
          <w:szCs w:val="24"/>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p>
    <w:p w14:paraId="02E2557F" w14:textId="77777777" w:rsidR="00F310B0" w:rsidRDefault="00000000">
      <w:r>
        <w:rPr>
          <w:sz w:val="24"/>
          <w:szCs w:val="24"/>
        </w:rPr>
        <w:lastRenderedPageBreak/>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Style w:val="a2"/>
        <w:tblW w:w="9470" w:type="dxa"/>
        <w:tblLayout w:type="fixed"/>
        <w:tblLook w:val="0400" w:firstRow="0" w:lastRow="0" w:firstColumn="0" w:lastColumn="0" w:noHBand="0" w:noVBand="1"/>
      </w:tblPr>
      <w:tblGrid>
        <w:gridCol w:w="4734"/>
        <w:gridCol w:w="4736"/>
      </w:tblGrid>
      <w:tr w:rsidR="00F310B0" w14:paraId="1A497069" w14:textId="77777777">
        <w:tc>
          <w:tcPr>
            <w:tcW w:w="4734" w:type="dxa"/>
            <w:tcBorders>
              <w:top w:val="single" w:sz="4" w:space="0" w:color="000000"/>
              <w:left w:val="single" w:sz="4" w:space="0" w:color="000000"/>
              <w:bottom w:val="single" w:sz="4" w:space="0" w:color="000000"/>
            </w:tcBorders>
          </w:tcPr>
          <w:p w14:paraId="3FF6901A" w14:textId="77777777" w:rsidR="00F310B0" w:rsidRDefault="00000000">
            <w:pPr>
              <w:keepNext/>
              <w:widowControl w:val="0"/>
              <w:pBdr>
                <w:top w:val="nil"/>
                <w:left w:val="nil"/>
                <w:bottom w:val="nil"/>
                <w:right w:val="nil"/>
                <w:between w:val="nil"/>
              </w:pBdr>
              <w:spacing w:line="276" w:lineRule="auto"/>
              <w:rPr>
                <w:color w:val="000000"/>
                <w:sz w:val="24"/>
                <w:szCs w:val="24"/>
              </w:rPr>
            </w:pPr>
            <w:r>
              <w:rPr>
                <w:b/>
                <w:bCs/>
                <w:color w:val="000000"/>
                <w:sz w:val="24"/>
                <w:szCs w:val="24"/>
              </w:rPr>
              <w:t>Publishing Entity</w:t>
            </w:r>
          </w:p>
        </w:tc>
        <w:tc>
          <w:tcPr>
            <w:tcW w:w="4736" w:type="dxa"/>
            <w:tcBorders>
              <w:top w:val="single" w:sz="4" w:space="0" w:color="000000"/>
              <w:left w:val="single" w:sz="4" w:space="0" w:color="000000"/>
              <w:bottom w:val="single" w:sz="4" w:space="0" w:color="000000"/>
              <w:right w:val="single" w:sz="4" w:space="0" w:color="000000"/>
            </w:tcBorders>
          </w:tcPr>
          <w:p w14:paraId="7102FA4E" w14:textId="77777777" w:rsidR="00F310B0" w:rsidRDefault="00000000">
            <w:pPr>
              <w:widowControl w:val="0"/>
              <w:pBdr>
                <w:top w:val="nil"/>
                <w:left w:val="nil"/>
                <w:bottom w:val="nil"/>
                <w:right w:val="nil"/>
                <w:between w:val="nil"/>
              </w:pBdr>
              <w:spacing w:line="276" w:lineRule="auto"/>
              <w:rPr>
                <w:color w:val="000000"/>
                <w:sz w:val="24"/>
                <w:szCs w:val="24"/>
              </w:rPr>
            </w:pPr>
            <w:r>
              <w:rPr>
                <w:b/>
                <w:bCs/>
                <w:color w:val="000000"/>
                <w:sz w:val="24"/>
                <w:szCs w:val="24"/>
              </w:rPr>
              <w:t>Data Repository Name</w:t>
            </w:r>
          </w:p>
        </w:tc>
      </w:tr>
      <w:tr w:rsidR="00F310B0" w14:paraId="2779311E" w14:textId="77777777">
        <w:tc>
          <w:tcPr>
            <w:tcW w:w="4734" w:type="dxa"/>
            <w:tcBorders>
              <w:left w:val="single" w:sz="4" w:space="0" w:color="000000"/>
              <w:bottom w:val="single" w:sz="4" w:space="0" w:color="000000"/>
            </w:tcBorders>
          </w:tcPr>
          <w:p w14:paraId="0E6A192E"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PJM Corporation</w:t>
            </w:r>
          </w:p>
        </w:tc>
        <w:tc>
          <w:tcPr>
            <w:tcW w:w="4736" w:type="dxa"/>
            <w:tcBorders>
              <w:left w:val="single" w:sz="4" w:space="0" w:color="000000"/>
              <w:bottom w:val="single" w:sz="4" w:space="0" w:color="000000"/>
              <w:right w:val="single" w:sz="4" w:space="0" w:color="000000"/>
            </w:tcBorders>
          </w:tcPr>
          <w:p w14:paraId="1754B38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Data Miner 2</w:t>
            </w:r>
          </w:p>
        </w:tc>
      </w:tr>
      <w:tr w:rsidR="00F310B0" w14:paraId="2F8B8554" w14:textId="77777777">
        <w:tc>
          <w:tcPr>
            <w:tcW w:w="4734" w:type="dxa"/>
            <w:tcBorders>
              <w:left w:val="single" w:sz="4" w:space="0" w:color="000000"/>
              <w:bottom w:val="single" w:sz="4" w:space="0" w:color="000000"/>
            </w:tcBorders>
          </w:tcPr>
          <w:p w14:paraId="6F5E2044"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Monitoring Analytics</w:t>
            </w:r>
          </w:p>
        </w:tc>
        <w:tc>
          <w:tcPr>
            <w:tcW w:w="4736" w:type="dxa"/>
            <w:tcBorders>
              <w:left w:val="single" w:sz="4" w:space="0" w:color="000000"/>
              <w:bottom w:val="single" w:sz="4" w:space="0" w:color="000000"/>
              <w:right w:val="single" w:sz="4" w:space="0" w:color="000000"/>
            </w:tcBorders>
          </w:tcPr>
          <w:p w14:paraId="0908BEC7"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Member Information Reporting Application (MIRA)</w:t>
            </w:r>
          </w:p>
        </w:tc>
      </w:tr>
      <w:tr w:rsidR="00F310B0" w14:paraId="1CD4ED03" w14:textId="77777777">
        <w:tc>
          <w:tcPr>
            <w:tcW w:w="4734" w:type="dxa"/>
            <w:tcBorders>
              <w:left w:val="single" w:sz="4" w:space="0" w:color="000000"/>
              <w:bottom w:val="single" w:sz="4" w:space="0" w:color="000000"/>
            </w:tcBorders>
          </w:tcPr>
          <w:p w14:paraId="1686A15D"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Electric Reliability Council of Texas (ERCOT)</w:t>
            </w:r>
          </w:p>
        </w:tc>
        <w:tc>
          <w:tcPr>
            <w:tcW w:w="4736" w:type="dxa"/>
            <w:tcBorders>
              <w:left w:val="single" w:sz="4" w:space="0" w:color="000000"/>
              <w:bottom w:val="single" w:sz="4" w:space="0" w:color="000000"/>
              <w:right w:val="single" w:sz="4" w:space="0" w:color="000000"/>
            </w:tcBorders>
          </w:tcPr>
          <w:p w14:paraId="45E928F4"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Market Data Transparency Service</w:t>
            </w:r>
          </w:p>
        </w:tc>
      </w:tr>
      <w:tr w:rsidR="00F310B0" w14:paraId="72643133" w14:textId="77777777">
        <w:tc>
          <w:tcPr>
            <w:tcW w:w="4734" w:type="dxa"/>
            <w:tcBorders>
              <w:left w:val="single" w:sz="4" w:space="0" w:color="000000"/>
              <w:bottom w:val="single" w:sz="4" w:space="0" w:color="000000"/>
            </w:tcBorders>
          </w:tcPr>
          <w:p w14:paraId="2F9553CC"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California Independent System Operator (CAISO)</w:t>
            </w:r>
          </w:p>
        </w:tc>
        <w:tc>
          <w:tcPr>
            <w:tcW w:w="4736" w:type="dxa"/>
            <w:tcBorders>
              <w:left w:val="single" w:sz="4" w:space="0" w:color="000000"/>
              <w:bottom w:val="single" w:sz="4" w:space="0" w:color="000000"/>
              <w:right w:val="single" w:sz="4" w:space="0" w:color="000000"/>
            </w:tcBorders>
          </w:tcPr>
          <w:p w14:paraId="0EBC8C6F"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OASIS &amp; Data Library</w:t>
            </w:r>
          </w:p>
        </w:tc>
      </w:tr>
      <w:tr w:rsidR="00F310B0" w14:paraId="66A49AB9" w14:textId="77777777">
        <w:tc>
          <w:tcPr>
            <w:tcW w:w="4734" w:type="dxa"/>
            <w:tcBorders>
              <w:left w:val="single" w:sz="4" w:space="0" w:color="000000"/>
              <w:bottom w:val="single" w:sz="4" w:space="0" w:color="000000"/>
            </w:tcBorders>
          </w:tcPr>
          <w:p w14:paraId="08C0582F"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Midcontinent Independent System Operator (MISO)</w:t>
            </w:r>
          </w:p>
        </w:tc>
        <w:tc>
          <w:tcPr>
            <w:tcW w:w="4736" w:type="dxa"/>
            <w:tcBorders>
              <w:left w:val="single" w:sz="4" w:space="0" w:color="000000"/>
              <w:bottom w:val="single" w:sz="4" w:space="0" w:color="000000"/>
              <w:right w:val="single" w:sz="4" w:space="0" w:color="000000"/>
            </w:tcBorders>
          </w:tcPr>
          <w:p w14:paraId="5603B0DB"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MISO Data Exchange</w:t>
            </w:r>
          </w:p>
        </w:tc>
      </w:tr>
      <w:tr w:rsidR="00F310B0" w14:paraId="302F22C5" w14:textId="77777777">
        <w:tc>
          <w:tcPr>
            <w:tcW w:w="4734" w:type="dxa"/>
            <w:tcBorders>
              <w:left w:val="single" w:sz="4" w:space="0" w:color="000000"/>
              <w:bottom w:val="single" w:sz="4" w:space="0" w:color="000000"/>
            </w:tcBorders>
          </w:tcPr>
          <w:p w14:paraId="53D08AE4"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Southwest Power Pool (SPP)</w:t>
            </w:r>
          </w:p>
        </w:tc>
        <w:tc>
          <w:tcPr>
            <w:tcW w:w="4736" w:type="dxa"/>
            <w:tcBorders>
              <w:left w:val="single" w:sz="4" w:space="0" w:color="000000"/>
              <w:bottom w:val="single" w:sz="4" w:space="0" w:color="000000"/>
              <w:right w:val="single" w:sz="4" w:space="0" w:color="000000"/>
            </w:tcBorders>
          </w:tcPr>
          <w:p w14:paraId="026D24F3"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Public Data Portal</w:t>
            </w:r>
          </w:p>
        </w:tc>
      </w:tr>
      <w:tr w:rsidR="00F310B0" w14:paraId="23DECC1E" w14:textId="77777777">
        <w:tc>
          <w:tcPr>
            <w:tcW w:w="4734" w:type="dxa"/>
            <w:tcBorders>
              <w:left w:val="single" w:sz="4" w:space="0" w:color="000000"/>
              <w:bottom w:val="single" w:sz="4" w:space="0" w:color="000000"/>
            </w:tcBorders>
          </w:tcPr>
          <w:p w14:paraId="1B55A4A8"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New York Independent System Operator (NYISO)</w:t>
            </w:r>
          </w:p>
        </w:tc>
        <w:tc>
          <w:tcPr>
            <w:tcW w:w="4736" w:type="dxa"/>
            <w:tcBorders>
              <w:left w:val="single" w:sz="4" w:space="0" w:color="000000"/>
              <w:bottom w:val="single" w:sz="4" w:space="0" w:color="000000"/>
              <w:right w:val="single" w:sz="4" w:space="0" w:color="000000"/>
            </w:tcBorders>
          </w:tcPr>
          <w:p w14:paraId="3F9A7748"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Operational Data Portal</w:t>
            </w:r>
          </w:p>
        </w:tc>
      </w:tr>
      <w:tr w:rsidR="00F310B0" w14:paraId="28CCDB7C" w14:textId="77777777">
        <w:tc>
          <w:tcPr>
            <w:tcW w:w="4734" w:type="dxa"/>
            <w:tcBorders>
              <w:left w:val="single" w:sz="4" w:space="0" w:color="000000"/>
              <w:bottom w:val="single" w:sz="4" w:space="0" w:color="000000"/>
            </w:tcBorders>
          </w:tcPr>
          <w:p w14:paraId="35494EE6"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Independent System Operator of New England (ISO-NE)</w:t>
            </w:r>
          </w:p>
        </w:tc>
        <w:tc>
          <w:tcPr>
            <w:tcW w:w="4736" w:type="dxa"/>
            <w:tcBorders>
              <w:left w:val="single" w:sz="4" w:space="0" w:color="000000"/>
              <w:bottom w:val="single" w:sz="4" w:space="0" w:color="000000"/>
              <w:right w:val="single" w:sz="4" w:space="0" w:color="000000"/>
            </w:tcBorders>
          </w:tcPr>
          <w:p w14:paraId="5864A9A4"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ISO Express</w:t>
            </w:r>
          </w:p>
        </w:tc>
      </w:tr>
      <w:tr w:rsidR="00F310B0" w14:paraId="27D3D83A" w14:textId="77777777">
        <w:tc>
          <w:tcPr>
            <w:tcW w:w="4734" w:type="dxa"/>
            <w:tcBorders>
              <w:left w:val="single" w:sz="4" w:space="0" w:color="000000"/>
              <w:bottom w:val="single" w:sz="4" w:space="0" w:color="000000"/>
            </w:tcBorders>
          </w:tcPr>
          <w:p w14:paraId="560CF4E5" w14:textId="77777777" w:rsidR="00F310B0" w:rsidRDefault="00000000">
            <w:pPr>
              <w:keepNext/>
              <w:widowControl w:val="0"/>
              <w:pBdr>
                <w:top w:val="nil"/>
                <w:left w:val="nil"/>
                <w:bottom w:val="nil"/>
                <w:right w:val="nil"/>
                <w:between w:val="nil"/>
              </w:pBdr>
              <w:spacing w:line="276" w:lineRule="auto"/>
              <w:rPr>
                <w:color w:val="000000"/>
                <w:sz w:val="24"/>
                <w:szCs w:val="24"/>
              </w:rPr>
            </w:pPr>
            <w:r>
              <w:rPr>
                <w:color w:val="000000"/>
                <w:sz w:val="24"/>
                <w:szCs w:val="24"/>
              </w:rPr>
              <w:t>US Energy Information Administration (EIA)</w:t>
            </w:r>
          </w:p>
        </w:tc>
        <w:tc>
          <w:tcPr>
            <w:tcW w:w="4736" w:type="dxa"/>
            <w:tcBorders>
              <w:left w:val="single" w:sz="4" w:space="0" w:color="000000"/>
              <w:bottom w:val="single" w:sz="4" w:space="0" w:color="000000"/>
              <w:right w:val="single" w:sz="4" w:space="0" w:color="000000"/>
            </w:tcBorders>
          </w:tcPr>
          <w:p w14:paraId="4A1BCEA8" w14:textId="77777777" w:rsidR="00F310B0" w:rsidRDefault="00000000">
            <w:pPr>
              <w:widowControl w:val="0"/>
              <w:pBdr>
                <w:top w:val="nil"/>
                <w:left w:val="nil"/>
                <w:bottom w:val="nil"/>
                <w:right w:val="nil"/>
                <w:between w:val="nil"/>
              </w:pBdr>
              <w:spacing w:line="276" w:lineRule="auto"/>
              <w:rPr>
                <w:color w:val="000000"/>
                <w:sz w:val="24"/>
                <w:szCs w:val="24"/>
              </w:rPr>
            </w:pPr>
            <w:r>
              <w:rPr>
                <w:color w:val="000000"/>
                <w:sz w:val="24"/>
                <w:szCs w:val="24"/>
              </w:rPr>
              <w:t>Wholesale Energy Market Reports</w:t>
            </w:r>
          </w:p>
        </w:tc>
      </w:tr>
    </w:tbl>
    <w:p w14:paraId="051AF0B5" w14:textId="77777777" w:rsidR="00F310B0" w:rsidRDefault="00000000">
      <w:pPr>
        <w:pBdr>
          <w:top w:val="nil"/>
          <w:left w:val="nil"/>
          <w:bottom w:val="nil"/>
          <w:right w:val="nil"/>
          <w:between w:val="nil"/>
        </w:pBdr>
        <w:spacing w:after="200" w:line="240" w:lineRule="auto"/>
        <w:jc w:val="center"/>
        <w:rPr>
          <w:color w:val="000000"/>
          <w:sz w:val="26"/>
          <w:szCs w:val="26"/>
        </w:rPr>
      </w:pPr>
      <w:r>
        <w:rPr>
          <w:color w:val="000000"/>
          <w:sz w:val="26"/>
          <w:szCs w:val="26"/>
        </w:rPr>
        <w:t>Table 4: Public Energy Market Data Systems</w:t>
      </w:r>
    </w:p>
    <w:p w14:paraId="7590F5BD" w14:textId="77777777" w:rsidR="00F310B0" w:rsidRDefault="00000000">
      <w:r>
        <w:br w:type="page"/>
      </w:r>
    </w:p>
    <w:p w14:paraId="55305762" w14:textId="77777777" w:rsidR="00F310B0" w:rsidRDefault="00000000">
      <w:pPr>
        <w:pStyle w:val="Heading1"/>
      </w:pPr>
      <w:bookmarkStart w:id="36" w:name="_Toc219468999"/>
      <w:r>
        <w:lastRenderedPageBreak/>
        <w:t>Chapter 3: System Requirements and Use-Cases</w:t>
      </w:r>
      <w:bookmarkEnd w:id="36"/>
    </w:p>
    <w:p w14:paraId="3A953107" w14:textId="77777777" w:rsidR="00F310B0" w:rsidRDefault="00000000">
      <w:pPr>
        <w:spacing w:after="160"/>
      </w:pPr>
      <w: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14:paraId="0886BF00" w14:textId="77777777" w:rsidR="00F310B0" w:rsidRDefault="00000000">
      <w:pPr>
        <w:spacing w:after="160"/>
        <w:rPr>
          <w:sz w:val="24"/>
          <w:szCs w:val="24"/>
        </w:rPr>
      </w:pPr>
      <w:r>
        <w:rPr>
          <w:sz w:val="24"/>
          <w:szCs w:val="24"/>
        </w:rPr>
        <w:tab/>
        <w:t>The plan includes the following details (illustrated by Figure 6):</w:t>
      </w:r>
    </w:p>
    <w:p w14:paraId="345A143B" w14:textId="77777777" w:rsidR="00F310B0" w:rsidRDefault="00000000">
      <w:pPr>
        <w:numPr>
          <w:ilvl w:val="0"/>
          <w:numId w:val="1"/>
        </w:numPr>
        <w:spacing w:after="160"/>
        <w:rPr>
          <w:sz w:val="24"/>
          <w:szCs w:val="24"/>
        </w:rPr>
      </w:pPr>
      <w:r>
        <w:rPr>
          <w:sz w:val="24"/>
          <w:szCs w:val="24"/>
        </w:rPr>
        <w:t>A literature review to both introduce the research area and to establish relevance and novelty</w:t>
      </w:r>
    </w:p>
    <w:p w14:paraId="7EC6DBDE" w14:textId="77777777" w:rsidR="00F310B0" w:rsidRDefault="00000000">
      <w:pPr>
        <w:numPr>
          <w:ilvl w:val="0"/>
          <w:numId w:val="1"/>
        </w:numPr>
        <w:spacing w:after="160"/>
        <w:rPr>
          <w:sz w:val="24"/>
          <w:szCs w:val="24"/>
        </w:rPr>
      </w:pPr>
      <w:r>
        <w:rPr>
          <w:sz w:val="24"/>
          <w:szCs w:val="24"/>
        </w:rPr>
        <w:t>A Delphi-based study using a panel of experts (within market monitoring) to identify the current needs of these experts</w:t>
      </w:r>
      <w:r>
        <w:rPr>
          <w:sz w:val="24"/>
          <w:szCs w:val="24"/>
          <w:vertAlign w:val="superscript"/>
        </w:rPr>
        <w:footnoteReference w:id="33"/>
      </w:r>
      <w:r>
        <w:rPr>
          <w:sz w:val="24"/>
          <w:szCs w:val="24"/>
        </w:rPr>
        <w:t>, including:</w:t>
      </w:r>
    </w:p>
    <w:p w14:paraId="2DEDDBF2" w14:textId="77777777" w:rsidR="00F310B0" w:rsidRDefault="00000000">
      <w:pPr>
        <w:numPr>
          <w:ilvl w:val="1"/>
          <w:numId w:val="1"/>
        </w:numPr>
        <w:spacing w:after="160"/>
        <w:rPr>
          <w:sz w:val="24"/>
          <w:szCs w:val="24"/>
        </w:rPr>
      </w:pPr>
      <w:r>
        <w:rPr>
          <w:sz w:val="24"/>
          <w:szCs w:val="24"/>
        </w:rPr>
        <w:t>The current landscape of a market monitor’s workflow</w:t>
      </w:r>
    </w:p>
    <w:p w14:paraId="191B95FA" w14:textId="77777777" w:rsidR="00F310B0" w:rsidRDefault="00000000">
      <w:pPr>
        <w:numPr>
          <w:ilvl w:val="1"/>
          <w:numId w:val="1"/>
        </w:numPr>
        <w:spacing w:after="160"/>
        <w:rPr>
          <w:sz w:val="24"/>
          <w:szCs w:val="24"/>
        </w:rPr>
      </w:pPr>
      <w:r>
        <w:rPr>
          <w:sz w:val="24"/>
          <w:szCs w:val="24"/>
        </w:rPr>
        <w:t>Perspectives from the entire market monitoring community, including market monitors that work outside of the United States</w:t>
      </w:r>
    </w:p>
    <w:p w14:paraId="52556119" w14:textId="77777777" w:rsidR="00F310B0" w:rsidRDefault="00000000">
      <w:pPr>
        <w:numPr>
          <w:ilvl w:val="0"/>
          <w:numId w:val="1"/>
        </w:numPr>
        <w:spacing w:after="160"/>
        <w:rPr>
          <w:sz w:val="24"/>
          <w:szCs w:val="24"/>
        </w:rPr>
      </w:pPr>
      <w:r>
        <w:rPr>
          <w:sz w:val="24"/>
          <w:szCs w:val="24"/>
        </w:rPr>
        <w:t>A comprehensive data and system architecture plan for setting up and operating a DSL-enabled data analysis system</w:t>
      </w:r>
    </w:p>
    <w:p w14:paraId="307AEEA6" w14:textId="77777777" w:rsidR="00F310B0" w:rsidRDefault="00000000">
      <w:pPr>
        <w:numPr>
          <w:ilvl w:val="0"/>
          <w:numId w:val="1"/>
        </w:numPr>
        <w:spacing w:after="160"/>
        <w:rPr>
          <w:sz w:val="24"/>
          <w:szCs w:val="24"/>
        </w:rPr>
      </w:pPr>
      <w:r>
        <w:rPr>
          <w:sz w:val="24"/>
          <w:szCs w:val="24"/>
        </w:rPr>
        <w:t>Development of a prototype system to serve as proof-of-concept for using a DSL in the context of market monitoring analysis</w:t>
      </w:r>
    </w:p>
    <w:p w14:paraId="772225BA" w14:textId="77777777" w:rsidR="00F310B0" w:rsidRDefault="00000000">
      <w:pPr>
        <w:numPr>
          <w:ilvl w:val="0"/>
          <w:numId w:val="1"/>
        </w:numPr>
        <w:spacing w:after="160"/>
        <w:rPr>
          <w:sz w:val="24"/>
          <w:szCs w:val="24"/>
        </w:rPr>
      </w:pPr>
      <w:r>
        <w:rPr>
          <w:sz w:val="24"/>
          <w:szCs w:val="24"/>
        </w:rPr>
        <w:lastRenderedPageBreak/>
        <w:t xml:space="preserve">Develop a </w:t>
      </w:r>
      <w:r>
        <w:rPr>
          <w:i/>
          <w:iCs/>
          <w:sz w:val="24"/>
          <w:szCs w:val="24"/>
        </w:rPr>
        <w:t>traceability matrix</w:t>
      </w:r>
      <w:r>
        <w:rPr>
          <w:sz w:val="24"/>
          <w:szCs w:val="24"/>
        </w:rPr>
        <w:t xml:space="preserve"> (Sison &amp; Greenberg, PMP, 2025) that can serve as a method of evaluation, for this system, to ensure that the prototype serves the intended functional requirements</w:t>
      </w:r>
    </w:p>
    <w:p w14:paraId="740E3F16" w14:textId="77777777" w:rsidR="00F310B0" w:rsidRDefault="00000000">
      <w:pPr>
        <w:numPr>
          <w:ilvl w:val="0"/>
          <w:numId w:val="1"/>
        </w:numPr>
        <w:spacing w:after="160"/>
        <w:rPr>
          <w:sz w:val="24"/>
          <w:szCs w:val="24"/>
        </w:rPr>
      </w:pPr>
      <w:r>
        <w:rPr>
          <w:sz w:val="24"/>
          <w:szCs w:val="24"/>
        </w:rPr>
        <w:t xml:space="preserve">A discussion of the performance of the system (as this also shall </w:t>
      </w:r>
      <w:proofErr w:type="gramStart"/>
      <w:r>
        <w:rPr>
          <w:sz w:val="24"/>
          <w:szCs w:val="24"/>
        </w:rPr>
        <w:t>impact</w:t>
      </w:r>
      <w:proofErr w:type="gramEnd"/>
      <w:r>
        <w:rPr>
          <w:sz w:val="24"/>
          <w:szCs w:val="24"/>
        </w:rPr>
        <w:t xml:space="preserve"> the system’s usability)</w:t>
      </w:r>
    </w:p>
    <w:p w14:paraId="61972C32" w14:textId="77777777" w:rsidR="00F310B0" w:rsidRDefault="00000000">
      <w:pPr>
        <w:keepNext/>
        <w:spacing w:after="160"/>
        <w:jc w:val="center"/>
      </w:pPr>
      <w:r>
        <w:rPr>
          <w:noProof/>
          <w:sz w:val="24"/>
          <w:szCs w:val="24"/>
        </w:rPr>
        <w:drawing>
          <wp:inline distT="0" distB="0" distL="0" distR="0" wp14:anchorId="4B0D9C3B" wp14:editId="1B050A18">
            <wp:extent cx="4969085" cy="5335397"/>
            <wp:effectExtent l="19050" t="19050" r="22225" b="17780"/>
            <wp:docPr id="1946703061" name="image7.png"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Diagram&#10;&#10;AI-generated content may be incorrect."/>
                    <pic:cNvPicPr preferRelativeResize="0"/>
                  </pic:nvPicPr>
                  <pic:blipFill>
                    <a:blip r:embed="rId19"/>
                    <a:srcRect/>
                    <a:stretch>
                      <a:fillRect/>
                    </a:stretch>
                  </pic:blipFill>
                  <pic:spPr>
                    <a:xfrm>
                      <a:off x="0" y="0"/>
                      <a:ext cx="4969085" cy="5335397"/>
                    </a:xfrm>
                    <a:prstGeom prst="rect">
                      <a:avLst/>
                    </a:prstGeom>
                    <a:ln w="12700">
                      <a:solidFill>
                        <a:schemeClr val="tx1"/>
                      </a:solidFill>
                    </a:ln>
                  </pic:spPr>
                </pic:pic>
              </a:graphicData>
            </a:graphic>
          </wp:inline>
        </w:drawing>
      </w:r>
    </w:p>
    <w:p w14:paraId="7F87681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37" w:name="_heading=h.z0up2owrnn99" w:colFirst="0" w:colLast="0"/>
      <w:bookmarkEnd w:id="37"/>
      <w:r>
        <w:rPr>
          <w:color w:val="000000"/>
          <w:sz w:val="24"/>
          <w:szCs w:val="24"/>
        </w:rPr>
        <w:t>Figure 6 - Flowchart of Dissertation Deliverables</w:t>
      </w:r>
    </w:p>
    <w:p w14:paraId="08B0D961" w14:textId="77777777" w:rsidR="00F310B0" w:rsidRDefault="00000000">
      <w:pPr>
        <w:spacing w:after="160"/>
        <w:ind w:firstLine="360"/>
        <w:rPr>
          <w:sz w:val="24"/>
          <w:szCs w:val="24"/>
        </w:rPr>
      </w:pPr>
      <w:r>
        <w:rPr>
          <w:sz w:val="24"/>
          <w:szCs w:val="24"/>
        </w:rPr>
        <w:lastRenderedPageBreak/>
        <w:t xml:space="preserve">These deliverables shall be joined together to form a software system (for which a domain-specific language is the primary user interface). To aid in drawing quantitative conclusions from this system, the researcher plans to develop a </w:t>
      </w:r>
      <w:r>
        <w:rPr>
          <w:i/>
          <w:iCs/>
          <w:sz w:val="24"/>
          <w:szCs w:val="24"/>
        </w:rPr>
        <w:t>traceability matrix</w:t>
      </w:r>
      <w:r>
        <w:rPr>
          <w:sz w:val="24"/>
          <w:szCs w:val="24"/>
        </w:rPr>
        <w:t xml:space="preserve"> from the requirements contained in the functional requirements document (FRD). This matrix will be joined to the test cases (TC) that are crafted directly from the requirements in the FRD.</w:t>
      </w:r>
    </w:p>
    <w:p w14:paraId="03901983" w14:textId="77777777" w:rsidR="00F310B0" w:rsidRDefault="00000000">
      <w:pPr>
        <w:spacing w:after="160"/>
        <w:rPr>
          <w:sz w:val="24"/>
          <w:szCs w:val="24"/>
        </w:rPr>
      </w:pPr>
      <w:r>
        <w:rPr>
          <w:sz w:val="24"/>
          <w:szCs w:val="24"/>
        </w:rPr>
        <w:tab/>
        <w:t xml:space="preserve">There is precedent for the use of a traceability matrix when evaluating prototypical software. Ye utilized this approach in </w:t>
      </w:r>
      <w:r>
        <w:rPr>
          <w:i/>
          <w:iCs/>
          <w:sz w:val="24"/>
          <w:szCs w:val="24"/>
        </w:rPr>
        <w:t>A Positive Data Control System for the Automation of Data Governance Functions</w:t>
      </w:r>
      <w:r>
        <w:rPr>
          <w:sz w:val="24"/>
          <w:szCs w:val="24"/>
        </w:rPr>
        <w:t>. Ye’s research identified a table of ten (10) system conditions that should be considered in the development of a data control system (Ye, 2021). Ye then evaluated this prototype to determine how closely the artifact conformed to those requirements.</w:t>
      </w:r>
    </w:p>
    <w:p w14:paraId="4A2F5DB4" w14:textId="77777777" w:rsidR="00F310B0" w:rsidRDefault="00000000">
      <w:pPr>
        <w:spacing w:after="160"/>
        <w:rPr>
          <w:sz w:val="24"/>
          <w:szCs w:val="24"/>
        </w:rPr>
      </w:pPr>
      <w:r>
        <w:rPr>
          <w:sz w:val="24"/>
          <w:szCs w:val="24"/>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Pr>
          <w:i/>
          <w:iCs/>
          <w:sz w:val="24"/>
          <w:szCs w:val="24"/>
        </w:rPr>
        <w:t xml:space="preserve">conformance score </w:t>
      </w:r>
      <w:r>
        <w:rPr>
          <w:sz w:val="24"/>
          <w:szCs w:val="24"/>
        </w:rPr>
        <w:t xml:space="preserve">of the number of test cases that pass for a given requirement (e.g. requirement ID </w:t>
      </w:r>
      <w:r>
        <w:rPr>
          <w:i/>
          <w:iCs/>
          <w:sz w:val="24"/>
          <w:szCs w:val="24"/>
        </w:rPr>
        <w:t>R1.0.0</w:t>
      </w:r>
      <w:r>
        <w:rPr>
          <w:sz w:val="24"/>
          <w:szCs w:val="24"/>
        </w:rPr>
        <w:t>). This example is illustrated by the following equation:</w:t>
      </w:r>
    </w:p>
    <w:p w14:paraId="162A9530" w14:textId="77777777" w:rsidR="00F310B0"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Conformance Score</m:t>
              </m:r>
            </m:e>
            <m:sub>
              <m:r>
                <w:rPr>
                  <w:rFonts w:ascii="Cambria Math" w:eastAsia="Cambria Math" w:hAnsi="Cambria Math" w:cs="Cambria Math"/>
                  <w:sz w:val="24"/>
                  <w:szCs w:val="24"/>
                </w:rPr>
                <m:t>R1.0.0</m:t>
              </m:r>
            </m:sub>
          </m:sSub>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 Test Cases Passed</m:t>
                  </m:r>
                </m:num>
                <m:den>
                  <m:r>
                    <w:rPr>
                      <w:rFonts w:ascii="Cambria Math" w:eastAsia="Cambria Math" w:hAnsi="Cambria Math" w:cs="Cambria Math"/>
                      <w:sz w:val="24"/>
                      <w:szCs w:val="24"/>
                    </w:rPr>
                    <m:t># Total Test Cases</m:t>
                  </m:r>
                </m:den>
              </m:f>
            </m:e>
          </m:d>
          <m:r>
            <w:rPr>
              <w:rFonts w:ascii="Cambria Math" w:eastAsia="Cambria Math" w:hAnsi="Cambria Math" w:cs="Cambria Math"/>
              <w:sz w:val="24"/>
              <w:szCs w:val="24"/>
            </w:rPr>
            <m:t xml:space="preserve"> ×100%</m:t>
          </m:r>
        </m:oMath>
      </m:oMathPara>
    </w:p>
    <w:p w14:paraId="7AAA2142" w14:textId="77777777" w:rsidR="00F310B0" w:rsidRDefault="00000000">
      <w:pPr>
        <w:spacing w:after="160"/>
        <w:rPr>
          <w:sz w:val="24"/>
          <w:szCs w:val="24"/>
        </w:rPr>
      </w:pPr>
      <w:r>
        <w:rPr>
          <w:sz w:val="24"/>
          <w:szCs w:val="24"/>
        </w:rPr>
        <w:tab/>
        <w:t xml:space="preserve">Another possible evaluation score is the number of test cycles completed to ensure that all test cases pass for a specific requirement. This evaluation scheme is </w:t>
      </w:r>
      <w:r>
        <w:rPr>
          <w:sz w:val="24"/>
          <w:szCs w:val="24"/>
        </w:rPr>
        <w:lastRenderedPageBreak/>
        <w:t xml:space="preserve">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14:paraId="6BCAE479" w14:textId="77777777" w:rsidR="00F310B0" w:rsidRDefault="00000000">
      <w:pPr>
        <w:pStyle w:val="Heading2"/>
      </w:pPr>
      <w:bookmarkStart w:id="38" w:name="_Toc219469000"/>
      <w:r>
        <w:t>Requirements Solicitation via Delphi Study</w:t>
      </w:r>
      <w:bookmarkEnd w:id="38"/>
    </w:p>
    <w:p w14:paraId="61ABEDC4" w14:textId="77777777" w:rsidR="00F310B0" w:rsidRDefault="00000000">
      <w:pPr>
        <w:spacing w:after="160"/>
        <w:rPr>
          <w:sz w:val="24"/>
          <w:szCs w:val="24"/>
        </w:rPr>
      </w:pPr>
      <w:r>
        <w:tab/>
      </w:r>
      <w:r>
        <w:rPr>
          <w:sz w:val="24"/>
          <w:szCs w:val="24"/>
        </w:rPr>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14:paraId="1BCD6321" w14:textId="77777777" w:rsidR="00F310B0" w:rsidRDefault="00000000">
      <w:pPr>
        <w:numPr>
          <w:ilvl w:val="0"/>
          <w:numId w:val="2"/>
        </w:numPr>
        <w:spacing w:after="160"/>
        <w:rPr>
          <w:sz w:val="24"/>
          <w:szCs w:val="24"/>
        </w:rPr>
      </w:pPr>
      <w:r>
        <w:rPr>
          <w:sz w:val="24"/>
          <w:szCs w:val="24"/>
        </w:rPr>
        <w:t>Users often think about what tools and techniques would make their jobs more efficient to perform</w:t>
      </w:r>
    </w:p>
    <w:p w14:paraId="3160A42F" w14:textId="77777777" w:rsidR="00F310B0" w:rsidRDefault="00000000">
      <w:pPr>
        <w:numPr>
          <w:ilvl w:val="0"/>
          <w:numId w:val="2"/>
        </w:numPr>
        <w:spacing w:after="160"/>
        <w:rPr>
          <w:sz w:val="24"/>
          <w:szCs w:val="24"/>
        </w:rPr>
      </w:pPr>
      <w:r>
        <w:rPr>
          <w:sz w:val="24"/>
          <w:szCs w:val="24"/>
        </w:rPr>
        <w:t>In market monitoring, users most likely range in levels of experience, ensuring that the resulting system design is approachable and useful to analysts at different levels of expertise</w:t>
      </w:r>
    </w:p>
    <w:p w14:paraId="63876594" w14:textId="77777777" w:rsidR="00F310B0" w:rsidRDefault="00000000">
      <w:pPr>
        <w:numPr>
          <w:ilvl w:val="0"/>
          <w:numId w:val="2"/>
        </w:numPr>
        <w:spacing w:after="160"/>
        <w:rPr>
          <w:sz w:val="24"/>
          <w:szCs w:val="24"/>
        </w:rPr>
      </w:pPr>
      <w:r>
        <w:rPr>
          <w:sz w:val="24"/>
          <w:szCs w:val="24"/>
        </w:rPr>
        <w:t>Given that the language (and associated tooling) shall help aid with on-boarding and knowledge transition for new employees, it is important to identify what issues current market monitors encounter when on-boarding new employees</w:t>
      </w:r>
    </w:p>
    <w:p w14:paraId="5C50DC0B" w14:textId="77777777" w:rsidR="00F310B0" w:rsidRDefault="00000000">
      <w:pPr>
        <w:pStyle w:val="Heading3"/>
      </w:pPr>
      <w:bookmarkStart w:id="39" w:name="_Toc219469001"/>
      <w:r>
        <w:lastRenderedPageBreak/>
        <w:t>Study Design</w:t>
      </w:r>
      <w:bookmarkEnd w:id="39"/>
    </w:p>
    <w:p w14:paraId="251686D0" w14:textId="77777777" w:rsidR="00F310B0" w:rsidRDefault="00000000">
      <w:pPr>
        <w:rPr>
          <w:sz w:val="24"/>
          <w:szCs w:val="24"/>
        </w:rPr>
      </w:pPr>
      <w:r>
        <w:tab/>
      </w:r>
      <w:r>
        <w:rPr>
          <w:sz w:val="24"/>
          <w:szCs w:val="24"/>
        </w:rPr>
        <w:t>To effectuate the process of prompting the users for system requirements, the researcher chose to proctor a Delphi study – recruiting any member of the market monitoring community that wished to participate and share their thoughts.</w:t>
      </w:r>
    </w:p>
    <w:p w14:paraId="6C3E93DB" w14:textId="77777777" w:rsidR="00F310B0" w:rsidRDefault="00000000">
      <w:pPr>
        <w:rPr>
          <w:sz w:val="24"/>
          <w:szCs w:val="24"/>
        </w:rPr>
      </w:pPr>
      <w:r>
        <w:rPr>
          <w:sz w:val="24"/>
          <w:szCs w:val="24"/>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14:paraId="37BB1E89" w14:textId="77777777" w:rsidR="00F310B0" w:rsidRDefault="00000000">
      <w:pPr>
        <w:numPr>
          <w:ilvl w:val="0"/>
          <w:numId w:val="3"/>
        </w:numPr>
        <w:rPr>
          <w:sz w:val="24"/>
          <w:szCs w:val="24"/>
        </w:rPr>
      </w:pPr>
      <w:r>
        <w:rPr>
          <w:sz w:val="24"/>
          <w:szCs w:val="24"/>
        </w:rPr>
        <w:t>Participants must be over the age of 18</w:t>
      </w:r>
    </w:p>
    <w:p w14:paraId="208F4FDA" w14:textId="77777777" w:rsidR="00F310B0" w:rsidRDefault="00000000">
      <w:pPr>
        <w:numPr>
          <w:ilvl w:val="0"/>
          <w:numId w:val="3"/>
        </w:numPr>
        <w:rPr>
          <w:sz w:val="24"/>
          <w:szCs w:val="24"/>
        </w:rPr>
      </w:pPr>
      <w:r>
        <w:rPr>
          <w:sz w:val="24"/>
          <w:szCs w:val="24"/>
        </w:rPr>
        <w:t>Participants must be a member of the EISG</w:t>
      </w:r>
      <w:r>
        <w:rPr>
          <w:sz w:val="24"/>
          <w:szCs w:val="24"/>
          <w:vertAlign w:val="superscript"/>
        </w:rPr>
        <w:footnoteReference w:id="34"/>
      </w:r>
    </w:p>
    <w:p w14:paraId="34F72F1E" w14:textId="77777777" w:rsidR="00F310B0" w:rsidRDefault="00000000">
      <w:pPr>
        <w:rPr>
          <w:sz w:val="24"/>
          <w:szCs w:val="24"/>
        </w:rPr>
      </w:pPr>
      <w:r>
        <w:rPr>
          <w:sz w:val="24"/>
          <w:szCs w:val="24"/>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Pr>
          <w:sz w:val="24"/>
          <w:szCs w:val="24"/>
          <w:vertAlign w:val="superscript"/>
        </w:rPr>
        <w:footnoteReference w:id="35"/>
      </w:r>
      <w:r>
        <w:rPr>
          <w:sz w:val="24"/>
          <w:szCs w:val="24"/>
        </w:rPr>
        <w:t xml:space="preserve"> (IRB). The IRB classified this Delphi study as human participant research. A link to the research protocol and the waiver of informed </w:t>
      </w:r>
      <w:r>
        <w:rPr>
          <w:sz w:val="24"/>
          <w:szCs w:val="24"/>
        </w:rPr>
        <w:lastRenderedPageBreak/>
        <w:t>consent (provided to the panelists) is included in a GitHub repository, maintained by the researcher</w:t>
      </w:r>
      <w:r>
        <w:rPr>
          <w:sz w:val="24"/>
          <w:szCs w:val="24"/>
          <w:vertAlign w:val="superscript"/>
        </w:rPr>
        <w:footnoteReference w:id="36"/>
      </w:r>
      <w:r>
        <w:rPr>
          <w:sz w:val="24"/>
          <w:szCs w:val="24"/>
        </w:rPr>
        <w:t xml:space="preserve">. </w:t>
      </w:r>
    </w:p>
    <w:p w14:paraId="09D77256" w14:textId="77777777" w:rsidR="00F310B0" w:rsidRDefault="00000000">
      <w:pPr>
        <w:rPr>
          <w:sz w:val="24"/>
          <w:szCs w:val="24"/>
        </w:rPr>
      </w:pPr>
      <w:r>
        <w:tab/>
      </w:r>
      <w:r>
        <w:rPr>
          <w:sz w:val="24"/>
          <w:szCs w:val="24"/>
        </w:rPr>
        <w:t xml:space="preserve">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 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w:t>
      </w:r>
    </w:p>
    <w:p w14:paraId="2949F7F4" w14:textId="77777777" w:rsidR="00F310B0" w:rsidRDefault="00000000">
      <w:pPr>
        <w:rPr>
          <w:sz w:val="24"/>
          <w:szCs w:val="24"/>
        </w:rPr>
      </w:pPr>
      <w:r>
        <w:rPr>
          <w:sz w:val="24"/>
          <w:szCs w:val="24"/>
        </w:rPr>
        <w:tab/>
        <w:t>After the first round of survey questions were concluded, responses were processed to identify common sentiment and consensus across panelists. The researcher remained objective during the administration of the questions and during results processing. The identified themes were then arranged in a white paper and reported back to the users to help inform their responses going into the second round of questioning.</w:t>
      </w:r>
    </w:p>
    <w:p w14:paraId="15BA13A6" w14:textId="77777777" w:rsidR="00F310B0" w:rsidRDefault="00000000">
      <w:pPr>
        <w:pStyle w:val="Heading3"/>
      </w:pPr>
      <w:bookmarkStart w:id="40" w:name="_Toc219469002"/>
      <w:r>
        <w:t>Panel Composition</w:t>
      </w:r>
      <w:bookmarkEnd w:id="40"/>
    </w:p>
    <w:p w14:paraId="1E909023" w14:textId="77777777" w:rsidR="00F310B0" w:rsidRDefault="00000000">
      <w:pPr>
        <w:ind w:firstLine="720"/>
        <w:rPr>
          <w:sz w:val="24"/>
          <w:szCs w:val="24"/>
        </w:rPr>
      </w:pPr>
      <w:r>
        <w:rPr>
          <w:sz w:val="24"/>
          <w:szCs w:val="24"/>
        </w:rPr>
        <w:t xml:space="preserve">At the end of the first round, the EISG had a confirmed registration of 131 members; this Delphi panel consisted of 19 participants. This yielded a response rate of </w:t>
      </w:r>
      <w:r>
        <w:rPr>
          <w:i/>
          <w:iCs/>
          <w:sz w:val="24"/>
          <w:szCs w:val="24"/>
        </w:rPr>
        <w:lastRenderedPageBreak/>
        <w:t xml:space="preserve">19/131 </w:t>
      </w:r>
      <w:r>
        <w:rPr>
          <w:sz w:val="24"/>
          <w:szCs w:val="24"/>
        </w:rPr>
        <w:t xml:space="preserve">individuals </w:t>
      </w:r>
      <w:r>
        <w:rPr>
          <w:i/>
          <w:iCs/>
          <w:sz w:val="24"/>
          <w:szCs w:val="24"/>
        </w:rPr>
        <w:t>(</w:t>
      </w:r>
      <w:r>
        <w:rPr>
          <w:sz w:val="24"/>
          <w:szCs w:val="24"/>
        </w:rPr>
        <w:t xml:space="preserve">roughly a 15% response rate) for the first round of the study. Only 11 out of the original 19 participants opted to participate in the second round (roughly 58% of the </w:t>
      </w:r>
      <w:r>
        <w:rPr>
          <w:i/>
          <w:iCs/>
          <w:sz w:val="24"/>
          <w:szCs w:val="24"/>
        </w:rPr>
        <w:t>original participants</w:t>
      </w:r>
      <w:r>
        <w:rPr>
          <w:sz w:val="24"/>
          <w:szCs w:val="24"/>
        </w:rPr>
        <w:t>). Of the original 19 participants, 16 of the participants work for a market monitor based in the United States while 3 work for an internationally based market monitoring unit. Roughly 79% of the panelists work for an internal market monitor. The remaining 21% of the panelists work for an external market monitoring unit. Figures 7 and 8 illustrate the skill mix and tenure distribution of the panelists, respectively.</w:t>
      </w:r>
    </w:p>
    <w:p w14:paraId="2AF65779" w14:textId="77777777" w:rsidR="00F310B0" w:rsidRDefault="00000000">
      <w:pPr>
        <w:rPr>
          <w:sz w:val="24"/>
          <w:szCs w:val="24"/>
        </w:rPr>
      </w:pPr>
      <w:r>
        <w:rPr>
          <w:sz w:val="24"/>
          <w:szCs w:val="24"/>
        </w:rPr>
        <w:tab/>
      </w:r>
      <w:proofErr w:type="gramStart"/>
      <w:r>
        <w:rPr>
          <w:sz w:val="24"/>
          <w:szCs w:val="24"/>
        </w:rPr>
        <w:t>The majority of</w:t>
      </w:r>
      <w:proofErr w:type="gramEnd"/>
      <w:r>
        <w:rPr>
          <w:sz w:val="24"/>
          <w:szCs w:val="24"/>
        </w:rPr>
        <w:t xml:space="preserve"> the participants (13 / 19) identify as a </w:t>
      </w:r>
      <w:r>
        <w:rPr>
          <w:i/>
          <w:iCs/>
          <w:sz w:val="24"/>
          <w:szCs w:val="24"/>
        </w:rPr>
        <w:t>Market Analyst</w:t>
      </w:r>
      <w:r>
        <w:rPr>
          <w:sz w:val="24"/>
          <w:szCs w:val="24"/>
        </w:rPr>
        <w:t xml:space="preserve"> or </w:t>
      </w:r>
      <w:r>
        <w:rPr>
          <w:i/>
          <w:iCs/>
          <w:sz w:val="24"/>
          <w:szCs w:val="24"/>
        </w:rPr>
        <w:t xml:space="preserve">Market Monitor </w:t>
      </w:r>
      <w:r>
        <w:rPr>
          <w:sz w:val="24"/>
          <w:szCs w:val="24"/>
        </w:rPr>
        <w:t>as their professional role. However, other roles are also represented, on this panel, by one or more responders, including: managers, economists, data scientists, and traditional programmers or IT staff.</w:t>
      </w:r>
    </w:p>
    <w:p w14:paraId="47867EBE" w14:textId="77777777" w:rsidR="00F310B0" w:rsidRDefault="00000000">
      <w:pPr>
        <w:keepNext/>
        <w:jc w:val="center"/>
      </w:pPr>
      <w:r>
        <w:rPr>
          <w:noProof/>
        </w:rPr>
        <w:drawing>
          <wp:inline distT="0" distB="0" distL="0" distR="0" wp14:anchorId="063CED93" wp14:editId="6A72CCFB">
            <wp:extent cx="5626293" cy="2898501"/>
            <wp:effectExtent l="0" t="0" r="0" b="0"/>
            <wp:docPr id="1946703060" name="image19.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Chart&#10;&#10;AI-generated content may be incorrect."/>
                    <pic:cNvPicPr preferRelativeResize="0"/>
                  </pic:nvPicPr>
                  <pic:blipFill>
                    <a:blip r:embed="rId20"/>
                    <a:srcRect/>
                    <a:stretch>
                      <a:fillRect/>
                    </a:stretch>
                  </pic:blipFill>
                  <pic:spPr>
                    <a:xfrm>
                      <a:off x="0" y="0"/>
                      <a:ext cx="5626293" cy="2898501"/>
                    </a:xfrm>
                    <a:prstGeom prst="rect">
                      <a:avLst/>
                    </a:prstGeom>
                    <a:ln/>
                  </pic:spPr>
                </pic:pic>
              </a:graphicData>
            </a:graphic>
          </wp:inline>
        </w:drawing>
      </w:r>
    </w:p>
    <w:p w14:paraId="0DB92B4C"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1" w:name="_heading=h.55vx3r1wx8j6" w:colFirst="0" w:colLast="0"/>
      <w:bookmarkEnd w:id="41"/>
      <w:r>
        <w:rPr>
          <w:color w:val="000000"/>
          <w:sz w:val="24"/>
          <w:szCs w:val="24"/>
        </w:rPr>
        <w:t>Figure 7 - Professional Role Representation on Delphi Panel</w:t>
      </w:r>
    </w:p>
    <w:p w14:paraId="13BEC825" w14:textId="77777777" w:rsidR="00F310B0" w:rsidRDefault="00F310B0"/>
    <w:p w14:paraId="1910FC80" w14:textId="77777777" w:rsidR="00F310B0" w:rsidRDefault="00000000">
      <w:pPr>
        <w:rPr>
          <w:sz w:val="24"/>
          <w:szCs w:val="24"/>
        </w:rPr>
      </w:pPr>
      <w:r>
        <w:lastRenderedPageBreak/>
        <w:tab/>
      </w:r>
      <w:r>
        <w:rPr>
          <w:sz w:val="24"/>
          <w:szCs w:val="24"/>
        </w:rPr>
        <w:t>The distribution of tenure amongst the panelists is skewed to 15 years (or fewer) of market monitoring expertise, with a medium tenure period of 5 -10 years</w:t>
      </w:r>
      <w:r>
        <w:rPr>
          <w:sz w:val="24"/>
          <w:szCs w:val="24"/>
          <w:vertAlign w:val="superscript"/>
        </w:rPr>
        <w:footnoteReference w:id="37"/>
      </w:r>
      <w:r>
        <w:rPr>
          <w:sz w:val="24"/>
          <w:szCs w:val="24"/>
        </w:rPr>
        <w:t>. Given the application of this study, such a distribution of experience in the industry is advantageous. This spread of expertise gives multiple perspectives on how technology is deployed (to date) in different business units and what opportunities exist for improvement.</w:t>
      </w:r>
    </w:p>
    <w:p w14:paraId="3BB371CC" w14:textId="77777777" w:rsidR="00F310B0" w:rsidRDefault="00000000">
      <w:pPr>
        <w:keepNext/>
        <w:jc w:val="center"/>
      </w:pPr>
      <w:r>
        <w:rPr>
          <w:noProof/>
        </w:rPr>
        <w:drawing>
          <wp:inline distT="0" distB="0" distL="0" distR="0" wp14:anchorId="512EBC4F" wp14:editId="08FAF799">
            <wp:extent cx="4496595" cy="3082282"/>
            <wp:effectExtent l="0" t="0" r="0" b="0"/>
            <wp:docPr id="1946703064" name="image18.png" descr="Chart, pi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Chart, pie chart&#10;&#10;AI-generated content may be incorrect."/>
                    <pic:cNvPicPr preferRelativeResize="0"/>
                  </pic:nvPicPr>
                  <pic:blipFill>
                    <a:blip r:embed="rId21"/>
                    <a:srcRect/>
                    <a:stretch>
                      <a:fillRect/>
                    </a:stretch>
                  </pic:blipFill>
                  <pic:spPr>
                    <a:xfrm>
                      <a:off x="0" y="0"/>
                      <a:ext cx="4496595" cy="3082282"/>
                    </a:xfrm>
                    <a:prstGeom prst="rect">
                      <a:avLst/>
                    </a:prstGeom>
                    <a:ln/>
                  </pic:spPr>
                </pic:pic>
              </a:graphicData>
            </a:graphic>
          </wp:inline>
        </w:drawing>
      </w:r>
    </w:p>
    <w:p w14:paraId="6E217AE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2" w:name="_heading=h.3seu7rngfhtd" w:colFirst="0" w:colLast="0"/>
      <w:bookmarkEnd w:id="42"/>
      <w:r>
        <w:rPr>
          <w:color w:val="000000"/>
          <w:sz w:val="24"/>
          <w:szCs w:val="24"/>
        </w:rPr>
        <w:t>Figure 8 - Tenure Distribution of Panelists</w:t>
      </w:r>
    </w:p>
    <w:p w14:paraId="15749097" w14:textId="77777777" w:rsidR="00F310B0" w:rsidRDefault="00F310B0"/>
    <w:p w14:paraId="33DBABD3" w14:textId="77777777" w:rsidR="00F310B0" w:rsidRDefault="00000000">
      <w:r>
        <w:tab/>
      </w:r>
      <w:r>
        <w:rPr>
          <w:sz w:val="24"/>
          <w:szCs w:val="24"/>
        </w:rPr>
        <w:t>The participants were also largely based within small business units (MMU) relative to the size of their organization. Every participant polled for the Delphi study is employed by an MMU staffed with 50 or fewer people. However, most of these MMUs were organized in a mid-size organization, staffed by 500 employees or greater.</w:t>
      </w:r>
    </w:p>
    <w:p w14:paraId="0D5B959F" w14:textId="77777777" w:rsidR="00F310B0" w:rsidRDefault="00000000">
      <w:pPr>
        <w:keepNext/>
        <w:jc w:val="center"/>
      </w:pPr>
      <w:r>
        <w:rPr>
          <w:noProof/>
        </w:rPr>
        <w:lastRenderedPageBreak/>
        <w:drawing>
          <wp:inline distT="0" distB="0" distL="0" distR="0" wp14:anchorId="1EF95458" wp14:editId="5E256A71">
            <wp:extent cx="5041587" cy="3105748"/>
            <wp:effectExtent l="12700" t="12700" r="12700" b="12700"/>
            <wp:docPr id="1946703062" name="image3.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Chart, bar chart&#10;&#10;AI-generated content may be incorrect."/>
                    <pic:cNvPicPr preferRelativeResize="0"/>
                  </pic:nvPicPr>
                  <pic:blipFill>
                    <a:blip r:embed="rId22"/>
                    <a:srcRect/>
                    <a:stretch>
                      <a:fillRect/>
                    </a:stretch>
                  </pic:blipFill>
                  <pic:spPr>
                    <a:xfrm>
                      <a:off x="0" y="0"/>
                      <a:ext cx="5041587" cy="3105748"/>
                    </a:xfrm>
                    <a:prstGeom prst="rect">
                      <a:avLst/>
                    </a:prstGeom>
                    <a:ln w="12700">
                      <a:solidFill>
                        <a:srgbClr val="000000"/>
                      </a:solidFill>
                      <a:prstDash val="solid"/>
                    </a:ln>
                  </pic:spPr>
                </pic:pic>
              </a:graphicData>
            </a:graphic>
          </wp:inline>
        </w:drawing>
      </w:r>
    </w:p>
    <w:p w14:paraId="0D87B1A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3" w:name="_heading=h.3t5lgft719v2" w:colFirst="0" w:colLast="0"/>
      <w:bookmarkEnd w:id="43"/>
      <w:r>
        <w:rPr>
          <w:color w:val="000000"/>
          <w:sz w:val="24"/>
          <w:szCs w:val="24"/>
        </w:rPr>
        <w:t>Figure 9 - Size of Organizations and Business Units</w:t>
      </w:r>
    </w:p>
    <w:p w14:paraId="29B82D8A" w14:textId="77777777" w:rsidR="00F310B0" w:rsidRDefault="00F310B0"/>
    <w:p w14:paraId="19B7CBFF" w14:textId="77777777" w:rsidR="00F310B0" w:rsidRDefault="00000000">
      <w:pPr>
        <w:pStyle w:val="Heading3"/>
      </w:pPr>
      <w:bookmarkStart w:id="44" w:name="_Toc219469003"/>
      <w:r>
        <w:t>Emergent Themes from Round 1</w:t>
      </w:r>
      <w:bookmarkEnd w:id="44"/>
    </w:p>
    <w:p w14:paraId="3B19A657" w14:textId="77777777" w:rsidR="00F310B0" w:rsidRDefault="00000000">
      <w:pPr>
        <w:rPr>
          <w:sz w:val="24"/>
          <w:szCs w:val="24"/>
        </w:rPr>
      </w:pPr>
      <w:r>
        <w:rPr>
          <w:sz w:val="24"/>
          <w:szCs w:val="24"/>
          <w:u w:val="single"/>
        </w:rPr>
        <w:t>Theme #1</w:t>
      </w:r>
      <w:r>
        <w:rPr>
          <w:sz w:val="24"/>
          <w:szCs w:val="24"/>
        </w:rPr>
        <w:t xml:space="preserve"> - The participants, regardless of locale (based either in the United States or internationally) or monitoring scheme (internal vs external MMU), appear to have similar workflows.</w:t>
      </w:r>
    </w:p>
    <w:p w14:paraId="620F33FE" w14:textId="77777777" w:rsidR="00F310B0" w:rsidRDefault="00000000">
      <w:pPr>
        <w:keepNext/>
        <w:jc w:val="center"/>
      </w:pPr>
      <w:r>
        <w:rPr>
          <w:noProof/>
          <w:sz w:val="24"/>
          <w:szCs w:val="24"/>
        </w:rPr>
        <w:drawing>
          <wp:inline distT="0" distB="0" distL="0" distR="0" wp14:anchorId="5C714CE9" wp14:editId="01A07B03">
            <wp:extent cx="4665473" cy="2450370"/>
            <wp:effectExtent l="12700" t="12700" r="12700" b="12700"/>
            <wp:docPr id="1946703063" name="image5.png" descr="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Text&#10;&#10;AI-generated content may be incorrect."/>
                    <pic:cNvPicPr preferRelativeResize="0"/>
                  </pic:nvPicPr>
                  <pic:blipFill>
                    <a:blip r:embed="rId23"/>
                    <a:srcRect/>
                    <a:stretch>
                      <a:fillRect/>
                    </a:stretch>
                  </pic:blipFill>
                  <pic:spPr>
                    <a:xfrm>
                      <a:off x="0" y="0"/>
                      <a:ext cx="4665473" cy="2450370"/>
                    </a:xfrm>
                    <a:prstGeom prst="rect">
                      <a:avLst/>
                    </a:prstGeom>
                    <a:ln w="12700">
                      <a:solidFill>
                        <a:srgbClr val="000000"/>
                      </a:solidFill>
                      <a:prstDash val="solid"/>
                    </a:ln>
                  </pic:spPr>
                </pic:pic>
              </a:graphicData>
            </a:graphic>
          </wp:inline>
        </w:drawing>
      </w:r>
    </w:p>
    <w:p w14:paraId="7C4A6FA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5" w:name="_heading=h.v6xis9cfr1tt" w:colFirst="0" w:colLast="0"/>
      <w:bookmarkEnd w:id="45"/>
      <w:r>
        <w:rPr>
          <w:color w:val="000000"/>
          <w:sz w:val="24"/>
          <w:szCs w:val="24"/>
        </w:rPr>
        <w:t xml:space="preserve">Figure 10 - Word Cloud of Technology Mentioned </w:t>
      </w:r>
      <w:proofErr w:type="gramStart"/>
      <w:r>
        <w:rPr>
          <w:color w:val="000000"/>
          <w:sz w:val="24"/>
          <w:szCs w:val="24"/>
        </w:rPr>
        <w:t>By</w:t>
      </w:r>
      <w:proofErr w:type="gramEnd"/>
      <w:r>
        <w:rPr>
          <w:color w:val="000000"/>
          <w:sz w:val="24"/>
          <w:szCs w:val="24"/>
        </w:rPr>
        <w:t xml:space="preserve"> Panelists</w:t>
      </w:r>
    </w:p>
    <w:p w14:paraId="4EAB99AA" w14:textId="77777777" w:rsidR="00F310B0" w:rsidRDefault="00000000">
      <w:pPr>
        <w:ind w:firstLine="720"/>
        <w:rPr>
          <w:sz w:val="24"/>
          <w:szCs w:val="24"/>
        </w:rPr>
      </w:pPr>
      <w:r>
        <w:rPr>
          <w:sz w:val="24"/>
          <w:szCs w:val="24"/>
        </w:rPr>
        <w:lastRenderedPageBreak/>
        <w:t>Market data is typically fetched from relational market databases or (to a lesser extent) from static flat files (e.g. CSV). Panelists also develop annual state of the market reports, which appear to be a time-consuming process.</w:t>
      </w:r>
    </w:p>
    <w:p w14:paraId="2832E9CC" w14:textId="77777777" w:rsidR="00F310B0" w:rsidRDefault="00000000">
      <w:pPr>
        <w:rPr>
          <w:sz w:val="24"/>
          <w:szCs w:val="24"/>
        </w:rPr>
      </w:pPr>
      <w:r>
        <w:rPr>
          <w:sz w:val="24"/>
          <w:szCs w:val="24"/>
        </w:rPr>
        <w:tab/>
        <w:t>The technology mix mentioned by the panelists includes the following word cloud. Participants, unanimously, seem to use a dialect of SQL and Excel spreadsheets (or CSV files) in their daily workflow. Some panelists also mentioned the additional use of a programming language (e.g. SAS or Python) to aid in task automation.</w:t>
      </w:r>
    </w:p>
    <w:p w14:paraId="4440052F" w14:textId="77777777" w:rsidR="00F310B0" w:rsidRDefault="00F310B0">
      <w:pPr>
        <w:rPr>
          <w:sz w:val="24"/>
          <w:szCs w:val="24"/>
        </w:rPr>
      </w:pPr>
    </w:p>
    <w:p w14:paraId="6713C040" w14:textId="77777777" w:rsidR="00F310B0" w:rsidRDefault="00000000">
      <w:pPr>
        <w:rPr>
          <w:sz w:val="24"/>
          <w:szCs w:val="24"/>
        </w:rPr>
      </w:pPr>
      <w:r>
        <w:rPr>
          <w:sz w:val="24"/>
          <w:szCs w:val="24"/>
          <w:u w:val="single"/>
        </w:rPr>
        <w:t>Theme #2</w:t>
      </w:r>
      <w:r>
        <w:rPr>
          <w:sz w:val="24"/>
          <w:szCs w:val="24"/>
        </w:rPr>
        <w:t xml:space="preserve"> – Participants found the concept of a “set of commands” that aid in analysis to have potential productivity savings.</w:t>
      </w:r>
    </w:p>
    <w:p w14:paraId="7BC351D4" w14:textId="77777777" w:rsidR="00F310B0" w:rsidRDefault="00000000">
      <w:pPr>
        <w:keepNext/>
      </w:pPr>
      <w:r>
        <w:rPr>
          <w:noProof/>
          <w:sz w:val="24"/>
          <w:szCs w:val="24"/>
        </w:rPr>
        <w:drawing>
          <wp:inline distT="0" distB="0" distL="0" distR="0" wp14:anchorId="049BD8F1" wp14:editId="69DE4787">
            <wp:extent cx="5943600" cy="2308225"/>
            <wp:effectExtent l="12700" t="12700" r="12700" b="12700"/>
            <wp:docPr id="1946703065" name="image22.png" descr="Chart, lin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Chart, line chart&#10;&#10;AI-generated content may be incorrect."/>
                    <pic:cNvPicPr preferRelativeResize="0"/>
                  </pic:nvPicPr>
                  <pic:blipFill>
                    <a:blip r:embed="rId24"/>
                    <a:srcRect/>
                    <a:stretch>
                      <a:fillRect/>
                    </a:stretch>
                  </pic:blipFill>
                  <pic:spPr>
                    <a:xfrm>
                      <a:off x="0" y="0"/>
                      <a:ext cx="5943600" cy="2308225"/>
                    </a:xfrm>
                    <a:prstGeom prst="rect">
                      <a:avLst/>
                    </a:prstGeom>
                    <a:ln w="12700">
                      <a:solidFill>
                        <a:srgbClr val="000000"/>
                      </a:solidFill>
                      <a:prstDash val="solid"/>
                    </a:ln>
                  </pic:spPr>
                </pic:pic>
              </a:graphicData>
            </a:graphic>
          </wp:inline>
        </w:drawing>
      </w:r>
    </w:p>
    <w:p w14:paraId="0F27388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6" w:name="_heading=h.2eax1bcnn45j" w:colFirst="0" w:colLast="0"/>
      <w:bookmarkEnd w:id="46"/>
      <w:r>
        <w:rPr>
          <w:color w:val="000000"/>
          <w:sz w:val="24"/>
          <w:szCs w:val="24"/>
        </w:rPr>
        <w:t>Figure 11 - Participant-Specified Ratings (1 - 10) of Expected Usefulness of a DSL for Market Monitoring</w:t>
      </w:r>
    </w:p>
    <w:p w14:paraId="6EAFD53A" w14:textId="77777777" w:rsidR="00F310B0" w:rsidRDefault="00F310B0"/>
    <w:p w14:paraId="6A93F187" w14:textId="77777777" w:rsidR="00F310B0" w:rsidRDefault="00000000">
      <w:pPr>
        <w:rPr>
          <w:sz w:val="24"/>
          <w:szCs w:val="24"/>
        </w:rPr>
      </w:pPr>
      <w:r>
        <w:rPr>
          <w:sz w:val="24"/>
          <w:szCs w:val="24"/>
        </w:rPr>
        <w:tab/>
        <w:t xml:space="preserve">Ranking their expectations from 1 – 10, panel consensus indicates that a set of commands (i.e. a purpose-built DSL for market monitoring) could yield productivity savings for market monitoring staff. Figure 11 shows that participants tended to </w:t>
      </w:r>
      <w:r>
        <w:rPr>
          <w:sz w:val="24"/>
          <w:szCs w:val="24"/>
        </w:rPr>
        <w:lastRenderedPageBreak/>
        <w:t xml:space="preserve">converge on consensus for this question, with </w:t>
      </w:r>
      <w:proofErr w:type="gramStart"/>
      <w:r>
        <w:rPr>
          <w:sz w:val="24"/>
          <w:szCs w:val="24"/>
        </w:rPr>
        <w:t>the majority of</w:t>
      </w:r>
      <w:proofErr w:type="gramEnd"/>
      <w:r>
        <w:rPr>
          <w:sz w:val="24"/>
          <w:szCs w:val="24"/>
        </w:rPr>
        <w:t xml:space="preserve"> responses falling between ranks 8 and 10 (inclusive).</w:t>
      </w:r>
    </w:p>
    <w:p w14:paraId="48A5B1C4" w14:textId="77777777" w:rsidR="00F310B0" w:rsidRDefault="00000000">
      <w:pPr>
        <w:ind w:firstLine="720"/>
        <w:rPr>
          <w:i/>
          <w:iCs/>
          <w:sz w:val="24"/>
          <w:szCs w:val="24"/>
        </w:rPr>
      </w:pPr>
      <w:r>
        <w:rPr>
          <w:sz w:val="24"/>
          <w:szCs w:val="24"/>
        </w:rPr>
        <w:t xml:space="preserve">In a similar question, participants were asked to provide a score for expected usefulness of a system to “streamline data gathering, processing, and reporting for market monitoring” on a 4 category Likert scale: </w:t>
      </w:r>
      <w:r>
        <w:rPr>
          <w:i/>
          <w:iCs/>
          <w:sz w:val="24"/>
          <w:szCs w:val="24"/>
        </w:rPr>
        <w:t>No Value, Neutral, Some Value, High Value.</w:t>
      </w:r>
    </w:p>
    <w:p w14:paraId="17A1915C" w14:textId="77777777" w:rsidR="00F310B0" w:rsidRDefault="00000000">
      <w:pPr>
        <w:keepNext/>
        <w:jc w:val="center"/>
      </w:pPr>
      <w:r>
        <w:rPr>
          <w:noProof/>
          <w:sz w:val="24"/>
          <w:szCs w:val="24"/>
        </w:rPr>
        <w:drawing>
          <wp:inline distT="0" distB="0" distL="0" distR="0" wp14:anchorId="0F6AF14D" wp14:editId="14B7D6BD">
            <wp:extent cx="5209727" cy="3660167"/>
            <wp:effectExtent l="12700" t="12700" r="12700" b="12700"/>
            <wp:docPr id="1946703066" name="image11.png" descr="Chart, bar chart, waterfall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Chart, bar chart, waterfall chart&#10;&#10;AI-generated content may be incorrect."/>
                    <pic:cNvPicPr preferRelativeResize="0"/>
                  </pic:nvPicPr>
                  <pic:blipFill>
                    <a:blip r:embed="rId25"/>
                    <a:srcRect/>
                    <a:stretch>
                      <a:fillRect/>
                    </a:stretch>
                  </pic:blipFill>
                  <pic:spPr>
                    <a:xfrm>
                      <a:off x="0" y="0"/>
                      <a:ext cx="5209727" cy="3660167"/>
                    </a:xfrm>
                    <a:prstGeom prst="rect">
                      <a:avLst/>
                    </a:prstGeom>
                    <a:ln w="12700">
                      <a:solidFill>
                        <a:srgbClr val="000000"/>
                      </a:solidFill>
                      <a:prstDash val="solid"/>
                    </a:ln>
                  </pic:spPr>
                </pic:pic>
              </a:graphicData>
            </a:graphic>
          </wp:inline>
        </w:drawing>
      </w:r>
    </w:p>
    <w:p w14:paraId="2C523224"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7" w:name="_heading=h.hdlox6qm5sro" w:colFirst="0" w:colLast="0"/>
      <w:bookmarkEnd w:id="47"/>
      <w:r>
        <w:rPr>
          <w:color w:val="000000"/>
          <w:sz w:val="24"/>
          <w:szCs w:val="24"/>
        </w:rPr>
        <w:t>Figure 12 - Participant Ratings (4-point Likert scale) of Expected Usefulness of a DSL for Market Monitoring</w:t>
      </w:r>
    </w:p>
    <w:p w14:paraId="685A6000" w14:textId="77777777" w:rsidR="00F310B0" w:rsidRDefault="00F310B0"/>
    <w:p w14:paraId="6E21C06E" w14:textId="77777777" w:rsidR="00F310B0" w:rsidRDefault="00000000">
      <w:pPr>
        <w:ind w:firstLine="720"/>
        <w:rPr>
          <w:sz w:val="24"/>
          <w:szCs w:val="24"/>
        </w:rPr>
      </w:pPr>
      <w:r>
        <w:rPr>
          <w:sz w:val="24"/>
          <w:szCs w:val="24"/>
        </w:rPr>
        <w:t>Across both questions, most responses represented an expectation of high productivity savings. Note that responses from MC2 were mapped to the same bins as MC4 to allow comparison of the “usefulness ratings in the same graph (see Figure 13).</w:t>
      </w:r>
    </w:p>
    <w:p w14:paraId="1FE03366" w14:textId="77777777" w:rsidR="00F310B0" w:rsidRDefault="00000000">
      <w:pPr>
        <w:keepNext/>
        <w:jc w:val="center"/>
      </w:pPr>
      <w:r>
        <w:rPr>
          <w:noProof/>
          <w:sz w:val="24"/>
          <w:szCs w:val="24"/>
        </w:rPr>
        <w:lastRenderedPageBreak/>
        <w:drawing>
          <wp:inline distT="0" distB="0" distL="0" distR="0" wp14:anchorId="6BB5DA3D" wp14:editId="3A823E3C">
            <wp:extent cx="5286375" cy="3489867"/>
            <wp:effectExtent l="12700" t="12700" r="12700" b="12700"/>
            <wp:docPr id="1946703067" name="image10.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Chart, bar chart&#10;&#10;AI-generated content may be incorrect."/>
                    <pic:cNvPicPr preferRelativeResize="0"/>
                  </pic:nvPicPr>
                  <pic:blipFill>
                    <a:blip r:embed="rId26"/>
                    <a:srcRect/>
                    <a:stretch>
                      <a:fillRect/>
                    </a:stretch>
                  </pic:blipFill>
                  <pic:spPr>
                    <a:xfrm>
                      <a:off x="0" y="0"/>
                      <a:ext cx="5286375" cy="3489867"/>
                    </a:xfrm>
                    <a:prstGeom prst="rect">
                      <a:avLst/>
                    </a:prstGeom>
                    <a:ln w="12700">
                      <a:solidFill>
                        <a:srgbClr val="000000"/>
                      </a:solidFill>
                      <a:prstDash val="solid"/>
                    </a:ln>
                  </pic:spPr>
                </pic:pic>
              </a:graphicData>
            </a:graphic>
          </wp:inline>
        </w:drawing>
      </w:r>
    </w:p>
    <w:p w14:paraId="7720983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8" w:name="_heading=h.wf3y4a4zymtf" w:colFirst="0" w:colLast="0"/>
      <w:bookmarkEnd w:id="48"/>
      <w:r>
        <w:rPr>
          <w:color w:val="000000"/>
          <w:sz w:val="24"/>
          <w:szCs w:val="24"/>
        </w:rPr>
        <w:t>Figure 13 - Distribution of DSL Usefulness Perception - 2 Questions</w:t>
      </w:r>
    </w:p>
    <w:p w14:paraId="387C2663" w14:textId="77777777" w:rsidR="00F310B0" w:rsidRDefault="00F310B0"/>
    <w:p w14:paraId="0DD964A2" w14:textId="77777777" w:rsidR="00F310B0" w:rsidRDefault="00000000">
      <w:pPr>
        <w:rPr>
          <w:sz w:val="24"/>
          <w:szCs w:val="24"/>
        </w:rPr>
      </w:pPr>
      <w:r>
        <w:rPr>
          <w:sz w:val="24"/>
          <w:szCs w:val="24"/>
          <w:u w:val="single"/>
        </w:rPr>
        <w:t>Theme #3</w:t>
      </w:r>
      <w:r>
        <w:rPr>
          <w:sz w:val="24"/>
          <w:szCs w:val="24"/>
        </w:rPr>
        <w:t xml:space="preserve"> – Participants tend to assist their coworkers with tasks.</w:t>
      </w:r>
    </w:p>
    <w:p w14:paraId="67F644F6" w14:textId="77777777" w:rsidR="00F310B0" w:rsidRDefault="00000000">
      <w:pPr>
        <w:keepNext/>
        <w:jc w:val="center"/>
      </w:pPr>
      <w:r>
        <w:rPr>
          <w:noProof/>
          <w:sz w:val="24"/>
          <w:szCs w:val="24"/>
        </w:rPr>
        <w:drawing>
          <wp:inline distT="0" distB="0" distL="0" distR="0" wp14:anchorId="319A692D" wp14:editId="0BC1B3F9">
            <wp:extent cx="5943600" cy="2298065"/>
            <wp:effectExtent l="12700" t="12700" r="12700" b="12700"/>
            <wp:docPr id="1946703068" name="image16.png" descr="Chart, line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Chart, line chart&#10;&#10;AI-generated content may be incorrect."/>
                    <pic:cNvPicPr preferRelativeResize="0"/>
                  </pic:nvPicPr>
                  <pic:blipFill>
                    <a:blip r:embed="rId27"/>
                    <a:srcRect/>
                    <a:stretch>
                      <a:fillRect/>
                    </a:stretch>
                  </pic:blipFill>
                  <pic:spPr>
                    <a:xfrm>
                      <a:off x="0" y="0"/>
                      <a:ext cx="5943600" cy="2298065"/>
                    </a:xfrm>
                    <a:prstGeom prst="rect">
                      <a:avLst/>
                    </a:prstGeom>
                    <a:ln w="12700">
                      <a:solidFill>
                        <a:srgbClr val="000000"/>
                      </a:solidFill>
                      <a:prstDash val="solid"/>
                    </a:ln>
                  </pic:spPr>
                </pic:pic>
              </a:graphicData>
            </a:graphic>
          </wp:inline>
        </w:drawing>
      </w:r>
    </w:p>
    <w:p w14:paraId="6DC06E5A"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49" w:name="_heading=h.mix6m7cwkq5h" w:colFirst="0" w:colLast="0"/>
      <w:bookmarkEnd w:id="49"/>
      <w:r>
        <w:rPr>
          <w:color w:val="000000"/>
          <w:sz w:val="24"/>
          <w:szCs w:val="24"/>
        </w:rPr>
        <w:t>Figure 14 - Participant-Specified Frequency of Assisting Others with Work Tasks</w:t>
      </w:r>
    </w:p>
    <w:p w14:paraId="0A565C7F" w14:textId="77777777" w:rsidR="00F310B0" w:rsidRDefault="00F310B0"/>
    <w:p w14:paraId="2E2739E5" w14:textId="77777777" w:rsidR="00F310B0" w:rsidRDefault="00000000">
      <w:pPr>
        <w:rPr>
          <w:sz w:val="24"/>
          <w:szCs w:val="24"/>
        </w:rPr>
      </w:pPr>
      <w:r>
        <w:rPr>
          <w:sz w:val="24"/>
          <w:szCs w:val="24"/>
        </w:rPr>
        <w:lastRenderedPageBreak/>
        <w:tab/>
        <w:t>On average, the panelists scored a 5.63 (rounded to 6) score when determining the frequency to which they assist colleagues with market monitoring tasks. This type of pattern is consistent with the tenure mix shown during the analysis of participant demographics. Given that over 80% of the panelists have at least 5 years of experience in their market monitoring roles, it follows that these more experienced professionals help train new staff.</w:t>
      </w:r>
    </w:p>
    <w:p w14:paraId="31E4E427" w14:textId="77777777" w:rsidR="00F310B0" w:rsidRDefault="00000000">
      <w:pPr>
        <w:rPr>
          <w:sz w:val="24"/>
          <w:szCs w:val="24"/>
        </w:rPr>
      </w:pPr>
      <w:r>
        <w:rPr>
          <w:sz w:val="24"/>
          <w:szCs w:val="24"/>
        </w:rPr>
        <w:tab/>
        <w:t>It also could indicate that members of the market monitoring community tend to specialize in the types of tasks that they conduct. If someone is working on a task that is outside of their area of specialization, they may consult a team member for help. Some of the free-form responses provided by panelists support this claim. Additionally, the researcher (through working as a market monitor) has first-hand experience confirming this claim.</w:t>
      </w:r>
    </w:p>
    <w:p w14:paraId="35117D77" w14:textId="77777777" w:rsidR="00F310B0" w:rsidRDefault="00000000">
      <w:pPr>
        <w:rPr>
          <w:sz w:val="24"/>
          <w:szCs w:val="24"/>
        </w:rPr>
      </w:pPr>
      <w:r>
        <w:rPr>
          <w:sz w:val="24"/>
          <w:szCs w:val="24"/>
        </w:rPr>
        <w:tab/>
        <w:t xml:space="preserve">Such a trend also follows the concept that more experienced employees are typically expected to mentor less experienced (or younger) employees. For example, the promotion structure of Southwest Power Pool includes a position at the lead level (including Lead Market Monitors, Lead Economists, and Lead Programmers). Employees that have achieved lead status are expected to lead other employees through planning: policy, system architecture, and best practices. If employees that have achieved lead status through a longer tenure in their respective business units, it follows that they would often view themselves in a position of “assisting other employees.” </w:t>
      </w:r>
    </w:p>
    <w:p w14:paraId="7B071B23" w14:textId="77777777" w:rsidR="00F310B0" w:rsidRDefault="00F310B0"/>
    <w:p w14:paraId="5AA916E8" w14:textId="77777777" w:rsidR="00F310B0" w:rsidRDefault="00000000">
      <w:pPr>
        <w:rPr>
          <w:sz w:val="24"/>
          <w:szCs w:val="24"/>
        </w:rPr>
      </w:pPr>
      <w:r>
        <w:rPr>
          <w:sz w:val="24"/>
          <w:szCs w:val="24"/>
          <w:u w:val="single"/>
        </w:rPr>
        <w:t>Theme #4</w:t>
      </w:r>
      <w:r>
        <w:rPr>
          <w:sz w:val="24"/>
          <w:szCs w:val="24"/>
        </w:rPr>
        <w:t xml:space="preserve"> – Economists and analysts are expected to possess similar levels of expertise.</w:t>
      </w:r>
    </w:p>
    <w:p w14:paraId="23E0B29A" w14:textId="77777777" w:rsidR="00F310B0" w:rsidRDefault="00000000">
      <w:pPr>
        <w:keepNext/>
      </w:pPr>
      <w:r>
        <w:rPr>
          <w:noProof/>
          <w:sz w:val="24"/>
          <w:szCs w:val="24"/>
        </w:rPr>
        <w:lastRenderedPageBreak/>
        <w:drawing>
          <wp:inline distT="0" distB="0" distL="0" distR="0" wp14:anchorId="21221C05" wp14:editId="3499A703">
            <wp:extent cx="5943600" cy="3191510"/>
            <wp:effectExtent l="12700" t="12700" r="12700" b="12700"/>
            <wp:docPr id="1946703069" name="image13.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Chart, bar chart&#10;&#10;AI-generated content may be incorrect."/>
                    <pic:cNvPicPr preferRelativeResize="0"/>
                  </pic:nvPicPr>
                  <pic:blipFill>
                    <a:blip r:embed="rId28"/>
                    <a:srcRect/>
                    <a:stretch>
                      <a:fillRect/>
                    </a:stretch>
                  </pic:blipFill>
                  <pic:spPr>
                    <a:xfrm>
                      <a:off x="0" y="0"/>
                      <a:ext cx="5943600" cy="3191510"/>
                    </a:xfrm>
                    <a:prstGeom prst="rect">
                      <a:avLst/>
                    </a:prstGeom>
                    <a:ln w="12700">
                      <a:solidFill>
                        <a:srgbClr val="000000"/>
                      </a:solidFill>
                      <a:prstDash val="solid"/>
                    </a:ln>
                  </pic:spPr>
                </pic:pic>
              </a:graphicData>
            </a:graphic>
          </wp:inline>
        </w:drawing>
      </w:r>
    </w:p>
    <w:p w14:paraId="7E307C22"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0" w:name="_heading=h.ciyufphc4c97" w:colFirst="0" w:colLast="0"/>
      <w:bookmarkEnd w:id="50"/>
      <w:r>
        <w:rPr>
          <w:color w:val="000000"/>
          <w:sz w:val="24"/>
          <w:szCs w:val="24"/>
        </w:rPr>
        <w:t>Figure 15 - Expectation of Proficiency for Analysts and Economists in Data Visualization, Programming, and SQL</w:t>
      </w:r>
    </w:p>
    <w:p w14:paraId="25171B6A" w14:textId="77777777" w:rsidR="00F310B0" w:rsidRDefault="00F310B0">
      <w:pPr>
        <w:rPr>
          <w:sz w:val="24"/>
          <w:szCs w:val="24"/>
        </w:rPr>
      </w:pPr>
    </w:p>
    <w:p w14:paraId="02837D1D" w14:textId="77777777" w:rsidR="00F310B0" w:rsidRDefault="00000000">
      <w:pPr>
        <w:rPr>
          <w:sz w:val="24"/>
          <w:szCs w:val="24"/>
        </w:rPr>
      </w:pPr>
      <w:r>
        <w:rPr>
          <w:sz w:val="24"/>
          <w:szCs w:val="24"/>
        </w:rPr>
        <w:tab/>
        <w:t xml:space="preserve">Out of the themes identified in the Delphi study, </w:t>
      </w:r>
      <w:r>
        <w:rPr>
          <w:i/>
          <w:iCs/>
          <w:sz w:val="24"/>
          <w:szCs w:val="24"/>
        </w:rPr>
        <w:t>Theme #4 is the most surprising</w:t>
      </w:r>
      <w:r>
        <w:rPr>
          <w:sz w:val="24"/>
          <w:szCs w:val="24"/>
        </w:rPr>
        <w:t xml:space="preserve"> </w:t>
      </w:r>
      <w:r>
        <w:rPr>
          <w:i/>
          <w:iCs/>
          <w:sz w:val="24"/>
          <w:szCs w:val="24"/>
        </w:rPr>
        <w:t>to the researcher</w:t>
      </w:r>
      <w:r>
        <w:rPr>
          <w:sz w:val="24"/>
          <w:szCs w:val="24"/>
        </w:rPr>
        <w:t>. Figure 15 shows a stacked bar chart with the proportion of expected proficiency levels for 3 different skills across 2 professional roles (analysts and economists).</w:t>
      </w:r>
    </w:p>
    <w:p w14:paraId="09637F94" w14:textId="77777777" w:rsidR="00F310B0" w:rsidRDefault="00000000">
      <w:pPr>
        <w:rPr>
          <w:sz w:val="24"/>
          <w:szCs w:val="24"/>
        </w:rPr>
      </w:pPr>
      <w:r>
        <w:rPr>
          <w:sz w:val="24"/>
          <w:szCs w:val="24"/>
        </w:rPr>
        <w:tab/>
        <w:t xml:space="preserve">On the surface, one may hypothesize that analysts are expected to possess more technical expertise than economists. However, empirical sentiment gathered in this study suggests that most panelists expect both roles to have a similar level of expertise across each functional area. If viewed from the idea that </w:t>
      </w:r>
      <w:r>
        <w:rPr>
          <w:i/>
          <w:iCs/>
          <w:sz w:val="24"/>
          <w:szCs w:val="24"/>
        </w:rPr>
        <w:t xml:space="preserve">any professional should be able to analyze the market and identify insights, </w:t>
      </w:r>
      <w:r>
        <w:rPr>
          <w:sz w:val="24"/>
          <w:szCs w:val="24"/>
        </w:rPr>
        <w:t>this expectation holds true.</w:t>
      </w:r>
    </w:p>
    <w:p w14:paraId="49221387" w14:textId="77777777" w:rsidR="00F310B0" w:rsidRDefault="00000000">
      <w:pPr>
        <w:rPr>
          <w:sz w:val="24"/>
          <w:szCs w:val="24"/>
        </w:rPr>
      </w:pPr>
      <w:r>
        <w:rPr>
          <w:sz w:val="24"/>
          <w:szCs w:val="24"/>
          <w:u w:val="single"/>
        </w:rPr>
        <w:lastRenderedPageBreak/>
        <w:t>Theme #5</w:t>
      </w:r>
      <w:r>
        <w:rPr>
          <w:sz w:val="24"/>
          <w:szCs w:val="24"/>
        </w:rPr>
        <w:t xml:space="preserve"> – Participants wish to integrate new sources of data. At the same time, they are concerned with the current state of their data dictionaries and data governance programs.</w:t>
      </w:r>
    </w:p>
    <w:p w14:paraId="3B540CCF" w14:textId="77777777" w:rsidR="00F310B0" w:rsidRDefault="00000000">
      <w:pPr>
        <w:keepNext/>
        <w:jc w:val="center"/>
      </w:pPr>
      <w:r>
        <w:rPr>
          <w:noProof/>
          <w:sz w:val="24"/>
          <w:szCs w:val="24"/>
        </w:rPr>
        <w:drawing>
          <wp:inline distT="0" distB="0" distL="0" distR="0" wp14:anchorId="05A8E49A" wp14:editId="3B569880">
            <wp:extent cx="5488989" cy="2321092"/>
            <wp:effectExtent l="12700" t="12700" r="12700" b="12700"/>
            <wp:docPr id="1946703070" name="image17.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Chart&#10;&#10;AI-generated content may be incorrect."/>
                    <pic:cNvPicPr preferRelativeResize="0"/>
                  </pic:nvPicPr>
                  <pic:blipFill>
                    <a:blip r:embed="rId29"/>
                    <a:srcRect/>
                    <a:stretch>
                      <a:fillRect/>
                    </a:stretch>
                  </pic:blipFill>
                  <pic:spPr>
                    <a:xfrm>
                      <a:off x="0" y="0"/>
                      <a:ext cx="5488989" cy="2321092"/>
                    </a:xfrm>
                    <a:prstGeom prst="rect">
                      <a:avLst/>
                    </a:prstGeom>
                    <a:ln w="12700">
                      <a:solidFill>
                        <a:srgbClr val="000000"/>
                      </a:solidFill>
                      <a:prstDash val="solid"/>
                    </a:ln>
                  </pic:spPr>
                </pic:pic>
              </a:graphicData>
            </a:graphic>
          </wp:inline>
        </w:drawing>
      </w:r>
    </w:p>
    <w:p w14:paraId="227C2589"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1" w:name="_heading=h.kmyn37lu3f22" w:colFirst="0" w:colLast="0"/>
      <w:bookmarkEnd w:id="51"/>
      <w:r>
        <w:rPr>
          <w:color w:val="000000"/>
          <w:sz w:val="24"/>
          <w:szCs w:val="24"/>
        </w:rPr>
        <w:t>Figure 16 - Ratio of Participants (New Data Sources)</w:t>
      </w:r>
    </w:p>
    <w:p w14:paraId="0FB8C56D" w14:textId="77777777" w:rsidR="00F310B0" w:rsidRDefault="00F310B0"/>
    <w:p w14:paraId="3E7A931B" w14:textId="77777777" w:rsidR="00F310B0" w:rsidRDefault="00000000">
      <w:pPr>
        <w:rPr>
          <w:sz w:val="24"/>
          <w:szCs w:val="24"/>
        </w:rPr>
      </w:pPr>
      <w:r>
        <w:tab/>
      </w:r>
      <w:r>
        <w:rPr>
          <w:sz w:val="24"/>
          <w:szCs w:val="24"/>
        </w:rPr>
        <w:t>When posed with question FR8 (referring to ideas about new data sources for market analysis), at least two (2) respondents mentioned data dictionaries (in some form) as an idea for injecting a new data source into their work. Three (3) others mentioned fetching real-time pricing data from fuel indices. Yet another 2 participants mentioned utilizing weather data to enhance their analysis. Five (5) other individuals mentioned different sources of data, including using regulatory filings and large language models (LLM) to help analyze energy data. An unexpected outcome is that 7 panelists had “no ideas” for sources of new data for market analysis.</w:t>
      </w:r>
    </w:p>
    <w:p w14:paraId="7F6A4899" w14:textId="77777777" w:rsidR="00F310B0" w:rsidRDefault="00000000">
      <w:pPr>
        <w:rPr>
          <w:sz w:val="24"/>
          <w:szCs w:val="24"/>
        </w:rPr>
      </w:pPr>
      <w:r>
        <w:rPr>
          <w:sz w:val="24"/>
          <w:szCs w:val="24"/>
        </w:rPr>
        <w:tab/>
        <w:t>Snippets of responses to several questions indicate that panelists feel that their workflow could improve with stronger attention paid to the maintenance of data dictionaries and quality control:</w:t>
      </w:r>
    </w:p>
    <w:p w14:paraId="2B7014F6"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lastRenderedPageBreak/>
        <w:t>“Before automation – we need a stronger data governance. A defined list of data and standards needs to be developed…”</w:t>
      </w:r>
    </w:p>
    <w:p w14:paraId="05E0F31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“Could provide an interface to the data such as a data dictionary…”</w:t>
      </w:r>
    </w:p>
    <w:p w14:paraId="21DB7FE5"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“More documentation of the meaning behind columns in data sets…”</w:t>
      </w:r>
    </w:p>
    <w:p w14:paraId="7CC63E4B"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"There is an opportunity to better identify, label, and standardized queries and data sources…”</w:t>
      </w:r>
    </w:p>
    <w:p w14:paraId="5C50B5BC"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“A comprehensive data dictionary would be tremendously helpful…"</w:t>
      </w:r>
    </w:p>
    <w:p w14:paraId="1F58DC1E" w14:textId="77777777" w:rsidR="00F310B0" w:rsidRDefault="00F310B0">
      <w:pPr>
        <w:rPr>
          <w:sz w:val="24"/>
          <w:szCs w:val="24"/>
        </w:rPr>
      </w:pPr>
    </w:p>
    <w:p w14:paraId="2F01372D" w14:textId="77777777" w:rsidR="00F310B0" w:rsidRDefault="00000000">
      <w:pPr>
        <w:rPr>
          <w:sz w:val="24"/>
          <w:szCs w:val="24"/>
        </w:rPr>
      </w:pPr>
      <w:r>
        <w:rPr>
          <w:sz w:val="24"/>
          <w:szCs w:val="24"/>
          <w:u w:val="single"/>
        </w:rPr>
        <w:t>Theme #6</w:t>
      </w:r>
      <w:r>
        <w:rPr>
          <w:sz w:val="24"/>
          <w:szCs w:val="24"/>
        </w:rPr>
        <w:t xml:space="preserve"> – Employee turnover appears to exist in market monitoring units, though the panel was split on this topic</w:t>
      </w:r>
      <w:r>
        <w:rPr>
          <w:sz w:val="24"/>
          <w:szCs w:val="24"/>
          <w:vertAlign w:val="superscript"/>
        </w:rPr>
        <w:footnoteReference w:id="38"/>
      </w:r>
      <w:r>
        <w:rPr>
          <w:sz w:val="24"/>
          <w:szCs w:val="24"/>
        </w:rPr>
        <w:t>.</w:t>
      </w:r>
    </w:p>
    <w:p w14:paraId="5CAE8FBD" w14:textId="77777777" w:rsidR="00F310B0" w:rsidRDefault="00000000">
      <w:pPr>
        <w:keepNext/>
        <w:jc w:val="center"/>
      </w:pPr>
      <w:r>
        <w:rPr>
          <w:noProof/>
          <w:sz w:val="24"/>
          <w:szCs w:val="24"/>
        </w:rPr>
        <w:lastRenderedPageBreak/>
        <w:drawing>
          <wp:inline distT="0" distB="0" distL="0" distR="0" wp14:anchorId="042534F4" wp14:editId="226D2EF0">
            <wp:extent cx="5015984" cy="3740018"/>
            <wp:effectExtent l="12700" t="12700" r="12700" b="12700"/>
            <wp:docPr id="1946703071" name="image15.png" descr="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Chart&#10;&#10;AI-generated content may be incorrect."/>
                    <pic:cNvPicPr preferRelativeResize="0"/>
                  </pic:nvPicPr>
                  <pic:blipFill>
                    <a:blip r:embed="rId30"/>
                    <a:srcRect/>
                    <a:stretch>
                      <a:fillRect/>
                    </a:stretch>
                  </pic:blipFill>
                  <pic:spPr>
                    <a:xfrm>
                      <a:off x="0" y="0"/>
                      <a:ext cx="5015984" cy="3740018"/>
                    </a:xfrm>
                    <a:prstGeom prst="rect">
                      <a:avLst/>
                    </a:prstGeom>
                    <a:ln w="12700">
                      <a:solidFill>
                        <a:srgbClr val="000000"/>
                      </a:solidFill>
                      <a:prstDash val="solid"/>
                    </a:ln>
                  </pic:spPr>
                </pic:pic>
              </a:graphicData>
            </a:graphic>
          </wp:inline>
        </w:drawing>
      </w:r>
    </w:p>
    <w:p w14:paraId="2FCD300F"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2" w:name="_heading=h.f1xjhr1yi4k4" w:colFirst="0" w:colLast="0"/>
      <w:bookmarkEnd w:id="52"/>
      <w:r>
        <w:rPr>
          <w:color w:val="000000"/>
          <w:sz w:val="24"/>
          <w:szCs w:val="24"/>
        </w:rPr>
        <w:t>Figure 17 - Perceived Turnover in Participant MMUs Across 5 Year and 10 Year Time Horizons</w:t>
      </w:r>
    </w:p>
    <w:p w14:paraId="6DB98697" w14:textId="77777777" w:rsidR="00F310B0" w:rsidRDefault="00000000">
      <w:r>
        <w:tab/>
      </w:r>
      <w:r>
        <w:rPr>
          <w:sz w:val="24"/>
          <w:szCs w:val="24"/>
        </w:rPr>
        <w:t>An appreciable number of participants noted that they did not have enough information to accurately answer this question (over 30% of participants stated this on the 10-year time horizon, and about 10% stated this on the 5-year time horizon). However, given the wide distribution of tenure of the panelists present in this study, the researcher believes that this heatmap does show a trend that market monitoring units have experienced employee turnover.</w:t>
      </w:r>
    </w:p>
    <w:p w14:paraId="016D3237" w14:textId="77777777" w:rsidR="00F310B0" w:rsidRDefault="00F310B0"/>
    <w:p w14:paraId="552C160F" w14:textId="77777777" w:rsidR="00F310B0" w:rsidRDefault="00000000">
      <w:pPr>
        <w:keepNext/>
      </w:pPr>
      <w:r>
        <w:rPr>
          <w:noProof/>
        </w:rPr>
        <w:lastRenderedPageBreak/>
        <w:drawing>
          <wp:inline distT="0" distB="0" distL="0" distR="0" wp14:anchorId="51AE6CCD" wp14:editId="2B90D67B">
            <wp:extent cx="5943600" cy="3469005"/>
            <wp:effectExtent l="12700" t="12700" r="12700" b="12700"/>
            <wp:docPr id="1946703072" name="image21.png" descr="Chart,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Chart, bar chart&#10;&#10;AI-generated content may be incorrect."/>
                    <pic:cNvPicPr preferRelativeResize="0"/>
                  </pic:nvPicPr>
                  <pic:blipFill>
                    <a:blip r:embed="rId31"/>
                    <a:srcRect/>
                    <a:stretch>
                      <a:fillRect/>
                    </a:stretch>
                  </pic:blipFill>
                  <pic:spPr>
                    <a:xfrm>
                      <a:off x="0" y="0"/>
                      <a:ext cx="5943600" cy="3469005"/>
                    </a:xfrm>
                    <a:prstGeom prst="rect">
                      <a:avLst/>
                    </a:prstGeom>
                    <a:ln w="12700">
                      <a:solidFill>
                        <a:srgbClr val="000000"/>
                      </a:solidFill>
                      <a:prstDash val="solid"/>
                    </a:ln>
                  </pic:spPr>
                </pic:pic>
              </a:graphicData>
            </a:graphic>
          </wp:inline>
        </w:drawing>
      </w:r>
    </w:p>
    <w:p w14:paraId="1757327E"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3" w:name="_heading=h.u2hq8gkk2jl9" w:colFirst="0" w:colLast="0"/>
      <w:bookmarkEnd w:id="53"/>
      <w:r>
        <w:rPr>
          <w:color w:val="000000"/>
          <w:sz w:val="24"/>
          <w:szCs w:val="24"/>
        </w:rPr>
        <w:t>Figure 18 - Employee Churn Rate Perception Amongst Participants</w:t>
      </w:r>
    </w:p>
    <w:p w14:paraId="0738C014" w14:textId="77777777" w:rsidR="00F310B0" w:rsidRDefault="00F310B0"/>
    <w:p w14:paraId="272D6A80" w14:textId="77777777" w:rsidR="00F310B0" w:rsidRDefault="00000000">
      <w:pPr>
        <w:rPr>
          <w:sz w:val="24"/>
          <w:szCs w:val="24"/>
        </w:rPr>
      </w:pPr>
      <w:r>
        <w:tab/>
      </w:r>
      <w:r>
        <w:rPr>
          <w:sz w:val="24"/>
          <w:szCs w:val="24"/>
        </w:rPr>
        <w:t>The consensus split on Theme #6 is also supported by the information shown in Figure 18. Given a 5-point Likert-scale question in MC7 and MC8, there is no clear consensus that participants feel that many individuals have been added to their staff or that many individuals have left. One such interpretation is that there is a steady replacement rate of employees when staff do depart (supported by the information shown in Figure 17).</w:t>
      </w:r>
    </w:p>
    <w:p w14:paraId="145B82ED" w14:textId="77777777" w:rsidR="00F310B0" w:rsidRDefault="00000000">
      <w:pPr>
        <w:rPr>
          <w:sz w:val="24"/>
          <w:szCs w:val="24"/>
        </w:rPr>
      </w:pPr>
      <w:r>
        <w:tab/>
      </w:r>
      <w:r>
        <w:rPr>
          <w:sz w:val="24"/>
          <w:szCs w:val="24"/>
        </w:rPr>
        <w:t xml:space="preserve">Employee turnover in an area where the analysis system discussed in this survey has potential benefits. As employees leave a business unit (or as new employees join), the institutional knowledge that the employees take with them is a valuable information asset. Such a system could be used to capture processes developed by senior employees and make them </w:t>
      </w:r>
      <w:r>
        <w:rPr>
          <w:i/>
          <w:iCs/>
          <w:sz w:val="24"/>
          <w:szCs w:val="24"/>
        </w:rPr>
        <w:t>executable</w:t>
      </w:r>
      <w:r>
        <w:rPr>
          <w:sz w:val="24"/>
          <w:szCs w:val="24"/>
        </w:rPr>
        <w:t xml:space="preserve"> for newer employees.</w:t>
      </w:r>
    </w:p>
    <w:p w14:paraId="15BA6A15" w14:textId="77777777" w:rsidR="00F310B0" w:rsidRDefault="00000000">
      <w:pPr>
        <w:pStyle w:val="Heading3"/>
      </w:pPr>
      <w:bookmarkStart w:id="54" w:name="_Toc219469004"/>
      <w:r>
        <w:lastRenderedPageBreak/>
        <w:t>Anonymized Comments from Round 1</w:t>
      </w:r>
      <w:bookmarkEnd w:id="54"/>
    </w:p>
    <w:p w14:paraId="2B847302" w14:textId="77777777" w:rsidR="00F310B0" w:rsidRDefault="00000000">
      <w:pPr>
        <w:ind w:firstLine="720"/>
        <w:rPr>
          <w:sz w:val="24"/>
          <w:szCs w:val="24"/>
        </w:rPr>
      </w:pPr>
      <w:r>
        <w:rPr>
          <w:sz w:val="24"/>
          <w:szCs w:val="24"/>
        </w:rPr>
        <w:t>The researcher has selected some of the interesting comments made in the free response questions from round 1 and included them (in an anonymized format) here:</w:t>
      </w:r>
    </w:p>
    <w:p w14:paraId="133CE33B" w14:textId="77777777" w:rsidR="00F310B0" w:rsidRDefault="00000000">
      <w:pPr>
        <w:rPr>
          <w:sz w:val="24"/>
          <w:szCs w:val="24"/>
          <w:u w:val="single"/>
        </w:rPr>
      </w:pPr>
      <w:r>
        <w:rPr>
          <w:sz w:val="24"/>
          <w:szCs w:val="24"/>
          <w:u w:val="single"/>
        </w:rPr>
        <w:t>Responses concerning “data trustworthiness”</w:t>
      </w:r>
    </w:p>
    <w:p w14:paraId="21E5F732"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“A comprehensive data dictionary would be tremendously helpful.”</w:t>
      </w:r>
    </w:p>
    <w:p w14:paraId="0E490BD0"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“...Abundant opportunities for data quality improvement… allow more time and attention</w:t>
      </w:r>
    </w:p>
    <w:p w14:paraId="2356EB74"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devoted to the things that are most impactful.”</w:t>
      </w:r>
    </w:p>
    <w:p w14:paraId="58938027"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“Navigating large datasets where errors and inconsistencies in data can lead to confusion and misinterpretations.”</w:t>
      </w:r>
    </w:p>
    <w:p w14:paraId="2DA84F28" w14:textId="77777777" w:rsidR="00F310B0" w:rsidRDefault="00000000">
      <w:pPr>
        <w:numPr>
          <w:ilvl w:val="0"/>
          <w:numId w:val="4"/>
        </w:numPr>
        <w:pBdr>
          <w:top w:val="nil"/>
          <w:left w:val="nil"/>
          <w:bottom w:val="nil"/>
          <w:right w:val="nil"/>
          <w:between w:val="nil"/>
        </w:pBdr>
        <w:rPr>
          <w:color w:val="000000"/>
          <w:sz w:val="24"/>
          <w:szCs w:val="24"/>
        </w:rPr>
      </w:pPr>
      <w:r>
        <w:rPr>
          <w:color w:val="000000"/>
          <w:sz w:val="24"/>
          <w:szCs w:val="24"/>
        </w:rPr>
        <w:t>“Consistent and accurate data is difficult to come by. It is necessary to establish data dictionaries and standard "sources of truth” but getting peers to agree and use them consistently is a challenge.”</w:t>
      </w:r>
    </w:p>
    <w:p w14:paraId="2CF17618" w14:textId="77777777" w:rsidR="00F310B0" w:rsidRDefault="00000000">
      <w:pPr>
        <w:rPr>
          <w:sz w:val="24"/>
          <w:szCs w:val="24"/>
          <w:u w:val="single"/>
        </w:rPr>
      </w:pPr>
      <w:r>
        <w:rPr>
          <w:sz w:val="24"/>
          <w:szCs w:val="24"/>
          <w:u w:val="single"/>
        </w:rPr>
        <w:t>Responses concerning “ideas for automation”</w:t>
      </w:r>
    </w:p>
    <w:p w14:paraId="464C31E9"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t>“Natural language processing for parsing language out of reports, routines to pull relevant data out of semi-structured data.”</w:t>
      </w:r>
    </w:p>
    <w:p w14:paraId="7423A483"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t>“Automated training - build a new analyst up using introductory queries, then working hand-in-hand to develop more sophisticated modes of inquiry.”</w:t>
      </w:r>
    </w:p>
    <w:p w14:paraId="166B32DF" w14:textId="77777777" w:rsidR="00F310B0" w:rsidRDefault="00000000">
      <w:pPr>
        <w:numPr>
          <w:ilvl w:val="0"/>
          <w:numId w:val="5"/>
        </w:numPr>
        <w:pBdr>
          <w:top w:val="nil"/>
          <w:left w:val="nil"/>
          <w:bottom w:val="nil"/>
          <w:right w:val="nil"/>
          <w:between w:val="nil"/>
        </w:pBdr>
        <w:rPr>
          <w:color w:val="000000"/>
          <w:sz w:val="24"/>
          <w:szCs w:val="24"/>
        </w:rPr>
      </w:pPr>
      <w:r>
        <w:rPr>
          <w:color w:val="000000"/>
          <w:sz w:val="24"/>
          <w:szCs w:val="24"/>
        </w:rPr>
        <w:t>“We could use AI to help develop a curriculum and high-level language queries to allow new employees (to) begin understanding and performing the core functions of a market monitor quickly.”</w:t>
      </w:r>
    </w:p>
    <w:p w14:paraId="298B6377" w14:textId="77777777" w:rsidR="00F310B0" w:rsidRDefault="00000000">
      <w:pPr>
        <w:spacing w:line="240" w:lineRule="auto"/>
        <w:rPr>
          <w:sz w:val="24"/>
          <w:szCs w:val="24"/>
          <w:u w:val="single"/>
        </w:rPr>
      </w:pPr>
      <w:r>
        <w:rPr>
          <w:sz w:val="24"/>
          <w:szCs w:val="24"/>
          <w:u w:val="single"/>
        </w:rPr>
        <w:t>Responses concerning “data challenges in market monitoring”</w:t>
      </w:r>
    </w:p>
    <w:p w14:paraId="63738686" w14:textId="77777777" w:rsidR="00F310B0" w:rsidRDefault="00F310B0">
      <w:pPr>
        <w:spacing w:line="240" w:lineRule="auto"/>
        <w:rPr>
          <w:sz w:val="24"/>
          <w:szCs w:val="24"/>
        </w:rPr>
      </w:pPr>
    </w:p>
    <w:p w14:paraId="61FCA8A8"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"...Balancing infrastructure cost with performance and adapting existing systems to cloud-based networks.”</w:t>
      </w:r>
    </w:p>
    <w:p w14:paraId="34DF170A"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lastRenderedPageBreak/>
        <w:t>“We need better data dictionaries to define our data. Using and linking data across varying systems can be a challenge…”</w:t>
      </w:r>
    </w:p>
    <w:p w14:paraId="6D83A496"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“Identifying the abundance of locations where data can be found and access to that data. The manipulation of data across so many variations of storage organization.”</w:t>
      </w:r>
    </w:p>
    <w:p w14:paraId="6E4DF30B"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“Knowing where to go for the data I’m interested in accessing (caused by not having a data dictionary)”</w:t>
      </w:r>
    </w:p>
    <w:p w14:paraId="3F71E435" w14:textId="77777777" w:rsidR="00F310B0" w:rsidRDefault="00000000">
      <w:pPr>
        <w:numPr>
          <w:ilvl w:val="0"/>
          <w:numId w:val="6"/>
        </w:numPr>
        <w:pBdr>
          <w:top w:val="nil"/>
          <w:left w:val="nil"/>
          <w:bottom w:val="nil"/>
          <w:right w:val="nil"/>
          <w:between w:val="nil"/>
        </w:pBdr>
        <w:rPr>
          <w:color w:val="000000"/>
          <w:sz w:val="24"/>
          <w:szCs w:val="24"/>
        </w:rPr>
      </w:pPr>
      <w:r>
        <w:rPr>
          <w:color w:val="000000"/>
          <w:sz w:val="24"/>
          <w:szCs w:val="24"/>
        </w:rPr>
        <w:t>“Understanding and locating relevant data. Data dictionaries are lacking.”</w:t>
      </w:r>
    </w:p>
    <w:p w14:paraId="0F4C9ECC" w14:textId="77777777" w:rsidR="00F310B0" w:rsidRDefault="00000000">
      <w:pPr>
        <w:pStyle w:val="Heading3"/>
      </w:pPr>
      <w:bookmarkStart w:id="55" w:name="_Toc219469005"/>
      <w:r>
        <w:t>Emergent Themes from Round 2</w:t>
      </w:r>
      <w:bookmarkEnd w:id="55"/>
    </w:p>
    <w:p w14:paraId="0974ADE9" w14:textId="77777777" w:rsidR="00F310B0" w:rsidRDefault="00000000">
      <w:pPr>
        <w:rPr>
          <w:sz w:val="24"/>
          <w:szCs w:val="24"/>
        </w:rPr>
      </w:pPr>
      <w:r>
        <w:rPr>
          <w:sz w:val="24"/>
          <w:szCs w:val="24"/>
          <w:u w:val="single"/>
        </w:rPr>
        <w:t>Theme #7</w:t>
      </w:r>
      <w:r>
        <w:rPr>
          <w:sz w:val="24"/>
          <w:szCs w:val="24"/>
        </w:rPr>
        <w:t xml:space="preserve"> – There is consensus across the Delphi panel on necessary features of the proof-of-concept system. Responses to the Likert-style questions in round #2 were processed using a custom Python script</w:t>
      </w:r>
      <w:r>
        <w:rPr>
          <w:sz w:val="24"/>
          <w:szCs w:val="24"/>
          <w:vertAlign w:val="superscript"/>
        </w:rPr>
        <w:footnoteReference w:id="39"/>
      </w:r>
      <w:r>
        <w:rPr>
          <w:sz w:val="24"/>
          <w:szCs w:val="24"/>
        </w:rPr>
        <w:t xml:space="preserve"> (written by the researcher) and in Figure 10, where the question codes (MC11 – MC15) map to the following system use-cases</w:t>
      </w:r>
      <w:r>
        <w:rPr>
          <w:sz w:val="24"/>
          <w:szCs w:val="24"/>
          <w:vertAlign w:val="superscript"/>
        </w:rPr>
        <w:footnoteReference w:id="40"/>
      </w:r>
      <w:r>
        <w:rPr>
          <w:sz w:val="24"/>
          <w:szCs w:val="24"/>
        </w:rPr>
        <w:t>:</w:t>
      </w:r>
    </w:p>
    <w:p w14:paraId="5C408727"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Data tagging and identification</w:t>
      </w:r>
    </w:p>
    <w:p w14:paraId="328DD642"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Simplified analysis and/or interfaces for non-technical users</w:t>
      </w:r>
    </w:p>
    <w:p w14:paraId="06617BD2"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Simplified analysis of semi-structure and unstructured data</w:t>
      </w:r>
    </w:p>
    <w:p w14:paraId="64D7D298"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Reduced reliance on custom SQL code</w:t>
      </w:r>
    </w:p>
    <w:p w14:paraId="46B710F9"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Automated generation of charts, figures, and visualizations for reports</w:t>
      </w:r>
    </w:p>
    <w:p w14:paraId="7812EEAE" w14:textId="77777777" w:rsidR="00F310B0" w:rsidRDefault="00000000">
      <w:pPr>
        <w:keepNext/>
        <w:jc w:val="center"/>
      </w:pPr>
      <w:r>
        <w:rPr>
          <w:noProof/>
        </w:rPr>
        <w:lastRenderedPageBreak/>
        <w:drawing>
          <wp:inline distT="0" distB="0" distL="0" distR="0" wp14:anchorId="6E80F6A3" wp14:editId="6482AFC4">
            <wp:extent cx="5943600" cy="1426210"/>
            <wp:effectExtent l="0" t="0" r="0" b="0"/>
            <wp:docPr id="194670305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943600" cy="1426210"/>
                    </a:xfrm>
                    <a:prstGeom prst="rect">
                      <a:avLst/>
                    </a:prstGeom>
                    <a:ln/>
                  </pic:spPr>
                </pic:pic>
              </a:graphicData>
            </a:graphic>
          </wp:inline>
        </w:drawing>
      </w:r>
    </w:p>
    <w:p w14:paraId="095B7B55"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56" w:name="_heading=h.5uz3rtf318jh" w:colFirst="0" w:colLast="0"/>
      <w:bookmarkEnd w:id="56"/>
      <w:r>
        <w:rPr>
          <w:color w:val="000000"/>
          <w:sz w:val="24"/>
          <w:szCs w:val="24"/>
        </w:rPr>
        <w:t>Figure 19 - Likert Response Cross-Tabulation from Round 2</w:t>
      </w:r>
    </w:p>
    <w:p w14:paraId="15971192" w14:textId="77777777" w:rsidR="00F310B0" w:rsidRDefault="00F310B0"/>
    <w:p w14:paraId="44EB3E71" w14:textId="7878CB4F" w:rsidR="00F310B0" w:rsidRPr="001F4055" w:rsidRDefault="00000000" w:rsidP="001F4055">
      <w:pPr>
        <w:pStyle w:val="Heading3"/>
      </w:pPr>
      <w:bookmarkStart w:id="57" w:name="_Toc219469006"/>
      <w:r>
        <w:t>Anonymized Comments from Round 2</w:t>
      </w:r>
      <w:bookmarkEnd w:id="57"/>
    </w:p>
    <w:p w14:paraId="383AAC4E" w14:textId="5428AD36" w:rsidR="00284248" w:rsidRPr="00C64AD6" w:rsidRDefault="00284248">
      <w:pPr>
        <w:rPr>
          <w:color w:val="000000"/>
          <w:sz w:val="24"/>
          <w:szCs w:val="24"/>
        </w:rPr>
      </w:pPr>
      <w:r w:rsidRPr="00C64AD6">
        <w:rPr>
          <w:color w:val="000000"/>
          <w:sz w:val="24"/>
          <w:szCs w:val="24"/>
        </w:rPr>
        <w:tab/>
        <w:t>Following the same format from round 1, the researcher has selected participants’ comments with meaningful feedback to include from round 2 in an anonymized format:</w:t>
      </w:r>
    </w:p>
    <w:p w14:paraId="138520BD" w14:textId="7CD7F582" w:rsidR="00253B0A" w:rsidRPr="00D5603E" w:rsidRDefault="00253B0A">
      <w:pPr>
        <w:rPr>
          <w:color w:val="000000"/>
          <w:sz w:val="24"/>
          <w:szCs w:val="24"/>
          <w:u w:val="single"/>
        </w:rPr>
      </w:pPr>
      <w:r w:rsidRPr="00D5603E">
        <w:rPr>
          <w:color w:val="000000"/>
          <w:sz w:val="24"/>
          <w:szCs w:val="24"/>
          <w:u w:val="single"/>
        </w:rPr>
        <w:t>Responses concerning system use-cases</w:t>
      </w:r>
    </w:p>
    <w:p w14:paraId="3D033259" w14:textId="39D6A0AA" w:rsidR="00284248" w:rsidRPr="00C64AD6" w:rsidRDefault="00284248" w:rsidP="00284248">
      <w:pPr>
        <w:pStyle w:val="ListParagraph"/>
        <w:numPr>
          <w:ilvl w:val="0"/>
          <w:numId w:val="14"/>
        </w:numPr>
        <w:rPr>
          <w:color w:val="000000"/>
          <w:sz w:val="24"/>
          <w:szCs w:val="24"/>
        </w:rPr>
      </w:pPr>
      <w:r w:rsidRPr="00C64AD6">
        <w:rPr>
          <w:color w:val="000000"/>
          <w:sz w:val="24"/>
          <w:szCs w:val="24"/>
        </w:rPr>
        <w:t>“Interactive visualizations which offer drill-down functionality to allow users to see high-level context and detailed data in the same place.”</w:t>
      </w:r>
    </w:p>
    <w:p w14:paraId="325C0FA7" w14:textId="0F1B4F23" w:rsidR="00253B0A" w:rsidRPr="00C64AD6" w:rsidRDefault="00253B0A" w:rsidP="00284248">
      <w:pPr>
        <w:pStyle w:val="ListParagraph"/>
        <w:numPr>
          <w:ilvl w:val="0"/>
          <w:numId w:val="14"/>
        </w:numPr>
        <w:rPr>
          <w:color w:val="000000"/>
          <w:sz w:val="24"/>
          <w:szCs w:val="24"/>
        </w:rPr>
      </w:pPr>
      <w:r w:rsidRPr="00C64AD6">
        <w:rPr>
          <w:color w:val="000000"/>
          <w:sz w:val="24"/>
          <w:szCs w:val="24"/>
        </w:rPr>
        <w:t>“More interactive GIS-informed dashboards.”</w:t>
      </w:r>
    </w:p>
    <w:p w14:paraId="66E2DC4B" w14:textId="563D0752" w:rsidR="00284248" w:rsidRPr="00C64AD6" w:rsidRDefault="00284248" w:rsidP="00284248">
      <w:pPr>
        <w:pStyle w:val="ListParagraph"/>
        <w:numPr>
          <w:ilvl w:val="0"/>
          <w:numId w:val="14"/>
        </w:numPr>
        <w:rPr>
          <w:color w:val="000000"/>
          <w:sz w:val="24"/>
          <w:szCs w:val="24"/>
        </w:rPr>
      </w:pPr>
      <w:r w:rsidRPr="00C64AD6">
        <w:rPr>
          <w:color w:val="000000"/>
          <w:sz w:val="24"/>
          <w:szCs w:val="24"/>
        </w:rPr>
        <w:t>“At present, the work in my team … is relatively manual. We do not build any internal systems to process data. Our data extraction is mainly via SQL query[</w:t>
      </w:r>
      <w:proofErr w:type="spellStart"/>
      <w:r w:rsidRPr="00C64AD6">
        <w:rPr>
          <w:color w:val="000000"/>
          <w:sz w:val="24"/>
          <w:szCs w:val="24"/>
        </w:rPr>
        <w:t>ies</w:t>
      </w:r>
      <w:proofErr w:type="spellEnd"/>
      <w:r w:rsidRPr="00C64AD6">
        <w:rPr>
          <w:color w:val="000000"/>
          <w:sz w:val="24"/>
          <w:szCs w:val="24"/>
        </w:rPr>
        <w:t>] directly on the … data warehouse or through reports produced by the market operator … Microsoft Excel / Power BI is used to manipulate such data.”</w:t>
      </w:r>
    </w:p>
    <w:p w14:paraId="053857B2" w14:textId="4295AD92" w:rsidR="00253B0A" w:rsidRPr="004F27ED" w:rsidRDefault="00253B0A" w:rsidP="00253B0A">
      <w:pPr>
        <w:rPr>
          <w:color w:val="000000"/>
          <w:sz w:val="24"/>
          <w:szCs w:val="24"/>
          <w:u w:val="single"/>
        </w:rPr>
      </w:pPr>
      <w:r w:rsidRPr="004F27ED">
        <w:rPr>
          <w:color w:val="000000"/>
          <w:sz w:val="24"/>
          <w:szCs w:val="24"/>
          <w:u w:val="single"/>
        </w:rPr>
        <w:t xml:space="preserve">Responses concerning ideas </w:t>
      </w:r>
      <w:r w:rsidR="00AA5B65" w:rsidRPr="004F27ED">
        <w:rPr>
          <w:color w:val="000000"/>
          <w:sz w:val="24"/>
          <w:szCs w:val="24"/>
          <w:u w:val="single"/>
        </w:rPr>
        <w:t xml:space="preserve">for </w:t>
      </w:r>
      <w:r w:rsidR="004F27ED" w:rsidRPr="004F27ED">
        <w:rPr>
          <w:color w:val="000000"/>
          <w:sz w:val="24"/>
          <w:szCs w:val="24"/>
          <w:u w:val="single"/>
        </w:rPr>
        <w:t xml:space="preserve">DSL </w:t>
      </w:r>
      <w:r w:rsidR="00AA5B65" w:rsidRPr="004F27ED">
        <w:rPr>
          <w:color w:val="000000"/>
          <w:sz w:val="24"/>
          <w:szCs w:val="24"/>
          <w:u w:val="single"/>
        </w:rPr>
        <w:t>syntax</w:t>
      </w:r>
    </w:p>
    <w:p w14:paraId="56456A50" w14:textId="1A21CDC2" w:rsidR="00AA5B65" w:rsidRPr="00C64AD6" w:rsidRDefault="00AA5B65" w:rsidP="00AA5B65">
      <w:pPr>
        <w:pStyle w:val="ListParagraph"/>
        <w:numPr>
          <w:ilvl w:val="0"/>
          <w:numId w:val="14"/>
        </w:numPr>
        <w:rPr>
          <w:color w:val="000000"/>
          <w:sz w:val="24"/>
          <w:szCs w:val="24"/>
        </w:rPr>
      </w:pPr>
      <w:r w:rsidRPr="00C64AD6">
        <w:rPr>
          <w:color w:val="000000"/>
          <w:sz w:val="24"/>
          <w:szCs w:val="24"/>
        </w:rPr>
        <w:t>“Market manipulation detection such as linking outages to financial impacts across the market.”</w:t>
      </w:r>
    </w:p>
    <w:p w14:paraId="1B677252" w14:textId="488D0C6F" w:rsidR="00AA5B65" w:rsidRPr="00C64AD6" w:rsidRDefault="00AA5B65" w:rsidP="00AA5B65">
      <w:pPr>
        <w:pStyle w:val="ListParagraph"/>
        <w:numPr>
          <w:ilvl w:val="0"/>
          <w:numId w:val="14"/>
        </w:numPr>
        <w:rPr>
          <w:color w:val="000000"/>
          <w:sz w:val="24"/>
          <w:szCs w:val="24"/>
        </w:rPr>
      </w:pPr>
      <w:r w:rsidRPr="00C64AD6">
        <w:rPr>
          <w:color w:val="000000"/>
          <w:sz w:val="24"/>
          <w:szCs w:val="24"/>
        </w:rPr>
        <w:t>“The ability to plain text type, ‘Display [some domain such as outages] for [timeframe] and list any correlated data significance,’ would be helpful.”</w:t>
      </w:r>
    </w:p>
    <w:p w14:paraId="543F340B" w14:textId="70D535D9" w:rsidR="00937F60" w:rsidRPr="00C64AD6" w:rsidRDefault="00937F60" w:rsidP="00AA5B65">
      <w:pPr>
        <w:pStyle w:val="ListParagraph"/>
        <w:numPr>
          <w:ilvl w:val="0"/>
          <w:numId w:val="14"/>
        </w:numPr>
        <w:rPr>
          <w:color w:val="000000"/>
          <w:sz w:val="24"/>
          <w:szCs w:val="24"/>
        </w:rPr>
      </w:pPr>
      <w:r w:rsidRPr="00C64AD6">
        <w:rPr>
          <w:color w:val="000000"/>
          <w:sz w:val="24"/>
          <w:szCs w:val="24"/>
        </w:rPr>
        <w:lastRenderedPageBreak/>
        <w:t>“… the simpler the better, no matter the subject, like in the example above, ‘DISPLAY something FROM period FOR whatever you define</w:t>
      </w:r>
      <w:r w:rsidRPr="00B621D6">
        <w:rPr>
          <w:color w:val="000000"/>
          <w:sz w:val="24"/>
          <w:szCs w:val="24"/>
          <w:vertAlign w:val="superscript"/>
        </w:rPr>
        <w:footnoteReference w:id="41"/>
      </w:r>
      <w:r w:rsidRPr="00C64AD6">
        <w:rPr>
          <w:color w:val="000000"/>
          <w:sz w:val="24"/>
          <w:szCs w:val="24"/>
        </w:rPr>
        <w:t>.”</w:t>
      </w:r>
    </w:p>
    <w:p w14:paraId="0FC74B12" w14:textId="77777777" w:rsidR="00F310B0" w:rsidRDefault="00000000">
      <w:pPr>
        <w:pStyle w:val="Heading2"/>
      </w:pPr>
      <w:bookmarkStart w:id="58" w:name="_Toc219469007"/>
      <w:r>
        <w:t>Identified Use-Cases</w:t>
      </w:r>
      <w:bookmarkEnd w:id="58"/>
    </w:p>
    <w:p w14:paraId="6B97B918" w14:textId="77777777" w:rsidR="00F310B0" w:rsidRDefault="00000000">
      <w:pPr>
        <w:ind w:firstLine="720"/>
        <w:rPr>
          <w:sz w:val="24"/>
          <w:szCs w:val="24"/>
        </w:rPr>
      </w:pPr>
      <w:r>
        <w:rPr>
          <w:sz w:val="24"/>
          <w:szCs w:val="24"/>
        </w:rPr>
        <w:t>Based on the results of the 2 round Delphi study, the following use-cases have been identified. These form the basis of the functional requirements document (FRD) for the proof-of-concept system:</w:t>
      </w:r>
    </w:p>
    <w:p w14:paraId="36A4B977" w14:textId="07675394" w:rsidR="00F310B0" w:rsidRDefault="00FF44A0">
      <w:pPr>
        <w:numPr>
          <w:ilvl w:val="1"/>
          <w:numId w:val="11"/>
        </w:numPr>
        <w:pBdr>
          <w:top w:val="nil"/>
          <w:left w:val="nil"/>
          <w:bottom w:val="nil"/>
          <w:right w:val="nil"/>
          <w:between w:val="nil"/>
        </w:pBdr>
        <w:rPr>
          <w:color w:val="000000"/>
          <w:sz w:val="24"/>
          <w:szCs w:val="24"/>
        </w:rPr>
      </w:pPr>
      <w:r>
        <w:rPr>
          <w:color w:val="000000"/>
          <w:sz w:val="24"/>
          <w:szCs w:val="24"/>
        </w:rPr>
        <w:t>Automated figure and visualization generation for reports</w:t>
      </w:r>
    </w:p>
    <w:p w14:paraId="686BEBDC" w14:textId="168777A2" w:rsidR="00F310B0" w:rsidRDefault="00FF44A0">
      <w:pPr>
        <w:numPr>
          <w:ilvl w:val="1"/>
          <w:numId w:val="11"/>
        </w:numPr>
        <w:pBdr>
          <w:top w:val="nil"/>
          <w:left w:val="nil"/>
          <w:bottom w:val="nil"/>
          <w:right w:val="nil"/>
          <w:between w:val="nil"/>
        </w:pBdr>
        <w:rPr>
          <w:color w:val="000000"/>
          <w:sz w:val="24"/>
          <w:szCs w:val="24"/>
        </w:rPr>
      </w:pPr>
      <w:r>
        <w:rPr>
          <w:color w:val="000000"/>
          <w:sz w:val="24"/>
          <w:szCs w:val="24"/>
        </w:rPr>
        <w:t>GIS-enabled analysis</w:t>
      </w:r>
    </w:p>
    <w:p w14:paraId="0F444AC4" w14:textId="78A642A4" w:rsidR="00F310B0" w:rsidRDefault="00FF44A0">
      <w:pPr>
        <w:numPr>
          <w:ilvl w:val="1"/>
          <w:numId w:val="11"/>
        </w:numPr>
        <w:pBdr>
          <w:top w:val="nil"/>
          <w:left w:val="nil"/>
          <w:bottom w:val="nil"/>
          <w:right w:val="nil"/>
          <w:between w:val="nil"/>
        </w:pBdr>
        <w:rPr>
          <w:color w:val="000000"/>
          <w:sz w:val="24"/>
          <w:szCs w:val="24"/>
        </w:rPr>
      </w:pPr>
      <w:r>
        <w:rPr>
          <w:color w:val="000000"/>
          <w:sz w:val="24"/>
          <w:szCs w:val="24"/>
        </w:rPr>
        <w:t>Rapid import and export of offline data</w:t>
      </w:r>
    </w:p>
    <w:p w14:paraId="49F4EDA3" w14:textId="39669266" w:rsidR="00F310B0" w:rsidRDefault="00FF44A0">
      <w:pPr>
        <w:numPr>
          <w:ilvl w:val="1"/>
          <w:numId w:val="11"/>
        </w:numPr>
        <w:pBdr>
          <w:top w:val="nil"/>
          <w:left w:val="nil"/>
          <w:bottom w:val="nil"/>
          <w:right w:val="nil"/>
          <w:between w:val="nil"/>
        </w:pBdr>
        <w:rPr>
          <w:color w:val="000000"/>
          <w:sz w:val="24"/>
          <w:szCs w:val="24"/>
        </w:rPr>
      </w:pPr>
      <w:r>
        <w:rPr>
          <w:color w:val="000000"/>
          <w:sz w:val="24"/>
          <w:szCs w:val="24"/>
        </w:rPr>
        <w:t>Performing mitigated offer verification</w:t>
      </w:r>
    </w:p>
    <w:p w14:paraId="544D550A" w14:textId="77777777" w:rsidR="00F310B0" w:rsidRDefault="00000000">
      <w:pPr>
        <w:numPr>
          <w:ilvl w:val="1"/>
          <w:numId w:val="11"/>
        </w:numPr>
        <w:pBdr>
          <w:top w:val="nil"/>
          <w:left w:val="nil"/>
          <w:bottom w:val="nil"/>
          <w:right w:val="nil"/>
          <w:between w:val="nil"/>
        </w:pBdr>
        <w:rPr>
          <w:color w:val="000000"/>
          <w:sz w:val="24"/>
          <w:szCs w:val="24"/>
        </w:rPr>
      </w:pPr>
      <w:r>
        <w:rPr>
          <w:color w:val="000000"/>
          <w:sz w:val="24"/>
          <w:szCs w:val="24"/>
        </w:rPr>
        <w:t>Scheduled alerts and user subscription to alerts</w:t>
      </w:r>
    </w:p>
    <w:p w14:paraId="35C43DC5" w14:textId="77777777" w:rsidR="00F310B0" w:rsidRDefault="00000000">
      <w:pPr>
        <w:numPr>
          <w:ilvl w:val="1"/>
          <w:numId w:val="11"/>
        </w:numPr>
        <w:pBdr>
          <w:top w:val="nil"/>
          <w:left w:val="nil"/>
          <w:bottom w:val="nil"/>
          <w:right w:val="nil"/>
          <w:between w:val="nil"/>
        </w:pBdr>
        <w:rPr>
          <w:color w:val="000000"/>
          <w:sz w:val="24"/>
          <w:szCs w:val="24"/>
        </w:rPr>
      </w:pPr>
      <w:r>
        <w:rPr>
          <w:color w:val="000000"/>
          <w:sz w:val="24"/>
          <w:szCs w:val="24"/>
        </w:rPr>
        <w:t>Guided onboarding for users</w:t>
      </w:r>
    </w:p>
    <w:p w14:paraId="44827FF0" w14:textId="77777777" w:rsidR="00F310B0" w:rsidRDefault="00000000">
      <w:pPr>
        <w:ind w:firstLine="720"/>
        <w:rPr>
          <w:sz w:val="24"/>
          <w:szCs w:val="24"/>
        </w:rPr>
      </w:pPr>
      <w:bookmarkStart w:id="59" w:name="_heading=h.hv96zmbioksi" w:colFirst="0" w:colLast="0"/>
      <w:bookmarkEnd w:id="59"/>
      <w:r>
        <w:rPr>
          <w:sz w:val="24"/>
          <w:szCs w:val="24"/>
        </w:rPr>
        <w:t xml:space="preserve">Each of these use cases are explained in further detail, and then linked to the master FRD (“POC_Traceability_Matrix.xlsx”) here via a requirement ID: </w:t>
      </w:r>
    </w:p>
    <w:p w14:paraId="302C4080" w14:textId="77777777" w:rsidR="009C559C" w:rsidRDefault="00F310B0" w:rsidP="009C559C">
      <w:hyperlink r:id="rId33">
        <w:r>
          <w:rPr>
            <w:color w:val="0563C1"/>
            <w:sz w:val="24"/>
            <w:szCs w:val="24"/>
            <w:u w:val="single"/>
          </w:rPr>
          <w:t>https://github.com/echarlesgrasby/dissertation/blob/master/FRD/</w:t>
        </w:r>
      </w:hyperlink>
    </w:p>
    <w:p w14:paraId="70283A1C" w14:textId="77777777" w:rsidR="009C559C" w:rsidRDefault="009C559C" w:rsidP="009C559C"/>
    <w:p w14:paraId="133FDE6A" w14:textId="65FA25C7" w:rsidR="00767185" w:rsidRPr="00FF44A0"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#1 – </w:t>
      </w:r>
      <w:r w:rsidR="00FF44A0" w:rsidRPr="00FF44A0">
        <w:rPr>
          <w:color w:val="000000"/>
          <w:sz w:val="24"/>
          <w:szCs w:val="24"/>
          <w:u w:val="single"/>
        </w:rPr>
        <w:t>Automated figure and visualization generation for reports</w:t>
      </w:r>
    </w:p>
    <w:p w14:paraId="1327F1AD" w14:textId="78BF925A" w:rsidR="00767185" w:rsidRPr="00FF44A0"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#2 – </w:t>
      </w:r>
      <w:r w:rsidR="00FF44A0">
        <w:rPr>
          <w:color w:val="000000"/>
          <w:sz w:val="24"/>
          <w:szCs w:val="24"/>
          <w:u w:val="single"/>
        </w:rPr>
        <w:t>GIS-enabled analysis</w:t>
      </w:r>
    </w:p>
    <w:p w14:paraId="62BDB5E9" w14:textId="02063014" w:rsidR="00767185" w:rsidRPr="00FF44A0"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#3 – </w:t>
      </w:r>
      <w:r w:rsidR="00FF44A0">
        <w:rPr>
          <w:color w:val="000000"/>
          <w:sz w:val="24"/>
          <w:szCs w:val="24"/>
          <w:u w:val="single"/>
        </w:rPr>
        <w:t>Rapid import and export of offline data</w:t>
      </w:r>
    </w:p>
    <w:p w14:paraId="66DF08B1" w14:textId="545EB255" w:rsidR="00767185" w:rsidRPr="00FF44A0"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 xml:space="preserve">Use Case #4 – </w:t>
      </w:r>
      <w:r w:rsidR="00FF44A0">
        <w:rPr>
          <w:color w:val="000000"/>
          <w:sz w:val="24"/>
          <w:szCs w:val="24"/>
          <w:u w:val="single"/>
        </w:rPr>
        <w:t>Performing mitigated offer verification</w:t>
      </w:r>
    </w:p>
    <w:p w14:paraId="5B195D78" w14:textId="77777777" w:rsidR="00767185" w:rsidRPr="00FF44A0" w:rsidRDefault="00767185" w:rsidP="00FF44A0">
      <w:pPr>
        <w:pBdr>
          <w:top w:val="nil"/>
          <w:left w:val="nil"/>
          <w:bottom w:val="nil"/>
          <w:right w:val="nil"/>
          <w:between w:val="nil"/>
        </w:pBdr>
        <w:rPr>
          <w:color w:val="000000"/>
          <w:sz w:val="24"/>
          <w:szCs w:val="24"/>
          <w:u w:val="single"/>
        </w:rPr>
      </w:pPr>
      <w:r w:rsidRPr="00FF44A0">
        <w:rPr>
          <w:color w:val="000000"/>
          <w:sz w:val="24"/>
          <w:szCs w:val="24"/>
          <w:u w:val="single"/>
        </w:rPr>
        <w:t>Use Case #5 – Scheduled alerts and user subscription to alerts</w:t>
      </w:r>
    </w:p>
    <w:p w14:paraId="5D72FE11" w14:textId="370E1269" w:rsidR="00F310B0" w:rsidRDefault="00767185" w:rsidP="00FF44A0">
      <w:pPr>
        <w:pBdr>
          <w:top w:val="nil"/>
          <w:left w:val="nil"/>
          <w:bottom w:val="nil"/>
          <w:right w:val="nil"/>
          <w:between w:val="nil"/>
        </w:pBdr>
        <w:rPr>
          <w:sz w:val="32"/>
          <w:szCs w:val="32"/>
        </w:rPr>
      </w:pPr>
      <w:r w:rsidRPr="00FF44A0">
        <w:rPr>
          <w:color w:val="000000"/>
          <w:sz w:val="24"/>
          <w:szCs w:val="24"/>
          <w:u w:val="single"/>
        </w:rPr>
        <w:lastRenderedPageBreak/>
        <w:t>Use Case #</w:t>
      </w:r>
      <w:r w:rsidR="00FF44A0">
        <w:rPr>
          <w:color w:val="000000"/>
          <w:sz w:val="24"/>
          <w:szCs w:val="24"/>
          <w:u w:val="single"/>
        </w:rPr>
        <w:t>6</w:t>
      </w:r>
      <w:r w:rsidRPr="00FF44A0">
        <w:rPr>
          <w:color w:val="000000"/>
          <w:sz w:val="24"/>
          <w:szCs w:val="24"/>
          <w:u w:val="single"/>
        </w:rPr>
        <w:t xml:space="preserve"> – Guided onboarding for users</w:t>
      </w:r>
      <w:r>
        <w:br w:type="page"/>
      </w:r>
    </w:p>
    <w:p w14:paraId="1F89B0E3" w14:textId="77777777" w:rsidR="00F310B0" w:rsidRDefault="00000000">
      <w:pPr>
        <w:pStyle w:val="Heading1"/>
      </w:pPr>
      <w:bookmarkStart w:id="60" w:name="_Toc219469008"/>
      <w:r>
        <w:lastRenderedPageBreak/>
        <w:t>Chapter 4: Proof-of-Concept Prototype Development</w:t>
      </w:r>
      <w:bookmarkEnd w:id="60"/>
    </w:p>
    <w:p w14:paraId="4E21A689" w14:textId="45CDE78A" w:rsidR="002C4E24" w:rsidRDefault="00000000">
      <w:pPr>
        <w:spacing w:after="160" w:line="259" w:lineRule="auto"/>
      </w:pPr>
      <w:r>
        <w:t>Placeholder for Chapter introduction</w:t>
      </w:r>
    </w:p>
    <w:p w14:paraId="27C872E9" w14:textId="77777777" w:rsidR="00F310B0" w:rsidRDefault="00000000">
      <w:pPr>
        <w:pStyle w:val="Heading2"/>
      </w:pPr>
      <w:bookmarkStart w:id="61" w:name="_Toc219469009"/>
      <w:r>
        <w:t>Architecture Plan</w:t>
      </w:r>
      <w:bookmarkEnd w:id="61"/>
    </w:p>
    <w:p w14:paraId="4FED14DC" w14:textId="40859B47" w:rsidR="00F310B0" w:rsidRDefault="00000000">
      <w:r>
        <w:t>A simplified architecture diagram should go here, with an external link to a more comprehensive one.</w:t>
      </w:r>
      <w:r w:rsidR="002C4E24">
        <w:t xml:space="preserve"> See Appendix E for a full software bill of materials (SBOM) for this project.</w:t>
      </w:r>
    </w:p>
    <w:p w14:paraId="55461755" w14:textId="77777777" w:rsidR="00F310B0" w:rsidRDefault="00000000">
      <w:pPr>
        <w:pStyle w:val="Heading2"/>
      </w:pPr>
      <w:bookmarkStart w:id="62" w:name="_Toc219469010"/>
      <w:r>
        <w:t>Unified Data Layer</w:t>
      </w:r>
      <w:bookmarkEnd w:id="62"/>
    </w:p>
    <w:p w14:paraId="7CFA08CB" w14:textId="77777777" w:rsidR="00F310B0" w:rsidRDefault="00000000">
      <w:r>
        <w:t xml:space="preserve">How is the PoC going to get </w:t>
      </w:r>
      <w:proofErr w:type="gramStart"/>
      <w:r>
        <w:t>all of</w:t>
      </w:r>
      <w:proofErr w:type="gramEnd"/>
      <w:r>
        <w:t xml:space="preserve"> the data?</w:t>
      </w:r>
    </w:p>
    <w:p w14:paraId="7E9DDA24" w14:textId="2814A914" w:rsidR="004F27ED" w:rsidRPr="00DD2416" w:rsidRDefault="004F27ED" w:rsidP="00DD2416">
      <w:pPr>
        <w:pStyle w:val="Heading3"/>
      </w:pPr>
      <w:bookmarkStart w:id="63" w:name="_Toc219469011"/>
      <w:r w:rsidRPr="00DD2416">
        <w:t>P</w:t>
      </w:r>
      <w:r w:rsidR="00DD2416" w:rsidRPr="00DD2416">
        <w:t>rototype Database</w:t>
      </w:r>
      <w:bookmarkEnd w:id="63"/>
    </w:p>
    <w:p w14:paraId="1F3049B0" w14:textId="77777777" w:rsidR="00F310B0" w:rsidRDefault="00000000">
      <w:pPr>
        <w:pStyle w:val="Heading3"/>
      </w:pPr>
      <w:bookmarkStart w:id="64" w:name="_Toc219469012"/>
      <w:r>
        <w:t>Data Retrieval</w:t>
      </w:r>
      <w:bookmarkEnd w:id="64"/>
    </w:p>
    <w:p w14:paraId="1A8794D2" w14:textId="77777777" w:rsidR="00F310B0" w:rsidRDefault="00000000">
      <w:pPr>
        <w:pStyle w:val="Heading3"/>
      </w:pPr>
      <w:bookmarkStart w:id="65" w:name="_Toc219469013"/>
      <w:r>
        <w:t>Metadata</w:t>
      </w:r>
      <w:bookmarkEnd w:id="65"/>
    </w:p>
    <w:p w14:paraId="5E64F263" w14:textId="77777777" w:rsidR="00F310B0" w:rsidRDefault="00000000">
      <w:pPr>
        <w:pStyle w:val="Heading2"/>
      </w:pPr>
      <w:bookmarkStart w:id="66" w:name="_Toc219469014"/>
      <w:r>
        <w:t>Language Development</w:t>
      </w:r>
      <w:bookmarkEnd w:id="66"/>
    </w:p>
    <w:p w14:paraId="61B39F59" w14:textId="77777777" w:rsidR="00F310B0" w:rsidRDefault="00000000">
      <w:r>
        <w:t>The core purpose of the project!</w:t>
      </w:r>
    </w:p>
    <w:p w14:paraId="42F4FBF0" w14:textId="77777777" w:rsidR="00F310B0" w:rsidRDefault="00000000">
      <w:pPr>
        <w:pStyle w:val="Heading3"/>
      </w:pPr>
      <w:bookmarkStart w:id="67" w:name="_Toc219469015"/>
      <w:r>
        <w:t>Grammar Design</w:t>
      </w:r>
      <w:bookmarkEnd w:id="67"/>
    </w:p>
    <w:p w14:paraId="4B720186" w14:textId="77777777" w:rsidR="00F310B0" w:rsidRDefault="00000000">
      <w:pPr>
        <w:pStyle w:val="Heading3"/>
      </w:pPr>
      <w:bookmarkStart w:id="68" w:name="_Toc219469016"/>
      <w:r>
        <w:t>Language Server Protocol Support</w:t>
      </w:r>
      <w:bookmarkEnd w:id="68"/>
    </w:p>
    <w:p w14:paraId="6FB15BA0" w14:textId="77777777" w:rsidR="00F310B0" w:rsidRDefault="00000000">
      <w:pPr>
        <w:pStyle w:val="Heading2"/>
      </w:pPr>
      <w:bookmarkStart w:id="69" w:name="_Toc219469017"/>
      <w:r>
        <w:t>User Interface</w:t>
      </w:r>
      <w:bookmarkEnd w:id="69"/>
    </w:p>
    <w:p w14:paraId="02150330" w14:textId="1BB32DF0" w:rsidR="00F310B0" w:rsidRPr="00C81F40" w:rsidRDefault="00C81F40" w:rsidP="00C81F40">
      <w:pPr>
        <w:spacing w:after="160"/>
        <w:rPr>
          <w:sz w:val="24"/>
          <w:szCs w:val="24"/>
        </w:rPr>
      </w:pPr>
      <w:r>
        <w:tab/>
      </w:r>
      <w:r w:rsidRPr="00C81F40">
        <w:rPr>
          <w:sz w:val="24"/>
          <w:szCs w:val="24"/>
        </w:rPr>
        <w:t xml:space="preserve">The researcher chose </w:t>
      </w:r>
      <w:proofErr w:type="spellStart"/>
      <w:r w:rsidRPr="00C81F40">
        <w:rPr>
          <w:sz w:val="24"/>
          <w:szCs w:val="24"/>
        </w:rPr>
        <w:t>Streamlit</w:t>
      </w:r>
      <w:proofErr w:type="spellEnd"/>
      <w:r w:rsidRPr="00C81F40">
        <w:rPr>
          <w:sz w:val="24"/>
          <w:szCs w:val="24"/>
        </w:rPr>
        <w:t xml:space="preserve"> (</w:t>
      </w:r>
      <w:hyperlink r:id="rId34" w:history="1">
        <w:r w:rsidRPr="00C81F40">
          <w:rPr>
            <w:rStyle w:val="Hyperlink"/>
            <w:sz w:val="24"/>
            <w:szCs w:val="24"/>
          </w:rPr>
          <w:t>https://streamlit.io/</w:t>
        </w:r>
      </w:hyperlink>
      <w:r w:rsidRPr="00C81F40">
        <w:rPr>
          <w:sz w:val="24"/>
          <w:szCs w:val="24"/>
        </w:rPr>
        <w:t xml:space="preserve">) as the UI framework, for this project, due to its capability for rapid application development (RAD), and its expansive library of component plugins. This allows for much of the boilerplate code to be handled, which allows the researcher to focus primarily on feature development. Given that </w:t>
      </w:r>
      <w:proofErr w:type="spellStart"/>
      <w:r w:rsidRPr="00C81F40">
        <w:rPr>
          <w:sz w:val="24"/>
          <w:szCs w:val="24"/>
        </w:rPr>
        <w:t>Streamlit</w:t>
      </w:r>
      <w:proofErr w:type="spellEnd"/>
      <w:r w:rsidRPr="00C81F40">
        <w:rPr>
          <w:sz w:val="24"/>
          <w:szCs w:val="24"/>
        </w:rPr>
        <w:t xml:space="preserve"> is a Python-based framework, it also integrates well with the language interpreter and grammar for this project (which is also written in Python). </w:t>
      </w:r>
    </w:p>
    <w:p w14:paraId="7B27F7DD" w14:textId="77777777" w:rsidR="00F310B0" w:rsidRDefault="00000000">
      <w:pPr>
        <w:spacing w:after="160" w:line="259" w:lineRule="auto"/>
      </w:pPr>
      <w:r>
        <w:br w:type="page"/>
      </w:r>
    </w:p>
    <w:p w14:paraId="475CD8AA" w14:textId="77777777" w:rsidR="00F310B0" w:rsidRDefault="00000000">
      <w:pPr>
        <w:pStyle w:val="Heading1"/>
      </w:pPr>
      <w:bookmarkStart w:id="70" w:name="_Toc219469018"/>
      <w:r>
        <w:lastRenderedPageBreak/>
        <w:t>Chapter 5: System Evaluation</w:t>
      </w:r>
      <w:bookmarkEnd w:id="70"/>
    </w:p>
    <w:p w14:paraId="4FF0DA95" w14:textId="77777777" w:rsidR="00F310B0" w:rsidRDefault="00000000">
      <w:pPr>
        <w:spacing w:after="160" w:line="259" w:lineRule="auto"/>
      </w:pPr>
      <w:r>
        <w:t>Placeholder</w:t>
      </w:r>
    </w:p>
    <w:p w14:paraId="65FE6463" w14:textId="77777777" w:rsidR="00F310B0" w:rsidRDefault="00000000">
      <w:pPr>
        <w:spacing w:after="160" w:line="259" w:lineRule="auto"/>
      </w:pPr>
      <w:r>
        <w:br w:type="page"/>
      </w:r>
    </w:p>
    <w:p w14:paraId="13AA6625" w14:textId="74ACCC2F" w:rsidR="00F310B0" w:rsidRDefault="00000000" w:rsidP="00DB0495">
      <w:pPr>
        <w:pStyle w:val="Heading1"/>
      </w:pPr>
      <w:bookmarkStart w:id="71" w:name="_Toc219469019"/>
      <w:r>
        <w:lastRenderedPageBreak/>
        <w:t>Chapter 6: Conclusion and Future Work</w:t>
      </w:r>
      <w:bookmarkEnd w:id="71"/>
    </w:p>
    <w:p w14:paraId="7274B7D0" w14:textId="189CBCC2" w:rsidR="00DD2416" w:rsidRDefault="00DD2416" w:rsidP="00DD2416">
      <w:pPr>
        <w:pStyle w:val="Heading2"/>
      </w:pPr>
      <w:bookmarkStart w:id="72" w:name="_Toc219469020"/>
      <w:r>
        <w:t>Introduction</w:t>
      </w:r>
      <w:bookmarkEnd w:id="72"/>
    </w:p>
    <w:p w14:paraId="7DB4DA00" w14:textId="77777777" w:rsidR="00DD2416" w:rsidRDefault="00DD2416" w:rsidP="00DD2416">
      <w:pPr>
        <w:pStyle w:val="Heading2"/>
      </w:pPr>
      <w:bookmarkStart w:id="73" w:name="_Toc219469021"/>
      <w:r>
        <w:t>Future Work</w:t>
      </w:r>
      <w:bookmarkEnd w:id="73"/>
    </w:p>
    <w:p w14:paraId="32B01589" w14:textId="379E958C" w:rsidR="00DD2416" w:rsidRPr="00316063" w:rsidRDefault="00DD2416" w:rsidP="00DD2416">
      <w:pPr>
        <w:ind w:firstLine="720"/>
        <w:rPr>
          <w:sz w:val="24"/>
          <w:szCs w:val="24"/>
        </w:rPr>
      </w:pPr>
      <w:r w:rsidRPr="00316063">
        <w:rPr>
          <w:sz w:val="24"/>
          <w:szCs w:val="24"/>
        </w:rPr>
        <w:t>There are several different perspectives that can be extended, from this dissertation, as future work. As was discovered during the literature review, domain-specific languages have not been extensively explored in the market monitoring sphere</w:t>
      </w:r>
      <w:r w:rsidR="00DB0495" w:rsidRPr="00316063">
        <w:rPr>
          <w:sz w:val="24"/>
          <w:szCs w:val="24"/>
        </w:rPr>
        <w:t>. This research only explores a proof-of-concept approach of applying DSL technology to energy market analytics. Other possibilities for exploring future work in this area include (but are not limited to):</w:t>
      </w:r>
    </w:p>
    <w:p w14:paraId="667EE4EC" w14:textId="7AE1E4E8" w:rsidR="00DB0495" w:rsidRPr="00316063" w:rsidRDefault="00DB0495" w:rsidP="00DB0495">
      <w:pPr>
        <w:pStyle w:val="ListParagraph"/>
        <w:numPr>
          <w:ilvl w:val="0"/>
          <w:numId w:val="14"/>
        </w:numPr>
        <w:rPr>
          <w:sz w:val="24"/>
          <w:szCs w:val="24"/>
        </w:rPr>
      </w:pPr>
      <w:r w:rsidRPr="00316063">
        <w:rPr>
          <w:sz w:val="24"/>
          <w:szCs w:val="24"/>
        </w:rPr>
        <w:t>Conducting subsequent Delphi studies and using feedback to customize the design for a specific market</w:t>
      </w:r>
    </w:p>
    <w:p w14:paraId="4ED1D76C" w14:textId="6E2B6DB2" w:rsidR="00DB0495" w:rsidRPr="00316063" w:rsidRDefault="00DB0495" w:rsidP="00DB0495">
      <w:pPr>
        <w:pStyle w:val="ListParagraph"/>
        <w:numPr>
          <w:ilvl w:val="0"/>
          <w:numId w:val="14"/>
        </w:numPr>
        <w:rPr>
          <w:sz w:val="24"/>
          <w:szCs w:val="24"/>
        </w:rPr>
      </w:pPr>
      <w:r w:rsidRPr="00316063">
        <w:rPr>
          <w:sz w:val="24"/>
          <w:szCs w:val="24"/>
        </w:rPr>
        <w:t>Developing a model context protocol (MCP) server to enable large language models (LLM) to interact with the DSL</w:t>
      </w:r>
    </w:p>
    <w:p w14:paraId="1905A378" w14:textId="0EB26DD0" w:rsidR="00DB0495" w:rsidRPr="00316063" w:rsidRDefault="00DB0495" w:rsidP="00DB0495">
      <w:pPr>
        <w:pStyle w:val="ListParagraph"/>
        <w:numPr>
          <w:ilvl w:val="0"/>
          <w:numId w:val="14"/>
        </w:numPr>
        <w:rPr>
          <w:sz w:val="24"/>
          <w:szCs w:val="24"/>
        </w:rPr>
      </w:pPr>
      <w:r w:rsidRPr="00316063">
        <w:rPr>
          <w:sz w:val="24"/>
          <w:szCs w:val="24"/>
        </w:rPr>
        <w:t>Investigating the usefulness and effort required to allow regulators (i.e. FERC) to use this product instead of market monitors</w:t>
      </w:r>
    </w:p>
    <w:p w14:paraId="26CDF242" w14:textId="1A996EC1" w:rsidR="00DB0495" w:rsidRPr="00316063" w:rsidRDefault="00DB0495" w:rsidP="00DB0495">
      <w:pPr>
        <w:pStyle w:val="ListParagraph"/>
        <w:numPr>
          <w:ilvl w:val="0"/>
          <w:numId w:val="14"/>
        </w:numPr>
        <w:rPr>
          <w:sz w:val="24"/>
          <w:szCs w:val="24"/>
        </w:rPr>
      </w:pPr>
      <w:r w:rsidRPr="00316063">
        <w:rPr>
          <w:sz w:val="24"/>
          <w:szCs w:val="24"/>
        </w:rPr>
        <w:t>Refining the proof-of-concept technology and connecting it to a large-scale market system (such as a digital twin of an energy market) to investigate how the language system performs at scale</w:t>
      </w:r>
    </w:p>
    <w:p w14:paraId="0B1D5769" w14:textId="06A23107" w:rsidR="00F310B0" w:rsidRDefault="00DD2416" w:rsidP="00DD2416">
      <w:pPr>
        <w:pStyle w:val="Heading2"/>
      </w:pPr>
      <w:bookmarkStart w:id="74" w:name="_Toc219469022"/>
      <w:r>
        <w:t>Conclusion</w:t>
      </w:r>
      <w:bookmarkEnd w:id="74"/>
      <w:r>
        <w:br w:type="page"/>
      </w:r>
    </w:p>
    <w:p w14:paraId="7FAF12EF" w14:textId="77777777" w:rsidR="00F310B0" w:rsidRDefault="00000000">
      <w:pPr>
        <w:pStyle w:val="Heading1"/>
      </w:pPr>
      <w:bookmarkStart w:id="75" w:name="_Toc219469023"/>
      <w:r>
        <w:lastRenderedPageBreak/>
        <w:t>References</w:t>
      </w:r>
      <w:bookmarkEnd w:id="75"/>
    </w:p>
    <w:p w14:paraId="7A76591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Amazon Web Services. (n.d.). What is </w:t>
      </w:r>
      <w:proofErr w:type="spellStart"/>
      <w:r w:rsidRPr="00F14BFF">
        <w:rPr>
          <w:color w:val="000000"/>
          <w:sz w:val="24"/>
          <w:szCs w:val="24"/>
        </w:rPr>
        <w:t>sql</w:t>
      </w:r>
      <w:proofErr w:type="spellEnd"/>
      <w:r w:rsidRPr="00F14BFF">
        <w:rPr>
          <w:color w:val="000000"/>
          <w:sz w:val="24"/>
          <w:szCs w:val="24"/>
        </w:rPr>
        <w:t xml:space="preserve"> (structured query language)? </w:t>
      </w:r>
      <w:r w:rsidRPr="00F14BFF">
        <w:rPr>
          <w:i/>
          <w:iCs/>
          <w:color w:val="000000"/>
          <w:sz w:val="24"/>
          <w:szCs w:val="24"/>
        </w:rPr>
        <w:t xml:space="preserve">What is </w:t>
      </w:r>
      <w:proofErr w:type="spellStart"/>
      <w:r w:rsidRPr="00F14BFF">
        <w:rPr>
          <w:i/>
          <w:iCs/>
          <w:color w:val="000000"/>
          <w:sz w:val="24"/>
          <w:szCs w:val="24"/>
        </w:rPr>
        <w:t>sql</w:t>
      </w:r>
      <w:proofErr w:type="spellEnd"/>
      <w:r w:rsidRPr="00F14BFF">
        <w:rPr>
          <w:i/>
          <w:iCs/>
          <w:color w:val="000000"/>
          <w:sz w:val="24"/>
          <w:szCs w:val="24"/>
        </w:rPr>
        <w:t xml:space="preserve"> (structured query language)?</w:t>
      </w:r>
      <w:r w:rsidRPr="00F14BFF">
        <w:rPr>
          <w:color w:val="000000"/>
          <w:sz w:val="24"/>
          <w:szCs w:val="24"/>
        </w:rPr>
        <w:t xml:space="preserve"> Retrieved 07 27, 2025, from https://aws.amazon.com/what-is/sql/</w:t>
      </w:r>
    </w:p>
    <w:p w14:paraId="294430A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Apache Software Foundation. (n.d.). What is </w:t>
      </w:r>
      <w:proofErr w:type="spellStart"/>
      <w:r w:rsidRPr="00F14BFF">
        <w:rPr>
          <w:color w:val="000000"/>
          <w:sz w:val="24"/>
          <w:szCs w:val="24"/>
        </w:rPr>
        <w:t>apache</w:t>
      </w:r>
      <w:proofErr w:type="spellEnd"/>
      <w:r w:rsidRPr="00F14BFF">
        <w:rPr>
          <w:color w:val="000000"/>
          <w:sz w:val="24"/>
          <w:szCs w:val="24"/>
        </w:rPr>
        <w:t xml:space="preserve"> pig? </w:t>
      </w:r>
      <w:r w:rsidRPr="00F14BFF">
        <w:rPr>
          <w:i/>
          <w:iCs/>
          <w:color w:val="000000"/>
          <w:sz w:val="24"/>
          <w:szCs w:val="24"/>
        </w:rPr>
        <w:t xml:space="preserve">What is </w:t>
      </w:r>
      <w:proofErr w:type="spellStart"/>
      <w:r w:rsidRPr="00F14BFF">
        <w:rPr>
          <w:i/>
          <w:iCs/>
          <w:color w:val="000000"/>
          <w:sz w:val="24"/>
          <w:szCs w:val="24"/>
        </w:rPr>
        <w:t>apache</w:t>
      </w:r>
      <w:proofErr w:type="spellEnd"/>
      <w:r w:rsidRPr="00F14BFF">
        <w:rPr>
          <w:i/>
          <w:iCs/>
          <w:color w:val="000000"/>
          <w:sz w:val="24"/>
          <w:szCs w:val="24"/>
        </w:rPr>
        <w:t xml:space="preserve"> pig?</w:t>
      </w:r>
      <w:r w:rsidRPr="00F14BFF">
        <w:rPr>
          <w:color w:val="000000"/>
          <w:sz w:val="24"/>
          <w:szCs w:val="24"/>
        </w:rPr>
        <w:t xml:space="preserve"> Retrieved 07 27, 2025, from https://pig.apache.org/about.htmlstatus</w:t>
      </w:r>
    </w:p>
    <w:p w14:paraId="380B4F2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Atlan Pte, Ltd. (2023, 11 21). </w:t>
      </w:r>
      <w:r w:rsidRPr="00F14BFF">
        <w:rPr>
          <w:i/>
          <w:iCs/>
          <w:color w:val="000000"/>
          <w:sz w:val="24"/>
          <w:szCs w:val="24"/>
        </w:rPr>
        <w:t>Data Swamp: Is it Sinking You In?</w:t>
      </w:r>
      <w:r w:rsidRPr="00F14BFF">
        <w:rPr>
          <w:color w:val="000000"/>
          <w:sz w:val="24"/>
          <w:szCs w:val="24"/>
        </w:rPr>
        <w:t xml:space="preserve"> Retrieved from https://atlan.com/data-swamp-explained/</w:t>
      </w:r>
    </w:p>
    <w:p w14:paraId="24E89F3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Baskerville, R. (2008). What design science is not. </w:t>
      </w:r>
      <w:r w:rsidRPr="00F14BFF">
        <w:rPr>
          <w:i/>
          <w:iCs/>
          <w:color w:val="000000"/>
          <w:sz w:val="24"/>
          <w:szCs w:val="24"/>
        </w:rPr>
        <w:t>European Journal of Information Systems, 17</w:t>
      </w:r>
      <w:r w:rsidRPr="00F14BFF">
        <w:rPr>
          <w:color w:val="000000"/>
          <w:sz w:val="24"/>
          <w:szCs w:val="24"/>
        </w:rPr>
        <w:t xml:space="preserve">. </w:t>
      </w:r>
      <w:proofErr w:type="spellStart"/>
      <w:r w:rsidRPr="00F14BFF">
        <w:rPr>
          <w:color w:val="000000"/>
          <w:sz w:val="24"/>
          <w:szCs w:val="24"/>
        </w:rPr>
        <w:t>doi:https</w:t>
      </w:r>
      <w:proofErr w:type="spellEnd"/>
      <w:r w:rsidRPr="00F14BFF">
        <w:rPr>
          <w:color w:val="000000"/>
          <w:sz w:val="24"/>
          <w:szCs w:val="24"/>
        </w:rPr>
        <w:t>://doi.org/10.1057/ejis.2008.45</w:t>
      </w:r>
    </w:p>
    <w:p w14:paraId="0B314AE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Bondarenko, P. (2025, 12 29). </w:t>
      </w:r>
      <w:r w:rsidRPr="00F14BFF">
        <w:rPr>
          <w:i/>
          <w:iCs/>
          <w:color w:val="000000"/>
          <w:sz w:val="24"/>
          <w:szCs w:val="24"/>
        </w:rPr>
        <w:t>Downfall and bankruptcy</w:t>
      </w:r>
      <w:r w:rsidRPr="00F14BFF">
        <w:rPr>
          <w:color w:val="000000"/>
          <w:sz w:val="24"/>
          <w:szCs w:val="24"/>
        </w:rPr>
        <w:t>. Retrieved from Brittanica: https://www.britannica.com/event/Enron-scandal/Downfall-and-bankruptcy</w:t>
      </w:r>
    </w:p>
    <w:p w14:paraId="7D13BA7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CISA. (2023, 02 16). </w:t>
      </w:r>
      <w:r w:rsidRPr="00F14BFF">
        <w:rPr>
          <w:i/>
          <w:iCs/>
          <w:color w:val="000000"/>
          <w:sz w:val="24"/>
          <w:szCs w:val="24"/>
        </w:rPr>
        <w:t>Sector Spotlight: Electricity Substation Physical Security.</w:t>
      </w:r>
      <w:r w:rsidRPr="00F14BFF">
        <w:rPr>
          <w:color w:val="000000"/>
          <w:sz w:val="24"/>
          <w:szCs w:val="24"/>
        </w:rPr>
        <w:t xml:space="preserve"> Retrieved from Cybersecurity and Infrastructure Security Agency Website: https://www.cisa.gov/sites/default/files/2023-02/Sector%20Spotlight%20Electricity%20Substation%20Physical%20Security_508.pdf</w:t>
      </w:r>
    </w:p>
    <w:p w14:paraId="78E63230"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Devasia, A. (2023, 9 26). </w:t>
      </w:r>
      <w:r w:rsidRPr="00F14BFF">
        <w:rPr>
          <w:i/>
          <w:iCs/>
          <w:color w:val="000000"/>
          <w:sz w:val="24"/>
          <w:szCs w:val="24"/>
        </w:rPr>
        <w:t>Everything You Need to Know about NERC CIP Compliance</w:t>
      </w:r>
      <w:r w:rsidRPr="00F14BFF">
        <w:rPr>
          <w:color w:val="000000"/>
          <w:sz w:val="24"/>
          <w:szCs w:val="24"/>
        </w:rPr>
        <w:t>. (Safe and Sound Security) Retrieved 11 01, 2024, from https://getsafeandsound.com/blog/what-is-nerc-cip-certification/</w:t>
      </w:r>
    </w:p>
    <w:p w14:paraId="3220411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Electric Power Engineers, LLC. (2024, 06 24). </w:t>
      </w:r>
      <w:r w:rsidRPr="00F14BFF">
        <w:rPr>
          <w:i/>
          <w:iCs/>
          <w:color w:val="000000"/>
          <w:sz w:val="24"/>
          <w:szCs w:val="24"/>
        </w:rPr>
        <w:t>Shift Factor Analysis for Unlocking Grid Capacity in Renewable Energy Projects.</w:t>
      </w:r>
      <w:r w:rsidRPr="00F14BFF">
        <w:rPr>
          <w:color w:val="000000"/>
          <w:sz w:val="24"/>
          <w:szCs w:val="24"/>
        </w:rPr>
        <w:t xml:space="preserve"> Retrieved from EPE Consulting: </w:t>
      </w:r>
      <w:r w:rsidRPr="00F14BFF">
        <w:rPr>
          <w:color w:val="000000"/>
          <w:sz w:val="24"/>
          <w:szCs w:val="24"/>
        </w:rPr>
        <w:lastRenderedPageBreak/>
        <w:t>https://epeconsulting.com/epe-intelligence/publications/grid-capacity-shift-factor-analysis-renewable-projects</w:t>
      </w:r>
    </w:p>
    <w:p w14:paraId="1A6EE21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Enhancement of Electricity Market Surveillance and Analysis through Ongoing Electronic Delivery of Data from Regional Transmission Organizations and Independent System Operators, FERC Order No. 760 (Federal Energy Regulatory Commission 04 19, 2012). Retrieved 12 02, 2024, from https://www.ferc.gov/sites/default/files/2020-06/OrderNo.760.pdf</w:t>
      </w:r>
    </w:p>
    <w:p w14:paraId="2AE50738"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(2021, 05 10). </w:t>
      </w:r>
      <w:proofErr w:type="spellStart"/>
      <w:r w:rsidRPr="00F14BFF">
        <w:rPr>
          <w:i/>
          <w:iCs/>
          <w:color w:val="000000"/>
          <w:sz w:val="24"/>
          <w:szCs w:val="24"/>
        </w:rPr>
        <w:t>Ferc</w:t>
      </w:r>
      <w:proofErr w:type="spellEnd"/>
      <w:r w:rsidRPr="00F14BFF">
        <w:rPr>
          <w:i/>
          <w:iCs/>
          <w:color w:val="000000"/>
          <w:sz w:val="24"/>
          <w:szCs w:val="24"/>
        </w:rPr>
        <w:t xml:space="preserve"> orders </w:t>
      </w:r>
      <w:proofErr w:type="spellStart"/>
      <w:r w:rsidRPr="00F14BFF">
        <w:rPr>
          <w:i/>
          <w:iCs/>
          <w:color w:val="000000"/>
          <w:sz w:val="24"/>
          <w:szCs w:val="24"/>
        </w:rPr>
        <w:t>greenhat</w:t>
      </w:r>
      <w:proofErr w:type="spellEnd"/>
      <w:r w:rsidRPr="00F14BFF">
        <w:rPr>
          <w:i/>
          <w:iCs/>
          <w:color w:val="000000"/>
          <w:sz w:val="24"/>
          <w:szCs w:val="24"/>
        </w:rPr>
        <w:t xml:space="preserve"> to respond to market manipulation allegations, proposes penalties</w:t>
      </w:r>
      <w:r w:rsidRPr="00F14BFF">
        <w:rPr>
          <w:color w:val="000000"/>
          <w:sz w:val="24"/>
          <w:szCs w:val="24"/>
        </w:rPr>
        <w:t>. Retrieved from Federal Energy Regulatory Commission web site: https://www.ferc.gov/news-events/news/ferc-orders-greenhat-respond-market-manipulation-allegations-proposes-penalties</w:t>
      </w:r>
    </w:p>
    <w:p w14:paraId="2F52A7E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(n.d.). </w:t>
      </w:r>
      <w:r w:rsidRPr="00F14BFF">
        <w:rPr>
          <w:i/>
          <w:iCs/>
          <w:color w:val="000000"/>
          <w:sz w:val="24"/>
          <w:szCs w:val="24"/>
        </w:rPr>
        <w:t>An Introductory Guide to Electricity Markets regulated by the Federal Energy Regulatory Commission</w:t>
      </w:r>
      <w:r w:rsidRPr="00F14BFF">
        <w:rPr>
          <w:color w:val="000000"/>
          <w:sz w:val="24"/>
          <w:szCs w:val="24"/>
        </w:rPr>
        <w:t>. (Federal Energy Regulatory Commission) Retrieved 11 18, 2024, from https://www.ferc.gov/introductory-guide-electricity-markets-regulated-federal-energy-regulatory-commission</w:t>
      </w:r>
    </w:p>
    <w:p w14:paraId="11009B2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FERC. (n.d.). </w:t>
      </w:r>
      <w:r w:rsidRPr="00F14BFF">
        <w:rPr>
          <w:i/>
          <w:iCs/>
          <w:color w:val="000000"/>
          <w:sz w:val="24"/>
          <w:szCs w:val="24"/>
        </w:rPr>
        <w:t>Electric Power Markets | Federal Energy Regulatory Commission</w:t>
      </w:r>
      <w:r w:rsidRPr="00F14BFF">
        <w:rPr>
          <w:color w:val="000000"/>
          <w:sz w:val="24"/>
          <w:szCs w:val="24"/>
        </w:rPr>
        <w:t>. (Federal Energy Regulatory Commission) Retrieved 11 01, 2024, from Federal Energy Regulatory Commission Website: https://www.ferc.gov/electric-power-markets</w:t>
      </w:r>
    </w:p>
    <w:p w14:paraId="5F4D8E5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Fowler, M. (2019, 08 28). </w:t>
      </w:r>
      <w:r w:rsidRPr="00F14BFF">
        <w:rPr>
          <w:i/>
          <w:iCs/>
          <w:color w:val="000000"/>
          <w:sz w:val="24"/>
          <w:szCs w:val="24"/>
        </w:rPr>
        <w:t>Domain-specific languages guide.</w:t>
      </w:r>
      <w:r w:rsidRPr="00F14BFF">
        <w:rPr>
          <w:color w:val="000000"/>
          <w:sz w:val="24"/>
          <w:szCs w:val="24"/>
        </w:rPr>
        <w:t xml:space="preserve"> Retrieved from Martin Fowler Web site: https://martinfowler.com/dsl.html</w:t>
      </w:r>
    </w:p>
    <w:p w14:paraId="3D59C77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Gao, C., Bompard, E., Napoli, R., &amp; Zhou, J. (2008). Design of the electricity market monitoring system. </w:t>
      </w:r>
      <w:r w:rsidRPr="00F14BFF">
        <w:rPr>
          <w:i/>
          <w:iCs/>
          <w:color w:val="000000"/>
          <w:sz w:val="24"/>
          <w:szCs w:val="24"/>
        </w:rPr>
        <w:t xml:space="preserve">Third International Conference on Electric Utility Deregulation </w:t>
      </w:r>
      <w:r w:rsidRPr="00F14BFF">
        <w:rPr>
          <w:i/>
          <w:iCs/>
          <w:color w:val="000000"/>
          <w:sz w:val="24"/>
          <w:szCs w:val="24"/>
        </w:rPr>
        <w:lastRenderedPageBreak/>
        <w:t>and Restructuring and Power Technologies.</w:t>
      </w:r>
      <w:r w:rsidRPr="00F14BFF">
        <w:rPr>
          <w:color w:val="000000"/>
          <w:sz w:val="24"/>
          <w:szCs w:val="24"/>
        </w:rPr>
        <w:t xml:space="preserve"> Nanjing, China: IEEE. </w:t>
      </w:r>
      <w:proofErr w:type="spellStart"/>
      <w:r w:rsidRPr="00F14BFF">
        <w:rPr>
          <w:color w:val="000000"/>
          <w:sz w:val="24"/>
          <w:szCs w:val="24"/>
        </w:rPr>
        <w:t>doi:https</w:t>
      </w:r>
      <w:proofErr w:type="spellEnd"/>
      <w:r w:rsidRPr="00F14BFF">
        <w:rPr>
          <w:color w:val="000000"/>
          <w:sz w:val="24"/>
          <w:szCs w:val="24"/>
        </w:rPr>
        <w:t>://doi.org/10.1109/DRPT.2008.4523386</w:t>
      </w:r>
    </w:p>
    <w:p w14:paraId="3846EF3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Goldman, C., </w:t>
      </w:r>
      <w:proofErr w:type="spellStart"/>
      <w:r w:rsidRPr="00F14BFF">
        <w:rPr>
          <w:color w:val="000000"/>
          <w:sz w:val="24"/>
          <w:szCs w:val="24"/>
        </w:rPr>
        <w:t>Lesieutre</w:t>
      </w:r>
      <w:proofErr w:type="spellEnd"/>
      <w:r w:rsidRPr="00F14BFF">
        <w:rPr>
          <w:color w:val="000000"/>
          <w:sz w:val="24"/>
          <w:szCs w:val="24"/>
        </w:rPr>
        <w:t xml:space="preserve">, B. C., &amp; Bartholomew, E. (2004). </w:t>
      </w:r>
      <w:r w:rsidRPr="00F14BFF">
        <w:rPr>
          <w:i/>
          <w:iCs/>
          <w:color w:val="000000"/>
          <w:sz w:val="24"/>
          <w:szCs w:val="24"/>
        </w:rPr>
        <w:t>A Review of Market Monitoring Activities at U.S. Independent System Operators.</w:t>
      </w:r>
      <w:r w:rsidRPr="00F14BFF">
        <w:rPr>
          <w:color w:val="000000"/>
          <w:sz w:val="24"/>
          <w:szCs w:val="24"/>
        </w:rPr>
        <w:t xml:space="preserve"> Berkeley, CA: Ernest Orlando Lawrence Berkeley National Laboratory (Energy Analysis Department). Retrieved from https://www.osti.gov/servlets/purl/821332</w:t>
      </w:r>
    </w:p>
    <w:p w14:paraId="1454AF0F" w14:textId="77777777" w:rsidR="00F310B0" w:rsidRPr="00F14BFF" w:rsidRDefault="00000000">
      <w:pPr>
        <w:pBdr>
          <w:top w:val="nil"/>
          <w:left w:val="nil"/>
          <w:bottom w:val="nil"/>
          <w:right w:val="nil"/>
          <w:between w:val="nil"/>
        </w:pBdr>
        <w:ind w:left="720" w:hanging="720"/>
        <w:rPr>
          <w:color w:val="000000"/>
          <w:sz w:val="24"/>
          <w:szCs w:val="24"/>
        </w:rPr>
      </w:pPr>
      <w:proofErr w:type="spellStart"/>
      <w:r w:rsidRPr="00F14BFF">
        <w:rPr>
          <w:color w:val="000000"/>
          <w:sz w:val="24"/>
          <w:szCs w:val="24"/>
        </w:rPr>
        <w:t>Hashicorp</w:t>
      </w:r>
      <w:proofErr w:type="spellEnd"/>
      <w:r w:rsidRPr="00F14BFF">
        <w:rPr>
          <w:color w:val="000000"/>
          <w:sz w:val="24"/>
          <w:szCs w:val="24"/>
        </w:rPr>
        <w:t xml:space="preserve">. (n.d.). What is terraform? </w:t>
      </w:r>
      <w:r w:rsidRPr="00F14BFF">
        <w:rPr>
          <w:i/>
          <w:iCs/>
          <w:color w:val="000000"/>
          <w:sz w:val="24"/>
          <w:szCs w:val="24"/>
        </w:rPr>
        <w:t>What is terraform?</w:t>
      </w:r>
      <w:r w:rsidRPr="00F14BFF">
        <w:rPr>
          <w:color w:val="000000"/>
          <w:sz w:val="24"/>
          <w:szCs w:val="24"/>
        </w:rPr>
        <w:t xml:space="preserve"> Retrieved 07 27, 2025, from https://developer.hashicorp.com/terraform/intro</w:t>
      </w:r>
    </w:p>
    <w:p w14:paraId="0FCC994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Hines, P., Apt, J., &amp; Talukdar, S. (2009). Large blackouts in North America: Historical trends and policy implications. </w:t>
      </w:r>
      <w:r w:rsidRPr="00F14BFF">
        <w:rPr>
          <w:i/>
          <w:iCs/>
          <w:color w:val="000000"/>
          <w:sz w:val="24"/>
          <w:szCs w:val="24"/>
        </w:rPr>
        <w:t>Energy Policy</w:t>
      </w:r>
      <w:r w:rsidRPr="00F14BFF">
        <w:rPr>
          <w:color w:val="000000"/>
          <w:sz w:val="24"/>
          <w:szCs w:val="24"/>
        </w:rPr>
        <w:t xml:space="preserve">, 5249 - 5259. </w:t>
      </w:r>
      <w:proofErr w:type="spellStart"/>
      <w:r w:rsidRPr="00F14BFF">
        <w:rPr>
          <w:color w:val="000000"/>
          <w:sz w:val="24"/>
          <w:szCs w:val="24"/>
        </w:rPr>
        <w:t>doi:https</w:t>
      </w:r>
      <w:proofErr w:type="spellEnd"/>
      <w:r w:rsidRPr="00F14BFF">
        <w:rPr>
          <w:color w:val="000000"/>
          <w:sz w:val="24"/>
          <w:szCs w:val="24"/>
        </w:rPr>
        <w:t>://doi.org/10.1016/j.enpol.2009.07.049</w:t>
      </w:r>
    </w:p>
    <w:p w14:paraId="3720456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Inductive Automation. (n.d.). </w:t>
      </w:r>
      <w:r w:rsidRPr="00F14BFF">
        <w:rPr>
          <w:i/>
          <w:iCs/>
          <w:color w:val="000000"/>
          <w:sz w:val="24"/>
          <w:szCs w:val="24"/>
        </w:rPr>
        <w:t>What is SCADA, Who Uses it and How SCADA Has Evolved</w:t>
      </w:r>
      <w:r w:rsidRPr="00F14BFF">
        <w:rPr>
          <w:color w:val="000000"/>
          <w:sz w:val="24"/>
          <w:szCs w:val="24"/>
        </w:rPr>
        <w:t>. Retrieved 03 28, 2025, from Inductive Automation: https://inductiveautomation.com/resources/article/what-is-scada</w:t>
      </w:r>
    </w:p>
    <w:p w14:paraId="6C1364BF" w14:textId="77777777" w:rsidR="00F310B0" w:rsidRPr="00F14BFF" w:rsidRDefault="00000000">
      <w:pPr>
        <w:pBdr>
          <w:top w:val="nil"/>
          <w:left w:val="nil"/>
          <w:bottom w:val="nil"/>
          <w:right w:val="nil"/>
          <w:between w:val="nil"/>
        </w:pBdr>
        <w:ind w:left="720" w:hanging="720"/>
        <w:rPr>
          <w:color w:val="000000"/>
          <w:sz w:val="24"/>
          <w:szCs w:val="24"/>
        </w:rPr>
      </w:pPr>
      <w:r w:rsidRPr="00F14BFF">
        <w:rPr>
          <w:i/>
          <w:iCs/>
          <w:color w:val="000000"/>
          <w:sz w:val="24"/>
          <w:szCs w:val="24"/>
        </w:rPr>
        <w:t>Integrated marketplace (imp) glossary</w:t>
      </w:r>
      <w:r w:rsidRPr="00F14BFF">
        <w:rPr>
          <w:color w:val="000000"/>
          <w:sz w:val="24"/>
          <w:szCs w:val="24"/>
        </w:rPr>
        <w:t>. (n.d.). Retrieved 09 10, 2025, from Southwest Power Pool Web site: https://www.spp.org/glossary/?term=bid</w:t>
      </w:r>
    </w:p>
    <w:p w14:paraId="3F0CD58B"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ISO New England. (n.d.). </w:t>
      </w:r>
      <w:r w:rsidRPr="00F14BFF">
        <w:rPr>
          <w:i/>
          <w:iCs/>
          <w:color w:val="000000"/>
          <w:sz w:val="24"/>
          <w:szCs w:val="24"/>
        </w:rPr>
        <w:t>FAQs: Locational Marginal Pricing</w:t>
      </w:r>
      <w:r w:rsidRPr="00F14BFF">
        <w:rPr>
          <w:color w:val="000000"/>
          <w:sz w:val="24"/>
          <w:szCs w:val="24"/>
        </w:rPr>
        <w:t>. Retrieved 11 07, 2024, from ISO-NE Web site: https://www.iso-ne.com/participate/support/faq/lmp</w:t>
      </w:r>
    </w:p>
    <w:p w14:paraId="6A690D89" w14:textId="77777777" w:rsidR="00F310B0" w:rsidRPr="00F14BFF" w:rsidRDefault="00000000">
      <w:pPr>
        <w:pBdr>
          <w:top w:val="nil"/>
          <w:left w:val="nil"/>
          <w:bottom w:val="nil"/>
          <w:right w:val="nil"/>
          <w:between w:val="nil"/>
        </w:pBdr>
        <w:ind w:left="720" w:hanging="720"/>
        <w:rPr>
          <w:color w:val="000000"/>
          <w:sz w:val="24"/>
          <w:szCs w:val="24"/>
        </w:rPr>
      </w:pPr>
      <w:proofErr w:type="spellStart"/>
      <w:r w:rsidRPr="00F14BFF">
        <w:rPr>
          <w:color w:val="000000"/>
          <w:sz w:val="24"/>
          <w:szCs w:val="24"/>
        </w:rPr>
        <w:t>Koolemans-Beynen</w:t>
      </w:r>
      <w:proofErr w:type="spellEnd"/>
      <w:r w:rsidRPr="00F14BFF">
        <w:rPr>
          <w:color w:val="000000"/>
          <w:sz w:val="24"/>
          <w:szCs w:val="24"/>
        </w:rPr>
        <w:t xml:space="preserve">, J. (n.d.). </w:t>
      </w:r>
      <w:r w:rsidRPr="00F14BFF">
        <w:rPr>
          <w:i/>
          <w:iCs/>
          <w:color w:val="000000"/>
          <w:sz w:val="24"/>
          <w:szCs w:val="24"/>
        </w:rPr>
        <w:t>The Role of the Independent Market Monitor around the World.</w:t>
      </w:r>
      <w:r w:rsidRPr="00F14BFF">
        <w:rPr>
          <w:color w:val="000000"/>
          <w:sz w:val="24"/>
          <w:szCs w:val="24"/>
        </w:rPr>
        <w:t xml:space="preserve"> Retrieved 11 01, 2024, from https://www.superservicios.gov.co/sites/default/files/inline-files/johanna\_presentation\_independent\_market\_monitor\_presentations2.pdf</w:t>
      </w:r>
    </w:p>
    <w:p w14:paraId="5B392B04"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lastRenderedPageBreak/>
        <w:t xml:space="preserve">Kosar, T., Nuno, O., Marjan, M., Maria, P. V., Matej, Č., Da Cruz, D., &amp; Henriques Rangel, P. (2010). Comparing General-Purpose and Domain-Specific Languages: An Empirical Study. </w:t>
      </w:r>
      <w:r w:rsidRPr="00F14BFF">
        <w:rPr>
          <w:i/>
          <w:iCs/>
          <w:color w:val="000000"/>
          <w:sz w:val="24"/>
          <w:szCs w:val="24"/>
        </w:rPr>
        <w:t>Computer Science and Information Systems, 7</w:t>
      </w:r>
      <w:r w:rsidRPr="00F14BFF">
        <w:rPr>
          <w:color w:val="000000"/>
          <w:sz w:val="24"/>
          <w:szCs w:val="24"/>
        </w:rPr>
        <w:t xml:space="preserve">(2), 247 - 264. </w:t>
      </w:r>
      <w:proofErr w:type="spellStart"/>
      <w:r w:rsidRPr="00F14BFF">
        <w:rPr>
          <w:color w:val="000000"/>
          <w:sz w:val="24"/>
          <w:szCs w:val="24"/>
        </w:rPr>
        <w:t>doi:https</w:t>
      </w:r>
      <w:proofErr w:type="spellEnd"/>
      <w:r w:rsidRPr="00F14BFF">
        <w:rPr>
          <w:color w:val="000000"/>
          <w:sz w:val="24"/>
          <w:szCs w:val="24"/>
        </w:rPr>
        <w:t>://doiserbia.nb.rs/</w:t>
      </w:r>
      <w:proofErr w:type="spellStart"/>
      <w:r w:rsidRPr="00F14BFF">
        <w:rPr>
          <w:color w:val="000000"/>
          <w:sz w:val="24"/>
          <w:szCs w:val="24"/>
        </w:rPr>
        <w:t>Article.aspx?ID</w:t>
      </w:r>
      <w:proofErr w:type="spellEnd"/>
      <w:r w:rsidRPr="00F14BFF">
        <w:rPr>
          <w:color w:val="000000"/>
          <w:sz w:val="24"/>
          <w:szCs w:val="24"/>
        </w:rPr>
        <w:t>=1820-02141002247K</w:t>
      </w:r>
    </w:p>
    <w:p w14:paraId="3B34280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Krasts, O., Kleins, A., &amp; </w:t>
      </w:r>
      <w:proofErr w:type="spellStart"/>
      <w:r w:rsidRPr="00F14BFF">
        <w:rPr>
          <w:color w:val="000000"/>
          <w:sz w:val="24"/>
          <w:szCs w:val="24"/>
        </w:rPr>
        <w:t>Teilans</w:t>
      </w:r>
      <w:proofErr w:type="spellEnd"/>
      <w:r w:rsidRPr="00F14BFF">
        <w:rPr>
          <w:color w:val="000000"/>
          <w:sz w:val="24"/>
          <w:szCs w:val="24"/>
        </w:rPr>
        <w:t xml:space="preserve">, A. (2012). Domain specific languages for securities settlement systems. </w:t>
      </w:r>
      <w:r w:rsidRPr="00F14BFF">
        <w:rPr>
          <w:i/>
          <w:iCs/>
          <w:color w:val="000000"/>
          <w:sz w:val="24"/>
          <w:szCs w:val="24"/>
        </w:rPr>
        <w:t>Second International Conference on Digital Information Processing and Communications (ICDIPC).</w:t>
      </w:r>
      <w:r w:rsidRPr="00F14BFF">
        <w:rPr>
          <w:color w:val="000000"/>
          <w:sz w:val="24"/>
          <w:szCs w:val="24"/>
        </w:rPr>
        <w:t xml:space="preserve"> Klaipeda, Lithuania: IEEE. </w:t>
      </w:r>
      <w:proofErr w:type="spellStart"/>
      <w:r w:rsidRPr="00F14BFF">
        <w:rPr>
          <w:color w:val="000000"/>
          <w:sz w:val="24"/>
          <w:szCs w:val="24"/>
        </w:rPr>
        <w:t>doi:https</w:t>
      </w:r>
      <w:proofErr w:type="spellEnd"/>
      <w:r w:rsidRPr="00F14BFF">
        <w:rPr>
          <w:color w:val="000000"/>
          <w:sz w:val="24"/>
          <w:szCs w:val="24"/>
        </w:rPr>
        <w:t>://doi.org/10.1109/ICDIPC.2012.6257291</w:t>
      </w:r>
    </w:p>
    <w:p w14:paraId="5AF0336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Linder, P. O. (n.d.). </w:t>
      </w:r>
      <w:r w:rsidRPr="00F14BFF">
        <w:rPr>
          <w:i/>
          <w:iCs/>
          <w:color w:val="000000"/>
          <w:sz w:val="24"/>
          <w:szCs w:val="24"/>
        </w:rPr>
        <w:t>Enron Stock Price Chart and Data.</w:t>
      </w:r>
      <w:r w:rsidRPr="00F14BFF">
        <w:rPr>
          <w:color w:val="000000"/>
          <w:sz w:val="24"/>
          <w:szCs w:val="24"/>
        </w:rPr>
        <w:t xml:space="preserve"> Retrieved from https://famous-trials.com (original source): https://famous-trials.com/images/ftrials/Enron/documents/enronstockchart.pdf</w:t>
      </w:r>
    </w:p>
    <w:p w14:paraId="4BF13D0D"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McBride, J. (n.d.). Awk: A </w:t>
      </w:r>
      <w:proofErr w:type="gramStart"/>
      <w:r w:rsidRPr="00F14BFF">
        <w:rPr>
          <w:color w:val="000000"/>
          <w:sz w:val="24"/>
          <w:szCs w:val="24"/>
        </w:rPr>
        <w:t>beginners</w:t>
      </w:r>
      <w:proofErr w:type="gramEnd"/>
      <w:r w:rsidRPr="00F14BFF">
        <w:rPr>
          <w:color w:val="000000"/>
          <w:sz w:val="24"/>
          <w:szCs w:val="24"/>
        </w:rPr>
        <w:t xml:space="preserve"> guide for humans. 03. Retrieved 07 27, 2025, from https://dev.to/jpmcb/awk-a-beginners-guide-for-humans-3l25</w:t>
      </w:r>
    </w:p>
    <w:p w14:paraId="00C009DF"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NREL. (2024). </w:t>
      </w:r>
      <w:r w:rsidRPr="00F14BFF">
        <w:rPr>
          <w:i/>
          <w:iCs/>
          <w:color w:val="000000"/>
          <w:sz w:val="24"/>
          <w:szCs w:val="24"/>
        </w:rPr>
        <w:t>National transmission analysis maps next chapter of US grid evolution</w:t>
      </w:r>
      <w:r w:rsidRPr="00F14BFF">
        <w:rPr>
          <w:color w:val="000000"/>
          <w:sz w:val="24"/>
          <w:szCs w:val="24"/>
        </w:rPr>
        <w:t>. (National Renewable Energy Laboratory) Retrieved 04 09, 2025, from https://www.nrel.gov/news/features/2024/national-transmission-planning-study.html</w:t>
      </w:r>
    </w:p>
    <w:p w14:paraId="624763EF"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NREL. (n.d.). </w:t>
      </w:r>
      <w:r w:rsidRPr="00F14BFF">
        <w:rPr>
          <w:i/>
          <w:iCs/>
          <w:color w:val="000000"/>
          <w:sz w:val="24"/>
          <w:szCs w:val="24"/>
        </w:rPr>
        <w:t>Explained: Causes of Three Recent Major Blackouts and What is Being Done in Response.</w:t>
      </w:r>
      <w:r w:rsidRPr="00F14BFF">
        <w:rPr>
          <w:color w:val="000000"/>
          <w:sz w:val="24"/>
          <w:szCs w:val="24"/>
        </w:rPr>
        <w:t xml:space="preserve"> Retrieved 04 01, 2025, from National Renewable Energy Labs Website: https://www.nrel.gov/docs/fy24osti/87308.pdf</w:t>
      </w:r>
    </w:p>
    <w:p w14:paraId="67D1C34E"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Oyoo, K., &amp; Berleant, D. (2021). An Automated Data Validation Approach to Enterprise Asset Management for Power and Utilities Organizations. </w:t>
      </w:r>
      <w:r w:rsidRPr="00F14BFF">
        <w:rPr>
          <w:i/>
          <w:iCs/>
          <w:color w:val="000000"/>
          <w:sz w:val="24"/>
          <w:szCs w:val="24"/>
        </w:rPr>
        <w:t xml:space="preserve">2021 IEEE Electrical </w:t>
      </w:r>
      <w:r w:rsidRPr="00F14BFF">
        <w:rPr>
          <w:i/>
          <w:iCs/>
          <w:color w:val="000000"/>
          <w:sz w:val="24"/>
          <w:szCs w:val="24"/>
        </w:rPr>
        <w:lastRenderedPageBreak/>
        <w:t>Power and Energy Conference (EPEC).</w:t>
      </w:r>
      <w:r w:rsidRPr="00F14BFF">
        <w:rPr>
          <w:color w:val="000000"/>
          <w:sz w:val="24"/>
          <w:szCs w:val="24"/>
        </w:rPr>
        <w:t xml:space="preserve"> IEEE. </w:t>
      </w:r>
      <w:proofErr w:type="spellStart"/>
      <w:r w:rsidRPr="00F14BFF">
        <w:rPr>
          <w:color w:val="000000"/>
          <w:sz w:val="24"/>
          <w:szCs w:val="24"/>
        </w:rPr>
        <w:t>doi:https</w:t>
      </w:r>
      <w:proofErr w:type="spellEnd"/>
      <w:r w:rsidRPr="00F14BFF">
        <w:rPr>
          <w:color w:val="000000"/>
          <w:sz w:val="24"/>
          <w:szCs w:val="24"/>
        </w:rPr>
        <w:t>://ieeexplore.ieee.org/document/9621703/</w:t>
      </w:r>
    </w:p>
    <w:p w14:paraId="753E79D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Prohibition of Energy Market Manipulation, Title 18, Chapter 1, Subchapter A, Part 1c (U.S. Code of Federal Regulations 1 26, 2006).</w:t>
      </w:r>
    </w:p>
    <w:p w14:paraId="78D48278"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Rahimi, A., &amp; </w:t>
      </w:r>
      <w:proofErr w:type="spellStart"/>
      <w:r w:rsidRPr="00F14BFF">
        <w:rPr>
          <w:color w:val="000000"/>
          <w:sz w:val="24"/>
          <w:szCs w:val="24"/>
        </w:rPr>
        <w:t>Sheffrin</w:t>
      </w:r>
      <w:proofErr w:type="spellEnd"/>
      <w:r w:rsidRPr="00F14BFF">
        <w:rPr>
          <w:color w:val="000000"/>
          <w:sz w:val="24"/>
          <w:szCs w:val="24"/>
        </w:rPr>
        <w:t xml:space="preserve">, A. (2003, 05 31). Effective Market Monitoring in Deregulated Electricity Markets. </w:t>
      </w:r>
      <w:r w:rsidRPr="00F14BFF">
        <w:rPr>
          <w:i/>
          <w:iCs/>
          <w:color w:val="000000"/>
          <w:sz w:val="24"/>
          <w:szCs w:val="24"/>
        </w:rPr>
        <w:t>IEEE Transactions on Power Systems, 18</w:t>
      </w:r>
      <w:r w:rsidRPr="00F14BFF">
        <w:rPr>
          <w:color w:val="000000"/>
          <w:sz w:val="24"/>
          <w:szCs w:val="24"/>
        </w:rPr>
        <w:t xml:space="preserve">(2), 486 - 493. </w:t>
      </w:r>
      <w:proofErr w:type="spellStart"/>
      <w:r w:rsidRPr="00F14BFF">
        <w:rPr>
          <w:color w:val="000000"/>
          <w:sz w:val="24"/>
          <w:szCs w:val="24"/>
        </w:rPr>
        <w:t>doi:https</w:t>
      </w:r>
      <w:proofErr w:type="spellEnd"/>
      <w:r w:rsidRPr="00F14BFF">
        <w:rPr>
          <w:color w:val="000000"/>
          <w:sz w:val="24"/>
          <w:szCs w:val="24"/>
        </w:rPr>
        <w:t>://doi.org/10.1109/tpwrs.2003.810680</w:t>
      </w:r>
    </w:p>
    <w:p w14:paraId="0B9E2850"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Ray, D., &amp; Snyder, B. (2006). Strategies to Address the Problem of Exiting Expertise in the Electric Power Industry. </w:t>
      </w:r>
      <w:r w:rsidRPr="00F14BFF">
        <w:rPr>
          <w:i/>
          <w:iCs/>
          <w:color w:val="000000"/>
          <w:sz w:val="24"/>
          <w:szCs w:val="24"/>
        </w:rPr>
        <w:t>Annual Hawaii International Conference on System Sciences (HICSS).</w:t>
      </w:r>
      <w:r w:rsidRPr="00F14BFF">
        <w:rPr>
          <w:color w:val="000000"/>
          <w:sz w:val="24"/>
          <w:szCs w:val="24"/>
        </w:rPr>
        <w:t xml:space="preserve"> Kauai, HI: IEEE. </w:t>
      </w:r>
      <w:proofErr w:type="spellStart"/>
      <w:r w:rsidRPr="00F14BFF">
        <w:rPr>
          <w:color w:val="000000"/>
          <w:sz w:val="24"/>
          <w:szCs w:val="24"/>
        </w:rPr>
        <w:t>doi:https</w:t>
      </w:r>
      <w:proofErr w:type="spellEnd"/>
      <w:r w:rsidRPr="00F14BFF">
        <w:rPr>
          <w:color w:val="000000"/>
          <w:sz w:val="24"/>
          <w:szCs w:val="24"/>
        </w:rPr>
        <w:t>://doi.org/10.1109/HICSS.2006.440</w:t>
      </w:r>
    </w:p>
    <w:p w14:paraId="4D7D3C2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Reuters. (2013, 07 30). </w:t>
      </w:r>
      <w:r w:rsidRPr="00F14BFF">
        <w:rPr>
          <w:i/>
          <w:iCs/>
          <w:color w:val="000000"/>
          <w:sz w:val="24"/>
          <w:szCs w:val="24"/>
        </w:rPr>
        <w:t>JPMorgan to pay $410 million to settle power market case</w:t>
      </w:r>
      <w:r w:rsidRPr="00F14BFF">
        <w:rPr>
          <w:color w:val="000000"/>
          <w:sz w:val="24"/>
          <w:szCs w:val="24"/>
        </w:rPr>
        <w:t>. Retrieved from Reuters.com: https://www.reuters.com/article/business/jpmorgan-to-pay-410-million-to-settle-powermarket-case-idUSBRE96T0NA/</w:t>
      </w:r>
    </w:p>
    <w:p w14:paraId="5878D19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Reuters. (2024, 01 05). </w:t>
      </w:r>
      <w:r w:rsidRPr="00F14BFF">
        <w:rPr>
          <w:i/>
          <w:iCs/>
          <w:color w:val="000000"/>
          <w:sz w:val="24"/>
          <w:szCs w:val="24"/>
        </w:rPr>
        <w:t xml:space="preserve">Vitol to pay $2.3 </w:t>
      </w:r>
      <w:proofErr w:type="spellStart"/>
      <w:r w:rsidRPr="00F14BFF">
        <w:rPr>
          <w:i/>
          <w:iCs/>
          <w:color w:val="000000"/>
          <w:sz w:val="24"/>
          <w:szCs w:val="24"/>
        </w:rPr>
        <w:t>mln</w:t>
      </w:r>
      <w:proofErr w:type="spellEnd"/>
      <w:r w:rsidRPr="00F14BFF">
        <w:rPr>
          <w:i/>
          <w:iCs/>
          <w:color w:val="000000"/>
          <w:sz w:val="24"/>
          <w:szCs w:val="24"/>
        </w:rPr>
        <w:t xml:space="preserve"> to settle California power market manipulation changes</w:t>
      </w:r>
      <w:r w:rsidRPr="00F14BFF">
        <w:rPr>
          <w:color w:val="000000"/>
          <w:sz w:val="24"/>
          <w:szCs w:val="24"/>
        </w:rPr>
        <w:t>. Retrieved from Reuters.com: https://www.reuters.com/business/energy/vitol-pay-23-mln-settle-california-power-market-manipulation-charges-2024-01-05/</w:t>
      </w:r>
    </w:p>
    <w:p w14:paraId="2E0DADFB"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Sison, M., &amp; Greenberg, PMP, T. (2025, 12 04). </w:t>
      </w:r>
      <w:r w:rsidRPr="00F14BFF">
        <w:rPr>
          <w:i/>
          <w:iCs/>
          <w:color w:val="000000"/>
          <w:sz w:val="24"/>
          <w:szCs w:val="24"/>
        </w:rPr>
        <w:t xml:space="preserve">What is </w:t>
      </w:r>
      <w:proofErr w:type="gramStart"/>
      <w:r w:rsidRPr="00F14BFF">
        <w:rPr>
          <w:i/>
          <w:iCs/>
          <w:color w:val="000000"/>
          <w:sz w:val="24"/>
          <w:szCs w:val="24"/>
        </w:rPr>
        <w:t>a Requirements</w:t>
      </w:r>
      <w:proofErr w:type="gramEnd"/>
      <w:r w:rsidRPr="00F14BFF">
        <w:rPr>
          <w:i/>
          <w:iCs/>
          <w:color w:val="000000"/>
          <w:sz w:val="24"/>
          <w:szCs w:val="24"/>
        </w:rPr>
        <w:t xml:space="preserve"> Traceability Matrix (RTM)?</w:t>
      </w:r>
      <w:r w:rsidRPr="00F14BFF">
        <w:rPr>
          <w:color w:val="000000"/>
          <w:sz w:val="24"/>
          <w:szCs w:val="24"/>
        </w:rPr>
        <w:t xml:space="preserve"> Retrieved from Project-Management.com: https://project-management.com/requirements-traceability-matrix-rtm/</w:t>
      </w:r>
    </w:p>
    <w:p w14:paraId="5DD83007"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Sobernig, S., </w:t>
      </w:r>
      <w:proofErr w:type="spellStart"/>
      <w:r w:rsidRPr="00F14BFF">
        <w:rPr>
          <w:color w:val="000000"/>
          <w:sz w:val="24"/>
          <w:szCs w:val="24"/>
        </w:rPr>
        <w:t>Strembeck</w:t>
      </w:r>
      <w:proofErr w:type="spellEnd"/>
      <w:r w:rsidRPr="00F14BFF">
        <w:rPr>
          <w:color w:val="000000"/>
          <w:sz w:val="24"/>
          <w:szCs w:val="24"/>
        </w:rPr>
        <w:t xml:space="preserve">, M., &amp; Beck, A. (2013). Developing a Domain Specific Language for Scheduling in the European Energy Sector. </w:t>
      </w:r>
      <w:r w:rsidRPr="00F14BFF">
        <w:rPr>
          <w:i/>
          <w:iCs/>
          <w:color w:val="000000"/>
          <w:sz w:val="24"/>
          <w:szCs w:val="24"/>
        </w:rPr>
        <w:t>6th International Conference, Software and Language Engineering</w:t>
      </w:r>
      <w:r w:rsidRPr="00F14BFF">
        <w:rPr>
          <w:color w:val="000000"/>
          <w:sz w:val="24"/>
          <w:szCs w:val="24"/>
        </w:rPr>
        <w:t xml:space="preserve"> (</w:t>
      </w:r>
      <w:proofErr w:type="gramStart"/>
      <w:r w:rsidRPr="00F14BFF">
        <w:rPr>
          <w:color w:val="000000"/>
          <w:sz w:val="24"/>
          <w:szCs w:val="24"/>
        </w:rPr>
        <w:t>pp</w:t>
      </w:r>
      <w:proofErr w:type="gramEnd"/>
      <w:r w:rsidRPr="00F14BFF">
        <w:rPr>
          <w:color w:val="000000"/>
          <w:sz w:val="24"/>
          <w:szCs w:val="24"/>
        </w:rPr>
        <w:t xml:space="preserve">. 19 - 35). Indianapolis, IN: </w:t>
      </w:r>
      <w:r w:rsidRPr="00F14BFF">
        <w:rPr>
          <w:color w:val="000000"/>
          <w:sz w:val="24"/>
          <w:szCs w:val="24"/>
        </w:rPr>
        <w:lastRenderedPageBreak/>
        <w:t xml:space="preserve">Springer International Publishing. </w:t>
      </w:r>
      <w:proofErr w:type="spellStart"/>
      <w:r w:rsidRPr="00F14BFF">
        <w:rPr>
          <w:color w:val="000000"/>
          <w:sz w:val="24"/>
          <w:szCs w:val="24"/>
        </w:rPr>
        <w:t>doi:https</w:t>
      </w:r>
      <w:proofErr w:type="spellEnd"/>
      <w:r w:rsidRPr="00F14BFF">
        <w:rPr>
          <w:color w:val="000000"/>
          <w:sz w:val="24"/>
          <w:szCs w:val="24"/>
        </w:rPr>
        <w:t>://doi.org/10.1007/978-3-319-02654-1_2</w:t>
      </w:r>
    </w:p>
    <w:p w14:paraId="49B75F13"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Southwest Power Pool. (n.d.). </w:t>
      </w:r>
      <w:r w:rsidRPr="00F14BFF">
        <w:rPr>
          <w:i/>
          <w:iCs/>
          <w:color w:val="000000"/>
          <w:sz w:val="24"/>
          <w:szCs w:val="24"/>
        </w:rPr>
        <w:t>Bilateral settlement schedules overview.</w:t>
      </w:r>
      <w:r w:rsidRPr="00F14BFF">
        <w:rPr>
          <w:color w:val="000000"/>
          <w:sz w:val="24"/>
          <w:szCs w:val="24"/>
        </w:rPr>
        <w:t xml:space="preserve"> Retrieved 04 19, 2025, from SPP Web site: https://www.spp.org/documents/28727</w:t>
      </w:r>
    </w:p>
    <w:p w14:paraId="1AC7304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(2021). </w:t>
      </w:r>
      <w:r w:rsidRPr="00F14BFF">
        <w:rPr>
          <w:i/>
          <w:iCs/>
          <w:color w:val="000000"/>
          <w:sz w:val="24"/>
          <w:szCs w:val="24"/>
        </w:rPr>
        <w:t>2020 Annual State of the Market Report.</w:t>
      </w:r>
      <w:r w:rsidRPr="00F14BFF">
        <w:rPr>
          <w:color w:val="000000"/>
          <w:sz w:val="24"/>
          <w:szCs w:val="24"/>
        </w:rPr>
        <w:t xml:space="preserve"> Retrieved 04 09, 2024, from https://www.spp.org/spp-documents-filings/</w:t>
      </w:r>
    </w:p>
    <w:p w14:paraId="6693B52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(2022). </w:t>
      </w:r>
      <w:r w:rsidRPr="00F14BFF">
        <w:rPr>
          <w:i/>
          <w:iCs/>
          <w:color w:val="000000"/>
          <w:sz w:val="24"/>
          <w:szCs w:val="24"/>
        </w:rPr>
        <w:t>2021 Annual State of the Market Report.</w:t>
      </w:r>
      <w:r w:rsidRPr="00F14BFF">
        <w:rPr>
          <w:color w:val="000000"/>
          <w:sz w:val="24"/>
          <w:szCs w:val="24"/>
        </w:rPr>
        <w:t xml:space="preserve"> Retrieved 04 09, 2025, from https://www.spp.org/spp-documents-filings/</w:t>
      </w:r>
    </w:p>
    <w:p w14:paraId="4B98D309"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(2023). </w:t>
      </w:r>
      <w:r w:rsidRPr="00F14BFF">
        <w:rPr>
          <w:i/>
          <w:iCs/>
          <w:color w:val="000000"/>
          <w:sz w:val="24"/>
          <w:szCs w:val="24"/>
        </w:rPr>
        <w:t>2022 Annual State of the Market Report.</w:t>
      </w:r>
      <w:r w:rsidRPr="00F14BFF">
        <w:rPr>
          <w:color w:val="000000"/>
          <w:sz w:val="24"/>
          <w:szCs w:val="24"/>
        </w:rPr>
        <w:t xml:space="preserve"> Retrieved 04 09, 2024, from https://www.spp.org/spp-documents-filings/</w:t>
      </w:r>
    </w:p>
    <w:p w14:paraId="40E4D982"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SPP Market Monitoring Unit. (2024). </w:t>
      </w:r>
      <w:r w:rsidRPr="00F14BFF">
        <w:rPr>
          <w:i/>
          <w:iCs/>
          <w:color w:val="000000"/>
          <w:sz w:val="24"/>
          <w:szCs w:val="24"/>
        </w:rPr>
        <w:t>2023 State of the Market Report.</w:t>
      </w:r>
      <w:r w:rsidRPr="00F14BFF">
        <w:rPr>
          <w:color w:val="000000"/>
          <w:sz w:val="24"/>
          <w:szCs w:val="24"/>
        </w:rPr>
        <w:t xml:space="preserve"> Retrieved 04 09, 2025, from https://www.spp.org/spp-documents-filings/</w:t>
      </w:r>
    </w:p>
    <w:p w14:paraId="267936E1"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Stenvig, N. (n.d.). </w:t>
      </w:r>
      <w:r w:rsidRPr="00F14BFF">
        <w:rPr>
          <w:i/>
          <w:iCs/>
          <w:color w:val="000000"/>
          <w:sz w:val="24"/>
          <w:szCs w:val="24"/>
        </w:rPr>
        <w:t>Exploring the world's largest machine</w:t>
      </w:r>
      <w:r w:rsidRPr="00F14BFF">
        <w:rPr>
          <w:color w:val="000000"/>
          <w:sz w:val="24"/>
          <w:szCs w:val="24"/>
        </w:rPr>
        <w:t>. (Oak Ridge National Laboratory) Retrieved 11 01, 2024, from https://www.ornl.gov/blog/nils-stenvig-exploring-worlds-largest-machine</w:t>
      </w:r>
    </w:p>
    <w:p w14:paraId="133B29BC"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Twomey, P., Green, R., Neuhoff, K., &amp; Newbery, D. (2005, 03). </w:t>
      </w:r>
      <w:r w:rsidRPr="00F14BFF">
        <w:rPr>
          <w:i/>
          <w:iCs/>
          <w:color w:val="000000"/>
          <w:sz w:val="24"/>
          <w:szCs w:val="24"/>
        </w:rPr>
        <w:t>A Review of the Monitoring of Market Power: The Possible Roles of TSOs in Monitoring for Market Power Issues in Congested Transmission Systems.</w:t>
      </w:r>
      <w:r w:rsidRPr="00F14BFF">
        <w:rPr>
          <w:color w:val="000000"/>
          <w:sz w:val="24"/>
          <w:szCs w:val="24"/>
        </w:rPr>
        <w:t xml:space="preserve"> Retrieved from MIT Center for Energy and Environmental Policy Research: https://ceepr.mit.edu/wp-content/uploads/2023/02/2005-002.pdf</w:t>
      </w:r>
    </w:p>
    <w:p w14:paraId="5FBCDC86"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U.S. Department of Energy. (2023, 08). </w:t>
      </w:r>
      <w:r w:rsidRPr="00F14BFF">
        <w:rPr>
          <w:i/>
          <w:iCs/>
          <w:color w:val="000000"/>
          <w:sz w:val="24"/>
          <w:szCs w:val="24"/>
        </w:rPr>
        <w:t>How it Works: The Role of a Balancing Authority.</w:t>
      </w:r>
      <w:r w:rsidRPr="00F14BFF">
        <w:rPr>
          <w:color w:val="000000"/>
          <w:sz w:val="24"/>
          <w:szCs w:val="24"/>
        </w:rPr>
        <w:t xml:space="preserve"> Retrieved 03 19, 2025, from </w:t>
      </w:r>
      <w:r w:rsidRPr="00F14BFF">
        <w:rPr>
          <w:color w:val="000000"/>
          <w:sz w:val="24"/>
          <w:szCs w:val="24"/>
        </w:rPr>
        <w:lastRenderedPageBreak/>
        <w:t>https://www.energy.gov/sites/default/files/2023-08/Balancing%20Authority%20Backgrounder_2022-Formatted_041723_508.pdf</w:t>
      </w:r>
    </w:p>
    <w:p w14:paraId="6B64E89A"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Wang, J., Liu, Y., Lin, Z., </w:t>
      </w:r>
      <w:proofErr w:type="spellStart"/>
      <w:r w:rsidRPr="00F14BFF">
        <w:rPr>
          <w:color w:val="000000"/>
          <w:sz w:val="24"/>
          <w:szCs w:val="24"/>
        </w:rPr>
        <w:t>Sindakis</w:t>
      </w:r>
      <w:proofErr w:type="spellEnd"/>
      <w:r w:rsidRPr="00F14BFF">
        <w:rPr>
          <w:color w:val="000000"/>
          <w:sz w:val="24"/>
          <w:szCs w:val="24"/>
        </w:rPr>
        <w:t xml:space="preserve">, S., &amp; Aggarwal, S. (2023, 02). Overview of Data Quality: Examining the Dimensions, Antecedents, and Impacts of Data Quality. </w:t>
      </w:r>
      <w:r w:rsidRPr="00F14BFF">
        <w:rPr>
          <w:i/>
          <w:iCs/>
          <w:color w:val="000000"/>
          <w:sz w:val="24"/>
          <w:szCs w:val="24"/>
        </w:rPr>
        <w:t>Journal of the Knowledge Economy, 74</w:t>
      </w:r>
      <w:r w:rsidRPr="00F14BFF">
        <w:rPr>
          <w:color w:val="000000"/>
          <w:sz w:val="24"/>
          <w:szCs w:val="24"/>
        </w:rPr>
        <w:t>. Retrieved from https://link.springer.com/article/10.1007/s13132-022-01096-6</w:t>
      </w:r>
    </w:p>
    <w:p w14:paraId="193C59AD" w14:textId="77777777" w:rsidR="00F310B0" w:rsidRPr="00F14BFF" w:rsidRDefault="00000000">
      <w:pPr>
        <w:pBdr>
          <w:top w:val="nil"/>
          <w:left w:val="nil"/>
          <w:bottom w:val="nil"/>
          <w:right w:val="nil"/>
          <w:between w:val="nil"/>
        </w:pBdr>
        <w:ind w:left="720" w:hanging="720"/>
        <w:rPr>
          <w:color w:val="000000"/>
          <w:sz w:val="24"/>
          <w:szCs w:val="24"/>
        </w:rPr>
      </w:pPr>
      <w:r w:rsidRPr="00F14BFF">
        <w:rPr>
          <w:color w:val="000000"/>
          <w:sz w:val="24"/>
          <w:szCs w:val="24"/>
        </w:rPr>
        <w:t xml:space="preserve">Yang, J. (2001). A Market Monitoring System for the Open Electricity Markets. </w:t>
      </w:r>
      <w:r w:rsidRPr="00F14BFF">
        <w:rPr>
          <w:i/>
          <w:iCs/>
          <w:color w:val="000000"/>
          <w:sz w:val="24"/>
          <w:szCs w:val="24"/>
        </w:rPr>
        <w:t>Power and Engineering Society Summer Meeting.</w:t>
      </w:r>
      <w:r w:rsidRPr="00F14BFF">
        <w:rPr>
          <w:color w:val="000000"/>
          <w:sz w:val="24"/>
          <w:szCs w:val="24"/>
        </w:rPr>
        <w:t xml:space="preserve"> IEEE. </w:t>
      </w:r>
      <w:proofErr w:type="spellStart"/>
      <w:r w:rsidRPr="00F14BFF">
        <w:rPr>
          <w:color w:val="000000"/>
          <w:sz w:val="24"/>
          <w:szCs w:val="24"/>
        </w:rPr>
        <w:t>doi:https</w:t>
      </w:r>
      <w:proofErr w:type="spellEnd"/>
      <w:r w:rsidRPr="00F14BFF">
        <w:rPr>
          <w:color w:val="000000"/>
          <w:sz w:val="24"/>
          <w:szCs w:val="24"/>
        </w:rPr>
        <w:t>://doi.org/10.1109/PESS.2001.970019</w:t>
      </w:r>
    </w:p>
    <w:p w14:paraId="3B4913E5" w14:textId="77777777" w:rsidR="00F310B0" w:rsidRPr="00F14BFF" w:rsidRDefault="00000000">
      <w:pPr>
        <w:pBdr>
          <w:top w:val="nil"/>
          <w:left w:val="nil"/>
          <w:bottom w:val="nil"/>
          <w:right w:val="nil"/>
          <w:between w:val="nil"/>
        </w:pBdr>
        <w:ind w:left="720" w:hanging="720"/>
        <w:rPr>
          <w:color w:val="000000"/>
          <w:sz w:val="24"/>
          <w:szCs w:val="24"/>
        </w:rPr>
        <w:sectPr w:rsidR="00F310B0" w:rsidRPr="00F14BFF">
          <w:headerReference w:type="default" r:id="rId35"/>
          <w:headerReference w:type="first" r:id="rId36"/>
          <w:pgSz w:w="12240" w:h="15840"/>
          <w:pgMar w:top="1440" w:right="1440" w:bottom="1440" w:left="1440" w:header="720" w:footer="0" w:gutter="0"/>
          <w:cols w:space="720"/>
        </w:sectPr>
      </w:pPr>
      <w:r w:rsidRPr="00F14BFF">
        <w:rPr>
          <w:color w:val="000000"/>
          <w:sz w:val="24"/>
          <w:szCs w:val="24"/>
        </w:rPr>
        <w:t xml:space="preserve">Ye, Y. (2021). </w:t>
      </w:r>
      <w:r w:rsidRPr="00F14BFF">
        <w:rPr>
          <w:i/>
          <w:iCs/>
          <w:color w:val="000000"/>
          <w:sz w:val="24"/>
          <w:szCs w:val="24"/>
        </w:rPr>
        <w:t>A Positive Data Control System for the Automation of Data Governance Functions.</w:t>
      </w:r>
      <w:r w:rsidRPr="00F14BFF">
        <w:rPr>
          <w:color w:val="000000"/>
          <w:sz w:val="24"/>
          <w:szCs w:val="24"/>
        </w:rPr>
        <w:t xml:space="preserve"> Dissertation, University of Arkansas at Little Rock, Department of Computer Science. Retrieved from https://www.proquest.com/openview/27d92bdd40d671b51177d905f7c66d6b/1?pq-origsite=gscholar&amp;cbl=18750&amp;diss=y</w:t>
      </w:r>
    </w:p>
    <w:p w14:paraId="7D8D0E0E" w14:textId="77777777" w:rsidR="00F310B0" w:rsidRDefault="00000000">
      <w:pPr>
        <w:pStyle w:val="Heading1"/>
      </w:pPr>
      <w:bookmarkStart w:id="76" w:name="_Toc219469024"/>
      <w:r>
        <w:lastRenderedPageBreak/>
        <w:t>Appendix</w:t>
      </w:r>
      <w:bookmarkEnd w:id="76"/>
    </w:p>
    <w:p w14:paraId="2761356F" w14:textId="77777777" w:rsidR="00F310B0" w:rsidRDefault="00000000">
      <w:pPr>
        <w:pStyle w:val="Heading2"/>
      </w:pPr>
      <w:bookmarkStart w:id="77" w:name="_Toc219469025"/>
      <w:r>
        <w:t>Appendix A: Search Queries Used in Literature Review</w:t>
      </w:r>
      <w:bookmarkEnd w:id="77"/>
    </w:p>
    <w:p w14:paraId="574BB106" w14:textId="77777777" w:rsidR="00F310B0" w:rsidRDefault="00000000">
      <w:pPr>
        <w:rPr>
          <w:i/>
          <w:iCs/>
          <w:sz w:val="24"/>
          <w:szCs w:val="24"/>
        </w:rPr>
      </w:pPr>
      <w:r>
        <w:rPr>
          <w:i/>
          <w:iCs/>
          <w:sz w:val="24"/>
          <w:szCs w:val="24"/>
        </w:rPr>
        <w:t>Google Scholar and IEEE Xplore were the primary academic databases that were queried for this dissertation.</w:t>
      </w:r>
    </w:p>
    <w:p w14:paraId="0DD31AE2" w14:textId="77777777" w:rsidR="00F310B0" w:rsidRDefault="00F310B0">
      <w:pPr>
        <w:rPr>
          <w:sz w:val="24"/>
          <w:szCs w:val="24"/>
        </w:rPr>
      </w:pPr>
    </w:p>
    <w:p w14:paraId="76BB128F" w14:textId="77777777" w:rsidR="00F310B0" w:rsidRDefault="00000000">
      <w:pPr>
        <w:rPr>
          <w:sz w:val="24"/>
          <w:szCs w:val="24"/>
        </w:rPr>
      </w:pPr>
      <w:r>
        <w:rPr>
          <w:sz w:val="24"/>
          <w:szCs w:val="24"/>
        </w:rPr>
        <w:t>High-level searches used to find seminal articles in the areas of energy markets, market monitoring, and domain-specific languages:</w:t>
      </w:r>
    </w:p>
    <w:p w14:paraId="01C3FC94" w14:textId="77777777" w:rsidR="00F310B0" w:rsidRDefault="00000000">
      <w:pPr>
        <w:numPr>
          <w:ilvl w:val="0"/>
          <w:numId w:val="12"/>
        </w:numPr>
        <w:rPr>
          <w:sz w:val="24"/>
          <w:szCs w:val="24"/>
        </w:rPr>
      </w:pPr>
      <w:r>
        <w:rPr>
          <w:sz w:val="24"/>
          <w:szCs w:val="24"/>
        </w:rPr>
        <w:t>MARKET MONITORING</w:t>
      </w:r>
    </w:p>
    <w:p w14:paraId="56BD5A5C" w14:textId="77777777" w:rsidR="00F310B0" w:rsidRDefault="00000000">
      <w:pPr>
        <w:numPr>
          <w:ilvl w:val="0"/>
          <w:numId w:val="12"/>
        </w:numPr>
        <w:rPr>
          <w:sz w:val="24"/>
          <w:szCs w:val="24"/>
        </w:rPr>
      </w:pPr>
      <w:r>
        <w:rPr>
          <w:sz w:val="24"/>
          <w:szCs w:val="24"/>
        </w:rPr>
        <w:t>MARKET MONITORING AND DOMAIN SPECIFIC LANGUAGE</w:t>
      </w:r>
    </w:p>
    <w:p w14:paraId="394055CA" w14:textId="77777777" w:rsidR="00F310B0" w:rsidRDefault="00000000">
      <w:pPr>
        <w:numPr>
          <w:ilvl w:val="0"/>
          <w:numId w:val="12"/>
        </w:numPr>
        <w:rPr>
          <w:sz w:val="24"/>
          <w:szCs w:val="24"/>
        </w:rPr>
      </w:pPr>
      <w:r>
        <w:rPr>
          <w:sz w:val="24"/>
          <w:szCs w:val="24"/>
        </w:rPr>
        <w:t>DOMAIN-SPECIFIC LANGUAGE AND BULK ELECTRIC SYSTEM</w:t>
      </w:r>
    </w:p>
    <w:p w14:paraId="7427F31B" w14:textId="77777777" w:rsidR="00F310B0" w:rsidRDefault="00000000">
      <w:pPr>
        <w:numPr>
          <w:ilvl w:val="0"/>
          <w:numId w:val="12"/>
        </w:numPr>
        <w:rPr>
          <w:sz w:val="24"/>
          <w:szCs w:val="24"/>
        </w:rPr>
      </w:pPr>
      <w:r>
        <w:rPr>
          <w:sz w:val="24"/>
          <w:szCs w:val="24"/>
        </w:rPr>
        <w:t>DOMAIN SPECIFIC LANGUAGE AND FORENSICS</w:t>
      </w:r>
    </w:p>
    <w:p w14:paraId="3BA65303" w14:textId="77777777" w:rsidR="00F310B0" w:rsidRDefault="00000000">
      <w:pPr>
        <w:numPr>
          <w:ilvl w:val="0"/>
          <w:numId w:val="12"/>
        </w:numPr>
        <w:rPr>
          <w:sz w:val="24"/>
          <w:szCs w:val="24"/>
        </w:rPr>
      </w:pPr>
      <w:r>
        <w:rPr>
          <w:sz w:val="24"/>
          <w:szCs w:val="24"/>
        </w:rPr>
        <w:t>DOMAIN-SPECIFIC LANGUAGE</w:t>
      </w:r>
    </w:p>
    <w:p w14:paraId="76CB6BD5" w14:textId="77777777" w:rsidR="00F310B0" w:rsidRDefault="00F310B0">
      <w:pPr>
        <w:rPr>
          <w:sz w:val="24"/>
          <w:szCs w:val="24"/>
        </w:rPr>
      </w:pPr>
    </w:p>
    <w:p w14:paraId="74F4D119" w14:textId="77777777" w:rsidR="00F310B0" w:rsidRDefault="00000000">
      <w:pPr>
        <w:rPr>
          <w:sz w:val="24"/>
          <w:szCs w:val="24"/>
        </w:rPr>
      </w:pPr>
      <w:r>
        <w:rPr>
          <w:sz w:val="24"/>
          <w:szCs w:val="24"/>
        </w:rPr>
        <w:t>Boolean and grouping operators were also employed to narrow the scope of the relevant articles returned for this literature review. Some of the queries included:</w:t>
      </w:r>
    </w:p>
    <w:p w14:paraId="6F069CB2" w14:textId="77777777" w:rsidR="00F310B0" w:rsidRDefault="00000000">
      <w:pPr>
        <w:numPr>
          <w:ilvl w:val="0"/>
          <w:numId w:val="13"/>
        </w:numPr>
        <w:rPr>
          <w:sz w:val="24"/>
          <w:szCs w:val="24"/>
        </w:rPr>
      </w:pPr>
      <w:r>
        <w:rPr>
          <w:sz w:val="24"/>
          <w:szCs w:val="24"/>
        </w:rPr>
        <w:t>“MARKET MONITORING” AND (‘DOMAIN SPECIFIC LANGUAGE” OR “DOMAIN-SPECIFIC LANGUAGE”)</w:t>
      </w:r>
    </w:p>
    <w:p w14:paraId="6BB6592A" w14:textId="77777777" w:rsidR="00F310B0" w:rsidRDefault="00000000">
      <w:pPr>
        <w:numPr>
          <w:ilvl w:val="0"/>
          <w:numId w:val="13"/>
        </w:numPr>
        <w:rPr>
          <w:sz w:val="24"/>
          <w:szCs w:val="24"/>
        </w:rPr>
      </w:pPr>
      <w:r>
        <w:rPr>
          <w:sz w:val="24"/>
          <w:szCs w:val="24"/>
        </w:rPr>
        <w:t>“MARKET MONITORING” AND (“DOMAIN SPECIFIC LANGUAGE” OR “DOMAIN-SPECIFIC LANGUAGE”) AND (“ELECTRIC” OR “ELECTRICITY”) -STOCK</w:t>
      </w:r>
    </w:p>
    <w:p w14:paraId="4D878DE1" w14:textId="77777777" w:rsidR="00F310B0" w:rsidRDefault="00000000">
      <w:pPr>
        <w:numPr>
          <w:ilvl w:val="0"/>
          <w:numId w:val="13"/>
        </w:numPr>
        <w:rPr>
          <w:sz w:val="24"/>
          <w:szCs w:val="24"/>
        </w:rPr>
      </w:pPr>
      <w:r>
        <w:rPr>
          <w:sz w:val="24"/>
          <w:szCs w:val="24"/>
        </w:rPr>
        <w:t>(“INFORMATION QUALITY” OR “DATA QUALITY”) (“ELECTRICITY MARKET” OR “POWER MARKET” OR “ELECTRIC MARKET”)</w:t>
      </w:r>
    </w:p>
    <w:p w14:paraId="645AC0AF" w14:textId="77777777" w:rsidR="00F310B0" w:rsidRDefault="00000000">
      <w:pPr>
        <w:numPr>
          <w:ilvl w:val="0"/>
          <w:numId w:val="13"/>
        </w:numPr>
        <w:rPr>
          <w:sz w:val="24"/>
          <w:szCs w:val="24"/>
        </w:rPr>
      </w:pPr>
      <w:r>
        <w:rPr>
          <w:sz w:val="24"/>
          <w:szCs w:val="24"/>
        </w:rPr>
        <w:lastRenderedPageBreak/>
        <w:t>(“INFORMATION QUALITY” OR “DATA QUALITY”) (ELECTRICITY OR POWER OR ELECTRIC OR ENERGY) MARKET</w:t>
      </w:r>
    </w:p>
    <w:p w14:paraId="089EF283" w14:textId="77777777" w:rsidR="00F310B0" w:rsidRDefault="00000000">
      <w:pPr>
        <w:numPr>
          <w:ilvl w:val="0"/>
          <w:numId w:val="13"/>
        </w:numPr>
        <w:rPr>
          <w:sz w:val="24"/>
          <w:szCs w:val="24"/>
        </w:rPr>
      </w:pPr>
      <w:r>
        <w:rPr>
          <w:sz w:val="24"/>
          <w:szCs w:val="24"/>
        </w:rPr>
        <w:t>("INFORMATION QUALITY" OR "DATA QUALITY") (ELECTRICITY OR POWER OR ELECTRIC OR ENERGY) "MARKET MONITORING"</w:t>
      </w:r>
    </w:p>
    <w:p w14:paraId="54CA4582" w14:textId="77777777" w:rsidR="00F310B0" w:rsidRDefault="00000000">
      <w:pPr>
        <w:numPr>
          <w:ilvl w:val="0"/>
          <w:numId w:val="13"/>
        </w:numPr>
        <w:rPr>
          <w:sz w:val="24"/>
          <w:szCs w:val="24"/>
        </w:rPr>
      </w:pPr>
      <w:r>
        <w:rPr>
          <w:sz w:val="24"/>
          <w:szCs w:val="24"/>
        </w:rPr>
        <w:t>("INFORMATION QUALITY" OR "DATA QUALITY") (ELECTRICITY OR POWER OR ELECTRIC OR ENERGY) WHOLESALE "MARKET MONITORING" -LABOR -LABOUR -"FINANCIAL MARKET"</w:t>
      </w:r>
    </w:p>
    <w:p w14:paraId="6ED975B9" w14:textId="77777777" w:rsidR="00F310B0" w:rsidRDefault="00000000">
      <w:pPr>
        <w:numPr>
          <w:ilvl w:val="0"/>
          <w:numId w:val="13"/>
        </w:numPr>
        <w:rPr>
          <w:sz w:val="24"/>
          <w:szCs w:val="24"/>
        </w:rPr>
      </w:pPr>
      <w:r>
        <w:rPr>
          <w:sz w:val="24"/>
          <w:szCs w:val="24"/>
        </w:rPr>
        <w:t xml:space="preserve">ALLINTITLE: WHOLESALE "INFORMATION QUALITY" OR "DATA QUALITY" OR ELECTRICITY OR POWER OR ELECTRIC OR ENERGY "MARKET MONITORING" </w:t>
      </w:r>
    </w:p>
    <w:p w14:paraId="278630D2" w14:textId="77777777" w:rsidR="00F310B0" w:rsidRDefault="00000000">
      <w:pPr>
        <w:ind w:left="720"/>
        <w:rPr>
          <w:sz w:val="24"/>
          <w:szCs w:val="24"/>
        </w:rPr>
      </w:pPr>
      <w:r>
        <w:rPr>
          <w:sz w:val="24"/>
          <w:szCs w:val="24"/>
        </w:rPr>
        <w:t>-LABOR -LABOUR -"FINANCIAL MARKET"</w:t>
      </w:r>
    </w:p>
    <w:p w14:paraId="620BB071" w14:textId="77777777" w:rsidR="00F310B0" w:rsidRDefault="00000000">
      <w:pPr>
        <w:numPr>
          <w:ilvl w:val="0"/>
          <w:numId w:val="13"/>
        </w:numPr>
        <w:rPr>
          <w:sz w:val="24"/>
          <w:szCs w:val="24"/>
        </w:rPr>
      </w:pPr>
      <w:r>
        <w:rPr>
          <w:sz w:val="24"/>
          <w:szCs w:val="24"/>
        </w:rPr>
        <w:t>ALLINTITLE: ELECTRICITY “INFORMATION QUALITY” OR “DATA QUALITY” OR “MARKET MONITORING” -LABOR -LABOUR (“DOMAIN-SPECIFIC LANGUAGE” OR “DOMAIN SPECIFIC LANGUAGE”) (“ELECTRICITY OR ELECTRIC OR POWER OR ENERGY)</w:t>
      </w:r>
    </w:p>
    <w:p w14:paraId="757CDC2E" w14:textId="77777777" w:rsidR="00F310B0" w:rsidRDefault="00F310B0"/>
    <w:p w14:paraId="5217B796" w14:textId="77777777" w:rsidR="00F310B0" w:rsidRDefault="00000000">
      <w:pPr>
        <w:spacing w:line="240" w:lineRule="auto"/>
      </w:pPr>
      <w:r>
        <w:br w:type="page"/>
      </w:r>
    </w:p>
    <w:p w14:paraId="72EADE77" w14:textId="77777777" w:rsidR="00F310B0" w:rsidRDefault="00000000">
      <w:pPr>
        <w:pStyle w:val="Heading2"/>
      </w:pPr>
      <w:bookmarkStart w:id="78" w:name="_Toc219469026"/>
      <w:r>
        <w:lastRenderedPageBreak/>
        <w:t>Appendix B: Public Market Data Sources</w:t>
      </w:r>
      <w:bookmarkEnd w:id="78"/>
    </w:p>
    <w:p w14:paraId="3765676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Data Miner 2, PJM Corporation</w:t>
      </w:r>
      <w:r>
        <w:rPr>
          <w:color w:val="000000"/>
          <w:sz w:val="24"/>
          <w:szCs w:val="24"/>
        </w:rPr>
        <w:br/>
      </w:r>
      <w:hyperlink r:id="rId37">
        <w:r w:rsidR="00F310B0">
          <w:rPr>
            <w:color w:val="0563C1"/>
            <w:sz w:val="24"/>
            <w:szCs w:val="24"/>
            <w:u w:val="single"/>
          </w:rPr>
          <w:t>https://dataminer2.pjm.com/list</w:t>
        </w:r>
      </w:hyperlink>
    </w:p>
    <w:p w14:paraId="483DA587"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Member Information Reporting Application (MIRA), Monitoring Analytics</w:t>
      </w:r>
      <w:r>
        <w:rPr>
          <w:color w:val="000000"/>
          <w:sz w:val="24"/>
          <w:szCs w:val="24"/>
        </w:rPr>
        <w:br/>
      </w:r>
      <w:hyperlink r:id="rId38">
        <w:r w:rsidR="00F310B0">
          <w:rPr>
            <w:color w:val="0563C1"/>
            <w:sz w:val="24"/>
            <w:szCs w:val="24"/>
            <w:u w:val="single"/>
          </w:rPr>
          <w:t>https://www.monitoringanalytics.com/tools/tools.shtml</w:t>
        </w:r>
      </w:hyperlink>
    </w:p>
    <w:p w14:paraId="0003F939"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Market Data Transparency Service, ERCOT</w:t>
      </w:r>
      <w:r>
        <w:rPr>
          <w:color w:val="000000"/>
          <w:sz w:val="24"/>
          <w:szCs w:val="24"/>
        </w:rPr>
        <w:br/>
      </w:r>
      <w:hyperlink r:id="rId39">
        <w:r w:rsidR="00F310B0">
          <w:rPr>
            <w:color w:val="0563C1"/>
            <w:sz w:val="24"/>
            <w:szCs w:val="24"/>
            <w:u w:val="single"/>
          </w:rPr>
          <w:t>https://www.ercot.com/services/mdt</w:t>
        </w:r>
      </w:hyperlink>
    </w:p>
    <w:p w14:paraId="337CB6A1"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Open Access Same-Time Information System, California ISO</w:t>
      </w:r>
      <w:r>
        <w:rPr>
          <w:color w:val="000000"/>
          <w:sz w:val="24"/>
          <w:szCs w:val="24"/>
        </w:rPr>
        <w:br/>
      </w:r>
      <w:hyperlink r:id="rId40">
        <w:r w:rsidR="00F310B0">
          <w:rPr>
            <w:color w:val="0563C1"/>
            <w:sz w:val="24"/>
            <w:szCs w:val="24"/>
            <w:u w:val="single"/>
          </w:rPr>
          <w:t>http://oasis.caiso.com/mrioasis/logon.do</w:t>
        </w:r>
      </w:hyperlink>
    </w:p>
    <w:p w14:paraId="52771DCC"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CAISO Data Library, California ISO</w:t>
      </w:r>
      <w:r>
        <w:rPr>
          <w:color w:val="000000"/>
          <w:sz w:val="24"/>
          <w:szCs w:val="24"/>
        </w:rPr>
        <w:br/>
      </w:r>
      <w:hyperlink r:id="rId41">
        <w:r w:rsidR="00F310B0">
          <w:rPr>
            <w:color w:val="0563C1"/>
            <w:sz w:val="24"/>
            <w:szCs w:val="24"/>
            <w:u w:val="single"/>
          </w:rPr>
          <w:t>https://www.caiso.com/library/market-data</w:t>
        </w:r>
      </w:hyperlink>
    </w:p>
    <w:p w14:paraId="3EBF0492"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MISO Data Exchange, MISO</w:t>
      </w:r>
      <w:r>
        <w:rPr>
          <w:color w:val="000000"/>
          <w:sz w:val="24"/>
          <w:szCs w:val="24"/>
        </w:rPr>
        <w:br/>
      </w:r>
      <w:hyperlink r:id="rId42">
        <w:r w:rsidR="00F310B0">
          <w:rPr>
            <w:color w:val="0563C1"/>
            <w:sz w:val="24"/>
            <w:szCs w:val="24"/>
            <w:u w:val="single"/>
          </w:rPr>
          <w:t>https://data-exchange.misoenergy.org/</w:t>
        </w:r>
      </w:hyperlink>
    </w:p>
    <w:p w14:paraId="411F34F3"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Marketplace Portal, Southwest Power Pool</w:t>
      </w:r>
      <w:r>
        <w:rPr>
          <w:color w:val="000000"/>
          <w:sz w:val="24"/>
          <w:szCs w:val="24"/>
        </w:rPr>
        <w:br/>
      </w:r>
      <w:hyperlink r:id="rId43">
        <w:r w:rsidR="00F310B0">
          <w:rPr>
            <w:color w:val="0563C1"/>
            <w:sz w:val="24"/>
            <w:szCs w:val="24"/>
            <w:u w:val="single"/>
          </w:rPr>
          <w:t>https://portal.spp.org/</w:t>
        </w:r>
      </w:hyperlink>
    </w:p>
    <w:p w14:paraId="653F14EF"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Wholesale Energy Market Reports, US Energy Information Administration (EIA)</w:t>
      </w:r>
      <w:r>
        <w:rPr>
          <w:color w:val="000000"/>
          <w:sz w:val="24"/>
          <w:szCs w:val="24"/>
        </w:rPr>
        <w:br/>
      </w:r>
      <w:hyperlink r:id="rId44">
        <w:r w:rsidR="00F310B0">
          <w:rPr>
            <w:color w:val="0563C1"/>
            <w:sz w:val="24"/>
            <w:szCs w:val="24"/>
            <w:u w:val="single"/>
          </w:rPr>
          <w:t>https://www.eia.gov/electricity/</w:t>
        </w:r>
      </w:hyperlink>
    </w:p>
    <w:p w14:paraId="4012F9AE"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Operational Data Portal, New York ISO</w:t>
      </w:r>
      <w:r>
        <w:rPr>
          <w:color w:val="000000"/>
          <w:sz w:val="24"/>
          <w:szCs w:val="24"/>
        </w:rPr>
        <w:br/>
      </w:r>
      <w:hyperlink r:id="rId45">
        <w:r w:rsidR="00F310B0">
          <w:rPr>
            <w:color w:val="0563C1"/>
            <w:sz w:val="24"/>
            <w:szCs w:val="24"/>
            <w:u w:val="single"/>
          </w:rPr>
          <w:t>https://www.nyiso.com/energy-market-operational-data</w:t>
        </w:r>
      </w:hyperlink>
    </w:p>
    <w:p w14:paraId="33014E6B" w14:textId="77777777" w:rsidR="00F310B0" w:rsidRDefault="00000000">
      <w:pPr>
        <w:numPr>
          <w:ilvl w:val="0"/>
          <w:numId w:val="3"/>
        </w:numPr>
        <w:pBdr>
          <w:top w:val="nil"/>
          <w:left w:val="nil"/>
          <w:bottom w:val="nil"/>
          <w:right w:val="nil"/>
          <w:between w:val="nil"/>
        </w:pBdr>
        <w:rPr>
          <w:color w:val="000000"/>
          <w:sz w:val="24"/>
          <w:szCs w:val="24"/>
        </w:rPr>
      </w:pPr>
      <w:r>
        <w:rPr>
          <w:color w:val="000000"/>
          <w:sz w:val="24"/>
          <w:szCs w:val="24"/>
        </w:rPr>
        <w:t>ISO Express, ISO New England</w:t>
      </w:r>
      <w:r>
        <w:rPr>
          <w:color w:val="000000"/>
          <w:sz w:val="24"/>
          <w:szCs w:val="24"/>
        </w:rPr>
        <w:br/>
      </w:r>
      <w:hyperlink r:id="rId46">
        <w:r w:rsidR="00F310B0">
          <w:rPr>
            <w:color w:val="0563C1"/>
            <w:sz w:val="24"/>
            <w:szCs w:val="24"/>
            <w:u w:val="single"/>
          </w:rPr>
          <w:t>https://www.iso-ne.com/markets-operations/iso-express</w:t>
        </w:r>
      </w:hyperlink>
    </w:p>
    <w:p w14:paraId="542A4047" w14:textId="77777777" w:rsidR="00F310B0" w:rsidRDefault="00000000">
      <w:pPr>
        <w:spacing w:line="240" w:lineRule="auto"/>
        <w:rPr>
          <w:sz w:val="24"/>
          <w:szCs w:val="24"/>
        </w:rPr>
      </w:pPr>
      <w:r>
        <w:br w:type="page"/>
      </w:r>
    </w:p>
    <w:p w14:paraId="73F0C2B9" w14:textId="77777777" w:rsidR="00F310B0" w:rsidRDefault="00000000">
      <w:pPr>
        <w:pStyle w:val="Heading2"/>
      </w:pPr>
      <w:bookmarkStart w:id="79" w:name="_Toc219469027"/>
      <w:r>
        <w:lastRenderedPageBreak/>
        <w:t>Appendix C: Market Monitoring Firms</w:t>
      </w:r>
      <w:bookmarkEnd w:id="79"/>
    </w:p>
    <w:tbl>
      <w:tblPr>
        <w:tblStyle w:val="a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4"/>
        <w:gridCol w:w="3645"/>
        <w:gridCol w:w="1377"/>
      </w:tblGrid>
      <w:tr w:rsidR="00F310B0" w14:paraId="78B436B2" w14:textId="77777777">
        <w:tc>
          <w:tcPr>
            <w:tcW w:w="4554" w:type="dxa"/>
          </w:tcPr>
          <w:p w14:paraId="766B38BA" w14:textId="77777777" w:rsidR="00F310B0" w:rsidRDefault="00000000">
            <w:pPr>
              <w:spacing w:line="276" w:lineRule="auto"/>
              <w:rPr>
                <w:b/>
                <w:bCs/>
                <w:sz w:val="24"/>
                <w:szCs w:val="24"/>
              </w:rPr>
            </w:pPr>
            <w:r>
              <w:rPr>
                <w:b/>
                <w:bCs/>
                <w:sz w:val="24"/>
                <w:szCs w:val="24"/>
              </w:rPr>
              <w:t>Name of Firm</w:t>
            </w:r>
          </w:p>
        </w:tc>
        <w:tc>
          <w:tcPr>
            <w:tcW w:w="3645" w:type="dxa"/>
          </w:tcPr>
          <w:p w14:paraId="0A6C2BCA" w14:textId="77777777" w:rsidR="00F310B0" w:rsidRDefault="00000000">
            <w:pPr>
              <w:spacing w:line="276" w:lineRule="auto"/>
              <w:rPr>
                <w:b/>
                <w:bCs/>
                <w:sz w:val="24"/>
                <w:szCs w:val="24"/>
              </w:rPr>
            </w:pPr>
            <w:r>
              <w:rPr>
                <w:b/>
                <w:bCs/>
                <w:sz w:val="24"/>
                <w:szCs w:val="24"/>
              </w:rPr>
              <w:t>Market Affiliation</w:t>
            </w:r>
          </w:p>
        </w:tc>
        <w:tc>
          <w:tcPr>
            <w:tcW w:w="1377" w:type="dxa"/>
          </w:tcPr>
          <w:p w14:paraId="72D88D5E" w14:textId="77777777" w:rsidR="00F310B0" w:rsidRDefault="00000000">
            <w:pPr>
              <w:spacing w:line="276" w:lineRule="auto"/>
              <w:rPr>
                <w:b/>
                <w:bCs/>
                <w:sz w:val="24"/>
                <w:szCs w:val="24"/>
              </w:rPr>
            </w:pPr>
            <w:r>
              <w:rPr>
                <w:b/>
                <w:bCs/>
                <w:sz w:val="24"/>
                <w:szCs w:val="24"/>
              </w:rPr>
              <w:t>Country</w:t>
            </w:r>
          </w:p>
        </w:tc>
      </w:tr>
      <w:tr w:rsidR="00F310B0" w14:paraId="2FE08F39" w14:textId="77777777">
        <w:tc>
          <w:tcPr>
            <w:tcW w:w="4554" w:type="dxa"/>
          </w:tcPr>
          <w:p w14:paraId="34A34C11" w14:textId="77777777" w:rsidR="00F310B0" w:rsidRDefault="00000000">
            <w:pPr>
              <w:spacing w:line="276" w:lineRule="auto"/>
              <w:rPr>
                <w:sz w:val="24"/>
                <w:szCs w:val="24"/>
              </w:rPr>
            </w:pPr>
            <w:r>
              <w:rPr>
                <w:sz w:val="24"/>
                <w:szCs w:val="24"/>
              </w:rPr>
              <w:t>Federal Energy Regulatory Commission (FERC)</w:t>
            </w:r>
          </w:p>
        </w:tc>
        <w:tc>
          <w:tcPr>
            <w:tcW w:w="3645" w:type="dxa"/>
          </w:tcPr>
          <w:p w14:paraId="77A9F653" w14:textId="77777777" w:rsidR="00F310B0" w:rsidRDefault="00000000">
            <w:pPr>
              <w:spacing w:line="276" w:lineRule="auto"/>
              <w:rPr>
                <w:sz w:val="24"/>
                <w:szCs w:val="24"/>
              </w:rPr>
            </w:pPr>
            <w:r>
              <w:rPr>
                <w:sz w:val="24"/>
                <w:szCs w:val="24"/>
              </w:rPr>
              <w:t>Oversight for all US-based energy markets</w:t>
            </w:r>
          </w:p>
        </w:tc>
        <w:tc>
          <w:tcPr>
            <w:tcW w:w="1377" w:type="dxa"/>
          </w:tcPr>
          <w:p w14:paraId="4E5BB94D" w14:textId="77777777" w:rsidR="00F310B0" w:rsidRDefault="00000000">
            <w:pPr>
              <w:spacing w:line="276" w:lineRule="auto"/>
              <w:rPr>
                <w:sz w:val="24"/>
                <w:szCs w:val="24"/>
              </w:rPr>
            </w:pPr>
            <w:r>
              <w:rPr>
                <w:sz w:val="24"/>
                <w:szCs w:val="24"/>
              </w:rPr>
              <w:t>USA</w:t>
            </w:r>
          </w:p>
        </w:tc>
      </w:tr>
      <w:tr w:rsidR="00F310B0" w14:paraId="45C11147" w14:textId="77777777">
        <w:tc>
          <w:tcPr>
            <w:tcW w:w="4554" w:type="dxa"/>
          </w:tcPr>
          <w:p w14:paraId="54E345C9" w14:textId="77777777" w:rsidR="00F310B0" w:rsidRDefault="00000000">
            <w:pPr>
              <w:spacing w:line="276" w:lineRule="auto"/>
              <w:rPr>
                <w:sz w:val="24"/>
                <w:szCs w:val="24"/>
              </w:rPr>
            </w:pPr>
            <w:r>
              <w:rPr>
                <w:sz w:val="24"/>
                <w:szCs w:val="24"/>
              </w:rPr>
              <w:t>SPP Market Monitoring Unit</w:t>
            </w:r>
          </w:p>
        </w:tc>
        <w:tc>
          <w:tcPr>
            <w:tcW w:w="3645" w:type="dxa"/>
          </w:tcPr>
          <w:p w14:paraId="2DF9262F" w14:textId="77777777" w:rsidR="00F310B0" w:rsidRDefault="00000000">
            <w:pPr>
              <w:spacing w:line="276" w:lineRule="auto"/>
              <w:rPr>
                <w:sz w:val="24"/>
                <w:szCs w:val="24"/>
              </w:rPr>
            </w:pPr>
            <w:r>
              <w:rPr>
                <w:sz w:val="24"/>
                <w:szCs w:val="24"/>
              </w:rPr>
              <w:t>Southwest Power Pool (Internal)</w:t>
            </w:r>
          </w:p>
        </w:tc>
        <w:tc>
          <w:tcPr>
            <w:tcW w:w="1377" w:type="dxa"/>
          </w:tcPr>
          <w:p w14:paraId="4A3A9DB5" w14:textId="77777777" w:rsidR="00F310B0" w:rsidRDefault="00000000">
            <w:pPr>
              <w:spacing w:line="276" w:lineRule="auto"/>
              <w:rPr>
                <w:sz w:val="24"/>
                <w:szCs w:val="24"/>
              </w:rPr>
            </w:pPr>
            <w:r>
              <w:rPr>
                <w:sz w:val="24"/>
                <w:szCs w:val="24"/>
              </w:rPr>
              <w:t>USA</w:t>
            </w:r>
          </w:p>
        </w:tc>
      </w:tr>
      <w:tr w:rsidR="00F310B0" w14:paraId="2D17791E" w14:textId="77777777">
        <w:tc>
          <w:tcPr>
            <w:tcW w:w="4554" w:type="dxa"/>
          </w:tcPr>
          <w:p w14:paraId="1AC0B98C" w14:textId="77777777" w:rsidR="00F310B0" w:rsidRDefault="00000000">
            <w:pPr>
              <w:spacing w:line="276" w:lineRule="auto"/>
              <w:rPr>
                <w:sz w:val="24"/>
                <w:szCs w:val="24"/>
              </w:rPr>
            </w:pPr>
            <w:r>
              <w:rPr>
                <w:sz w:val="24"/>
                <w:szCs w:val="24"/>
              </w:rPr>
              <w:t>Potomac Economics</w:t>
            </w:r>
          </w:p>
        </w:tc>
        <w:tc>
          <w:tcPr>
            <w:tcW w:w="3645" w:type="dxa"/>
          </w:tcPr>
          <w:p w14:paraId="6E9AE0C9" w14:textId="77777777" w:rsidR="00F310B0" w:rsidRDefault="00000000">
            <w:pPr>
              <w:spacing w:line="276" w:lineRule="auto"/>
              <w:rPr>
                <w:sz w:val="24"/>
                <w:szCs w:val="24"/>
              </w:rPr>
            </w:pPr>
            <w:r>
              <w:rPr>
                <w:sz w:val="24"/>
                <w:szCs w:val="24"/>
              </w:rPr>
              <w:t>MISO, ERCOT, NYISO, ISO-NE (External)</w:t>
            </w:r>
          </w:p>
        </w:tc>
        <w:tc>
          <w:tcPr>
            <w:tcW w:w="1377" w:type="dxa"/>
          </w:tcPr>
          <w:p w14:paraId="46AE7050" w14:textId="77777777" w:rsidR="00F310B0" w:rsidRDefault="00000000">
            <w:pPr>
              <w:spacing w:line="276" w:lineRule="auto"/>
              <w:rPr>
                <w:sz w:val="24"/>
                <w:szCs w:val="24"/>
              </w:rPr>
            </w:pPr>
            <w:r>
              <w:rPr>
                <w:sz w:val="24"/>
                <w:szCs w:val="24"/>
              </w:rPr>
              <w:t>USA</w:t>
            </w:r>
          </w:p>
        </w:tc>
      </w:tr>
      <w:tr w:rsidR="00F310B0" w14:paraId="1C987645" w14:textId="77777777">
        <w:tc>
          <w:tcPr>
            <w:tcW w:w="4554" w:type="dxa"/>
          </w:tcPr>
          <w:p w14:paraId="788E3562" w14:textId="77777777" w:rsidR="00F310B0" w:rsidRDefault="00000000">
            <w:pPr>
              <w:spacing w:line="276" w:lineRule="auto"/>
              <w:rPr>
                <w:sz w:val="24"/>
                <w:szCs w:val="24"/>
              </w:rPr>
            </w:pPr>
            <w:r>
              <w:rPr>
                <w:sz w:val="24"/>
                <w:szCs w:val="24"/>
              </w:rPr>
              <w:t>ISO-NE Internal Market Monitor</w:t>
            </w:r>
          </w:p>
        </w:tc>
        <w:tc>
          <w:tcPr>
            <w:tcW w:w="3645" w:type="dxa"/>
          </w:tcPr>
          <w:p w14:paraId="02A2E75E" w14:textId="77777777" w:rsidR="00F310B0" w:rsidRDefault="00000000">
            <w:pPr>
              <w:spacing w:line="276" w:lineRule="auto"/>
              <w:rPr>
                <w:sz w:val="24"/>
                <w:szCs w:val="24"/>
              </w:rPr>
            </w:pPr>
            <w:r>
              <w:rPr>
                <w:sz w:val="24"/>
                <w:szCs w:val="24"/>
              </w:rPr>
              <w:t>ISO-NE</w:t>
            </w:r>
          </w:p>
        </w:tc>
        <w:tc>
          <w:tcPr>
            <w:tcW w:w="1377" w:type="dxa"/>
          </w:tcPr>
          <w:p w14:paraId="3E92B0E1" w14:textId="77777777" w:rsidR="00F310B0" w:rsidRDefault="00000000">
            <w:pPr>
              <w:spacing w:line="276" w:lineRule="auto"/>
              <w:rPr>
                <w:sz w:val="24"/>
                <w:szCs w:val="24"/>
              </w:rPr>
            </w:pPr>
            <w:r>
              <w:rPr>
                <w:sz w:val="24"/>
                <w:szCs w:val="24"/>
              </w:rPr>
              <w:t>USA</w:t>
            </w:r>
          </w:p>
        </w:tc>
      </w:tr>
      <w:tr w:rsidR="00F310B0" w14:paraId="3D1DCA0F" w14:textId="77777777">
        <w:tc>
          <w:tcPr>
            <w:tcW w:w="4554" w:type="dxa"/>
          </w:tcPr>
          <w:p w14:paraId="1FFDE6F9" w14:textId="77777777" w:rsidR="00F310B0" w:rsidRDefault="00000000">
            <w:pPr>
              <w:spacing w:line="276" w:lineRule="auto"/>
              <w:rPr>
                <w:sz w:val="24"/>
                <w:szCs w:val="24"/>
              </w:rPr>
            </w:pPr>
            <w:r>
              <w:rPr>
                <w:sz w:val="24"/>
                <w:szCs w:val="24"/>
              </w:rPr>
              <w:t>CAISO Market Monitoring Unit</w:t>
            </w:r>
          </w:p>
        </w:tc>
        <w:tc>
          <w:tcPr>
            <w:tcW w:w="3645" w:type="dxa"/>
          </w:tcPr>
          <w:p w14:paraId="6A9290E2" w14:textId="77777777" w:rsidR="00F310B0" w:rsidRDefault="00000000">
            <w:pPr>
              <w:spacing w:line="276" w:lineRule="auto"/>
              <w:rPr>
                <w:sz w:val="24"/>
                <w:szCs w:val="24"/>
              </w:rPr>
            </w:pPr>
            <w:r>
              <w:rPr>
                <w:sz w:val="24"/>
                <w:szCs w:val="24"/>
              </w:rPr>
              <w:t>California ISO (Internal)</w:t>
            </w:r>
          </w:p>
        </w:tc>
        <w:tc>
          <w:tcPr>
            <w:tcW w:w="1377" w:type="dxa"/>
          </w:tcPr>
          <w:p w14:paraId="13CD114F" w14:textId="77777777" w:rsidR="00F310B0" w:rsidRDefault="00000000">
            <w:pPr>
              <w:spacing w:line="276" w:lineRule="auto"/>
              <w:rPr>
                <w:sz w:val="24"/>
                <w:szCs w:val="24"/>
              </w:rPr>
            </w:pPr>
            <w:r>
              <w:rPr>
                <w:sz w:val="24"/>
                <w:szCs w:val="24"/>
              </w:rPr>
              <w:t>USA</w:t>
            </w:r>
          </w:p>
        </w:tc>
      </w:tr>
      <w:tr w:rsidR="00F310B0" w14:paraId="34BDF66D" w14:textId="77777777">
        <w:tc>
          <w:tcPr>
            <w:tcW w:w="4554" w:type="dxa"/>
          </w:tcPr>
          <w:p w14:paraId="3ADD6A6E" w14:textId="77777777" w:rsidR="00F310B0" w:rsidRDefault="00000000">
            <w:pPr>
              <w:spacing w:line="276" w:lineRule="auto"/>
              <w:rPr>
                <w:sz w:val="24"/>
                <w:szCs w:val="24"/>
              </w:rPr>
            </w:pPr>
            <w:r>
              <w:rPr>
                <w:sz w:val="24"/>
                <w:szCs w:val="24"/>
              </w:rPr>
              <w:t>Monitoring Analytics</w:t>
            </w:r>
          </w:p>
        </w:tc>
        <w:tc>
          <w:tcPr>
            <w:tcW w:w="3645" w:type="dxa"/>
          </w:tcPr>
          <w:p w14:paraId="5B48D4A7" w14:textId="77777777" w:rsidR="00F310B0" w:rsidRDefault="00000000">
            <w:pPr>
              <w:spacing w:line="276" w:lineRule="auto"/>
              <w:rPr>
                <w:sz w:val="24"/>
                <w:szCs w:val="24"/>
              </w:rPr>
            </w:pPr>
            <w:r>
              <w:rPr>
                <w:sz w:val="24"/>
                <w:szCs w:val="24"/>
              </w:rPr>
              <w:t>Pennsylvania, New Jersey, Maryland Interconnect (PJM)</w:t>
            </w:r>
          </w:p>
        </w:tc>
        <w:tc>
          <w:tcPr>
            <w:tcW w:w="1377" w:type="dxa"/>
          </w:tcPr>
          <w:p w14:paraId="1412EA94" w14:textId="77777777" w:rsidR="00F310B0" w:rsidRDefault="00000000">
            <w:pPr>
              <w:spacing w:line="276" w:lineRule="auto"/>
              <w:rPr>
                <w:sz w:val="24"/>
                <w:szCs w:val="24"/>
              </w:rPr>
            </w:pPr>
            <w:r>
              <w:rPr>
                <w:sz w:val="24"/>
                <w:szCs w:val="24"/>
              </w:rPr>
              <w:t>USA</w:t>
            </w:r>
          </w:p>
        </w:tc>
      </w:tr>
      <w:tr w:rsidR="00F310B0" w14:paraId="0D6304BA" w14:textId="77777777">
        <w:tc>
          <w:tcPr>
            <w:tcW w:w="4554" w:type="dxa"/>
          </w:tcPr>
          <w:p w14:paraId="76A37216" w14:textId="77777777" w:rsidR="00F310B0" w:rsidRDefault="00000000">
            <w:pPr>
              <w:spacing w:line="276" w:lineRule="auto"/>
              <w:rPr>
                <w:sz w:val="24"/>
                <w:szCs w:val="24"/>
              </w:rPr>
            </w:pPr>
            <w:r>
              <w:rPr>
                <w:sz w:val="24"/>
                <w:szCs w:val="24"/>
              </w:rPr>
              <w:t>Market Surveillance Administrator</w:t>
            </w:r>
          </w:p>
        </w:tc>
        <w:tc>
          <w:tcPr>
            <w:tcW w:w="3645" w:type="dxa"/>
          </w:tcPr>
          <w:p w14:paraId="775CA28F" w14:textId="77777777" w:rsidR="00F310B0" w:rsidRDefault="00000000">
            <w:pPr>
              <w:spacing w:line="276" w:lineRule="auto"/>
              <w:rPr>
                <w:sz w:val="24"/>
                <w:szCs w:val="24"/>
              </w:rPr>
            </w:pPr>
            <w:r>
              <w:rPr>
                <w:sz w:val="24"/>
                <w:szCs w:val="24"/>
              </w:rPr>
              <w:t>Alberta</w:t>
            </w:r>
          </w:p>
        </w:tc>
        <w:tc>
          <w:tcPr>
            <w:tcW w:w="1377" w:type="dxa"/>
          </w:tcPr>
          <w:p w14:paraId="37D54FCC" w14:textId="77777777" w:rsidR="00F310B0" w:rsidRDefault="00000000">
            <w:pPr>
              <w:spacing w:line="276" w:lineRule="auto"/>
              <w:rPr>
                <w:sz w:val="24"/>
                <w:szCs w:val="24"/>
              </w:rPr>
            </w:pPr>
            <w:r>
              <w:rPr>
                <w:sz w:val="24"/>
                <w:szCs w:val="24"/>
              </w:rPr>
              <w:t>Canada</w:t>
            </w:r>
          </w:p>
        </w:tc>
      </w:tr>
      <w:tr w:rsidR="00F310B0" w14:paraId="7FADE4EF" w14:textId="77777777">
        <w:tc>
          <w:tcPr>
            <w:tcW w:w="4554" w:type="dxa"/>
          </w:tcPr>
          <w:p w14:paraId="2AB90F37" w14:textId="77777777" w:rsidR="00F310B0" w:rsidRDefault="00000000">
            <w:pPr>
              <w:spacing w:line="276" w:lineRule="auto"/>
              <w:rPr>
                <w:sz w:val="24"/>
                <w:szCs w:val="24"/>
              </w:rPr>
            </w:pPr>
            <w:r>
              <w:rPr>
                <w:sz w:val="24"/>
                <w:szCs w:val="24"/>
              </w:rPr>
              <w:t>Independent Electricity System Operator (IESO)</w:t>
            </w:r>
          </w:p>
        </w:tc>
        <w:tc>
          <w:tcPr>
            <w:tcW w:w="3645" w:type="dxa"/>
          </w:tcPr>
          <w:p w14:paraId="18897AF0" w14:textId="77777777" w:rsidR="00F310B0" w:rsidRDefault="00000000">
            <w:pPr>
              <w:spacing w:line="276" w:lineRule="auto"/>
              <w:rPr>
                <w:sz w:val="24"/>
                <w:szCs w:val="24"/>
              </w:rPr>
            </w:pPr>
            <w:r>
              <w:rPr>
                <w:sz w:val="24"/>
                <w:szCs w:val="24"/>
              </w:rPr>
              <w:t>Ontario</w:t>
            </w:r>
          </w:p>
        </w:tc>
        <w:tc>
          <w:tcPr>
            <w:tcW w:w="1377" w:type="dxa"/>
          </w:tcPr>
          <w:p w14:paraId="6D3E0760" w14:textId="77777777" w:rsidR="00F310B0" w:rsidRDefault="00000000">
            <w:pPr>
              <w:spacing w:line="276" w:lineRule="auto"/>
              <w:rPr>
                <w:sz w:val="24"/>
                <w:szCs w:val="24"/>
              </w:rPr>
            </w:pPr>
            <w:r>
              <w:rPr>
                <w:sz w:val="24"/>
                <w:szCs w:val="24"/>
              </w:rPr>
              <w:t>Canada</w:t>
            </w:r>
          </w:p>
        </w:tc>
      </w:tr>
      <w:tr w:rsidR="00F310B0" w14:paraId="4D89D01A" w14:textId="77777777">
        <w:tc>
          <w:tcPr>
            <w:tcW w:w="4554" w:type="dxa"/>
          </w:tcPr>
          <w:p w14:paraId="4D3496CA" w14:textId="77777777" w:rsidR="00F310B0" w:rsidRDefault="00000000">
            <w:pPr>
              <w:spacing w:line="276" w:lineRule="auto"/>
              <w:rPr>
                <w:sz w:val="24"/>
                <w:szCs w:val="24"/>
              </w:rPr>
            </w:pPr>
            <w:r>
              <w:rPr>
                <w:sz w:val="24"/>
                <w:szCs w:val="24"/>
              </w:rPr>
              <w:t>Canada Energy Regulator</w:t>
            </w:r>
          </w:p>
        </w:tc>
        <w:tc>
          <w:tcPr>
            <w:tcW w:w="3645" w:type="dxa"/>
          </w:tcPr>
          <w:p w14:paraId="7589A7DC" w14:textId="77777777" w:rsidR="00F310B0" w:rsidRDefault="00000000">
            <w:pPr>
              <w:spacing w:line="276" w:lineRule="auto"/>
              <w:rPr>
                <w:sz w:val="24"/>
                <w:szCs w:val="24"/>
              </w:rPr>
            </w:pPr>
            <w:r>
              <w:rPr>
                <w:sz w:val="24"/>
                <w:szCs w:val="24"/>
              </w:rPr>
              <w:t>Oversight for all Canadian energy markets</w:t>
            </w:r>
          </w:p>
        </w:tc>
        <w:tc>
          <w:tcPr>
            <w:tcW w:w="1377" w:type="dxa"/>
          </w:tcPr>
          <w:p w14:paraId="3CF99304" w14:textId="77777777" w:rsidR="00F310B0" w:rsidRDefault="00000000">
            <w:pPr>
              <w:spacing w:line="276" w:lineRule="auto"/>
              <w:rPr>
                <w:sz w:val="24"/>
                <w:szCs w:val="24"/>
              </w:rPr>
            </w:pPr>
            <w:r>
              <w:rPr>
                <w:sz w:val="24"/>
                <w:szCs w:val="24"/>
              </w:rPr>
              <w:t>Canada</w:t>
            </w:r>
          </w:p>
        </w:tc>
      </w:tr>
      <w:tr w:rsidR="00F310B0" w14:paraId="55F09529" w14:textId="77777777">
        <w:tc>
          <w:tcPr>
            <w:tcW w:w="4554" w:type="dxa"/>
          </w:tcPr>
          <w:p w14:paraId="3B015282" w14:textId="77777777" w:rsidR="00F310B0" w:rsidRDefault="00000000">
            <w:pPr>
              <w:spacing w:line="276" w:lineRule="auto"/>
              <w:rPr>
                <w:sz w:val="24"/>
                <w:szCs w:val="24"/>
              </w:rPr>
            </w:pPr>
            <w:proofErr w:type="spellStart"/>
            <w:r>
              <w:rPr>
                <w:sz w:val="24"/>
                <w:szCs w:val="24"/>
              </w:rPr>
              <w:t>Superintendencia</w:t>
            </w:r>
            <w:proofErr w:type="spellEnd"/>
            <w:r>
              <w:rPr>
                <w:sz w:val="24"/>
                <w:szCs w:val="24"/>
              </w:rPr>
              <w:t xml:space="preserve"> de</w:t>
            </w:r>
          </w:p>
          <w:p w14:paraId="3CC70FA2" w14:textId="77777777" w:rsidR="00F310B0" w:rsidRDefault="00000000">
            <w:pPr>
              <w:spacing w:line="276" w:lineRule="auto"/>
              <w:rPr>
                <w:sz w:val="24"/>
                <w:szCs w:val="24"/>
              </w:rPr>
            </w:pPr>
            <w:proofErr w:type="spellStart"/>
            <w:r>
              <w:rPr>
                <w:sz w:val="24"/>
                <w:szCs w:val="24"/>
              </w:rPr>
              <w:t>Electricidad</w:t>
            </w:r>
            <w:proofErr w:type="spellEnd"/>
            <w:r>
              <w:rPr>
                <w:sz w:val="24"/>
                <w:szCs w:val="24"/>
              </w:rPr>
              <w:t xml:space="preserve"> y Combustibles</w:t>
            </w:r>
          </w:p>
        </w:tc>
        <w:tc>
          <w:tcPr>
            <w:tcW w:w="3645" w:type="dxa"/>
            <w:vAlign w:val="center"/>
          </w:tcPr>
          <w:p w14:paraId="3BAF7B7D" w14:textId="77777777" w:rsidR="00F310B0" w:rsidRDefault="00000000">
            <w:pPr>
              <w:spacing w:line="276" w:lineRule="auto"/>
              <w:jc w:val="center"/>
              <w:rPr>
                <w:sz w:val="24"/>
                <w:szCs w:val="24"/>
              </w:rPr>
            </w:pPr>
            <w:r>
              <w:rPr>
                <w:sz w:val="24"/>
                <w:szCs w:val="24"/>
              </w:rPr>
              <w:t>_____</w:t>
            </w:r>
          </w:p>
        </w:tc>
        <w:tc>
          <w:tcPr>
            <w:tcW w:w="1377" w:type="dxa"/>
          </w:tcPr>
          <w:p w14:paraId="562148BE" w14:textId="77777777" w:rsidR="00F310B0" w:rsidRDefault="00000000">
            <w:pPr>
              <w:spacing w:line="276" w:lineRule="auto"/>
              <w:rPr>
                <w:sz w:val="24"/>
                <w:szCs w:val="24"/>
              </w:rPr>
            </w:pPr>
            <w:r>
              <w:rPr>
                <w:sz w:val="24"/>
                <w:szCs w:val="24"/>
              </w:rPr>
              <w:t>Chile</w:t>
            </w:r>
          </w:p>
        </w:tc>
      </w:tr>
      <w:tr w:rsidR="00F310B0" w14:paraId="23BED2A5" w14:textId="77777777">
        <w:tc>
          <w:tcPr>
            <w:tcW w:w="4554" w:type="dxa"/>
          </w:tcPr>
          <w:p w14:paraId="09973491" w14:textId="77777777" w:rsidR="00F310B0" w:rsidRDefault="00000000">
            <w:pPr>
              <w:spacing w:line="276" w:lineRule="auto"/>
              <w:rPr>
                <w:sz w:val="24"/>
                <w:szCs w:val="24"/>
              </w:rPr>
            </w:pPr>
            <w:r>
              <w:rPr>
                <w:sz w:val="24"/>
                <w:szCs w:val="24"/>
              </w:rPr>
              <w:t xml:space="preserve">Agencia Nacional de Energia </w:t>
            </w:r>
            <w:proofErr w:type="spellStart"/>
            <w:r>
              <w:rPr>
                <w:sz w:val="24"/>
                <w:szCs w:val="24"/>
              </w:rPr>
              <w:t>Electricia</w:t>
            </w:r>
            <w:proofErr w:type="spellEnd"/>
          </w:p>
        </w:tc>
        <w:tc>
          <w:tcPr>
            <w:tcW w:w="3645" w:type="dxa"/>
            <w:vAlign w:val="center"/>
          </w:tcPr>
          <w:p w14:paraId="08C85D05" w14:textId="77777777" w:rsidR="00F310B0" w:rsidRDefault="00000000">
            <w:pPr>
              <w:spacing w:line="276" w:lineRule="auto"/>
              <w:jc w:val="center"/>
              <w:rPr>
                <w:sz w:val="24"/>
                <w:szCs w:val="24"/>
              </w:rPr>
            </w:pPr>
            <w:r>
              <w:rPr>
                <w:sz w:val="24"/>
                <w:szCs w:val="24"/>
              </w:rPr>
              <w:t>_____</w:t>
            </w:r>
          </w:p>
        </w:tc>
        <w:tc>
          <w:tcPr>
            <w:tcW w:w="1377" w:type="dxa"/>
          </w:tcPr>
          <w:p w14:paraId="09A54117" w14:textId="77777777" w:rsidR="00F310B0" w:rsidRDefault="00000000">
            <w:pPr>
              <w:spacing w:line="276" w:lineRule="auto"/>
              <w:rPr>
                <w:sz w:val="24"/>
                <w:szCs w:val="24"/>
              </w:rPr>
            </w:pPr>
            <w:r>
              <w:rPr>
                <w:sz w:val="24"/>
                <w:szCs w:val="24"/>
              </w:rPr>
              <w:t>Brazil</w:t>
            </w:r>
          </w:p>
        </w:tc>
      </w:tr>
      <w:tr w:rsidR="00F310B0" w14:paraId="43269473" w14:textId="77777777">
        <w:tc>
          <w:tcPr>
            <w:tcW w:w="4554" w:type="dxa"/>
          </w:tcPr>
          <w:p w14:paraId="6AA3BBC3" w14:textId="77777777" w:rsidR="00F310B0" w:rsidRDefault="00000000">
            <w:pPr>
              <w:spacing w:line="276" w:lineRule="auto"/>
              <w:rPr>
                <w:sz w:val="24"/>
                <w:szCs w:val="24"/>
              </w:rPr>
            </w:pPr>
            <w:r>
              <w:rPr>
                <w:sz w:val="24"/>
                <w:szCs w:val="24"/>
              </w:rPr>
              <w:t xml:space="preserve">Ente </w:t>
            </w:r>
            <w:proofErr w:type="spellStart"/>
            <w:r>
              <w:rPr>
                <w:sz w:val="24"/>
                <w:szCs w:val="24"/>
              </w:rPr>
              <w:t>Regulador</w:t>
            </w:r>
            <w:proofErr w:type="spellEnd"/>
            <w:r>
              <w:rPr>
                <w:sz w:val="24"/>
                <w:szCs w:val="24"/>
              </w:rPr>
              <w:t xml:space="preserve"> de la </w:t>
            </w:r>
            <w:proofErr w:type="spellStart"/>
            <w:r>
              <w:rPr>
                <w:sz w:val="24"/>
                <w:szCs w:val="24"/>
              </w:rPr>
              <w:t>Electricidad</w:t>
            </w:r>
            <w:proofErr w:type="spellEnd"/>
          </w:p>
        </w:tc>
        <w:tc>
          <w:tcPr>
            <w:tcW w:w="3645" w:type="dxa"/>
            <w:vAlign w:val="center"/>
          </w:tcPr>
          <w:p w14:paraId="26670E0B" w14:textId="77777777" w:rsidR="00F310B0" w:rsidRDefault="00000000">
            <w:pPr>
              <w:spacing w:line="276" w:lineRule="auto"/>
              <w:jc w:val="center"/>
              <w:rPr>
                <w:sz w:val="24"/>
                <w:szCs w:val="24"/>
              </w:rPr>
            </w:pPr>
            <w:r>
              <w:rPr>
                <w:sz w:val="24"/>
                <w:szCs w:val="24"/>
              </w:rPr>
              <w:t>_____</w:t>
            </w:r>
          </w:p>
        </w:tc>
        <w:tc>
          <w:tcPr>
            <w:tcW w:w="1377" w:type="dxa"/>
          </w:tcPr>
          <w:p w14:paraId="5A928C8B" w14:textId="77777777" w:rsidR="00F310B0" w:rsidRDefault="00000000">
            <w:pPr>
              <w:spacing w:line="276" w:lineRule="auto"/>
              <w:rPr>
                <w:sz w:val="24"/>
                <w:szCs w:val="24"/>
              </w:rPr>
            </w:pPr>
            <w:r>
              <w:rPr>
                <w:sz w:val="24"/>
                <w:szCs w:val="24"/>
              </w:rPr>
              <w:t>Argentina</w:t>
            </w:r>
          </w:p>
        </w:tc>
      </w:tr>
      <w:tr w:rsidR="00F310B0" w14:paraId="79056BB8" w14:textId="77777777">
        <w:tc>
          <w:tcPr>
            <w:tcW w:w="4554" w:type="dxa"/>
          </w:tcPr>
          <w:p w14:paraId="3A19E575" w14:textId="77777777" w:rsidR="00F310B0" w:rsidRDefault="00000000">
            <w:pPr>
              <w:spacing w:line="276" w:lineRule="auto"/>
              <w:rPr>
                <w:sz w:val="24"/>
                <w:szCs w:val="24"/>
              </w:rPr>
            </w:pPr>
            <w:proofErr w:type="spellStart"/>
            <w:r>
              <w:rPr>
                <w:sz w:val="24"/>
                <w:szCs w:val="24"/>
              </w:rPr>
              <w:t>Superintendencia</w:t>
            </w:r>
            <w:proofErr w:type="spellEnd"/>
            <w:r>
              <w:rPr>
                <w:sz w:val="24"/>
                <w:szCs w:val="24"/>
              </w:rPr>
              <w:t xml:space="preserve"> de </w:t>
            </w:r>
            <w:proofErr w:type="spellStart"/>
            <w:r>
              <w:rPr>
                <w:sz w:val="24"/>
                <w:szCs w:val="24"/>
              </w:rPr>
              <w:t>Electricidad</w:t>
            </w:r>
            <w:proofErr w:type="spellEnd"/>
          </w:p>
        </w:tc>
        <w:tc>
          <w:tcPr>
            <w:tcW w:w="3645" w:type="dxa"/>
            <w:vAlign w:val="center"/>
          </w:tcPr>
          <w:p w14:paraId="0E847FA4" w14:textId="77777777" w:rsidR="00F310B0" w:rsidRDefault="00000000">
            <w:pPr>
              <w:spacing w:line="276" w:lineRule="auto"/>
              <w:jc w:val="center"/>
              <w:rPr>
                <w:sz w:val="24"/>
                <w:szCs w:val="24"/>
              </w:rPr>
            </w:pPr>
            <w:r>
              <w:rPr>
                <w:sz w:val="24"/>
                <w:szCs w:val="24"/>
              </w:rPr>
              <w:t>_____</w:t>
            </w:r>
          </w:p>
        </w:tc>
        <w:tc>
          <w:tcPr>
            <w:tcW w:w="1377" w:type="dxa"/>
          </w:tcPr>
          <w:p w14:paraId="0C216AA8" w14:textId="77777777" w:rsidR="00F310B0" w:rsidRDefault="00000000">
            <w:pPr>
              <w:spacing w:line="276" w:lineRule="auto"/>
              <w:rPr>
                <w:sz w:val="24"/>
                <w:szCs w:val="24"/>
              </w:rPr>
            </w:pPr>
            <w:r>
              <w:rPr>
                <w:sz w:val="24"/>
                <w:szCs w:val="24"/>
              </w:rPr>
              <w:t>Bolivia</w:t>
            </w:r>
          </w:p>
        </w:tc>
      </w:tr>
      <w:tr w:rsidR="00F310B0" w14:paraId="7729ED1B" w14:textId="77777777">
        <w:tc>
          <w:tcPr>
            <w:tcW w:w="4554" w:type="dxa"/>
          </w:tcPr>
          <w:p w14:paraId="600276FD" w14:textId="77777777" w:rsidR="00F310B0" w:rsidRDefault="00000000">
            <w:pPr>
              <w:spacing w:line="276" w:lineRule="auto"/>
              <w:rPr>
                <w:sz w:val="24"/>
                <w:szCs w:val="24"/>
              </w:rPr>
            </w:pPr>
            <w:r>
              <w:rPr>
                <w:sz w:val="24"/>
                <w:szCs w:val="24"/>
              </w:rPr>
              <w:t>Regulation on Wholesale Energy Market Integrity and Transparency (REMIT)</w:t>
            </w:r>
          </w:p>
        </w:tc>
        <w:tc>
          <w:tcPr>
            <w:tcW w:w="3645" w:type="dxa"/>
            <w:vAlign w:val="center"/>
          </w:tcPr>
          <w:p w14:paraId="599BBF92" w14:textId="77777777" w:rsidR="00F310B0" w:rsidRDefault="00000000">
            <w:pPr>
              <w:spacing w:line="276" w:lineRule="auto"/>
              <w:jc w:val="center"/>
              <w:rPr>
                <w:sz w:val="24"/>
                <w:szCs w:val="24"/>
              </w:rPr>
            </w:pPr>
            <w:r>
              <w:rPr>
                <w:sz w:val="24"/>
                <w:szCs w:val="24"/>
              </w:rPr>
              <w:t>European Union Agency for the Cooperation of Energy Regulators</w:t>
            </w:r>
          </w:p>
        </w:tc>
        <w:tc>
          <w:tcPr>
            <w:tcW w:w="1377" w:type="dxa"/>
          </w:tcPr>
          <w:p w14:paraId="471120F3" w14:textId="77777777" w:rsidR="00F310B0" w:rsidRDefault="00000000">
            <w:pPr>
              <w:spacing w:line="276" w:lineRule="auto"/>
              <w:rPr>
                <w:sz w:val="24"/>
                <w:szCs w:val="24"/>
              </w:rPr>
            </w:pPr>
            <w:r>
              <w:rPr>
                <w:sz w:val="24"/>
                <w:szCs w:val="24"/>
              </w:rPr>
              <w:t>Europe</w:t>
            </w:r>
          </w:p>
        </w:tc>
      </w:tr>
      <w:tr w:rsidR="00F310B0" w14:paraId="1F016541" w14:textId="77777777">
        <w:tc>
          <w:tcPr>
            <w:tcW w:w="4554" w:type="dxa"/>
          </w:tcPr>
          <w:p w14:paraId="1E7A150E" w14:textId="77777777" w:rsidR="00F310B0" w:rsidRDefault="00000000">
            <w:pPr>
              <w:spacing w:line="276" w:lineRule="auto"/>
              <w:rPr>
                <w:sz w:val="24"/>
                <w:szCs w:val="24"/>
              </w:rPr>
            </w:pPr>
            <w:r>
              <w:rPr>
                <w:sz w:val="24"/>
                <w:szCs w:val="24"/>
              </w:rPr>
              <w:t>AER</w:t>
            </w:r>
          </w:p>
        </w:tc>
        <w:tc>
          <w:tcPr>
            <w:tcW w:w="3645" w:type="dxa"/>
            <w:vAlign w:val="center"/>
          </w:tcPr>
          <w:p w14:paraId="4C867175" w14:textId="77777777" w:rsidR="00F310B0" w:rsidRDefault="00000000">
            <w:pPr>
              <w:spacing w:line="276" w:lineRule="auto"/>
              <w:jc w:val="center"/>
              <w:rPr>
                <w:sz w:val="24"/>
                <w:szCs w:val="24"/>
              </w:rPr>
            </w:pPr>
            <w:r>
              <w:rPr>
                <w:sz w:val="24"/>
                <w:szCs w:val="24"/>
              </w:rPr>
              <w:t>Australian Energy Regulator</w:t>
            </w:r>
          </w:p>
        </w:tc>
        <w:tc>
          <w:tcPr>
            <w:tcW w:w="1377" w:type="dxa"/>
          </w:tcPr>
          <w:p w14:paraId="5CBB7842" w14:textId="77777777" w:rsidR="00F310B0" w:rsidRDefault="00000000">
            <w:pPr>
              <w:spacing w:line="276" w:lineRule="auto"/>
              <w:rPr>
                <w:sz w:val="24"/>
                <w:szCs w:val="24"/>
              </w:rPr>
            </w:pPr>
            <w:r>
              <w:rPr>
                <w:sz w:val="24"/>
                <w:szCs w:val="24"/>
              </w:rPr>
              <w:t>Australia</w:t>
            </w:r>
          </w:p>
        </w:tc>
      </w:tr>
      <w:tr w:rsidR="00F310B0" w14:paraId="09FFC359" w14:textId="77777777">
        <w:tc>
          <w:tcPr>
            <w:tcW w:w="4554" w:type="dxa"/>
          </w:tcPr>
          <w:p w14:paraId="139629F6" w14:textId="77777777" w:rsidR="00F310B0" w:rsidRDefault="00000000">
            <w:pPr>
              <w:spacing w:line="276" w:lineRule="auto"/>
              <w:rPr>
                <w:sz w:val="24"/>
                <w:szCs w:val="24"/>
              </w:rPr>
            </w:pPr>
            <w:r>
              <w:rPr>
                <w:sz w:val="24"/>
                <w:szCs w:val="24"/>
              </w:rPr>
              <w:t>NZEA</w:t>
            </w:r>
          </w:p>
        </w:tc>
        <w:tc>
          <w:tcPr>
            <w:tcW w:w="3645" w:type="dxa"/>
            <w:vAlign w:val="center"/>
          </w:tcPr>
          <w:p w14:paraId="02D47074" w14:textId="77777777" w:rsidR="00F310B0" w:rsidRDefault="00000000">
            <w:pPr>
              <w:spacing w:line="276" w:lineRule="auto"/>
              <w:jc w:val="center"/>
              <w:rPr>
                <w:sz w:val="24"/>
                <w:szCs w:val="24"/>
              </w:rPr>
            </w:pPr>
            <w:r>
              <w:rPr>
                <w:sz w:val="24"/>
                <w:szCs w:val="24"/>
              </w:rPr>
              <w:t>New Zealand Electricity Authority</w:t>
            </w:r>
          </w:p>
        </w:tc>
        <w:tc>
          <w:tcPr>
            <w:tcW w:w="1377" w:type="dxa"/>
          </w:tcPr>
          <w:p w14:paraId="2AEABA74" w14:textId="77777777" w:rsidR="00F310B0" w:rsidRDefault="00000000">
            <w:pPr>
              <w:spacing w:line="276" w:lineRule="auto"/>
              <w:rPr>
                <w:sz w:val="24"/>
                <w:szCs w:val="24"/>
              </w:rPr>
            </w:pPr>
            <w:r>
              <w:rPr>
                <w:sz w:val="24"/>
                <w:szCs w:val="24"/>
              </w:rPr>
              <w:t>New Zealand</w:t>
            </w:r>
          </w:p>
        </w:tc>
      </w:tr>
      <w:tr w:rsidR="00F310B0" w14:paraId="42382D8B" w14:textId="77777777">
        <w:tc>
          <w:tcPr>
            <w:tcW w:w="4554" w:type="dxa"/>
          </w:tcPr>
          <w:p w14:paraId="33F5D139" w14:textId="77777777" w:rsidR="00F310B0" w:rsidRDefault="00000000">
            <w:pPr>
              <w:spacing w:line="276" w:lineRule="auto"/>
              <w:rPr>
                <w:sz w:val="24"/>
                <w:szCs w:val="24"/>
              </w:rPr>
            </w:pPr>
            <w:r>
              <w:rPr>
                <w:sz w:val="24"/>
                <w:szCs w:val="24"/>
              </w:rPr>
              <w:t>PEMC</w:t>
            </w:r>
          </w:p>
        </w:tc>
        <w:tc>
          <w:tcPr>
            <w:tcW w:w="3645" w:type="dxa"/>
            <w:vAlign w:val="center"/>
          </w:tcPr>
          <w:p w14:paraId="786851C5" w14:textId="77777777" w:rsidR="00F310B0" w:rsidRDefault="00000000">
            <w:pPr>
              <w:spacing w:line="276" w:lineRule="auto"/>
              <w:jc w:val="center"/>
              <w:rPr>
                <w:sz w:val="24"/>
                <w:szCs w:val="24"/>
              </w:rPr>
            </w:pPr>
            <w:r>
              <w:rPr>
                <w:sz w:val="24"/>
                <w:szCs w:val="24"/>
              </w:rPr>
              <w:t>Philippine Electricity Market Corporation</w:t>
            </w:r>
          </w:p>
        </w:tc>
        <w:tc>
          <w:tcPr>
            <w:tcW w:w="1377" w:type="dxa"/>
          </w:tcPr>
          <w:p w14:paraId="5515D924" w14:textId="77777777" w:rsidR="00F310B0" w:rsidRDefault="00000000">
            <w:pPr>
              <w:spacing w:line="276" w:lineRule="auto"/>
              <w:rPr>
                <w:sz w:val="24"/>
                <w:szCs w:val="24"/>
              </w:rPr>
            </w:pPr>
            <w:r>
              <w:rPr>
                <w:sz w:val="24"/>
                <w:szCs w:val="24"/>
              </w:rPr>
              <w:t>Philippines</w:t>
            </w:r>
          </w:p>
        </w:tc>
      </w:tr>
    </w:tbl>
    <w:p w14:paraId="003803D1" w14:textId="77777777" w:rsidR="00F310B0" w:rsidRDefault="00F310B0"/>
    <w:p w14:paraId="7FF725FD" w14:textId="77777777" w:rsidR="00F310B0" w:rsidRDefault="00F310B0"/>
    <w:p w14:paraId="47795C8A" w14:textId="77777777" w:rsidR="00F310B0" w:rsidRDefault="00000000">
      <w:pPr>
        <w:spacing w:line="240" w:lineRule="auto"/>
      </w:pPr>
      <w:r>
        <w:br w:type="page"/>
      </w:r>
    </w:p>
    <w:p w14:paraId="15DFE524" w14:textId="77777777" w:rsidR="00F310B0" w:rsidRDefault="00000000">
      <w:pPr>
        <w:pStyle w:val="Heading2"/>
      </w:pPr>
      <w:bookmarkStart w:id="80" w:name="_Toc219469028"/>
      <w:r>
        <w:lastRenderedPageBreak/>
        <w:t>Appendix D: Delphi Panel Survey Questions</w:t>
      </w:r>
      <w:bookmarkEnd w:id="80"/>
    </w:p>
    <w:p w14:paraId="496642BC" w14:textId="77777777" w:rsidR="00F310B0" w:rsidRDefault="00000000">
      <w:pPr>
        <w:pStyle w:val="Heading3"/>
      </w:pPr>
      <w:bookmarkStart w:id="81" w:name="_Toc219469029"/>
      <w:r>
        <w:t>Round 1 Questions</w:t>
      </w:r>
      <w:bookmarkEnd w:id="81"/>
    </w:p>
    <w:p w14:paraId="731B0A06" w14:textId="77777777" w:rsidR="00F310B0" w:rsidRDefault="00000000">
      <w:pPr>
        <w:rPr>
          <w:sz w:val="24"/>
          <w:szCs w:val="24"/>
          <w:u w:val="single"/>
        </w:rPr>
      </w:pPr>
      <w:r>
        <w:rPr>
          <w:sz w:val="24"/>
          <w:szCs w:val="24"/>
          <w:u w:val="single"/>
        </w:rPr>
        <w:t>Demographics</w:t>
      </w:r>
    </w:p>
    <w:tbl>
      <w:tblPr>
        <w:tblStyle w:val="a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3"/>
        <w:gridCol w:w="4166"/>
        <w:gridCol w:w="4137"/>
      </w:tblGrid>
      <w:tr w:rsidR="00F310B0" w14:paraId="1BCC40A2" w14:textId="77777777">
        <w:tc>
          <w:tcPr>
            <w:tcW w:w="1273" w:type="dxa"/>
          </w:tcPr>
          <w:p w14:paraId="6F5C7F50" w14:textId="77777777" w:rsidR="00F310B0" w:rsidRDefault="00000000">
            <w:pPr>
              <w:spacing w:line="276" w:lineRule="auto"/>
              <w:rPr>
                <w:b/>
                <w:bCs/>
                <w:sz w:val="24"/>
                <w:szCs w:val="24"/>
              </w:rPr>
            </w:pPr>
            <w:r>
              <w:rPr>
                <w:b/>
                <w:bCs/>
                <w:sz w:val="24"/>
                <w:szCs w:val="24"/>
              </w:rPr>
              <w:t>Question Code</w:t>
            </w:r>
          </w:p>
        </w:tc>
        <w:tc>
          <w:tcPr>
            <w:tcW w:w="4166" w:type="dxa"/>
          </w:tcPr>
          <w:p w14:paraId="4A8D1912" w14:textId="77777777" w:rsidR="00F310B0" w:rsidRDefault="00000000">
            <w:pPr>
              <w:spacing w:line="276" w:lineRule="auto"/>
              <w:rPr>
                <w:b/>
                <w:bCs/>
                <w:sz w:val="24"/>
                <w:szCs w:val="24"/>
              </w:rPr>
            </w:pPr>
            <w:r>
              <w:rPr>
                <w:b/>
                <w:bCs/>
                <w:sz w:val="24"/>
                <w:szCs w:val="24"/>
              </w:rPr>
              <w:t>Question</w:t>
            </w:r>
          </w:p>
        </w:tc>
        <w:tc>
          <w:tcPr>
            <w:tcW w:w="4137" w:type="dxa"/>
          </w:tcPr>
          <w:p w14:paraId="2207AEDE" w14:textId="77777777" w:rsidR="00F310B0" w:rsidRDefault="00000000">
            <w:pPr>
              <w:spacing w:line="276" w:lineRule="auto"/>
              <w:rPr>
                <w:b/>
                <w:bCs/>
                <w:sz w:val="24"/>
                <w:szCs w:val="24"/>
              </w:rPr>
            </w:pPr>
            <w:r>
              <w:rPr>
                <w:b/>
                <w:bCs/>
                <w:sz w:val="24"/>
                <w:szCs w:val="24"/>
              </w:rPr>
              <w:t>Details</w:t>
            </w:r>
          </w:p>
        </w:tc>
      </w:tr>
      <w:tr w:rsidR="00F310B0" w14:paraId="31C4A2F7" w14:textId="77777777">
        <w:tc>
          <w:tcPr>
            <w:tcW w:w="1273" w:type="dxa"/>
          </w:tcPr>
          <w:p w14:paraId="05D8535B" w14:textId="77777777" w:rsidR="00F310B0" w:rsidRDefault="00000000">
            <w:pPr>
              <w:spacing w:line="276" w:lineRule="auto"/>
              <w:rPr>
                <w:sz w:val="24"/>
                <w:szCs w:val="24"/>
              </w:rPr>
            </w:pPr>
            <w:r>
              <w:rPr>
                <w:sz w:val="24"/>
                <w:szCs w:val="24"/>
              </w:rPr>
              <w:t>D1</w:t>
            </w:r>
          </w:p>
        </w:tc>
        <w:tc>
          <w:tcPr>
            <w:tcW w:w="4166" w:type="dxa"/>
          </w:tcPr>
          <w:p w14:paraId="57028EFE" w14:textId="77777777" w:rsidR="00F310B0" w:rsidRDefault="00000000">
            <w:pPr>
              <w:spacing w:line="276" w:lineRule="auto"/>
              <w:rPr>
                <w:sz w:val="24"/>
                <w:szCs w:val="24"/>
              </w:rPr>
            </w:pPr>
            <w:r>
              <w:rPr>
                <w:sz w:val="24"/>
                <w:szCs w:val="24"/>
              </w:rPr>
              <w:t>Are you a market monitor based outside of the United States of America?</w:t>
            </w:r>
          </w:p>
        </w:tc>
        <w:tc>
          <w:tcPr>
            <w:tcW w:w="4137" w:type="dxa"/>
          </w:tcPr>
          <w:p w14:paraId="18348450" w14:textId="77777777" w:rsidR="00F310B0" w:rsidRDefault="00F310B0">
            <w:pPr>
              <w:spacing w:line="276" w:lineRule="auto"/>
              <w:rPr>
                <w:sz w:val="24"/>
                <w:szCs w:val="24"/>
              </w:rPr>
            </w:pPr>
          </w:p>
        </w:tc>
      </w:tr>
      <w:tr w:rsidR="00F310B0" w14:paraId="16FBE05F" w14:textId="77777777">
        <w:tc>
          <w:tcPr>
            <w:tcW w:w="1273" w:type="dxa"/>
          </w:tcPr>
          <w:p w14:paraId="5FACB685" w14:textId="77777777" w:rsidR="00F310B0" w:rsidRDefault="00000000">
            <w:pPr>
              <w:spacing w:line="276" w:lineRule="auto"/>
              <w:rPr>
                <w:sz w:val="24"/>
                <w:szCs w:val="24"/>
              </w:rPr>
            </w:pPr>
            <w:r>
              <w:rPr>
                <w:sz w:val="24"/>
                <w:szCs w:val="24"/>
              </w:rPr>
              <w:t>D2</w:t>
            </w:r>
          </w:p>
        </w:tc>
        <w:tc>
          <w:tcPr>
            <w:tcW w:w="4166" w:type="dxa"/>
          </w:tcPr>
          <w:p w14:paraId="7FE2EF85" w14:textId="77777777" w:rsidR="00F310B0" w:rsidRDefault="00000000">
            <w:pPr>
              <w:spacing w:line="276" w:lineRule="auto"/>
              <w:rPr>
                <w:sz w:val="24"/>
                <w:szCs w:val="24"/>
              </w:rPr>
            </w:pPr>
            <w:r>
              <w:rPr>
                <w:sz w:val="24"/>
                <w:szCs w:val="24"/>
              </w:rPr>
              <w:t>What segment of the industry do you currently work in?</w:t>
            </w:r>
          </w:p>
        </w:tc>
        <w:tc>
          <w:tcPr>
            <w:tcW w:w="4137" w:type="dxa"/>
          </w:tcPr>
          <w:p w14:paraId="400BAE0A"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Internal</w:t>
            </w:r>
          </w:p>
          <w:p w14:paraId="1B207EB1"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External</w:t>
            </w:r>
          </w:p>
          <w:p w14:paraId="48A90399" w14:textId="77777777" w:rsidR="00F310B0" w:rsidRDefault="00000000">
            <w:pPr>
              <w:numPr>
                <w:ilvl w:val="1"/>
                <w:numId w:val="13"/>
              </w:numPr>
              <w:pBdr>
                <w:top w:val="nil"/>
                <w:left w:val="nil"/>
                <w:bottom w:val="nil"/>
                <w:right w:val="nil"/>
                <w:between w:val="nil"/>
              </w:pBdr>
              <w:spacing w:line="276" w:lineRule="auto"/>
              <w:rPr>
                <w:color w:val="000000"/>
                <w:sz w:val="24"/>
                <w:szCs w:val="24"/>
              </w:rPr>
            </w:pPr>
            <w:r>
              <w:rPr>
                <w:color w:val="000000"/>
                <w:sz w:val="24"/>
                <w:szCs w:val="24"/>
              </w:rPr>
              <w:t>Regulatory</w:t>
            </w:r>
          </w:p>
        </w:tc>
      </w:tr>
      <w:tr w:rsidR="00F310B0" w14:paraId="47181D17" w14:textId="77777777">
        <w:tc>
          <w:tcPr>
            <w:tcW w:w="1273" w:type="dxa"/>
          </w:tcPr>
          <w:p w14:paraId="57DB638B" w14:textId="77777777" w:rsidR="00F310B0" w:rsidRDefault="00000000">
            <w:pPr>
              <w:spacing w:line="276" w:lineRule="auto"/>
              <w:rPr>
                <w:sz w:val="24"/>
                <w:szCs w:val="24"/>
              </w:rPr>
            </w:pPr>
            <w:r>
              <w:rPr>
                <w:sz w:val="24"/>
                <w:szCs w:val="24"/>
              </w:rPr>
              <w:t>D3</w:t>
            </w:r>
          </w:p>
        </w:tc>
        <w:tc>
          <w:tcPr>
            <w:tcW w:w="4166" w:type="dxa"/>
          </w:tcPr>
          <w:p w14:paraId="1686ACD5" w14:textId="77777777" w:rsidR="00F310B0" w:rsidRDefault="00000000">
            <w:pPr>
              <w:spacing w:line="276" w:lineRule="auto"/>
              <w:rPr>
                <w:sz w:val="24"/>
                <w:szCs w:val="24"/>
              </w:rPr>
            </w:pPr>
            <w:r>
              <w:rPr>
                <w:sz w:val="24"/>
                <w:szCs w:val="24"/>
              </w:rPr>
              <w:t>List the title of your position (check all boxes that apply)</w:t>
            </w:r>
          </w:p>
        </w:tc>
        <w:tc>
          <w:tcPr>
            <w:tcW w:w="4137" w:type="dxa"/>
          </w:tcPr>
          <w:p w14:paraId="47A118FB"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Market Monitor (Analyst)</w:t>
            </w:r>
          </w:p>
          <w:p w14:paraId="0A483878"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Management</w:t>
            </w:r>
          </w:p>
          <w:p w14:paraId="0FAAFA8F"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Economist</w:t>
            </w:r>
          </w:p>
          <w:p w14:paraId="2D5B04CF"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Data Scientist</w:t>
            </w:r>
          </w:p>
          <w:p w14:paraId="17D45045" w14:textId="77777777" w:rsidR="00F310B0" w:rsidRDefault="00000000">
            <w:pPr>
              <w:numPr>
                <w:ilvl w:val="2"/>
                <w:numId w:val="13"/>
              </w:numPr>
              <w:pBdr>
                <w:top w:val="nil"/>
                <w:left w:val="nil"/>
                <w:bottom w:val="nil"/>
                <w:right w:val="nil"/>
                <w:between w:val="nil"/>
              </w:pBdr>
              <w:spacing w:line="276" w:lineRule="auto"/>
              <w:rPr>
                <w:color w:val="000000"/>
                <w:sz w:val="24"/>
                <w:szCs w:val="24"/>
              </w:rPr>
            </w:pPr>
            <w:r>
              <w:rPr>
                <w:color w:val="000000"/>
                <w:sz w:val="24"/>
                <w:szCs w:val="24"/>
              </w:rPr>
              <w:t>Developer (IT)</w:t>
            </w:r>
          </w:p>
        </w:tc>
      </w:tr>
      <w:tr w:rsidR="00F310B0" w14:paraId="5DEC98BA" w14:textId="77777777">
        <w:tc>
          <w:tcPr>
            <w:tcW w:w="1273" w:type="dxa"/>
          </w:tcPr>
          <w:p w14:paraId="0320D3C6" w14:textId="77777777" w:rsidR="00F310B0" w:rsidRDefault="00000000">
            <w:pPr>
              <w:spacing w:line="276" w:lineRule="auto"/>
              <w:rPr>
                <w:sz w:val="24"/>
                <w:szCs w:val="24"/>
              </w:rPr>
            </w:pPr>
            <w:r>
              <w:rPr>
                <w:sz w:val="24"/>
                <w:szCs w:val="24"/>
              </w:rPr>
              <w:t>D4</w:t>
            </w:r>
          </w:p>
        </w:tc>
        <w:tc>
          <w:tcPr>
            <w:tcW w:w="4166" w:type="dxa"/>
          </w:tcPr>
          <w:p w14:paraId="1D69134C" w14:textId="77777777" w:rsidR="00F310B0" w:rsidRDefault="00000000">
            <w:pPr>
              <w:spacing w:line="276" w:lineRule="auto"/>
              <w:rPr>
                <w:sz w:val="24"/>
                <w:szCs w:val="24"/>
              </w:rPr>
            </w:pPr>
            <w:r>
              <w:rPr>
                <w:sz w:val="24"/>
                <w:szCs w:val="24"/>
              </w:rPr>
              <w:t>Please indicate the number of years that you have worked in the energy industry (in general)</w:t>
            </w:r>
          </w:p>
        </w:tc>
        <w:tc>
          <w:tcPr>
            <w:tcW w:w="4137" w:type="dxa"/>
          </w:tcPr>
          <w:p w14:paraId="6315FF36" w14:textId="77777777" w:rsidR="00F310B0" w:rsidRDefault="00F310B0">
            <w:pPr>
              <w:spacing w:line="276" w:lineRule="auto"/>
              <w:rPr>
                <w:sz w:val="24"/>
                <w:szCs w:val="24"/>
              </w:rPr>
            </w:pPr>
          </w:p>
        </w:tc>
      </w:tr>
    </w:tbl>
    <w:p w14:paraId="58ABF6CE" w14:textId="77777777" w:rsidR="00F310B0" w:rsidRDefault="00F310B0"/>
    <w:p w14:paraId="58281181" w14:textId="77777777" w:rsidR="00F310B0" w:rsidRDefault="00000000">
      <w:pPr>
        <w:rPr>
          <w:sz w:val="24"/>
          <w:szCs w:val="24"/>
          <w:u w:val="single"/>
        </w:rPr>
      </w:pPr>
      <w:r>
        <w:rPr>
          <w:sz w:val="24"/>
          <w:szCs w:val="24"/>
          <w:u w:val="single"/>
        </w:rPr>
        <w:t>Free Response</w:t>
      </w: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54F46079" w14:textId="77777777">
        <w:tc>
          <w:tcPr>
            <w:tcW w:w="1278" w:type="dxa"/>
          </w:tcPr>
          <w:p w14:paraId="14346572" w14:textId="77777777" w:rsidR="00F310B0" w:rsidRDefault="00000000">
            <w:pPr>
              <w:spacing w:line="276" w:lineRule="auto"/>
              <w:rPr>
                <w:b/>
                <w:bCs/>
                <w:sz w:val="24"/>
                <w:szCs w:val="24"/>
              </w:rPr>
            </w:pPr>
            <w:r>
              <w:rPr>
                <w:b/>
                <w:bCs/>
                <w:sz w:val="24"/>
                <w:szCs w:val="24"/>
              </w:rPr>
              <w:t>Question Code</w:t>
            </w:r>
          </w:p>
        </w:tc>
        <w:tc>
          <w:tcPr>
            <w:tcW w:w="5106" w:type="dxa"/>
          </w:tcPr>
          <w:p w14:paraId="39248940" w14:textId="77777777" w:rsidR="00F310B0" w:rsidRDefault="00000000">
            <w:pPr>
              <w:spacing w:line="276" w:lineRule="auto"/>
              <w:rPr>
                <w:b/>
                <w:bCs/>
                <w:sz w:val="24"/>
                <w:szCs w:val="24"/>
              </w:rPr>
            </w:pPr>
            <w:r>
              <w:rPr>
                <w:b/>
                <w:bCs/>
                <w:sz w:val="24"/>
                <w:szCs w:val="24"/>
              </w:rPr>
              <w:t>Question</w:t>
            </w:r>
          </w:p>
        </w:tc>
        <w:tc>
          <w:tcPr>
            <w:tcW w:w="3192" w:type="dxa"/>
          </w:tcPr>
          <w:p w14:paraId="49B236FD" w14:textId="77777777" w:rsidR="00F310B0" w:rsidRDefault="00000000">
            <w:pPr>
              <w:spacing w:line="276" w:lineRule="auto"/>
              <w:rPr>
                <w:b/>
                <w:bCs/>
                <w:sz w:val="24"/>
                <w:szCs w:val="24"/>
              </w:rPr>
            </w:pPr>
            <w:r>
              <w:rPr>
                <w:b/>
                <w:bCs/>
                <w:sz w:val="24"/>
                <w:szCs w:val="24"/>
              </w:rPr>
              <w:t>Details</w:t>
            </w:r>
          </w:p>
        </w:tc>
      </w:tr>
      <w:tr w:rsidR="00F310B0" w14:paraId="237BD172" w14:textId="77777777">
        <w:tc>
          <w:tcPr>
            <w:tcW w:w="1278" w:type="dxa"/>
          </w:tcPr>
          <w:p w14:paraId="3E25F69F" w14:textId="77777777" w:rsidR="00F310B0" w:rsidRDefault="00000000">
            <w:pPr>
              <w:spacing w:line="276" w:lineRule="auto"/>
              <w:rPr>
                <w:sz w:val="24"/>
                <w:szCs w:val="24"/>
              </w:rPr>
            </w:pPr>
            <w:r>
              <w:rPr>
                <w:sz w:val="24"/>
                <w:szCs w:val="24"/>
              </w:rPr>
              <w:t>FR1</w:t>
            </w:r>
          </w:p>
        </w:tc>
        <w:tc>
          <w:tcPr>
            <w:tcW w:w="5106" w:type="dxa"/>
          </w:tcPr>
          <w:p w14:paraId="5173047B" w14:textId="77777777" w:rsidR="00F310B0" w:rsidRDefault="00000000">
            <w:pPr>
              <w:spacing w:line="276" w:lineRule="auto"/>
              <w:rPr>
                <w:sz w:val="24"/>
                <w:szCs w:val="24"/>
              </w:rPr>
            </w:pPr>
            <w:r>
              <w:rPr>
                <w:sz w:val="24"/>
                <w:szCs w:val="24"/>
              </w:rPr>
              <w:t>Explain your workflow in whatever detail you are comfortable with.</w:t>
            </w:r>
          </w:p>
        </w:tc>
        <w:tc>
          <w:tcPr>
            <w:tcW w:w="3192" w:type="dxa"/>
          </w:tcPr>
          <w:p w14:paraId="447FD0E7" w14:textId="77777777" w:rsidR="00F310B0" w:rsidRDefault="00000000">
            <w:pPr>
              <w:spacing w:line="276" w:lineRule="auto"/>
              <w:rPr>
                <w:sz w:val="24"/>
                <w:szCs w:val="24"/>
              </w:rPr>
            </w:pPr>
            <w:r>
              <w:rPr>
                <w:sz w:val="24"/>
                <w:szCs w:val="24"/>
              </w:rPr>
              <w:t>Example: Screening</w:t>
            </w:r>
          </w:p>
          <w:p w14:paraId="767E0F2C" w14:textId="77777777" w:rsidR="00F310B0" w:rsidRDefault="00000000">
            <w:pPr>
              <w:spacing w:line="276" w:lineRule="auto"/>
              <w:rPr>
                <w:sz w:val="24"/>
                <w:szCs w:val="24"/>
              </w:rPr>
            </w:pPr>
            <w:r>
              <w:rPr>
                <w:sz w:val="24"/>
                <w:szCs w:val="24"/>
              </w:rPr>
              <w:t>for gaming and manipulation, developing an</w:t>
            </w:r>
          </w:p>
          <w:p w14:paraId="5D190258" w14:textId="77777777" w:rsidR="00F310B0" w:rsidRDefault="00000000">
            <w:pPr>
              <w:spacing w:line="276" w:lineRule="auto"/>
              <w:rPr>
                <w:sz w:val="24"/>
                <w:szCs w:val="24"/>
              </w:rPr>
            </w:pPr>
            <w:r>
              <w:rPr>
                <w:sz w:val="24"/>
                <w:szCs w:val="24"/>
              </w:rPr>
              <w:t>investigation, etc.</w:t>
            </w:r>
          </w:p>
        </w:tc>
      </w:tr>
      <w:tr w:rsidR="00F310B0" w14:paraId="58383746" w14:textId="77777777">
        <w:tc>
          <w:tcPr>
            <w:tcW w:w="1278" w:type="dxa"/>
          </w:tcPr>
          <w:p w14:paraId="601ED655" w14:textId="77777777" w:rsidR="00F310B0" w:rsidRDefault="00000000">
            <w:pPr>
              <w:spacing w:line="276" w:lineRule="auto"/>
              <w:rPr>
                <w:sz w:val="24"/>
                <w:szCs w:val="24"/>
              </w:rPr>
            </w:pPr>
            <w:r>
              <w:rPr>
                <w:sz w:val="24"/>
                <w:szCs w:val="24"/>
              </w:rPr>
              <w:t>FR2</w:t>
            </w:r>
          </w:p>
        </w:tc>
        <w:tc>
          <w:tcPr>
            <w:tcW w:w="5106" w:type="dxa"/>
          </w:tcPr>
          <w:p w14:paraId="1A116581" w14:textId="77777777" w:rsidR="00F310B0" w:rsidRDefault="00000000">
            <w:pPr>
              <w:spacing w:line="276" w:lineRule="auto"/>
              <w:rPr>
                <w:sz w:val="24"/>
                <w:szCs w:val="24"/>
              </w:rPr>
            </w:pPr>
            <w:r>
              <w:rPr>
                <w:sz w:val="24"/>
                <w:szCs w:val="24"/>
              </w:rPr>
              <w:t>Explain the data sources that you read</w:t>
            </w:r>
          </w:p>
          <w:p w14:paraId="286FCB8C" w14:textId="77777777" w:rsidR="00F310B0" w:rsidRDefault="00000000">
            <w:pPr>
              <w:spacing w:line="276" w:lineRule="auto"/>
              <w:rPr>
                <w:sz w:val="24"/>
                <w:szCs w:val="24"/>
              </w:rPr>
            </w:pPr>
            <w:r>
              <w:rPr>
                <w:sz w:val="24"/>
                <w:szCs w:val="24"/>
              </w:rPr>
              <w:t xml:space="preserve">from / write to </w:t>
            </w:r>
            <w:proofErr w:type="gramStart"/>
            <w:r>
              <w:rPr>
                <w:sz w:val="24"/>
                <w:szCs w:val="24"/>
              </w:rPr>
              <w:t>in the course of</w:t>
            </w:r>
            <w:proofErr w:type="gramEnd"/>
            <w:r>
              <w:rPr>
                <w:sz w:val="24"/>
                <w:szCs w:val="24"/>
              </w:rPr>
              <w:t xml:space="preserve"> your</w:t>
            </w:r>
          </w:p>
          <w:p w14:paraId="63E090D9" w14:textId="77777777" w:rsidR="00F310B0" w:rsidRDefault="00000000">
            <w:pPr>
              <w:spacing w:line="276" w:lineRule="auto"/>
              <w:rPr>
                <w:sz w:val="24"/>
                <w:szCs w:val="24"/>
              </w:rPr>
            </w:pPr>
            <w:r>
              <w:rPr>
                <w:sz w:val="24"/>
                <w:szCs w:val="24"/>
              </w:rPr>
              <w:t>normal work.</w:t>
            </w:r>
          </w:p>
        </w:tc>
        <w:tc>
          <w:tcPr>
            <w:tcW w:w="3192" w:type="dxa"/>
          </w:tcPr>
          <w:p w14:paraId="3921D09D" w14:textId="77777777" w:rsidR="00F310B0" w:rsidRDefault="00000000">
            <w:pPr>
              <w:spacing w:line="276" w:lineRule="auto"/>
              <w:rPr>
                <w:sz w:val="24"/>
                <w:szCs w:val="24"/>
              </w:rPr>
            </w:pPr>
            <w:r>
              <w:rPr>
                <w:sz w:val="24"/>
                <w:szCs w:val="24"/>
              </w:rPr>
              <w:t>Example:</w:t>
            </w:r>
          </w:p>
          <w:p w14:paraId="614CF392" w14:textId="77777777" w:rsidR="00F310B0" w:rsidRDefault="00000000">
            <w:pPr>
              <w:spacing w:line="276" w:lineRule="auto"/>
              <w:rPr>
                <w:sz w:val="24"/>
                <w:szCs w:val="24"/>
              </w:rPr>
            </w:pPr>
            <w:r>
              <w:rPr>
                <w:sz w:val="24"/>
                <w:szCs w:val="24"/>
              </w:rPr>
              <w:t>Databases, APIs,</w:t>
            </w:r>
          </w:p>
          <w:p w14:paraId="60290E64" w14:textId="77777777" w:rsidR="00F310B0" w:rsidRDefault="00000000">
            <w:pPr>
              <w:spacing w:line="276" w:lineRule="auto"/>
              <w:rPr>
                <w:sz w:val="24"/>
                <w:szCs w:val="24"/>
              </w:rPr>
            </w:pPr>
            <w:r>
              <w:rPr>
                <w:sz w:val="24"/>
                <w:szCs w:val="24"/>
              </w:rPr>
              <w:t>SFTP sites, commodities</w:t>
            </w:r>
          </w:p>
          <w:p w14:paraId="2219F0D1" w14:textId="77777777" w:rsidR="00F310B0" w:rsidRDefault="00000000">
            <w:pPr>
              <w:spacing w:line="276" w:lineRule="auto"/>
              <w:rPr>
                <w:sz w:val="24"/>
                <w:szCs w:val="24"/>
              </w:rPr>
            </w:pPr>
            <w:r>
              <w:rPr>
                <w:sz w:val="24"/>
                <w:szCs w:val="24"/>
              </w:rPr>
              <w:t>exchanges, etc.</w:t>
            </w:r>
          </w:p>
        </w:tc>
      </w:tr>
      <w:tr w:rsidR="00F310B0" w14:paraId="4067A2DA" w14:textId="77777777">
        <w:tc>
          <w:tcPr>
            <w:tcW w:w="1278" w:type="dxa"/>
          </w:tcPr>
          <w:p w14:paraId="7FAD5EDA" w14:textId="77777777" w:rsidR="00F310B0" w:rsidRDefault="00000000">
            <w:pPr>
              <w:spacing w:line="276" w:lineRule="auto"/>
              <w:rPr>
                <w:sz w:val="24"/>
                <w:szCs w:val="24"/>
              </w:rPr>
            </w:pPr>
            <w:r>
              <w:rPr>
                <w:sz w:val="24"/>
                <w:szCs w:val="24"/>
              </w:rPr>
              <w:t>FR3</w:t>
            </w:r>
          </w:p>
        </w:tc>
        <w:tc>
          <w:tcPr>
            <w:tcW w:w="5106" w:type="dxa"/>
          </w:tcPr>
          <w:p w14:paraId="391CDD03" w14:textId="77777777" w:rsidR="00F310B0" w:rsidRDefault="00000000">
            <w:pPr>
              <w:spacing w:line="276" w:lineRule="auto"/>
              <w:rPr>
                <w:sz w:val="24"/>
                <w:szCs w:val="24"/>
              </w:rPr>
            </w:pPr>
            <w:r>
              <w:rPr>
                <w:sz w:val="24"/>
                <w:szCs w:val="24"/>
              </w:rPr>
              <w:t>Do you have semi-structured or unstructured data that you use in your</w:t>
            </w:r>
          </w:p>
          <w:p w14:paraId="235793D5" w14:textId="77777777" w:rsidR="00F310B0" w:rsidRDefault="00000000">
            <w:pPr>
              <w:spacing w:line="276" w:lineRule="auto"/>
              <w:rPr>
                <w:sz w:val="24"/>
                <w:szCs w:val="24"/>
              </w:rPr>
            </w:pPr>
            <w:r>
              <w:rPr>
                <w:sz w:val="24"/>
                <w:szCs w:val="24"/>
              </w:rPr>
              <w:lastRenderedPageBreak/>
              <w:t>analysis? If so, what kinds of challenges do you have in handling, reviewing, and analyzing this data?</w:t>
            </w:r>
          </w:p>
        </w:tc>
        <w:tc>
          <w:tcPr>
            <w:tcW w:w="3192" w:type="dxa"/>
          </w:tcPr>
          <w:p w14:paraId="71CF20C0" w14:textId="77777777" w:rsidR="00F310B0" w:rsidRDefault="00000000">
            <w:pPr>
              <w:spacing w:line="276" w:lineRule="auto"/>
              <w:rPr>
                <w:sz w:val="24"/>
                <w:szCs w:val="24"/>
              </w:rPr>
            </w:pPr>
            <w:r>
              <w:rPr>
                <w:sz w:val="24"/>
                <w:szCs w:val="24"/>
              </w:rPr>
              <w:lastRenderedPageBreak/>
              <w:t>Example(s):</w:t>
            </w:r>
          </w:p>
          <w:p w14:paraId="322865CE" w14:textId="77777777" w:rsidR="00F310B0" w:rsidRDefault="00000000">
            <w:pPr>
              <w:spacing w:line="276" w:lineRule="auto"/>
              <w:rPr>
                <w:sz w:val="24"/>
                <w:szCs w:val="24"/>
              </w:rPr>
            </w:pPr>
            <w:r>
              <w:rPr>
                <w:sz w:val="24"/>
                <w:szCs w:val="24"/>
              </w:rPr>
              <w:t>Semi-structured (XML</w:t>
            </w:r>
          </w:p>
          <w:p w14:paraId="52D653A5" w14:textId="77777777" w:rsidR="00F310B0" w:rsidRDefault="00000000">
            <w:pPr>
              <w:spacing w:line="276" w:lineRule="auto"/>
              <w:rPr>
                <w:sz w:val="24"/>
                <w:szCs w:val="24"/>
              </w:rPr>
            </w:pPr>
            <w:r>
              <w:rPr>
                <w:sz w:val="24"/>
                <w:szCs w:val="24"/>
              </w:rPr>
              <w:t>files)</w:t>
            </w:r>
          </w:p>
          <w:p w14:paraId="0353C98C" w14:textId="77777777" w:rsidR="00F310B0" w:rsidRDefault="00000000">
            <w:pPr>
              <w:spacing w:line="276" w:lineRule="auto"/>
              <w:rPr>
                <w:sz w:val="24"/>
                <w:szCs w:val="24"/>
              </w:rPr>
            </w:pPr>
            <w:r>
              <w:rPr>
                <w:sz w:val="24"/>
                <w:szCs w:val="24"/>
              </w:rPr>
              <w:lastRenderedPageBreak/>
              <w:t>Unstructured (images)</w:t>
            </w:r>
          </w:p>
        </w:tc>
      </w:tr>
      <w:tr w:rsidR="00F310B0" w14:paraId="201D392A" w14:textId="77777777">
        <w:tc>
          <w:tcPr>
            <w:tcW w:w="1278" w:type="dxa"/>
          </w:tcPr>
          <w:p w14:paraId="62DF585E" w14:textId="77777777" w:rsidR="00F310B0" w:rsidRDefault="00000000">
            <w:pPr>
              <w:spacing w:line="276" w:lineRule="auto"/>
              <w:rPr>
                <w:sz w:val="24"/>
                <w:szCs w:val="24"/>
              </w:rPr>
            </w:pPr>
            <w:r>
              <w:rPr>
                <w:sz w:val="24"/>
                <w:szCs w:val="24"/>
              </w:rPr>
              <w:lastRenderedPageBreak/>
              <w:t>FR4</w:t>
            </w:r>
          </w:p>
        </w:tc>
        <w:tc>
          <w:tcPr>
            <w:tcW w:w="5106" w:type="dxa"/>
          </w:tcPr>
          <w:p w14:paraId="2D4DF075" w14:textId="77777777" w:rsidR="00F310B0" w:rsidRDefault="00000000">
            <w:pPr>
              <w:spacing w:line="276" w:lineRule="auto"/>
              <w:rPr>
                <w:sz w:val="24"/>
                <w:szCs w:val="24"/>
              </w:rPr>
            </w:pPr>
            <w:r>
              <w:rPr>
                <w:sz w:val="24"/>
                <w:szCs w:val="24"/>
              </w:rPr>
              <w:t>What opportunities do you feel exist in your business unit for system improvement- specifically around data quality improvement and/or automation?</w:t>
            </w:r>
          </w:p>
        </w:tc>
        <w:tc>
          <w:tcPr>
            <w:tcW w:w="3192" w:type="dxa"/>
          </w:tcPr>
          <w:p w14:paraId="220E77F8" w14:textId="77777777" w:rsidR="00F310B0" w:rsidRDefault="00F310B0">
            <w:pPr>
              <w:spacing w:line="276" w:lineRule="auto"/>
              <w:rPr>
                <w:sz w:val="24"/>
                <w:szCs w:val="24"/>
              </w:rPr>
            </w:pPr>
          </w:p>
        </w:tc>
      </w:tr>
      <w:tr w:rsidR="00F310B0" w14:paraId="5B861168" w14:textId="77777777">
        <w:tc>
          <w:tcPr>
            <w:tcW w:w="1278" w:type="dxa"/>
          </w:tcPr>
          <w:p w14:paraId="1C26D275" w14:textId="77777777" w:rsidR="00F310B0" w:rsidRDefault="00000000">
            <w:pPr>
              <w:spacing w:line="276" w:lineRule="auto"/>
              <w:rPr>
                <w:sz w:val="24"/>
                <w:szCs w:val="24"/>
              </w:rPr>
            </w:pPr>
            <w:r>
              <w:rPr>
                <w:sz w:val="24"/>
                <w:szCs w:val="24"/>
              </w:rPr>
              <w:t>FR5</w:t>
            </w:r>
          </w:p>
        </w:tc>
        <w:tc>
          <w:tcPr>
            <w:tcW w:w="5106" w:type="dxa"/>
          </w:tcPr>
          <w:p w14:paraId="18648FF3" w14:textId="77777777" w:rsidR="00F310B0" w:rsidRDefault="00000000">
            <w:pPr>
              <w:spacing w:line="276" w:lineRule="auto"/>
              <w:rPr>
                <w:sz w:val="24"/>
                <w:szCs w:val="24"/>
              </w:rPr>
            </w:pPr>
            <w:r>
              <w:rPr>
                <w:sz w:val="24"/>
                <w:szCs w:val="24"/>
              </w:rPr>
              <w:t>What automation opportunities do you foresee could help make the market monitor/analyst role more accessible to new-hire employees (especially those that come from non-energy industries)?</w:t>
            </w:r>
          </w:p>
        </w:tc>
        <w:tc>
          <w:tcPr>
            <w:tcW w:w="3192" w:type="dxa"/>
          </w:tcPr>
          <w:p w14:paraId="64F30EA7" w14:textId="77777777" w:rsidR="00F310B0" w:rsidRDefault="00F310B0">
            <w:pPr>
              <w:spacing w:line="276" w:lineRule="auto"/>
              <w:rPr>
                <w:sz w:val="24"/>
                <w:szCs w:val="24"/>
              </w:rPr>
            </w:pPr>
          </w:p>
        </w:tc>
      </w:tr>
      <w:tr w:rsidR="00F310B0" w14:paraId="4BAEE24D" w14:textId="77777777">
        <w:tc>
          <w:tcPr>
            <w:tcW w:w="1278" w:type="dxa"/>
          </w:tcPr>
          <w:p w14:paraId="41569C78" w14:textId="77777777" w:rsidR="00F310B0" w:rsidRDefault="00000000">
            <w:pPr>
              <w:spacing w:line="276" w:lineRule="auto"/>
              <w:rPr>
                <w:sz w:val="24"/>
                <w:szCs w:val="24"/>
              </w:rPr>
            </w:pPr>
            <w:r>
              <w:rPr>
                <w:sz w:val="24"/>
                <w:szCs w:val="24"/>
              </w:rPr>
              <w:t>FR6</w:t>
            </w:r>
          </w:p>
        </w:tc>
        <w:tc>
          <w:tcPr>
            <w:tcW w:w="5106" w:type="dxa"/>
          </w:tcPr>
          <w:p w14:paraId="32BD91B1" w14:textId="77777777" w:rsidR="00F310B0" w:rsidRDefault="00000000">
            <w:pPr>
              <w:spacing w:line="276" w:lineRule="auto"/>
              <w:rPr>
                <w:sz w:val="24"/>
                <w:szCs w:val="24"/>
              </w:rPr>
            </w:pPr>
            <w:r>
              <w:rPr>
                <w:sz w:val="24"/>
                <w:szCs w:val="24"/>
              </w:rPr>
              <w:t>Do you foresee any opportunities to integrate artificial intelligence (AI) into your business unit’s processes? If so, please explain.</w:t>
            </w:r>
          </w:p>
        </w:tc>
        <w:tc>
          <w:tcPr>
            <w:tcW w:w="3192" w:type="dxa"/>
          </w:tcPr>
          <w:p w14:paraId="2D8B14EF" w14:textId="77777777" w:rsidR="00F310B0" w:rsidRDefault="00F310B0">
            <w:pPr>
              <w:spacing w:line="276" w:lineRule="auto"/>
              <w:rPr>
                <w:sz w:val="24"/>
                <w:szCs w:val="24"/>
              </w:rPr>
            </w:pPr>
          </w:p>
        </w:tc>
      </w:tr>
      <w:tr w:rsidR="00F310B0" w14:paraId="20C0BD9B" w14:textId="77777777">
        <w:tc>
          <w:tcPr>
            <w:tcW w:w="1278" w:type="dxa"/>
          </w:tcPr>
          <w:p w14:paraId="0F2C76C6" w14:textId="77777777" w:rsidR="00F310B0" w:rsidRDefault="00000000">
            <w:pPr>
              <w:spacing w:line="276" w:lineRule="auto"/>
              <w:rPr>
                <w:sz w:val="24"/>
                <w:szCs w:val="24"/>
              </w:rPr>
            </w:pPr>
            <w:r>
              <w:rPr>
                <w:sz w:val="24"/>
                <w:szCs w:val="24"/>
              </w:rPr>
              <w:t>FR7</w:t>
            </w:r>
          </w:p>
        </w:tc>
        <w:tc>
          <w:tcPr>
            <w:tcW w:w="5106" w:type="dxa"/>
          </w:tcPr>
          <w:p w14:paraId="37D53264" w14:textId="77777777" w:rsidR="00F310B0" w:rsidRDefault="00000000">
            <w:pPr>
              <w:spacing w:line="276" w:lineRule="auto"/>
              <w:rPr>
                <w:sz w:val="24"/>
                <w:szCs w:val="24"/>
              </w:rPr>
            </w:pPr>
            <w:r>
              <w:rPr>
                <w:sz w:val="24"/>
                <w:szCs w:val="24"/>
              </w:rPr>
              <w:t>Do you have concerns in reference to your analysts and economists not being proficient in writing SQL queries? If so, please describe them here.</w:t>
            </w:r>
          </w:p>
        </w:tc>
        <w:tc>
          <w:tcPr>
            <w:tcW w:w="3192" w:type="dxa"/>
          </w:tcPr>
          <w:p w14:paraId="08FB0378" w14:textId="77777777" w:rsidR="00F310B0" w:rsidRDefault="00F310B0">
            <w:pPr>
              <w:spacing w:line="276" w:lineRule="auto"/>
              <w:rPr>
                <w:sz w:val="24"/>
                <w:szCs w:val="24"/>
              </w:rPr>
            </w:pPr>
          </w:p>
        </w:tc>
      </w:tr>
      <w:tr w:rsidR="00F310B0" w14:paraId="7BA830B1" w14:textId="77777777">
        <w:tc>
          <w:tcPr>
            <w:tcW w:w="1278" w:type="dxa"/>
          </w:tcPr>
          <w:p w14:paraId="1D36A0D4" w14:textId="77777777" w:rsidR="00F310B0" w:rsidRDefault="00000000">
            <w:pPr>
              <w:spacing w:line="276" w:lineRule="auto"/>
              <w:rPr>
                <w:sz w:val="24"/>
                <w:szCs w:val="24"/>
              </w:rPr>
            </w:pPr>
            <w:r>
              <w:rPr>
                <w:sz w:val="24"/>
                <w:szCs w:val="24"/>
              </w:rPr>
              <w:t>FR8</w:t>
            </w:r>
          </w:p>
        </w:tc>
        <w:tc>
          <w:tcPr>
            <w:tcW w:w="5106" w:type="dxa"/>
          </w:tcPr>
          <w:p w14:paraId="53C49D5C" w14:textId="77777777" w:rsidR="00F310B0" w:rsidRDefault="00000000">
            <w:pPr>
              <w:spacing w:line="276" w:lineRule="auto"/>
              <w:rPr>
                <w:sz w:val="24"/>
                <w:szCs w:val="24"/>
              </w:rPr>
            </w:pPr>
            <w:r>
              <w:rPr>
                <w:sz w:val="24"/>
                <w:szCs w:val="24"/>
              </w:rPr>
              <w:t>Do you have any thoughts on sources of new data, in the future, for market monitoring analytics? If so, please share your thoughts.</w:t>
            </w:r>
          </w:p>
        </w:tc>
        <w:tc>
          <w:tcPr>
            <w:tcW w:w="3192" w:type="dxa"/>
          </w:tcPr>
          <w:p w14:paraId="38D5C30A" w14:textId="77777777" w:rsidR="00F310B0" w:rsidRDefault="00F310B0">
            <w:pPr>
              <w:spacing w:line="276" w:lineRule="auto"/>
              <w:rPr>
                <w:sz w:val="24"/>
                <w:szCs w:val="24"/>
              </w:rPr>
            </w:pPr>
          </w:p>
        </w:tc>
      </w:tr>
      <w:tr w:rsidR="00F310B0" w14:paraId="65F0606D" w14:textId="77777777">
        <w:tc>
          <w:tcPr>
            <w:tcW w:w="1278" w:type="dxa"/>
          </w:tcPr>
          <w:p w14:paraId="7E61033D" w14:textId="77777777" w:rsidR="00F310B0" w:rsidRDefault="00000000">
            <w:pPr>
              <w:spacing w:line="276" w:lineRule="auto"/>
              <w:rPr>
                <w:sz w:val="24"/>
                <w:szCs w:val="24"/>
              </w:rPr>
            </w:pPr>
            <w:r>
              <w:rPr>
                <w:sz w:val="24"/>
                <w:szCs w:val="24"/>
              </w:rPr>
              <w:t>FR9</w:t>
            </w:r>
          </w:p>
        </w:tc>
        <w:tc>
          <w:tcPr>
            <w:tcW w:w="5106" w:type="dxa"/>
          </w:tcPr>
          <w:p w14:paraId="6AC62E9F" w14:textId="77777777" w:rsidR="00F310B0" w:rsidRDefault="00000000">
            <w:pPr>
              <w:spacing w:line="276" w:lineRule="auto"/>
              <w:rPr>
                <w:sz w:val="24"/>
                <w:szCs w:val="24"/>
              </w:rPr>
            </w:pPr>
            <w:r>
              <w:rPr>
                <w:sz w:val="24"/>
                <w:szCs w:val="24"/>
              </w:rPr>
              <w:t>What are the main analytical tools and techniques that you use within your market monitoring work?</w:t>
            </w:r>
          </w:p>
        </w:tc>
        <w:tc>
          <w:tcPr>
            <w:tcW w:w="3192" w:type="dxa"/>
          </w:tcPr>
          <w:p w14:paraId="4FF78684" w14:textId="77777777" w:rsidR="00F310B0" w:rsidRDefault="00000000">
            <w:pPr>
              <w:spacing w:line="276" w:lineRule="auto"/>
              <w:rPr>
                <w:sz w:val="24"/>
                <w:szCs w:val="24"/>
              </w:rPr>
            </w:pPr>
            <w:r>
              <w:rPr>
                <w:sz w:val="24"/>
                <w:szCs w:val="24"/>
              </w:rPr>
              <w:t>You may include statistical or data mining techniques here, or software applications.</w:t>
            </w:r>
          </w:p>
        </w:tc>
      </w:tr>
    </w:tbl>
    <w:p w14:paraId="51B013B5" w14:textId="77777777" w:rsidR="00F310B0" w:rsidRDefault="00F310B0">
      <w:pPr>
        <w:rPr>
          <w:u w:val="single"/>
        </w:rPr>
      </w:pPr>
    </w:p>
    <w:p w14:paraId="6AF0E5FC" w14:textId="77777777" w:rsidR="00F310B0" w:rsidRDefault="00000000">
      <w:pPr>
        <w:rPr>
          <w:sz w:val="24"/>
          <w:szCs w:val="24"/>
          <w:u w:val="single"/>
        </w:rPr>
      </w:pPr>
      <w:r>
        <w:rPr>
          <w:sz w:val="24"/>
          <w:szCs w:val="24"/>
          <w:u w:val="single"/>
        </w:rPr>
        <w:t>Multiple Choice</w:t>
      </w:r>
    </w:p>
    <w:tbl>
      <w:tblPr>
        <w:tblStyle w:val="a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32223924" w14:textId="77777777">
        <w:tc>
          <w:tcPr>
            <w:tcW w:w="1278" w:type="dxa"/>
          </w:tcPr>
          <w:p w14:paraId="36B3EF94" w14:textId="77777777" w:rsidR="00F310B0" w:rsidRDefault="00000000">
            <w:pPr>
              <w:spacing w:line="276" w:lineRule="auto"/>
              <w:rPr>
                <w:b/>
                <w:bCs/>
                <w:sz w:val="24"/>
                <w:szCs w:val="24"/>
              </w:rPr>
            </w:pPr>
            <w:r>
              <w:rPr>
                <w:b/>
                <w:bCs/>
                <w:sz w:val="24"/>
                <w:szCs w:val="24"/>
              </w:rPr>
              <w:t>Question Code</w:t>
            </w:r>
          </w:p>
        </w:tc>
        <w:tc>
          <w:tcPr>
            <w:tcW w:w="5106" w:type="dxa"/>
          </w:tcPr>
          <w:p w14:paraId="2FFAE47F" w14:textId="77777777" w:rsidR="00F310B0" w:rsidRDefault="00000000">
            <w:pPr>
              <w:spacing w:line="276" w:lineRule="auto"/>
              <w:rPr>
                <w:b/>
                <w:bCs/>
                <w:sz w:val="24"/>
                <w:szCs w:val="24"/>
              </w:rPr>
            </w:pPr>
            <w:r>
              <w:rPr>
                <w:b/>
                <w:bCs/>
                <w:sz w:val="24"/>
                <w:szCs w:val="24"/>
              </w:rPr>
              <w:t>Question</w:t>
            </w:r>
          </w:p>
        </w:tc>
        <w:tc>
          <w:tcPr>
            <w:tcW w:w="3192" w:type="dxa"/>
          </w:tcPr>
          <w:p w14:paraId="471CACE9" w14:textId="77777777" w:rsidR="00F310B0" w:rsidRDefault="00000000">
            <w:pPr>
              <w:spacing w:line="276" w:lineRule="auto"/>
              <w:rPr>
                <w:b/>
                <w:bCs/>
                <w:sz w:val="24"/>
                <w:szCs w:val="24"/>
              </w:rPr>
            </w:pPr>
            <w:r>
              <w:rPr>
                <w:b/>
                <w:bCs/>
                <w:sz w:val="24"/>
                <w:szCs w:val="24"/>
              </w:rPr>
              <w:t>Details</w:t>
            </w:r>
          </w:p>
        </w:tc>
      </w:tr>
      <w:tr w:rsidR="00F310B0" w14:paraId="3A2A65C5" w14:textId="77777777">
        <w:tc>
          <w:tcPr>
            <w:tcW w:w="1278" w:type="dxa"/>
          </w:tcPr>
          <w:p w14:paraId="65F6F364" w14:textId="77777777" w:rsidR="00F310B0" w:rsidRDefault="00000000">
            <w:pPr>
              <w:spacing w:line="276" w:lineRule="auto"/>
              <w:rPr>
                <w:sz w:val="24"/>
                <w:szCs w:val="24"/>
              </w:rPr>
            </w:pPr>
            <w:r>
              <w:rPr>
                <w:sz w:val="24"/>
                <w:szCs w:val="24"/>
              </w:rPr>
              <w:t>MC1</w:t>
            </w:r>
          </w:p>
        </w:tc>
        <w:tc>
          <w:tcPr>
            <w:tcW w:w="5106" w:type="dxa"/>
          </w:tcPr>
          <w:p w14:paraId="4DE430F3" w14:textId="77777777" w:rsidR="00F310B0" w:rsidRDefault="00000000">
            <w:pPr>
              <w:spacing w:line="276" w:lineRule="auto"/>
              <w:rPr>
                <w:sz w:val="24"/>
                <w:szCs w:val="24"/>
              </w:rPr>
            </w:pPr>
            <w:r>
              <w:rPr>
                <w:sz w:val="24"/>
                <w:szCs w:val="24"/>
              </w:rPr>
              <w:t>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tcW w:w="3192" w:type="dxa"/>
          </w:tcPr>
          <w:p w14:paraId="4636AA27" w14:textId="77777777" w:rsidR="00F310B0" w:rsidRDefault="00000000">
            <w:pPr>
              <w:spacing w:line="276" w:lineRule="auto"/>
              <w:rPr>
                <w:sz w:val="24"/>
                <w:szCs w:val="24"/>
              </w:rPr>
            </w:pPr>
            <w:r>
              <w:rPr>
                <w:sz w:val="24"/>
                <w:szCs w:val="24"/>
              </w:rPr>
              <w:t>See Figure 9 below for a breakdown of how this question was posed to the panel participants.</w:t>
            </w:r>
          </w:p>
        </w:tc>
      </w:tr>
      <w:tr w:rsidR="00F310B0" w14:paraId="7789FA38" w14:textId="77777777">
        <w:tc>
          <w:tcPr>
            <w:tcW w:w="1278" w:type="dxa"/>
          </w:tcPr>
          <w:p w14:paraId="078F1AF9" w14:textId="77777777" w:rsidR="00F310B0" w:rsidRDefault="00000000">
            <w:pPr>
              <w:spacing w:line="276" w:lineRule="auto"/>
              <w:rPr>
                <w:sz w:val="24"/>
                <w:szCs w:val="24"/>
              </w:rPr>
            </w:pPr>
            <w:r>
              <w:rPr>
                <w:sz w:val="24"/>
                <w:szCs w:val="24"/>
              </w:rPr>
              <w:t>MC2</w:t>
            </w:r>
          </w:p>
        </w:tc>
        <w:tc>
          <w:tcPr>
            <w:tcW w:w="5106" w:type="dxa"/>
          </w:tcPr>
          <w:p w14:paraId="180A8539" w14:textId="77777777" w:rsidR="00F310B0" w:rsidRDefault="00000000">
            <w:pPr>
              <w:spacing w:line="276" w:lineRule="auto"/>
              <w:rPr>
                <w:sz w:val="24"/>
                <w:szCs w:val="24"/>
              </w:rPr>
            </w:pPr>
            <w:r>
              <w:rPr>
                <w:sz w:val="24"/>
                <w:szCs w:val="24"/>
              </w:rPr>
              <w:t xml:space="preserve">How much of a performance improvement would you expect in your business unit if your </w:t>
            </w:r>
            <w:r>
              <w:rPr>
                <w:sz w:val="24"/>
                <w:szCs w:val="24"/>
              </w:rPr>
              <w:lastRenderedPageBreak/>
              <w:t>staff could get data needed to answer their questions with a set of commands, rather than writing complex queries?</w:t>
            </w:r>
          </w:p>
        </w:tc>
        <w:tc>
          <w:tcPr>
            <w:tcW w:w="3192" w:type="dxa"/>
          </w:tcPr>
          <w:p w14:paraId="66A5891D" w14:textId="77777777" w:rsidR="00F310B0" w:rsidRDefault="00000000">
            <w:pPr>
              <w:spacing w:line="276" w:lineRule="auto"/>
              <w:rPr>
                <w:sz w:val="24"/>
                <w:szCs w:val="24"/>
              </w:rPr>
            </w:pPr>
            <w:r>
              <w:rPr>
                <w:sz w:val="24"/>
                <w:szCs w:val="24"/>
              </w:rPr>
              <w:lastRenderedPageBreak/>
              <w:t>Ranking (1 – 10)</w:t>
            </w:r>
          </w:p>
        </w:tc>
      </w:tr>
      <w:tr w:rsidR="00F310B0" w14:paraId="525EF319" w14:textId="77777777">
        <w:tc>
          <w:tcPr>
            <w:tcW w:w="1278" w:type="dxa"/>
          </w:tcPr>
          <w:p w14:paraId="03512AA3" w14:textId="77777777" w:rsidR="00F310B0" w:rsidRDefault="00000000">
            <w:pPr>
              <w:spacing w:line="276" w:lineRule="auto"/>
              <w:rPr>
                <w:sz w:val="24"/>
                <w:szCs w:val="24"/>
              </w:rPr>
            </w:pPr>
            <w:r>
              <w:rPr>
                <w:sz w:val="24"/>
                <w:szCs w:val="24"/>
              </w:rPr>
              <w:t>MC3</w:t>
            </w:r>
          </w:p>
        </w:tc>
        <w:tc>
          <w:tcPr>
            <w:tcW w:w="5106" w:type="dxa"/>
          </w:tcPr>
          <w:p w14:paraId="5BDD5F18" w14:textId="77777777" w:rsidR="00F310B0" w:rsidRDefault="00000000">
            <w:pPr>
              <w:spacing w:line="276" w:lineRule="auto"/>
              <w:rPr>
                <w:sz w:val="24"/>
                <w:szCs w:val="24"/>
              </w:rPr>
            </w:pPr>
            <w:r>
              <w:rPr>
                <w:sz w:val="24"/>
                <w:szCs w:val="24"/>
              </w:rPr>
              <w:t>How much time do you spend assisting others in your business unit with their tasks?</w:t>
            </w:r>
          </w:p>
        </w:tc>
        <w:tc>
          <w:tcPr>
            <w:tcW w:w="3192" w:type="dxa"/>
          </w:tcPr>
          <w:p w14:paraId="5695F82E" w14:textId="77777777" w:rsidR="00F310B0" w:rsidRDefault="00000000">
            <w:pPr>
              <w:spacing w:line="276" w:lineRule="auto"/>
              <w:rPr>
                <w:sz w:val="24"/>
                <w:szCs w:val="24"/>
              </w:rPr>
            </w:pPr>
            <w:r>
              <w:rPr>
                <w:sz w:val="24"/>
                <w:szCs w:val="24"/>
              </w:rPr>
              <w:t>Ranking (1 – 10)</w:t>
            </w:r>
          </w:p>
        </w:tc>
      </w:tr>
      <w:tr w:rsidR="00F310B0" w14:paraId="25C294C4" w14:textId="77777777">
        <w:tc>
          <w:tcPr>
            <w:tcW w:w="1278" w:type="dxa"/>
          </w:tcPr>
          <w:p w14:paraId="1FA0DFA0" w14:textId="77777777" w:rsidR="00F310B0" w:rsidRDefault="00000000">
            <w:pPr>
              <w:spacing w:line="276" w:lineRule="auto"/>
              <w:rPr>
                <w:sz w:val="24"/>
                <w:szCs w:val="24"/>
              </w:rPr>
            </w:pPr>
            <w:r>
              <w:rPr>
                <w:sz w:val="24"/>
                <w:szCs w:val="24"/>
              </w:rPr>
              <w:t>MC4</w:t>
            </w:r>
          </w:p>
        </w:tc>
        <w:tc>
          <w:tcPr>
            <w:tcW w:w="5106" w:type="dxa"/>
          </w:tcPr>
          <w:p w14:paraId="79AFB2EC" w14:textId="77777777" w:rsidR="00F310B0" w:rsidRDefault="00000000">
            <w:pPr>
              <w:spacing w:line="276" w:lineRule="auto"/>
              <w:rPr>
                <w:sz w:val="24"/>
                <w:szCs w:val="24"/>
              </w:rPr>
            </w:pPr>
            <w:r>
              <w:rPr>
                <w:sz w:val="24"/>
                <w:szCs w:val="24"/>
              </w:rPr>
              <w:t>Do you see value in a system being created to streamline data gathering, processing, and reporting for market monitoring?</w:t>
            </w:r>
          </w:p>
        </w:tc>
        <w:tc>
          <w:tcPr>
            <w:tcW w:w="3192" w:type="dxa"/>
          </w:tcPr>
          <w:p w14:paraId="646FF19B" w14:textId="77777777" w:rsidR="00F310B0" w:rsidRDefault="00000000">
            <w:pPr>
              <w:spacing w:line="276" w:lineRule="auto"/>
              <w:rPr>
                <w:sz w:val="24"/>
                <w:szCs w:val="24"/>
              </w:rPr>
            </w:pPr>
            <w:r>
              <w:rPr>
                <w:sz w:val="24"/>
                <w:szCs w:val="24"/>
              </w:rPr>
              <w:t>Specify:</w:t>
            </w:r>
          </w:p>
          <w:p w14:paraId="3594BA79" w14:textId="77777777" w:rsidR="00F310B0" w:rsidRDefault="00000000">
            <w:pPr>
              <w:spacing w:line="276" w:lineRule="auto"/>
              <w:rPr>
                <w:sz w:val="24"/>
                <w:szCs w:val="24"/>
              </w:rPr>
            </w:pPr>
            <w:r>
              <w:rPr>
                <w:sz w:val="24"/>
                <w:szCs w:val="24"/>
              </w:rPr>
              <w:t>No Value, Neutral, Some Value, High Value</w:t>
            </w:r>
          </w:p>
        </w:tc>
      </w:tr>
      <w:tr w:rsidR="00F310B0" w14:paraId="632563A2" w14:textId="77777777">
        <w:tc>
          <w:tcPr>
            <w:tcW w:w="1278" w:type="dxa"/>
          </w:tcPr>
          <w:p w14:paraId="34D1F0C1" w14:textId="77777777" w:rsidR="00F310B0" w:rsidRDefault="00000000">
            <w:pPr>
              <w:spacing w:line="276" w:lineRule="auto"/>
              <w:rPr>
                <w:sz w:val="24"/>
                <w:szCs w:val="24"/>
              </w:rPr>
            </w:pPr>
            <w:r>
              <w:rPr>
                <w:sz w:val="24"/>
                <w:szCs w:val="24"/>
              </w:rPr>
              <w:t>MC5</w:t>
            </w:r>
          </w:p>
        </w:tc>
        <w:tc>
          <w:tcPr>
            <w:tcW w:w="5106" w:type="dxa"/>
          </w:tcPr>
          <w:p w14:paraId="750DF5E0" w14:textId="77777777" w:rsidR="00F310B0" w:rsidRDefault="00000000">
            <w:pPr>
              <w:spacing w:line="276" w:lineRule="auto"/>
              <w:rPr>
                <w:sz w:val="24"/>
                <w:szCs w:val="24"/>
              </w:rPr>
            </w:pPr>
            <w:r>
              <w:rPr>
                <w:sz w:val="24"/>
                <w:szCs w:val="24"/>
              </w:rPr>
              <w:t>Please indicate the size of your organization</w:t>
            </w:r>
          </w:p>
        </w:tc>
        <w:tc>
          <w:tcPr>
            <w:tcW w:w="3192" w:type="dxa"/>
          </w:tcPr>
          <w:p w14:paraId="339E8371" w14:textId="77777777" w:rsidR="00F310B0" w:rsidRDefault="00000000">
            <w:pPr>
              <w:spacing w:line="276" w:lineRule="auto"/>
              <w:rPr>
                <w:sz w:val="24"/>
                <w:szCs w:val="24"/>
              </w:rPr>
            </w:pPr>
            <w:r>
              <w:rPr>
                <w:sz w:val="24"/>
                <w:szCs w:val="24"/>
              </w:rPr>
              <w:t>Number of employees in the company for which you work</w:t>
            </w:r>
          </w:p>
        </w:tc>
      </w:tr>
      <w:tr w:rsidR="00F310B0" w14:paraId="3556644A" w14:textId="77777777">
        <w:tc>
          <w:tcPr>
            <w:tcW w:w="1278" w:type="dxa"/>
          </w:tcPr>
          <w:p w14:paraId="2C6C3909" w14:textId="77777777" w:rsidR="00F310B0" w:rsidRDefault="00000000">
            <w:pPr>
              <w:spacing w:line="276" w:lineRule="auto"/>
              <w:rPr>
                <w:sz w:val="24"/>
                <w:szCs w:val="24"/>
              </w:rPr>
            </w:pPr>
            <w:r>
              <w:rPr>
                <w:sz w:val="24"/>
                <w:szCs w:val="24"/>
              </w:rPr>
              <w:t>MC6</w:t>
            </w:r>
          </w:p>
        </w:tc>
        <w:tc>
          <w:tcPr>
            <w:tcW w:w="5106" w:type="dxa"/>
          </w:tcPr>
          <w:p w14:paraId="4ED4D96C" w14:textId="77777777" w:rsidR="00F310B0" w:rsidRDefault="00000000">
            <w:pPr>
              <w:spacing w:line="276" w:lineRule="auto"/>
              <w:rPr>
                <w:sz w:val="24"/>
                <w:szCs w:val="24"/>
              </w:rPr>
            </w:pPr>
            <w:r>
              <w:rPr>
                <w:sz w:val="24"/>
                <w:szCs w:val="24"/>
              </w:rPr>
              <w:t>Please indicate the size of your business unit</w:t>
            </w:r>
          </w:p>
        </w:tc>
        <w:tc>
          <w:tcPr>
            <w:tcW w:w="3192" w:type="dxa"/>
          </w:tcPr>
          <w:p w14:paraId="56A5E531" w14:textId="77777777" w:rsidR="00F310B0" w:rsidRDefault="00000000">
            <w:pPr>
              <w:spacing w:line="276" w:lineRule="auto"/>
              <w:rPr>
                <w:sz w:val="24"/>
                <w:szCs w:val="24"/>
              </w:rPr>
            </w:pPr>
            <w:r>
              <w:rPr>
                <w:sz w:val="24"/>
                <w:szCs w:val="24"/>
              </w:rPr>
              <w:t>Number of employees within your business unit</w:t>
            </w:r>
          </w:p>
        </w:tc>
      </w:tr>
      <w:tr w:rsidR="00F310B0" w14:paraId="170776C7" w14:textId="77777777">
        <w:tc>
          <w:tcPr>
            <w:tcW w:w="1278" w:type="dxa"/>
          </w:tcPr>
          <w:p w14:paraId="4E523C67" w14:textId="77777777" w:rsidR="00F310B0" w:rsidRDefault="00000000">
            <w:pPr>
              <w:spacing w:line="276" w:lineRule="auto"/>
              <w:rPr>
                <w:sz w:val="24"/>
                <w:szCs w:val="24"/>
              </w:rPr>
            </w:pPr>
            <w:r>
              <w:rPr>
                <w:sz w:val="24"/>
                <w:szCs w:val="24"/>
              </w:rPr>
              <w:t>MC7</w:t>
            </w:r>
          </w:p>
        </w:tc>
        <w:tc>
          <w:tcPr>
            <w:tcW w:w="5106" w:type="dxa"/>
          </w:tcPr>
          <w:p w14:paraId="43E42D3C" w14:textId="77777777" w:rsidR="00F310B0" w:rsidRDefault="00000000">
            <w:pPr>
              <w:spacing w:line="276" w:lineRule="auto"/>
              <w:rPr>
                <w:sz w:val="24"/>
                <w:szCs w:val="24"/>
              </w:rPr>
            </w:pPr>
            <w:r>
              <w:rPr>
                <w:sz w:val="24"/>
                <w:szCs w:val="24"/>
              </w:rPr>
              <w:t>Would you agree or disagree that many individuals have been added to your business unit (increased “headcount”) in the time that you have worked in market monitoring?</w:t>
            </w:r>
          </w:p>
        </w:tc>
        <w:tc>
          <w:tcPr>
            <w:tcW w:w="3192" w:type="dxa"/>
          </w:tcPr>
          <w:p w14:paraId="23A82D44" w14:textId="77777777" w:rsidR="00F310B0" w:rsidRDefault="00000000">
            <w:pPr>
              <w:spacing w:line="276" w:lineRule="auto"/>
              <w:rPr>
                <w:sz w:val="24"/>
                <w:szCs w:val="24"/>
              </w:rPr>
            </w:pPr>
            <w:r>
              <w:rPr>
                <w:sz w:val="24"/>
                <w:szCs w:val="24"/>
              </w:rPr>
              <w:t>Select:</w:t>
            </w:r>
          </w:p>
          <w:p w14:paraId="05DD54B6" w14:textId="77777777" w:rsidR="00F310B0" w:rsidRDefault="00000000">
            <w:pPr>
              <w:spacing w:line="276" w:lineRule="auto"/>
              <w:rPr>
                <w:sz w:val="24"/>
                <w:szCs w:val="24"/>
              </w:rPr>
            </w:pPr>
            <w:r>
              <w:rPr>
                <w:sz w:val="24"/>
                <w:szCs w:val="24"/>
              </w:rPr>
              <w:t>Strongly disagree, disagree, neutral, agree, strongly agree</w:t>
            </w:r>
          </w:p>
        </w:tc>
      </w:tr>
      <w:tr w:rsidR="00F310B0" w14:paraId="687FF21B" w14:textId="77777777">
        <w:tc>
          <w:tcPr>
            <w:tcW w:w="1278" w:type="dxa"/>
          </w:tcPr>
          <w:p w14:paraId="14646DAA" w14:textId="77777777" w:rsidR="00F310B0" w:rsidRDefault="00000000">
            <w:pPr>
              <w:spacing w:line="276" w:lineRule="auto"/>
              <w:rPr>
                <w:sz w:val="24"/>
                <w:szCs w:val="24"/>
              </w:rPr>
            </w:pPr>
            <w:r>
              <w:rPr>
                <w:sz w:val="24"/>
                <w:szCs w:val="24"/>
              </w:rPr>
              <w:t>MC8</w:t>
            </w:r>
          </w:p>
        </w:tc>
        <w:tc>
          <w:tcPr>
            <w:tcW w:w="5106" w:type="dxa"/>
          </w:tcPr>
          <w:p w14:paraId="6BCFBD2A" w14:textId="77777777" w:rsidR="00F310B0" w:rsidRDefault="00000000">
            <w:pPr>
              <w:spacing w:line="276" w:lineRule="auto"/>
              <w:rPr>
                <w:sz w:val="24"/>
                <w:szCs w:val="24"/>
              </w:rPr>
            </w:pPr>
            <w:r>
              <w:rPr>
                <w:sz w:val="24"/>
                <w:szCs w:val="24"/>
              </w:rPr>
              <w:t>Would you agree or disagree that many individuals have left (found a new position outside of your business unit) in the time that you have worked in market monitoring?</w:t>
            </w:r>
          </w:p>
        </w:tc>
        <w:tc>
          <w:tcPr>
            <w:tcW w:w="3192" w:type="dxa"/>
          </w:tcPr>
          <w:p w14:paraId="1B98ED1F" w14:textId="77777777" w:rsidR="00F310B0" w:rsidRDefault="00000000">
            <w:pPr>
              <w:spacing w:line="276" w:lineRule="auto"/>
              <w:rPr>
                <w:sz w:val="24"/>
                <w:szCs w:val="24"/>
              </w:rPr>
            </w:pPr>
            <w:r>
              <w:rPr>
                <w:sz w:val="24"/>
                <w:szCs w:val="24"/>
              </w:rPr>
              <w:t>Select:</w:t>
            </w:r>
          </w:p>
          <w:p w14:paraId="54CD7149" w14:textId="77777777" w:rsidR="00F310B0" w:rsidRDefault="00000000">
            <w:pPr>
              <w:spacing w:line="276" w:lineRule="auto"/>
              <w:rPr>
                <w:sz w:val="24"/>
                <w:szCs w:val="24"/>
              </w:rPr>
            </w:pPr>
            <w:r>
              <w:rPr>
                <w:sz w:val="24"/>
                <w:szCs w:val="24"/>
              </w:rPr>
              <w:t>Strongly disagree, disagree, neutral, agree, strongly agree</w:t>
            </w:r>
          </w:p>
        </w:tc>
      </w:tr>
      <w:tr w:rsidR="00F310B0" w14:paraId="58257B8A" w14:textId="77777777">
        <w:tc>
          <w:tcPr>
            <w:tcW w:w="1278" w:type="dxa"/>
          </w:tcPr>
          <w:p w14:paraId="0F77E7ED" w14:textId="77777777" w:rsidR="00F310B0" w:rsidRDefault="00000000">
            <w:pPr>
              <w:spacing w:line="276" w:lineRule="auto"/>
              <w:rPr>
                <w:sz w:val="24"/>
                <w:szCs w:val="24"/>
              </w:rPr>
            </w:pPr>
            <w:r>
              <w:rPr>
                <w:sz w:val="24"/>
                <w:szCs w:val="24"/>
              </w:rPr>
              <w:t>MC9</w:t>
            </w:r>
          </w:p>
        </w:tc>
        <w:tc>
          <w:tcPr>
            <w:tcW w:w="5106" w:type="dxa"/>
          </w:tcPr>
          <w:p w14:paraId="06093B14" w14:textId="77777777" w:rsidR="00F310B0" w:rsidRDefault="00000000">
            <w:pPr>
              <w:spacing w:line="276" w:lineRule="auto"/>
              <w:rPr>
                <w:sz w:val="24"/>
                <w:szCs w:val="24"/>
              </w:rPr>
            </w:pPr>
            <w:r>
              <w:rPr>
                <w:sz w:val="24"/>
                <w:szCs w:val="24"/>
              </w:rPr>
              <w:t>Please estimate the average employee turnover rate, seen in your business unit, in the past 5 years.</w:t>
            </w:r>
          </w:p>
        </w:tc>
        <w:tc>
          <w:tcPr>
            <w:tcW w:w="3192" w:type="dxa"/>
          </w:tcPr>
          <w:p w14:paraId="2B2C28C9" w14:textId="77777777" w:rsidR="00F310B0" w:rsidRDefault="00000000">
            <w:pPr>
              <w:spacing w:line="276" w:lineRule="auto"/>
              <w:rPr>
                <w:sz w:val="24"/>
                <w:szCs w:val="24"/>
              </w:rPr>
            </w:pPr>
            <w:r>
              <w:rPr>
                <w:sz w:val="24"/>
                <w:szCs w:val="24"/>
              </w:rPr>
              <w:t>Select: Greater than 40% turnover, 21% - 40%, 10% - 20%, Less than 10%, Not enough information to answer the question</w:t>
            </w:r>
          </w:p>
        </w:tc>
      </w:tr>
      <w:tr w:rsidR="00F310B0" w14:paraId="00AF4B1D" w14:textId="77777777">
        <w:tc>
          <w:tcPr>
            <w:tcW w:w="1278" w:type="dxa"/>
          </w:tcPr>
          <w:p w14:paraId="310132C7" w14:textId="77777777" w:rsidR="00F310B0" w:rsidRDefault="00000000">
            <w:pPr>
              <w:spacing w:line="276" w:lineRule="auto"/>
              <w:rPr>
                <w:sz w:val="24"/>
                <w:szCs w:val="24"/>
              </w:rPr>
            </w:pPr>
            <w:r>
              <w:rPr>
                <w:sz w:val="24"/>
                <w:szCs w:val="24"/>
              </w:rPr>
              <w:t>MC10</w:t>
            </w:r>
          </w:p>
        </w:tc>
        <w:tc>
          <w:tcPr>
            <w:tcW w:w="5106" w:type="dxa"/>
          </w:tcPr>
          <w:p w14:paraId="1605C760" w14:textId="77777777" w:rsidR="00F310B0" w:rsidRDefault="00000000">
            <w:pPr>
              <w:spacing w:line="276" w:lineRule="auto"/>
              <w:rPr>
                <w:sz w:val="24"/>
                <w:szCs w:val="24"/>
              </w:rPr>
            </w:pPr>
            <w:r>
              <w:rPr>
                <w:sz w:val="24"/>
                <w:szCs w:val="24"/>
              </w:rPr>
              <w:t>Please estimate the average employee turnover rate, seen in your business unit, in the past 10 years.</w:t>
            </w:r>
          </w:p>
        </w:tc>
        <w:tc>
          <w:tcPr>
            <w:tcW w:w="3192" w:type="dxa"/>
          </w:tcPr>
          <w:p w14:paraId="76BE617F" w14:textId="77777777" w:rsidR="00F310B0" w:rsidRDefault="00000000">
            <w:pPr>
              <w:spacing w:line="276" w:lineRule="auto"/>
              <w:rPr>
                <w:sz w:val="24"/>
                <w:szCs w:val="24"/>
              </w:rPr>
            </w:pPr>
            <w:r>
              <w:rPr>
                <w:sz w:val="24"/>
                <w:szCs w:val="24"/>
              </w:rPr>
              <w:t>Select: Greater than 40% turnover, 21% - 40%, 10% - 20%, Less than 10%, Not enough information to answer the question</w:t>
            </w:r>
          </w:p>
        </w:tc>
      </w:tr>
    </w:tbl>
    <w:p w14:paraId="5FE14251" w14:textId="77777777" w:rsidR="00F310B0" w:rsidRDefault="00F310B0"/>
    <w:p w14:paraId="5FBA12C3" w14:textId="77777777" w:rsidR="00F310B0" w:rsidRDefault="00000000">
      <w:pPr>
        <w:keepNext/>
      </w:pPr>
      <w:r>
        <w:rPr>
          <w:noProof/>
        </w:rPr>
        <w:lastRenderedPageBreak/>
        <w:drawing>
          <wp:inline distT="0" distB="0" distL="0" distR="0" wp14:anchorId="049DE96B" wp14:editId="391060F9">
            <wp:extent cx="5943600" cy="4138295"/>
            <wp:effectExtent l="0" t="0" r="0" b="0"/>
            <wp:docPr id="1946703052" name="image2.png" descr="Tab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Table&#10;&#10;AI-generated content may be incorrect."/>
                    <pic:cNvPicPr preferRelativeResize="0"/>
                  </pic:nvPicPr>
                  <pic:blipFill>
                    <a:blip r:embed="rId47"/>
                    <a:srcRect/>
                    <a:stretch>
                      <a:fillRect/>
                    </a:stretch>
                  </pic:blipFill>
                  <pic:spPr>
                    <a:xfrm>
                      <a:off x="0" y="0"/>
                      <a:ext cx="5943600" cy="4138295"/>
                    </a:xfrm>
                    <a:prstGeom prst="rect">
                      <a:avLst/>
                    </a:prstGeom>
                    <a:ln/>
                  </pic:spPr>
                </pic:pic>
              </a:graphicData>
            </a:graphic>
          </wp:inline>
        </w:drawing>
      </w:r>
    </w:p>
    <w:p w14:paraId="006EB961" w14:textId="77777777" w:rsidR="00F310B0" w:rsidRDefault="00000000">
      <w:pPr>
        <w:pBdr>
          <w:top w:val="nil"/>
          <w:left w:val="nil"/>
          <w:bottom w:val="nil"/>
          <w:right w:val="nil"/>
          <w:between w:val="nil"/>
        </w:pBdr>
        <w:spacing w:after="200" w:line="240" w:lineRule="auto"/>
        <w:jc w:val="center"/>
        <w:rPr>
          <w:color w:val="000000"/>
          <w:sz w:val="24"/>
          <w:szCs w:val="24"/>
        </w:rPr>
      </w:pPr>
      <w:bookmarkStart w:id="82" w:name="_heading=h.royexr35aznw" w:colFirst="0" w:colLast="0"/>
      <w:bookmarkEnd w:id="82"/>
      <w:r>
        <w:rPr>
          <w:color w:val="000000"/>
          <w:sz w:val="24"/>
          <w:szCs w:val="24"/>
        </w:rPr>
        <w:t>Figure 20 - Sub Questions for Question MC1</w:t>
      </w:r>
    </w:p>
    <w:p w14:paraId="32CA7F5A" w14:textId="77777777" w:rsidR="00F310B0" w:rsidRDefault="00F310B0"/>
    <w:p w14:paraId="1D84739E" w14:textId="77777777" w:rsidR="00F310B0" w:rsidRDefault="00000000">
      <w:pPr>
        <w:pStyle w:val="Heading3"/>
      </w:pPr>
      <w:bookmarkStart w:id="83" w:name="_Toc219469030"/>
      <w:r>
        <w:t>Round 2 Questions</w:t>
      </w:r>
      <w:bookmarkEnd w:id="83"/>
    </w:p>
    <w:p w14:paraId="7D544428" w14:textId="77777777" w:rsidR="00F310B0" w:rsidRDefault="00000000">
      <w:pPr>
        <w:rPr>
          <w:sz w:val="24"/>
          <w:szCs w:val="24"/>
          <w:u w:val="single"/>
        </w:rPr>
      </w:pPr>
      <w:r>
        <w:rPr>
          <w:sz w:val="24"/>
          <w:szCs w:val="24"/>
          <w:u w:val="single"/>
        </w:rPr>
        <w:t>Free Response</w:t>
      </w:r>
    </w:p>
    <w:tbl>
      <w:tblPr>
        <w:tblStyle w:val="a7"/>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3764C751" w14:textId="77777777">
        <w:tc>
          <w:tcPr>
            <w:tcW w:w="1278" w:type="dxa"/>
          </w:tcPr>
          <w:p w14:paraId="24C7AD3A" w14:textId="77777777" w:rsidR="00F310B0" w:rsidRDefault="00000000">
            <w:pPr>
              <w:spacing w:line="276" w:lineRule="auto"/>
              <w:rPr>
                <w:b/>
                <w:bCs/>
                <w:sz w:val="24"/>
                <w:szCs w:val="24"/>
              </w:rPr>
            </w:pPr>
            <w:r>
              <w:rPr>
                <w:b/>
                <w:bCs/>
                <w:sz w:val="24"/>
                <w:szCs w:val="24"/>
              </w:rPr>
              <w:t>Question Code</w:t>
            </w:r>
          </w:p>
        </w:tc>
        <w:tc>
          <w:tcPr>
            <w:tcW w:w="5106" w:type="dxa"/>
          </w:tcPr>
          <w:p w14:paraId="1B4D6184" w14:textId="77777777" w:rsidR="00F310B0" w:rsidRDefault="00000000">
            <w:pPr>
              <w:spacing w:line="276" w:lineRule="auto"/>
              <w:rPr>
                <w:b/>
                <w:bCs/>
                <w:sz w:val="24"/>
                <w:szCs w:val="24"/>
              </w:rPr>
            </w:pPr>
            <w:r>
              <w:rPr>
                <w:b/>
                <w:bCs/>
                <w:sz w:val="24"/>
                <w:szCs w:val="24"/>
              </w:rPr>
              <w:t>Question</w:t>
            </w:r>
          </w:p>
        </w:tc>
        <w:tc>
          <w:tcPr>
            <w:tcW w:w="3192" w:type="dxa"/>
          </w:tcPr>
          <w:p w14:paraId="02A2B775" w14:textId="77777777" w:rsidR="00F310B0" w:rsidRDefault="00000000">
            <w:pPr>
              <w:spacing w:line="276" w:lineRule="auto"/>
              <w:rPr>
                <w:b/>
                <w:bCs/>
                <w:sz w:val="24"/>
                <w:szCs w:val="24"/>
              </w:rPr>
            </w:pPr>
            <w:r>
              <w:rPr>
                <w:b/>
                <w:bCs/>
                <w:sz w:val="24"/>
                <w:szCs w:val="24"/>
              </w:rPr>
              <w:t>Details</w:t>
            </w:r>
          </w:p>
        </w:tc>
      </w:tr>
      <w:tr w:rsidR="00F310B0" w14:paraId="2775117F" w14:textId="77777777">
        <w:tc>
          <w:tcPr>
            <w:tcW w:w="1278" w:type="dxa"/>
          </w:tcPr>
          <w:p w14:paraId="303F30AB" w14:textId="77777777" w:rsidR="00F310B0" w:rsidRDefault="00000000">
            <w:pPr>
              <w:spacing w:line="276" w:lineRule="auto"/>
              <w:rPr>
                <w:sz w:val="24"/>
                <w:szCs w:val="24"/>
              </w:rPr>
            </w:pPr>
            <w:r>
              <w:rPr>
                <w:sz w:val="24"/>
                <w:szCs w:val="24"/>
              </w:rPr>
              <w:t>FR10</w:t>
            </w:r>
          </w:p>
        </w:tc>
        <w:tc>
          <w:tcPr>
            <w:tcW w:w="5106" w:type="dxa"/>
          </w:tcPr>
          <w:p w14:paraId="033ACA1F" w14:textId="77777777" w:rsidR="00F310B0" w:rsidRDefault="00000000">
            <w:pPr>
              <w:spacing w:line="276" w:lineRule="auto"/>
              <w:rPr>
                <w:sz w:val="24"/>
                <w:szCs w:val="24"/>
              </w:rPr>
            </w:pPr>
            <w:r>
              <w:rPr>
                <w:sz w:val="24"/>
                <w:szCs w:val="24"/>
              </w:rPr>
              <w:t>Desired feature (other – please explain)</w:t>
            </w:r>
          </w:p>
        </w:tc>
        <w:tc>
          <w:tcPr>
            <w:tcW w:w="3192" w:type="dxa"/>
          </w:tcPr>
          <w:p w14:paraId="0168AB02" w14:textId="77777777" w:rsidR="00F310B0" w:rsidRDefault="00000000">
            <w:pPr>
              <w:spacing w:line="276" w:lineRule="auto"/>
              <w:rPr>
                <w:sz w:val="24"/>
                <w:szCs w:val="24"/>
              </w:rPr>
            </w:pPr>
            <w:r>
              <w:rPr>
                <w:sz w:val="24"/>
                <w:szCs w:val="24"/>
              </w:rPr>
              <w:t>Participants were allowed to include any other feature requests that may not have been explicitly listed in the survey questions</w:t>
            </w:r>
          </w:p>
        </w:tc>
      </w:tr>
      <w:tr w:rsidR="00F310B0" w14:paraId="2866D1FB" w14:textId="77777777">
        <w:tc>
          <w:tcPr>
            <w:tcW w:w="1278" w:type="dxa"/>
          </w:tcPr>
          <w:p w14:paraId="512CEE3A" w14:textId="77777777" w:rsidR="00F310B0" w:rsidRDefault="00000000">
            <w:pPr>
              <w:spacing w:line="276" w:lineRule="auto"/>
              <w:rPr>
                <w:sz w:val="24"/>
                <w:szCs w:val="24"/>
              </w:rPr>
            </w:pPr>
            <w:r>
              <w:rPr>
                <w:sz w:val="24"/>
                <w:szCs w:val="24"/>
              </w:rPr>
              <w:t>FR11</w:t>
            </w:r>
          </w:p>
        </w:tc>
        <w:tc>
          <w:tcPr>
            <w:tcW w:w="5106" w:type="dxa"/>
          </w:tcPr>
          <w:p w14:paraId="43BBFD80" w14:textId="77777777" w:rsidR="00F310B0" w:rsidRDefault="00000000">
            <w:pPr>
              <w:spacing w:line="240" w:lineRule="auto"/>
              <w:rPr>
                <w:sz w:val="24"/>
                <w:szCs w:val="24"/>
              </w:rPr>
            </w:pPr>
            <w:r>
              <w:rPr>
                <w:sz w:val="24"/>
                <w:szCs w:val="24"/>
              </w:rPr>
              <w:t xml:space="preserve">For the main types of user roles that are present in your team and/or business unit (Analysts [Market Monitor], Economists, Report Writers, Programmers/Developers, and Management), are there any customizations that you think such a system </w:t>
            </w:r>
            <w:r>
              <w:rPr>
                <w:sz w:val="24"/>
                <w:szCs w:val="24"/>
              </w:rPr>
              <w:lastRenderedPageBreak/>
              <w:t>should use for those roles? Feel free to include use-cases (basic modeling of the market and/or electric system), interface ideas (e.g. a user interface for a market screen), or personal anecdotes</w:t>
            </w:r>
          </w:p>
          <w:p w14:paraId="1DF8F22A" w14:textId="77777777" w:rsidR="00F310B0" w:rsidRDefault="00F310B0">
            <w:pPr>
              <w:spacing w:line="276" w:lineRule="auto"/>
              <w:rPr>
                <w:sz w:val="24"/>
                <w:szCs w:val="24"/>
              </w:rPr>
            </w:pPr>
          </w:p>
        </w:tc>
        <w:tc>
          <w:tcPr>
            <w:tcW w:w="3192" w:type="dxa"/>
          </w:tcPr>
          <w:p w14:paraId="726F06DA" w14:textId="77777777" w:rsidR="00F310B0" w:rsidRDefault="00F310B0">
            <w:pPr>
              <w:spacing w:line="276" w:lineRule="auto"/>
              <w:rPr>
                <w:sz w:val="24"/>
                <w:szCs w:val="24"/>
              </w:rPr>
            </w:pPr>
          </w:p>
        </w:tc>
      </w:tr>
      <w:tr w:rsidR="00F310B0" w14:paraId="760240B2" w14:textId="77777777">
        <w:tc>
          <w:tcPr>
            <w:tcW w:w="1278" w:type="dxa"/>
          </w:tcPr>
          <w:p w14:paraId="0B925C89" w14:textId="77777777" w:rsidR="00F310B0" w:rsidRDefault="00000000">
            <w:pPr>
              <w:spacing w:line="276" w:lineRule="auto"/>
              <w:rPr>
                <w:sz w:val="24"/>
                <w:szCs w:val="24"/>
              </w:rPr>
            </w:pPr>
            <w:r>
              <w:rPr>
                <w:sz w:val="24"/>
                <w:szCs w:val="24"/>
              </w:rPr>
              <w:t>FR12</w:t>
            </w:r>
          </w:p>
        </w:tc>
        <w:tc>
          <w:tcPr>
            <w:tcW w:w="5106" w:type="dxa"/>
          </w:tcPr>
          <w:p w14:paraId="08F498CA" w14:textId="77777777" w:rsidR="00F310B0" w:rsidRDefault="00000000">
            <w:pPr>
              <w:spacing w:line="240" w:lineRule="auto"/>
              <w:rPr>
                <w:sz w:val="24"/>
                <w:szCs w:val="24"/>
              </w:rPr>
            </w:pPr>
            <w:r>
              <w:rPr>
                <w:sz w:val="24"/>
                <w:szCs w:val="24"/>
              </w:rPr>
              <w:t>Built-in Support for Artificial Intelligence (AI) Processes. To what extent would you like to see artificial intelligence (AI) used in a system like the one posed in this survey study?</w:t>
            </w:r>
          </w:p>
          <w:p w14:paraId="2A962685" w14:textId="77777777" w:rsidR="00F310B0" w:rsidRDefault="00F310B0">
            <w:pPr>
              <w:spacing w:line="276" w:lineRule="auto"/>
              <w:rPr>
                <w:sz w:val="24"/>
                <w:szCs w:val="24"/>
              </w:rPr>
            </w:pPr>
          </w:p>
        </w:tc>
        <w:tc>
          <w:tcPr>
            <w:tcW w:w="3192" w:type="dxa"/>
          </w:tcPr>
          <w:p w14:paraId="5D508B70" w14:textId="77777777" w:rsidR="00F310B0" w:rsidRDefault="00F310B0">
            <w:pPr>
              <w:spacing w:line="276" w:lineRule="auto"/>
              <w:rPr>
                <w:sz w:val="24"/>
                <w:szCs w:val="24"/>
              </w:rPr>
            </w:pPr>
          </w:p>
        </w:tc>
      </w:tr>
      <w:tr w:rsidR="00F310B0" w14:paraId="6B7B7C78" w14:textId="77777777">
        <w:tc>
          <w:tcPr>
            <w:tcW w:w="1278" w:type="dxa"/>
          </w:tcPr>
          <w:p w14:paraId="4F78D3EA" w14:textId="77777777" w:rsidR="00F310B0" w:rsidRDefault="00000000">
            <w:pPr>
              <w:spacing w:line="276" w:lineRule="auto"/>
              <w:rPr>
                <w:sz w:val="24"/>
                <w:szCs w:val="24"/>
              </w:rPr>
            </w:pPr>
            <w:r>
              <w:rPr>
                <w:sz w:val="24"/>
                <w:szCs w:val="24"/>
              </w:rPr>
              <w:t>FR13</w:t>
            </w:r>
          </w:p>
        </w:tc>
        <w:tc>
          <w:tcPr>
            <w:tcW w:w="5106" w:type="dxa"/>
          </w:tcPr>
          <w:p w14:paraId="69669D89" w14:textId="77777777" w:rsidR="00F310B0" w:rsidRDefault="00000000">
            <w:pPr>
              <w:spacing w:line="240" w:lineRule="auto"/>
              <w:rPr>
                <w:sz w:val="24"/>
                <w:szCs w:val="24"/>
              </w:rPr>
            </w:pPr>
            <w:r>
              <w:rPr>
                <w:sz w:val="24"/>
                <w:szCs w:val="24"/>
              </w:rPr>
              <w:t>Barries to Adoption. Please list any barriers to adoption that you see for a system to support market monitors.</w:t>
            </w:r>
          </w:p>
          <w:p w14:paraId="20B66F55" w14:textId="77777777" w:rsidR="00F310B0" w:rsidRDefault="00F310B0">
            <w:pPr>
              <w:spacing w:line="276" w:lineRule="auto"/>
              <w:rPr>
                <w:sz w:val="24"/>
                <w:szCs w:val="24"/>
              </w:rPr>
            </w:pPr>
          </w:p>
        </w:tc>
        <w:tc>
          <w:tcPr>
            <w:tcW w:w="3192" w:type="dxa"/>
          </w:tcPr>
          <w:p w14:paraId="11D9CC33" w14:textId="77777777" w:rsidR="00F310B0" w:rsidRDefault="00F310B0">
            <w:pPr>
              <w:spacing w:line="276" w:lineRule="auto"/>
              <w:rPr>
                <w:sz w:val="24"/>
                <w:szCs w:val="24"/>
              </w:rPr>
            </w:pPr>
          </w:p>
        </w:tc>
      </w:tr>
      <w:tr w:rsidR="00F310B0" w14:paraId="083B589B" w14:textId="77777777">
        <w:tc>
          <w:tcPr>
            <w:tcW w:w="1278" w:type="dxa"/>
          </w:tcPr>
          <w:p w14:paraId="7B62ED6B" w14:textId="77777777" w:rsidR="00F310B0" w:rsidRDefault="00000000">
            <w:pPr>
              <w:spacing w:line="276" w:lineRule="auto"/>
              <w:rPr>
                <w:sz w:val="24"/>
                <w:szCs w:val="24"/>
              </w:rPr>
            </w:pPr>
            <w:r>
              <w:rPr>
                <w:sz w:val="24"/>
                <w:szCs w:val="24"/>
              </w:rPr>
              <w:t>FR14</w:t>
            </w:r>
          </w:p>
        </w:tc>
        <w:tc>
          <w:tcPr>
            <w:tcW w:w="5106" w:type="dxa"/>
          </w:tcPr>
          <w:p w14:paraId="1D3B1C62" w14:textId="77777777" w:rsidR="00F310B0" w:rsidRDefault="00000000">
            <w:pPr>
              <w:spacing w:line="240" w:lineRule="auto"/>
              <w:rPr>
                <w:sz w:val="24"/>
                <w:szCs w:val="24"/>
              </w:rPr>
            </w:pPr>
            <w:r>
              <w:rPr>
                <w:sz w:val="24"/>
                <w:szCs w:val="24"/>
              </w:rPr>
              <w:t>Follow-up to Validation of Use-Cases. If you selected "None of the Above" or "Other" in the previous question, please include any other use-cases that you would like to see here. Otherwise, feel free to skip this question.</w:t>
            </w:r>
          </w:p>
          <w:p w14:paraId="7FBC8E79" w14:textId="77777777" w:rsidR="00F310B0" w:rsidRDefault="00F310B0">
            <w:pPr>
              <w:spacing w:line="276" w:lineRule="auto"/>
              <w:rPr>
                <w:sz w:val="24"/>
                <w:szCs w:val="24"/>
              </w:rPr>
            </w:pPr>
          </w:p>
        </w:tc>
        <w:tc>
          <w:tcPr>
            <w:tcW w:w="3192" w:type="dxa"/>
          </w:tcPr>
          <w:p w14:paraId="7FB2C4F8" w14:textId="77777777" w:rsidR="00F310B0" w:rsidRDefault="00F310B0">
            <w:pPr>
              <w:spacing w:line="276" w:lineRule="auto"/>
              <w:rPr>
                <w:sz w:val="24"/>
                <w:szCs w:val="24"/>
              </w:rPr>
            </w:pPr>
          </w:p>
        </w:tc>
      </w:tr>
      <w:tr w:rsidR="00F310B0" w14:paraId="5D55C7A3" w14:textId="77777777">
        <w:tc>
          <w:tcPr>
            <w:tcW w:w="1278" w:type="dxa"/>
          </w:tcPr>
          <w:p w14:paraId="67C2E52F" w14:textId="77777777" w:rsidR="00F310B0" w:rsidRDefault="00000000">
            <w:pPr>
              <w:spacing w:line="276" w:lineRule="auto"/>
              <w:rPr>
                <w:sz w:val="24"/>
                <w:szCs w:val="24"/>
              </w:rPr>
            </w:pPr>
            <w:r>
              <w:rPr>
                <w:sz w:val="24"/>
                <w:szCs w:val="24"/>
              </w:rPr>
              <w:t>FR15</w:t>
            </w:r>
          </w:p>
        </w:tc>
        <w:tc>
          <w:tcPr>
            <w:tcW w:w="5106" w:type="dxa"/>
          </w:tcPr>
          <w:p w14:paraId="3ADF22BA" w14:textId="77777777" w:rsidR="00F310B0" w:rsidRDefault="00000000">
            <w:pPr>
              <w:spacing w:line="240" w:lineRule="auto"/>
              <w:rPr>
                <w:sz w:val="24"/>
                <w:szCs w:val="24"/>
              </w:rPr>
            </w:pPr>
            <w:r>
              <w:rPr>
                <w:sz w:val="24"/>
                <w:szCs w:val="24"/>
              </w:rPr>
              <w:t xml:space="preserve">If you had a set of commands at your disposal that could perform often tedious tasks that you have to do in your role, what commands would you want? Think about the different types of tasks that you do. This could be anything from contacting market participants, looking up generation resource parameters, shadowing calculations, etc. </w:t>
            </w:r>
          </w:p>
          <w:p w14:paraId="1D440D91" w14:textId="77777777" w:rsidR="00F310B0" w:rsidRDefault="00F310B0">
            <w:pPr>
              <w:spacing w:line="240" w:lineRule="auto"/>
              <w:rPr>
                <w:sz w:val="24"/>
                <w:szCs w:val="24"/>
              </w:rPr>
            </w:pPr>
          </w:p>
          <w:p w14:paraId="56C93EE7" w14:textId="77777777" w:rsidR="00F310B0" w:rsidRDefault="00000000">
            <w:pPr>
              <w:spacing w:line="240" w:lineRule="auto"/>
              <w:rPr>
                <w:sz w:val="24"/>
                <w:szCs w:val="24"/>
              </w:rPr>
            </w:pPr>
            <w:r>
              <w:rPr>
                <w:sz w:val="24"/>
                <w:szCs w:val="24"/>
              </w:rPr>
              <w:t xml:space="preserve">An example of such a command could be as simple as </w:t>
            </w:r>
            <w:r>
              <w:rPr>
                <w:i/>
                <w:iCs/>
                <w:sz w:val="24"/>
                <w:szCs w:val="24"/>
              </w:rPr>
              <w:t>DISPLAY (generator/transmission) OUTAGES FROM (timestamp) TO (timestamp) FOR (resource-1, resource-2, resource-3)</w:t>
            </w:r>
          </w:p>
          <w:p w14:paraId="017F0BD9" w14:textId="77777777" w:rsidR="00F310B0" w:rsidRDefault="00F310B0">
            <w:pPr>
              <w:spacing w:line="276" w:lineRule="auto"/>
              <w:rPr>
                <w:sz w:val="24"/>
                <w:szCs w:val="24"/>
              </w:rPr>
            </w:pPr>
          </w:p>
        </w:tc>
        <w:tc>
          <w:tcPr>
            <w:tcW w:w="3192" w:type="dxa"/>
          </w:tcPr>
          <w:p w14:paraId="01F634D7" w14:textId="77777777" w:rsidR="00F310B0" w:rsidRDefault="00F310B0">
            <w:pPr>
              <w:spacing w:line="276" w:lineRule="auto"/>
              <w:rPr>
                <w:sz w:val="24"/>
                <w:szCs w:val="24"/>
              </w:rPr>
            </w:pPr>
          </w:p>
        </w:tc>
      </w:tr>
      <w:tr w:rsidR="00F310B0" w14:paraId="02BFF6DC" w14:textId="77777777">
        <w:tc>
          <w:tcPr>
            <w:tcW w:w="1278" w:type="dxa"/>
          </w:tcPr>
          <w:p w14:paraId="3ED8B202" w14:textId="77777777" w:rsidR="00F310B0" w:rsidRDefault="00000000">
            <w:pPr>
              <w:spacing w:line="276" w:lineRule="auto"/>
              <w:rPr>
                <w:sz w:val="24"/>
                <w:szCs w:val="24"/>
              </w:rPr>
            </w:pPr>
            <w:r>
              <w:rPr>
                <w:sz w:val="24"/>
                <w:szCs w:val="24"/>
              </w:rPr>
              <w:t>FR16</w:t>
            </w:r>
          </w:p>
        </w:tc>
        <w:tc>
          <w:tcPr>
            <w:tcW w:w="5106" w:type="dxa"/>
          </w:tcPr>
          <w:p w14:paraId="1A31D6A3" w14:textId="77777777" w:rsidR="00F310B0" w:rsidRDefault="00000000">
            <w:pPr>
              <w:spacing w:line="240" w:lineRule="auto"/>
              <w:rPr>
                <w:sz w:val="24"/>
                <w:szCs w:val="24"/>
              </w:rPr>
            </w:pPr>
            <w:r>
              <w:rPr>
                <w:sz w:val="24"/>
                <w:szCs w:val="24"/>
              </w:rPr>
              <w:t>Comments/Questions for the Researcher. Feel free to include any other comments / questions that you have generated throughout the administration of this survey study.</w:t>
            </w:r>
          </w:p>
          <w:p w14:paraId="0503F1E0" w14:textId="77777777" w:rsidR="00F310B0" w:rsidRDefault="00F310B0">
            <w:pPr>
              <w:spacing w:line="276" w:lineRule="auto"/>
              <w:rPr>
                <w:sz w:val="24"/>
                <w:szCs w:val="24"/>
              </w:rPr>
            </w:pPr>
          </w:p>
        </w:tc>
        <w:tc>
          <w:tcPr>
            <w:tcW w:w="3192" w:type="dxa"/>
          </w:tcPr>
          <w:p w14:paraId="0362DCDF" w14:textId="77777777" w:rsidR="00F310B0" w:rsidRDefault="00F310B0">
            <w:pPr>
              <w:spacing w:line="276" w:lineRule="auto"/>
              <w:rPr>
                <w:sz w:val="24"/>
                <w:szCs w:val="24"/>
              </w:rPr>
            </w:pPr>
          </w:p>
        </w:tc>
      </w:tr>
    </w:tbl>
    <w:p w14:paraId="196E10F8" w14:textId="77777777" w:rsidR="00F310B0" w:rsidRDefault="00F310B0"/>
    <w:p w14:paraId="2E8DB2AB" w14:textId="77777777" w:rsidR="00F310B0" w:rsidRDefault="00000000">
      <w:pPr>
        <w:spacing w:line="240" w:lineRule="auto"/>
      </w:pPr>
      <w:r>
        <w:br w:type="page"/>
      </w:r>
      <w:r>
        <w:rPr>
          <w:sz w:val="24"/>
          <w:szCs w:val="24"/>
          <w:u w:val="single"/>
        </w:rPr>
        <w:lastRenderedPageBreak/>
        <w:t>Multiple Choice</w:t>
      </w:r>
      <w:r>
        <w:rPr>
          <w:sz w:val="24"/>
          <w:szCs w:val="24"/>
          <w:u w:val="single"/>
          <w:vertAlign w:val="superscript"/>
        </w:rPr>
        <w:footnoteReference w:id="42"/>
      </w:r>
      <w:r>
        <w:rPr>
          <w:sz w:val="24"/>
          <w:szCs w:val="24"/>
          <w:u w:val="single"/>
        </w:rPr>
        <w:br/>
      </w:r>
    </w:p>
    <w:tbl>
      <w:tblPr>
        <w:tblStyle w:val="a8"/>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5106"/>
        <w:gridCol w:w="3192"/>
      </w:tblGrid>
      <w:tr w:rsidR="00F310B0" w14:paraId="0552243D" w14:textId="77777777">
        <w:tc>
          <w:tcPr>
            <w:tcW w:w="1278" w:type="dxa"/>
          </w:tcPr>
          <w:p w14:paraId="0D0C19EC" w14:textId="77777777" w:rsidR="00F310B0" w:rsidRDefault="00000000">
            <w:pPr>
              <w:spacing w:line="276" w:lineRule="auto"/>
              <w:rPr>
                <w:b/>
                <w:bCs/>
                <w:sz w:val="24"/>
                <w:szCs w:val="24"/>
              </w:rPr>
            </w:pPr>
            <w:r>
              <w:rPr>
                <w:b/>
                <w:bCs/>
                <w:sz w:val="24"/>
                <w:szCs w:val="24"/>
              </w:rPr>
              <w:t>Question Code</w:t>
            </w:r>
          </w:p>
        </w:tc>
        <w:tc>
          <w:tcPr>
            <w:tcW w:w="5106" w:type="dxa"/>
          </w:tcPr>
          <w:p w14:paraId="244B375F" w14:textId="77777777" w:rsidR="00F310B0" w:rsidRDefault="00000000">
            <w:pPr>
              <w:spacing w:line="276" w:lineRule="auto"/>
              <w:rPr>
                <w:b/>
                <w:bCs/>
                <w:sz w:val="24"/>
                <w:szCs w:val="24"/>
              </w:rPr>
            </w:pPr>
            <w:r>
              <w:rPr>
                <w:b/>
                <w:bCs/>
                <w:sz w:val="24"/>
                <w:szCs w:val="24"/>
              </w:rPr>
              <w:t>Question</w:t>
            </w:r>
          </w:p>
        </w:tc>
        <w:tc>
          <w:tcPr>
            <w:tcW w:w="3192" w:type="dxa"/>
          </w:tcPr>
          <w:p w14:paraId="7497F9AC" w14:textId="77777777" w:rsidR="00F310B0" w:rsidRDefault="00000000">
            <w:pPr>
              <w:spacing w:line="276" w:lineRule="auto"/>
              <w:rPr>
                <w:b/>
                <w:bCs/>
                <w:sz w:val="24"/>
                <w:szCs w:val="24"/>
              </w:rPr>
            </w:pPr>
            <w:r>
              <w:rPr>
                <w:b/>
                <w:bCs/>
                <w:sz w:val="24"/>
                <w:szCs w:val="24"/>
              </w:rPr>
              <w:t>Details</w:t>
            </w:r>
          </w:p>
        </w:tc>
      </w:tr>
      <w:tr w:rsidR="00F310B0" w14:paraId="486C274C" w14:textId="77777777">
        <w:tc>
          <w:tcPr>
            <w:tcW w:w="1278" w:type="dxa"/>
          </w:tcPr>
          <w:p w14:paraId="3B44E93D" w14:textId="77777777" w:rsidR="00F310B0" w:rsidRDefault="00000000">
            <w:pPr>
              <w:spacing w:line="276" w:lineRule="auto"/>
              <w:rPr>
                <w:sz w:val="24"/>
                <w:szCs w:val="24"/>
              </w:rPr>
            </w:pPr>
            <w:r>
              <w:rPr>
                <w:sz w:val="24"/>
                <w:szCs w:val="24"/>
              </w:rPr>
              <w:t>MC11</w:t>
            </w:r>
          </w:p>
        </w:tc>
        <w:tc>
          <w:tcPr>
            <w:tcW w:w="5106" w:type="dxa"/>
          </w:tcPr>
          <w:p w14:paraId="5DB4A206" w14:textId="77777777" w:rsidR="00F310B0" w:rsidRDefault="00000000">
            <w:pPr>
              <w:spacing w:line="276" w:lineRule="auto"/>
              <w:rPr>
                <w:sz w:val="24"/>
                <w:szCs w:val="24"/>
              </w:rPr>
            </w:pPr>
            <w:r>
              <w:rPr>
                <w:sz w:val="24"/>
                <w:szCs w:val="24"/>
              </w:rPr>
              <w:t>Data tagging, identification (to make source data easier to find and interpret – data dictionary development)</w:t>
            </w:r>
          </w:p>
        </w:tc>
        <w:tc>
          <w:tcPr>
            <w:tcW w:w="3192" w:type="dxa"/>
          </w:tcPr>
          <w:p w14:paraId="75B8AA5A" w14:textId="77777777" w:rsidR="00F310B0" w:rsidRDefault="00F310B0">
            <w:pPr>
              <w:spacing w:line="276" w:lineRule="auto"/>
              <w:rPr>
                <w:sz w:val="24"/>
                <w:szCs w:val="24"/>
              </w:rPr>
            </w:pPr>
          </w:p>
        </w:tc>
      </w:tr>
      <w:tr w:rsidR="00F310B0" w14:paraId="05DEF0FC" w14:textId="77777777">
        <w:tc>
          <w:tcPr>
            <w:tcW w:w="1278" w:type="dxa"/>
          </w:tcPr>
          <w:p w14:paraId="782C57F6" w14:textId="77777777" w:rsidR="00F310B0" w:rsidRDefault="00000000">
            <w:pPr>
              <w:spacing w:line="276" w:lineRule="auto"/>
              <w:rPr>
                <w:sz w:val="24"/>
                <w:szCs w:val="24"/>
              </w:rPr>
            </w:pPr>
            <w:r>
              <w:rPr>
                <w:sz w:val="24"/>
                <w:szCs w:val="24"/>
              </w:rPr>
              <w:t>MC12</w:t>
            </w:r>
          </w:p>
        </w:tc>
        <w:tc>
          <w:tcPr>
            <w:tcW w:w="5106" w:type="dxa"/>
          </w:tcPr>
          <w:p w14:paraId="583771E6" w14:textId="77777777" w:rsidR="00F310B0" w:rsidRDefault="00000000">
            <w:pPr>
              <w:spacing w:line="240" w:lineRule="auto"/>
              <w:rPr>
                <w:sz w:val="24"/>
                <w:szCs w:val="24"/>
              </w:rPr>
            </w:pPr>
            <w:r>
              <w:rPr>
                <w:sz w:val="24"/>
                <w:szCs w:val="24"/>
              </w:rPr>
              <w:t>Simplified analysis and/or interfaces for non-technical users (e.g. stakeholders)</w:t>
            </w:r>
          </w:p>
        </w:tc>
        <w:tc>
          <w:tcPr>
            <w:tcW w:w="3192" w:type="dxa"/>
          </w:tcPr>
          <w:p w14:paraId="6219765E" w14:textId="77777777" w:rsidR="00F310B0" w:rsidRDefault="00F310B0">
            <w:pPr>
              <w:spacing w:line="276" w:lineRule="auto"/>
              <w:rPr>
                <w:sz w:val="24"/>
                <w:szCs w:val="24"/>
              </w:rPr>
            </w:pPr>
          </w:p>
        </w:tc>
      </w:tr>
      <w:tr w:rsidR="00F310B0" w14:paraId="3D688189" w14:textId="77777777">
        <w:tc>
          <w:tcPr>
            <w:tcW w:w="1278" w:type="dxa"/>
          </w:tcPr>
          <w:p w14:paraId="54CF9830" w14:textId="77777777" w:rsidR="00F310B0" w:rsidRDefault="00000000">
            <w:pPr>
              <w:spacing w:line="276" w:lineRule="auto"/>
              <w:rPr>
                <w:sz w:val="24"/>
                <w:szCs w:val="24"/>
              </w:rPr>
            </w:pPr>
            <w:r>
              <w:rPr>
                <w:sz w:val="24"/>
                <w:szCs w:val="24"/>
              </w:rPr>
              <w:t>MC13</w:t>
            </w:r>
          </w:p>
        </w:tc>
        <w:tc>
          <w:tcPr>
            <w:tcW w:w="5106" w:type="dxa"/>
          </w:tcPr>
          <w:p w14:paraId="3B0E3C75" w14:textId="77777777" w:rsidR="00F310B0" w:rsidRDefault="00000000">
            <w:pPr>
              <w:spacing w:line="240" w:lineRule="auto"/>
              <w:rPr>
                <w:sz w:val="24"/>
                <w:szCs w:val="24"/>
              </w:rPr>
            </w:pPr>
            <w:r>
              <w:rPr>
                <w:sz w:val="24"/>
                <w:szCs w:val="24"/>
              </w:rPr>
              <w:t>Easier ways to analyze external, semi-structured or unstructured data</w:t>
            </w:r>
          </w:p>
          <w:p w14:paraId="2C32383C" w14:textId="77777777" w:rsidR="00F310B0" w:rsidRDefault="00F310B0">
            <w:pPr>
              <w:spacing w:line="276" w:lineRule="auto"/>
              <w:rPr>
                <w:sz w:val="24"/>
                <w:szCs w:val="24"/>
              </w:rPr>
            </w:pPr>
          </w:p>
        </w:tc>
        <w:tc>
          <w:tcPr>
            <w:tcW w:w="3192" w:type="dxa"/>
          </w:tcPr>
          <w:p w14:paraId="1DA42692" w14:textId="77777777" w:rsidR="00F310B0" w:rsidRDefault="00F310B0">
            <w:pPr>
              <w:spacing w:line="276" w:lineRule="auto"/>
              <w:rPr>
                <w:sz w:val="24"/>
                <w:szCs w:val="24"/>
              </w:rPr>
            </w:pPr>
          </w:p>
        </w:tc>
      </w:tr>
      <w:tr w:rsidR="00F310B0" w14:paraId="5CB6B65D" w14:textId="77777777">
        <w:tc>
          <w:tcPr>
            <w:tcW w:w="1278" w:type="dxa"/>
          </w:tcPr>
          <w:p w14:paraId="6D3E3E15" w14:textId="77777777" w:rsidR="00F310B0" w:rsidRDefault="00000000">
            <w:pPr>
              <w:spacing w:line="276" w:lineRule="auto"/>
              <w:rPr>
                <w:sz w:val="24"/>
                <w:szCs w:val="24"/>
              </w:rPr>
            </w:pPr>
            <w:r>
              <w:rPr>
                <w:sz w:val="24"/>
                <w:szCs w:val="24"/>
              </w:rPr>
              <w:t>MC14</w:t>
            </w:r>
          </w:p>
        </w:tc>
        <w:tc>
          <w:tcPr>
            <w:tcW w:w="5106" w:type="dxa"/>
          </w:tcPr>
          <w:p w14:paraId="07E09941" w14:textId="77777777" w:rsidR="00F310B0" w:rsidRDefault="00000000">
            <w:pPr>
              <w:spacing w:line="240" w:lineRule="auto"/>
              <w:rPr>
                <w:sz w:val="24"/>
                <w:szCs w:val="24"/>
              </w:rPr>
            </w:pPr>
            <w:r>
              <w:rPr>
                <w:sz w:val="24"/>
                <w:szCs w:val="24"/>
              </w:rPr>
              <w:t>Reduced reliance on custom SQL code</w:t>
            </w:r>
          </w:p>
          <w:p w14:paraId="4E63FC33" w14:textId="77777777" w:rsidR="00F310B0" w:rsidRDefault="00F310B0">
            <w:pPr>
              <w:spacing w:line="276" w:lineRule="auto"/>
              <w:rPr>
                <w:sz w:val="24"/>
                <w:szCs w:val="24"/>
              </w:rPr>
            </w:pPr>
          </w:p>
        </w:tc>
        <w:tc>
          <w:tcPr>
            <w:tcW w:w="3192" w:type="dxa"/>
          </w:tcPr>
          <w:p w14:paraId="6CCF0319" w14:textId="77777777" w:rsidR="00F310B0" w:rsidRDefault="00F310B0">
            <w:pPr>
              <w:spacing w:line="276" w:lineRule="auto"/>
              <w:rPr>
                <w:sz w:val="24"/>
                <w:szCs w:val="24"/>
              </w:rPr>
            </w:pPr>
          </w:p>
        </w:tc>
      </w:tr>
      <w:tr w:rsidR="00F310B0" w14:paraId="331173F6" w14:textId="77777777">
        <w:tc>
          <w:tcPr>
            <w:tcW w:w="1278" w:type="dxa"/>
          </w:tcPr>
          <w:p w14:paraId="687EF75B" w14:textId="77777777" w:rsidR="00F310B0" w:rsidRDefault="00000000">
            <w:pPr>
              <w:spacing w:line="276" w:lineRule="auto"/>
              <w:rPr>
                <w:sz w:val="24"/>
                <w:szCs w:val="24"/>
              </w:rPr>
            </w:pPr>
            <w:r>
              <w:rPr>
                <w:sz w:val="24"/>
                <w:szCs w:val="24"/>
              </w:rPr>
              <w:t>MC15</w:t>
            </w:r>
          </w:p>
        </w:tc>
        <w:tc>
          <w:tcPr>
            <w:tcW w:w="5106" w:type="dxa"/>
          </w:tcPr>
          <w:p w14:paraId="69E45BA3" w14:textId="77777777" w:rsidR="00F310B0" w:rsidRDefault="00000000">
            <w:pPr>
              <w:spacing w:line="240" w:lineRule="auto"/>
              <w:rPr>
                <w:sz w:val="24"/>
                <w:szCs w:val="24"/>
              </w:rPr>
            </w:pPr>
            <w:r>
              <w:rPr>
                <w:sz w:val="24"/>
                <w:szCs w:val="24"/>
              </w:rPr>
              <w:t>Automated generation of charts and/or figures to include in reports or stakeholder communications</w:t>
            </w:r>
          </w:p>
          <w:p w14:paraId="789C6689" w14:textId="77777777" w:rsidR="00F310B0" w:rsidRDefault="00F310B0">
            <w:pPr>
              <w:spacing w:line="276" w:lineRule="auto"/>
              <w:rPr>
                <w:sz w:val="24"/>
                <w:szCs w:val="24"/>
              </w:rPr>
            </w:pPr>
          </w:p>
        </w:tc>
        <w:tc>
          <w:tcPr>
            <w:tcW w:w="3192" w:type="dxa"/>
          </w:tcPr>
          <w:p w14:paraId="23168C4F" w14:textId="77777777" w:rsidR="00F310B0" w:rsidRDefault="00F310B0">
            <w:pPr>
              <w:spacing w:line="276" w:lineRule="auto"/>
              <w:rPr>
                <w:sz w:val="24"/>
                <w:szCs w:val="24"/>
              </w:rPr>
            </w:pPr>
          </w:p>
        </w:tc>
      </w:tr>
      <w:tr w:rsidR="00F310B0" w14:paraId="33D5AF10" w14:textId="77777777">
        <w:tc>
          <w:tcPr>
            <w:tcW w:w="1278" w:type="dxa"/>
          </w:tcPr>
          <w:p w14:paraId="3F9A8639" w14:textId="77777777" w:rsidR="00F310B0" w:rsidRDefault="00000000">
            <w:pPr>
              <w:spacing w:line="276" w:lineRule="auto"/>
              <w:rPr>
                <w:sz w:val="24"/>
                <w:szCs w:val="24"/>
              </w:rPr>
            </w:pPr>
            <w:r>
              <w:rPr>
                <w:sz w:val="24"/>
                <w:szCs w:val="24"/>
              </w:rPr>
              <w:t>MC16</w:t>
            </w:r>
          </w:p>
        </w:tc>
        <w:tc>
          <w:tcPr>
            <w:tcW w:w="5106" w:type="dxa"/>
          </w:tcPr>
          <w:p w14:paraId="261C1B17" w14:textId="77777777" w:rsidR="00F310B0" w:rsidRDefault="00000000">
            <w:pPr>
              <w:spacing w:line="240" w:lineRule="auto"/>
              <w:rPr>
                <w:sz w:val="24"/>
                <w:szCs w:val="24"/>
              </w:rPr>
            </w:pPr>
            <w:r>
              <w:rPr>
                <w:sz w:val="24"/>
                <w:szCs w:val="24"/>
              </w:rPr>
              <w:t>Validation of Use-Cases. The following are several items that were identified by some participants in the previous round of survey questions. Please indicate if any of these use-cases would be important to you in an analysis system built for market monitors (please check all that apply).</w:t>
            </w:r>
          </w:p>
          <w:p w14:paraId="1F4807CA" w14:textId="77777777" w:rsidR="00F310B0" w:rsidRDefault="00F310B0">
            <w:pPr>
              <w:spacing w:line="276" w:lineRule="auto"/>
              <w:rPr>
                <w:sz w:val="24"/>
                <w:szCs w:val="24"/>
              </w:rPr>
            </w:pPr>
          </w:p>
        </w:tc>
        <w:tc>
          <w:tcPr>
            <w:tcW w:w="3192" w:type="dxa"/>
          </w:tcPr>
          <w:p w14:paraId="295FA055" w14:textId="77777777" w:rsidR="00F310B0" w:rsidRDefault="00000000">
            <w:pPr>
              <w:spacing w:line="240" w:lineRule="auto"/>
              <w:rPr>
                <w:sz w:val="24"/>
                <w:szCs w:val="24"/>
              </w:rPr>
            </w:pPr>
            <w:r>
              <w:rPr>
                <w:sz w:val="24"/>
                <w:szCs w:val="24"/>
              </w:rPr>
              <w:t>Onboarding new staff, Templated Report Generation, Templated Data Ingestion, Counterfactual analysis, None of the Above, Other"</w:t>
            </w:r>
          </w:p>
          <w:p w14:paraId="5496AF73" w14:textId="77777777" w:rsidR="00F310B0" w:rsidRDefault="00F310B0">
            <w:pPr>
              <w:spacing w:line="276" w:lineRule="auto"/>
              <w:rPr>
                <w:sz w:val="24"/>
                <w:szCs w:val="24"/>
              </w:rPr>
            </w:pPr>
          </w:p>
        </w:tc>
      </w:tr>
      <w:tr w:rsidR="00F310B0" w14:paraId="2FBF6CF6" w14:textId="77777777">
        <w:tc>
          <w:tcPr>
            <w:tcW w:w="1278" w:type="dxa"/>
          </w:tcPr>
          <w:p w14:paraId="27A9BBF3" w14:textId="77777777" w:rsidR="00F310B0" w:rsidRDefault="00000000">
            <w:pPr>
              <w:spacing w:line="276" w:lineRule="auto"/>
              <w:rPr>
                <w:sz w:val="24"/>
                <w:szCs w:val="24"/>
              </w:rPr>
            </w:pPr>
            <w:r>
              <w:rPr>
                <w:sz w:val="24"/>
                <w:szCs w:val="24"/>
              </w:rPr>
              <w:t>MC17</w:t>
            </w:r>
          </w:p>
        </w:tc>
        <w:tc>
          <w:tcPr>
            <w:tcW w:w="5106" w:type="dxa"/>
          </w:tcPr>
          <w:p w14:paraId="359C2987" w14:textId="77777777" w:rsidR="00F310B0" w:rsidRDefault="00000000">
            <w:pPr>
              <w:spacing w:line="240" w:lineRule="auto"/>
              <w:rPr>
                <w:sz w:val="24"/>
                <w:szCs w:val="24"/>
              </w:rPr>
            </w:pPr>
            <w:r>
              <w:rPr>
                <w:sz w:val="24"/>
                <w:szCs w:val="24"/>
              </w:rPr>
              <w:t>Have you found the Delphi Panel methodology of this study insightful at all?</w:t>
            </w:r>
          </w:p>
          <w:p w14:paraId="42F1E820" w14:textId="77777777" w:rsidR="00F310B0" w:rsidRDefault="00F310B0">
            <w:pPr>
              <w:spacing w:line="276" w:lineRule="auto"/>
              <w:rPr>
                <w:sz w:val="24"/>
                <w:szCs w:val="24"/>
              </w:rPr>
            </w:pPr>
          </w:p>
        </w:tc>
        <w:tc>
          <w:tcPr>
            <w:tcW w:w="3192" w:type="dxa"/>
          </w:tcPr>
          <w:p w14:paraId="5562E36C" w14:textId="77777777" w:rsidR="00F310B0" w:rsidRDefault="00000000">
            <w:pPr>
              <w:spacing w:line="240" w:lineRule="auto"/>
              <w:rPr>
                <w:sz w:val="24"/>
                <w:szCs w:val="24"/>
              </w:rPr>
            </w:pPr>
            <w:r>
              <w:rPr>
                <w:sz w:val="24"/>
                <w:szCs w:val="24"/>
              </w:rPr>
              <w:t>Yes, No, Maybe</w:t>
            </w:r>
          </w:p>
          <w:p w14:paraId="4DBB913B" w14:textId="77777777" w:rsidR="00F310B0" w:rsidRDefault="00F310B0">
            <w:pPr>
              <w:spacing w:line="276" w:lineRule="auto"/>
              <w:rPr>
                <w:sz w:val="24"/>
                <w:szCs w:val="24"/>
              </w:rPr>
            </w:pPr>
          </w:p>
        </w:tc>
      </w:tr>
      <w:tr w:rsidR="00F310B0" w14:paraId="505D3B5B" w14:textId="77777777">
        <w:tc>
          <w:tcPr>
            <w:tcW w:w="1278" w:type="dxa"/>
          </w:tcPr>
          <w:p w14:paraId="5DC3DBC1" w14:textId="77777777" w:rsidR="00F310B0" w:rsidRDefault="00000000">
            <w:pPr>
              <w:spacing w:line="276" w:lineRule="auto"/>
              <w:rPr>
                <w:sz w:val="24"/>
                <w:szCs w:val="24"/>
              </w:rPr>
            </w:pPr>
            <w:r>
              <w:rPr>
                <w:sz w:val="24"/>
                <w:szCs w:val="24"/>
              </w:rPr>
              <w:t>MC18</w:t>
            </w:r>
          </w:p>
        </w:tc>
        <w:tc>
          <w:tcPr>
            <w:tcW w:w="5106" w:type="dxa"/>
          </w:tcPr>
          <w:p w14:paraId="3DD25268" w14:textId="77777777" w:rsidR="00F310B0" w:rsidRDefault="00000000">
            <w:pPr>
              <w:spacing w:line="240" w:lineRule="auto"/>
              <w:rPr>
                <w:sz w:val="24"/>
                <w:szCs w:val="24"/>
              </w:rPr>
            </w:pPr>
            <w:r>
              <w:rPr>
                <w:sz w:val="24"/>
                <w:szCs w:val="24"/>
              </w:rPr>
              <w:t>Did you read the white paper that summarized the results from round #1?</w:t>
            </w:r>
          </w:p>
          <w:p w14:paraId="48B02AB6" w14:textId="77777777" w:rsidR="00F310B0" w:rsidRDefault="00F310B0">
            <w:pPr>
              <w:spacing w:line="276" w:lineRule="auto"/>
              <w:rPr>
                <w:sz w:val="24"/>
                <w:szCs w:val="24"/>
              </w:rPr>
            </w:pPr>
          </w:p>
        </w:tc>
        <w:tc>
          <w:tcPr>
            <w:tcW w:w="3192" w:type="dxa"/>
          </w:tcPr>
          <w:p w14:paraId="2963542C" w14:textId="77777777" w:rsidR="00F310B0" w:rsidRDefault="00000000">
            <w:pPr>
              <w:spacing w:line="240" w:lineRule="auto"/>
              <w:rPr>
                <w:sz w:val="24"/>
                <w:szCs w:val="24"/>
              </w:rPr>
            </w:pPr>
            <w:r>
              <w:rPr>
                <w:sz w:val="24"/>
                <w:szCs w:val="24"/>
              </w:rPr>
              <w:t>I read all of it, I read some of it, I skimmed it, I did not read it</w:t>
            </w:r>
          </w:p>
          <w:p w14:paraId="62A0DD78" w14:textId="77777777" w:rsidR="00F310B0" w:rsidRDefault="00F310B0">
            <w:pPr>
              <w:spacing w:line="276" w:lineRule="auto"/>
              <w:rPr>
                <w:sz w:val="24"/>
                <w:szCs w:val="24"/>
              </w:rPr>
            </w:pPr>
          </w:p>
        </w:tc>
      </w:tr>
      <w:tr w:rsidR="00F310B0" w14:paraId="0699ECB6" w14:textId="77777777">
        <w:tc>
          <w:tcPr>
            <w:tcW w:w="1278" w:type="dxa"/>
          </w:tcPr>
          <w:p w14:paraId="23BAE814" w14:textId="77777777" w:rsidR="00F310B0" w:rsidRDefault="00000000">
            <w:pPr>
              <w:spacing w:line="276" w:lineRule="auto"/>
              <w:rPr>
                <w:sz w:val="24"/>
                <w:szCs w:val="24"/>
              </w:rPr>
            </w:pPr>
            <w:r>
              <w:rPr>
                <w:sz w:val="24"/>
                <w:szCs w:val="24"/>
              </w:rPr>
              <w:t>MC19</w:t>
            </w:r>
          </w:p>
        </w:tc>
        <w:tc>
          <w:tcPr>
            <w:tcW w:w="5106" w:type="dxa"/>
          </w:tcPr>
          <w:p w14:paraId="54660ED2" w14:textId="77777777" w:rsidR="00F310B0" w:rsidRDefault="00000000">
            <w:pPr>
              <w:spacing w:line="240" w:lineRule="auto"/>
              <w:rPr>
                <w:sz w:val="24"/>
                <w:szCs w:val="24"/>
              </w:rPr>
            </w:pPr>
            <w:r>
              <w:rPr>
                <w:sz w:val="24"/>
                <w:szCs w:val="24"/>
              </w:rPr>
              <w:t>Do you think that using this type of research study (Delphi Method) could be helpful in other areas of market monitoring?</w:t>
            </w:r>
          </w:p>
          <w:p w14:paraId="6A537A09" w14:textId="77777777" w:rsidR="00F310B0" w:rsidRDefault="00F310B0">
            <w:pPr>
              <w:spacing w:line="276" w:lineRule="auto"/>
              <w:rPr>
                <w:sz w:val="24"/>
                <w:szCs w:val="24"/>
              </w:rPr>
            </w:pPr>
          </w:p>
        </w:tc>
        <w:tc>
          <w:tcPr>
            <w:tcW w:w="3192" w:type="dxa"/>
          </w:tcPr>
          <w:p w14:paraId="1F7D8CC1" w14:textId="77777777" w:rsidR="00F310B0" w:rsidRDefault="00000000">
            <w:pPr>
              <w:spacing w:line="240" w:lineRule="auto"/>
              <w:rPr>
                <w:sz w:val="24"/>
                <w:szCs w:val="24"/>
              </w:rPr>
            </w:pPr>
            <w:r>
              <w:rPr>
                <w:sz w:val="24"/>
                <w:szCs w:val="24"/>
              </w:rPr>
              <w:t>Yes, No, Maybe</w:t>
            </w:r>
          </w:p>
          <w:p w14:paraId="2E8D87A7" w14:textId="77777777" w:rsidR="00F310B0" w:rsidRDefault="00F310B0">
            <w:pPr>
              <w:spacing w:line="276" w:lineRule="auto"/>
              <w:rPr>
                <w:sz w:val="24"/>
                <w:szCs w:val="24"/>
              </w:rPr>
            </w:pPr>
          </w:p>
        </w:tc>
      </w:tr>
    </w:tbl>
    <w:p w14:paraId="4BF20E32" w14:textId="77777777" w:rsidR="00F310B0" w:rsidRDefault="00000000">
      <w:pPr>
        <w:pStyle w:val="Heading2"/>
      </w:pPr>
      <w:bookmarkStart w:id="84" w:name="_Toc219469031"/>
      <w:r>
        <w:lastRenderedPageBreak/>
        <w:t>Appendix E: Software Bill of Materials (SBOM)</w:t>
      </w:r>
      <w:bookmarkEnd w:id="84"/>
    </w:p>
    <w:p w14:paraId="0A47AE3D" w14:textId="4D8F1639" w:rsidR="00867548" w:rsidRPr="00867548" w:rsidRDefault="00867548" w:rsidP="00867548">
      <w:r>
        <w:t xml:space="preserve">Note that this SBOM only explicitly lists direct dependencies and major transitive dependencies for this project. Minor transitive dependencies are represented in </w:t>
      </w:r>
      <w:r w:rsidRPr="00867548">
        <w:rPr>
          <w:highlight w:val="green"/>
        </w:rPr>
        <w:t>Table XYZ</w:t>
      </w:r>
      <w:r>
        <w:t xml:space="preserve"> in a summarized format</w:t>
      </w:r>
      <w:r w:rsidR="00282930">
        <w:t>. This SBOM was produced with a combination of a Python utility (“</w:t>
      </w:r>
      <w:proofErr w:type="spellStart"/>
      <w:r w:rsidR="00282930" w:rsidRPr="00282930">
        <w:rPr>
          <w:i/>
          <w:iCs/>
        </w:rPr>
        <w:t>pipdeptree</w:t>
      </w:r>
      <w:proofErr w:type="spellEnd"/>
      <w:r w:rsidR="00282930">
        <w:t xml:space="preserve">”) and a custom Python script to analyze and produce the summary statistics. </w:t>
      </w:r>
    </w:p>
    <w:tbl>
      <w:tblPr>
        <w:tblStyle w:val="TableGrid"/>
        <w:tblW w:w="0" w:type="auto"/>
        <w:tblLook w:val="04A0" w:firstRow="1" w:lastRow="0" w:firstColumn="1" w:lastColumn="0" w:noHBand="0" w:noVBand="1"/>
      </w:tblPr>
      <w:tblGrid>
        <w:gridCol w:w="1617"/>
        <w:gridCol w:w="1525"/>
        <w:gridCol w:w="1521"/>
        <w:gridCol w:w="1526"/>
        <w:gridCol w:w="1504"/>
        <w:gridCol w:w="1657"/>
      </w:tblGrid>
      <w:tr w:rsidR="00CF2CE1" w14:paraId="24801A09" w14:textId="77777777" w:rsidTr="004F16A5">
        <w:tc>
          <w:tcPr>
            <w:tcW w:w="1557" w:type="dxa"/>
          </w:tcPr>
          <w:p w14:paraId="6188D5B4" w14:textId="4A021170" w:rsidR="00CF2CE1" w:rsidRPr="00151A72" w:rsidRDefault="00CF2CE1" w:rsidP="00151A72">
            <w:pPr>
              <w:spacing w:line="240" w:lineRule="auto"/>
              <w:rPr>
                <w:b/>
                <w:bCs/>
                <w:sz w:val="24"/>
                <w:szCs w:val="24"/>
              </w:rPr>
            </w:pPr>
            <w:r w:rsidRPr="00151A72">
              <w:rPr>
                <w:b/>
                <w:bCs/>
                <w:sz w:val="24"/>
                <w:szCs w:val="24"/>
              </w:rPr>
              <w:t>Component</w:t>
            </w:r>
          </w:p>
        </w:tc>
        <w:tc>
          <w:tcPr>
            <w:tcW w:w="1538" w:type="dxa"/>
          </w:tcPr>
          <w:p w14:paraId="597B4CBB" w14:textId="11A4650E" w:rsidR="00CF2CE1" w:rsidRPr="00151A72" w:rsidRDefault="00CF2CE1" w:rsidP="00151A72">
            <w:pPr>
              <w:spacing w:line="240" w:lineRule="auto"/>
              <w:rPr>
                <w:b/>
                <w:bCs/>
                <w:sz w:val="24"/>
                <w:szCs w:val="24"/>
              </w:rPr>
            </w:pPr>
            <w:r w:rsidRPr="00151A72">
              <w:rPr>
                <w:b/>
                <w:bCs/>
                <w:sz w:val="24"/>
                <w:szCs w:val="24"/>
              </w:rPr>
              <w:t>Version</w:t>
            </w:r>
          </w:p>
        </w:tc>
        <w:tc>
          <w:tcPr>
            <w:tcW w:w="1535" w:type="dxa"/>
          </w:tcPr>
          <w:p w14:paraId="6A3B82D0" w14:textId="2B3B70B0" w:rsidR="00CF2CE1" w:rsidRPr="00151A72" w:rsidRDefault="00CF2CE1" w:rsidP="00151A72">
            <w:pPr>
              <w:spacing w:line="240" w:lineRule="auto"/>
              <w:rPr>
                <w:b/>
                <w:bCs/>
                <w:sz w:val="24"/>
                <w:szCs w:val="24"/>
              </w:rPr>
            </w:pPr>
            <w:r w:rsidRPr="00151A72">
              <w:rPr>
                <w:b/>
                <w:bCs/>
                <w:sz w:val="24"/>
                <w:szCs w:val="24"/>
              </w:rPr>
              <w:t>Source</w:t>
            </w:r>
          </w:p>
        </w:tc>
        <w:tc>
          <w:tcPr>
            <w:tcW w:w="1538" w:type="dxa"/>
          </w:tcPr>
          <w:p w14:paraId="08166073" w14:textId="3F6C9C5A" w:rsidR="00CF2CE1" w:rsidRPr="00151A72" w:rsidRDefault="00CF2CE1" w:rsidP="00151A72">
            <w:pPr>
              <w:spacing w:line="240" w:lineRule="auto"/>
              <w:rPr>
                <w:b/>
                <w:bCs/>
                <w:sz w:val="24"/>
                <w:szCs w:val="24"/>
              </w:rPr>
            </w:pPr>
            <w:r w:rsidRPr="00151A72">
              <w:rPr>
                <w:b/>
                <w:bCs/>
                <w:sz w:val="24"/>
                <w:szCs w:val="24"/>
              </w:rPr>
              <w:t>License</w:t>
            </w:r>
          </w:p>
        </w:tc>
        <w:tc>
          <w:tcPr>
            <w:tcW w:w="1525" w:type="dxa"/>
          </w:tcPr>
          <w:p w14:paraId="5D7ECB0E" w14:textId="12E6A93E" w:rsidR="00CF2CE1" w:rsidRPr="00151A72" w:rsidRDefault="00CF2CE1" w:rsidP="00151A72">
            <w:pPr>
              <w:spacing w:line="240" w:lineRule="auto"/>
              <w:rPr>
                <w:b/>
                <w:bCs/>
                <w:sz w:val="24"/>
                <w:szCs w:val="24"/>
              </w:rPr>
            </w:pPr>
            <w:r w:rsidRPr="00151A72">
              <w:rPr>
                <w:b/>
                <w:bCs/>
                <w:sz w:val="24"/>
                <w:szCs w:val="24"/>
              </w:rPr>
              <w:t>Type</w:t>
            </w:r>
          </w:p>
        </w:tc>
        <w:tc>
          <w:tcPr>
            <w:tcW w:w="1657" w:type="dxa"/>
          </w:tcPr>
          <w:p w14:paraId="6440C987" w14:textId="08B7B66F" w:rsidR="00CF2CE1" w:rsidRPr="00151A72" w:rsidRDefault="00CF2CE1" w:rsidP="00151A72">
            <w:pPr>
              <w:spacing w:line="240" w:lineRule="auto"/>
              <w:rPr>
                <w:b/>
                <w:bCs/>
                <w:sz w:val="24"/>
                <w:szCs w:val="24"/>
              </w:rPr>
            </w:pPr>
            <w:r w:rsidRPr="00151A72">
              <w:rPr>
                <w:b/>
                <w:bCs/>
                <w:sz w:val="24"/>
                <w:szCs w:val="24"/>
              </w:rPr>
              <w:t>Dependency Relationship</w:t>
            </w:r>
          </w:p>
        </w:tc>
      </w:tr>
      <w:tr w:rsidR="00CF2CE1" w14:paraId="198E64CB" w14:textId="77777777" w:rsidTr="004F16A5">
        <w:tc>
          <w:tcPr>
            <w:tcW w:w="1557" w:type="dxa"/>
          </w:tcPr>
          <w:p w14:paraId="61738483" w14:textId="30280556" w:rsidR="00CF2CE1" w:rsidRPr="00151A72" w:rsidRDefault="00CF2CE1" w:rsidP="00151A72">
            <w:pPr>
              <w:rPr>
                <w:sz w:val="24"/>
                <w:szCs w:val="24"/>
              </w:rPr>
            </w:pPr>
            <w:proofErr w:type="spellStart"/>
            <w:r w:rsidRPr="00151A72">
              <w:rPr>
                <w:sz w:val="24"/>
                <w:szCs w:val="24"/>
              </w:rPr>
              <w:t>Streamlit</w:t>
            </w:r>
            <w:proofErr w:type="spellEnd"/>
          </w:p>
        </w:tc>
        <w:tc>
          <w:tcPr>
            <w:tcW w:w="1538" w:type="dxa"/>
          </w:tcPr>
          <w:p w14:paraId="27AF8D1A" w14:textId="77777777" w:rsidR="00CF2CE1" w:rsidRPr="00151A72" w:rsidRDefault="00CF2CE1" w:rsidP="00151A72">
            <w:pPr>
              <w:rPr>
                <w:sz w:val="24"/>
                <w:szCs w:val="24"/>
              </w:rPr>
            </w:pPr>
          </w:p>
        </w:tc>
        <w:tc>
          <w:tcPr>
            <w:tcW w:w="1535" w:type="dxa"/>
          </w:tcPr>
          <w:p w14:paraId="14C4ED6C" w14:textId="77777777" w:rsidR="00CF2CE1" w:rsidRPr="00151A72" w:rsidRDefault="00CF2CE1" w:rsidP="00151A72">
            <w:pPr>
              <w:rPr>
                <w:sz w:val="24"/>
                <w:szCs w:val="24"/>
              </w:rPr>
            </w:pPr>
          </w:p>
        </w:tc>
        <w:tc>
          <w:tcPr>
            <w:tcW w:w="1538" w:type="dxa"/>
          </w:tcPr>
          <w:p w14:paraId="61D50CF1" w14:textId="77777777" w:rsidR="00CF2CE1" w:rsidRPr="00151A72" w:rsidRDefault="00CF2CE1" w:rsidP="00151A72">
            <w:pPr>
              <w:rPr>
                <w:sz w:val="24"/>
                <w:szCs w:val="24"/>
              </w:rPr>
            </w:pPr>
          </w:p>
        </w:tc>
        <w:tc>
          <w:tcPr>
            <w:tcW w:w="1525" w:type="dxa"/>
          </w:tcPr>
          <w:p w14:paraId="455E690B" w14:textId="77777777" w:rsidR="00CF2CE1" w:rsidRPr="00151A72" w:rsidRDefault="00CF2CE1" w:rsidP="00151A72">
            <w:pPr>
              <w:rPr>
                <w:sz w:val="24"/>
                <w:szCs w:val="24"/>
              </w:rPr>
            </w:pPr>
          </w:p>
        </w:tc>
        <w:tc>
          <w:tcPr>
            <w:tcW w:w="1657" w:type="dxa"/>
          </w:tcPr>
          <w:p w14:paraId="51F0AFA0" w14:textId="33B747CD" w:rsidR="00CF2CE1" w:rsidRPr="00151A72" w:rsidRDefault="00CF2CE1" w:rsidP="00151A72">
            <w:pPr>
              <w:rPr>
                <w:sz w:val="24"/>
                <w:szCs w:val="24"/>
              </w:rPr>
            </w:pPr>
          </w:p>
        </w:tc>
      </w:tr>
      <w:tr w:rsidR="00CF2CE1" w14:paraId="6E1E41E5" w14:textId="77777777" w:rsidTr="004F16A5">
        <w:tc>
          <w:tcPr>
            <w:tcW w:w="1557" w:type="dxa"/>
          </w:tcPr>
          <w:p w14:paraId="06BD8728" w14:textId="63517A76" w:rsidR="00CF2CE1" w:rsidRPr="00151A72" w:rsidRDefault="00CF2CE1" w:rsidP="00151A72">
            <w:pPr>
              <w:rPr>
                <w:sz w:val="24"/>
                <w:szCs w:val="24"/>
              </w:rPr>
            </w:pPr>
            <w:r w:rsidRPr="00151A72">
              <w:rPr>
                <w:sz w:val="24"/>
                <w:szCs w:val="24"/>
              </w:rPr>
              <w:t>Pandas</w:t>
            </w:r>
          </w:p>
        </w:tc>
        <w:tc>
          <w:tcPr>
            <w:tcW w:w="1538" w:type="dxa"/>
          </w:tcPr>
          <w:p w14:paraId="2FF6C0FB" w14:textId="77777777" w:rsidR="00CF2CE1" w:rsidRPr="00151A72" w:rsidRDefault="00CF2CE1" w:rsidP="00151A72">
            <w:pPr>
              <w:rPr>
                <w:sz w:val="24"/>
                <w:szCs w:val="24"/>
              </w:rPr>
            </w:pPr>
          </w:p>
        </w:tc>
        <w:tc>
          <w:tcPr>
            <w:tcW w:w="1535" w:type="dxa"/>
          </w:tcPr>
          <w:p w14:paraId="2856208C" w14:textId="77777777" w:rsidR="00CF2CE1" w:rsidRPr="00151A72" w:rsidRDefault="00CF2CE1" w:rsidP="00151A72">
            <w:pPr>
              <w:rPr>
                <w:sz w:val="24"/>
                <w:szCs w:val="24"/>
              </w:rPr>
            </w:pPr>
          </w:p>
        </w:tc>
        <w:tc>
          <w:tcPr>
            <w:tcW w:w="1538" w:type="dxa"/>
          </w:tcPr>
          <w:p w14:paraId="0B2B59A7" w14:textId="77777777" w:rsidR="00CF2CE1" w:rsidRPr="00151A72" w:rsidRDefault="00CF2CE1" w:rsidP="00151A72">
            <w:pPr>
              <w:rPr>
                <w:sz w:val="24"/>
                <w:szCs w:val="24"/>
              </w:rPr>
            </w:pPr>
          </w:p>
        </w:tc>
        <w:tc>
          <w:tcPr>
            <w:tcW w:w="1525" w:type="dxa"/>
          </w:tcPr>
          <w:p w14:paraId="191B1763" w14:textId="77777777" w:rsidR="00CF2CE1" w:rsidRPr="00151A72" w:rsidRDefault="00CF2CE1" w:rsidP="00151A72">
            <w:pPr>
              <w:rPr>
                <w:sz w:val="24"/>
                <w:szCs w:val="24"/>
              </w:rPr>
            </w:pPr>
          </w:p>
        </w:tc>
        <w:tc>
          <w:tcPr>
            <w:tcW w:w="1657" w:type="dxa"/>
          </w:tcPr>
          <w:p w14:paraId="3F5D01E3" w14:textId="03E63586" w:rsidR="00CF2CE1" w:rsidRPr="00151A72" w:rsidRDefault="00CF2CE1" w:rsidP="00151A72">
            <w:pPr>
              <w:rPr>
                <w:sz w:val="24"/>
                <w:szCs w:val="24"/>
              </w:rPr>
            </w:pPr>
          </w:p>
        </w:tc>
      </w:tr>
      <w:tr w:rsidR="004F16A5" w14:paraId="20A80957" w14:textId="77777777" w:rsidTr="004F16A5">
        <w:tc>
          <w:tcPr>
            <w:tcW w:w="1557" w:type="dxa"/>
          </w:tcPr>
          <w:p w14:paraId="6C27091B" w14:textId="44E2E261" w:rsidR="004F16A5" w:rsidRPr="00151A72" w:rsidRDefault="004F16A5" w:rsidP="00151A72">
            <w:pPr>
              <w:rPr>
                <w:sz w:val="24"/>
                <w:szCs w:val="24"/>
              </w:rPr>
            </w:pPr>
            <w:proofErr w:type="spellStart"/>
            <w:r>
              <w:rPr>
                <w:sz w:val="24"/>
                <w:szCs w:val="24"/>
              </w:rPr>
              <w:t>Openpyxl</w:t>
            </w:r>
            <w:proofErr w:type="spellEnd"/>
          </w:p>
        </w:tc>
        <w:tc>
          <w:tcPr>
            <w:tcW w:w="1538" w:type="dxa"/>
          </w:tcPr>
          <w:p w14:paraId="309546BF" w14:textId="77777777" w:rsidR="004F16A5" w:rsidRPr="00151A72" w:rsidRDefault="004F16A5" w:rsidP="00151A72">
            <w:pPr>
              <w:rPr>
                <w:sz w:val="24"/>
                <w:szCs w:val="24"/>
              </w:rPr>
            </w:pPr>
          </w:p>
        </w:tc>
        <w:tc>
          <w:tcPr>
            <w:tcW w:w="1535" w:type="dxa"/>
          </w:tcPr>
          <w:p w14:paraId="69C7E3A1" w14:textId="77777777" w:rsidR="004F16A5" w:rsidRPr="00151A72" w:rsidRDefault="004F16A5" w:rsidP="00151A72">
            <w:pPr>
              <w:rPr>
                <w:sz w:val="24"/>
                <w:szCs w:val="24"/>
              </w:rPr>
            </w:pPr>
          </w:p>
        </w:tc>
        <w:tc>
          <w:tcPr>
            <w:tcW w:w="1538" w:type="dxa"/>
          </w:tcPr>
          <w:p w14:paraId="347473F3" w14:textId="77777777" w:rsidR="004F16A5" w:rsidRPr="00151A72" w:rsidRDefault="004F16A5" w:rsidP="00151A72">
            <w:pPr>
              <w:rPr>
                <w:sz w:val="24"/>
                <w:szCs w:val="24"/>
              </w:rPr>
            </w:pPr>
          </w:p>
        </w:tc>
        <w:tc>
          <w:tcPr>
            <w:tcW w:w="1525" w:type="dxa"/>
          </w:tcPr>
          <w:p w14:paraId="729110A9" w14:textId="77777777" w:rsidR="004F16A5" w:rsidRPr="00151A72" w:rsidRDefault="004F16A5" w:rsidP="00151A72">
            <w:pPr>
              <w:rPr>
                <w:sz w:val="24"/>
                <w:szCs w:val="24"/>
              </w:rPr>
            </w:pPr>
          </w:p>
        </w:tc>
        <w:tc>
          <w:tcPr>
            <w:tcW w:w="1657" w:type="dxa"/>
          </w:tcPr>
          <w:p w14:paraId="42390600" w14:textId="77777777" w:rsidR="004F16A5" w:rsidRPr="00151A72" w:rsidRDefault="004F16A5" w:rsidP="00151A72">
            <w:pPr>
              <w:rPr>
                <w:sz w:val="24"/>
                <w:szCs w:val="24"/>
              </w:rPr>
            </w:pPr>
          </w:p>
        </w:tc>
      </w:tr>
      <w:tr w:rsidR="00CF2CE1" w14:paraId="124C7018" w14:textId="77777777" w:rsidTr="004F16A5">
        <w:tc>
          <w:tcPr>
            <w:tcW w:w="1557" w:type="dxa"/>
          </w:tcPr>
          <w:p w14:paraId="19E50097" w14:textId="3C56CE95" w:rsidR="00CF2CE1" w:rsidRPr="00151A72" w:rsidRDefault="00CF2CE1" w:rsidP="00151A72">
            <w:pPr>
              <w:rPr>
                <w:sz w:val="24"/>
                <w:szCs w:val="24"/>
              </w:rPr>
            </w:pPr>
            <w:proofErr w:type="spellStart"/>
            <w:r w:rsidRPr="00151A72">
              <w:rPr>
                <w:sz w:val="24"/>
                <w:szCs w:val="24"/>
              </w:rPr>
              <w:t>Duckdb</w:t>
            </w:r>
            <w:proofErr w:type="spellEnd"/>
          </w:p>
        </w:tc>
        <w:tc>
          <w:tcPr>
            <w:tcW w:w="1538" w:type="dxa"/>
          </w:tcPr>
          <w:p w14:paraId="01545CF4" w14:textId="77777777" w:rsidR="00CF2CE1" w:rsidRPr="00151A72" w:rsidRDefault="00CF2CE1" w:rsidP="00151A72">
            <w:pPr>
              <w:rPr>
                <w:sz w:val="24"/>
                <w:szCs w:val="24"/>
              </w:rPr>
            </w:pPr>
          </w:p>
        </w:tc>
        <w:tc>
          <w:tcPr>
            <w:tcW w:w="1535" w:type="dxa"/>
          </w:tcPr>
          <w:p w14:paraId="1C7EA3AE" w14:textId="77777777" w:rsidR="00CF2CE1" w:rsidRPr="00151A72" w:rsidRDefault="00CF2CE1" w:rsidP="00151A72">
            <w:pPr>
              <w:rPr>
                <w:sz w:val="24"/>
                <w:szCs w:val="24"/>
              </w:rPr>
            </w:pPr>
          </w:p>
        </w:tc>
        <w:tc>
          <w:tcPr>
            <w:tcW w:w="1538" w:type="dxa"/>
          </w:tcPr>
          <w:p w14:paraId="415A160A" w14:textId="77777777" w:rsidR="00CF2CE1" w:rsidRPr="00151A72" w:rsidRDefault="00CF2CE1" w:rsidP="00151A72">
            <w:pPr>
              <w:rPr>
                <w:sz w:val="24"/>
                <w:szCs w:val="24"/>
              </w:rPr>
            </w:pPr>
          </w:p>
        </w:tc>
        <w:tc>
          <w:tcPr>
            <w:tcW w:w="1525" w:type="dxa"/>
          </w:tcPr>
          <w:p w14:paraId="380C5C15" w14:textId="77777777" w:rsidR="00CF2CE1" w:rsidRPr="00151A72" w:rsidRDefault="00CF2CE1" w:rsidP="00151A72">
            <w:pPr>
              <w:rPr>
                <w:sz w:val="24"/>
                <w:szCs w:val="24"/>
              </w:rPr>
            </w:pPr>
          </w:p>
        </w:tc>
        <w:tc>
          <w:tcPr>
            <w:tcW w:w="1657" w:type="dxa"/>
          </w:tcPr>
          <w:p w14:paraId="4D3556B6" w14:textId="31A01AC4" w:rsidR="00CF2CE1" w:rsidRPr="00151A72" w:rsidRDefault="00CF2CE1" w:rsidP="00151A72">
            <w:pPr>
              <w:rPr>
                <w:sz w:val="24"/>
                <w:szCs w:val="24"/>
              </w:rPr>
            </w:pPr>
          </w:p>
        </w:tc>
      </w:tr>
      <w:tr w:rsidR="00CF2CE1" w14:paraId="632752F2" w14:textId="77777777" w:rsidTr="004F16A5">
        <w:tc>
          <w:tcPr>
            <w:tcW w:w="1557" w:type="dxa"/>
          </w:tcPr>
          <w:p w14:paraId="20949387" w14:textId="23702000" w:rsidR="00CF2CE1" w:rsidRPr="00151A72" w:rsidRDefault="00CF2CE1" w:rsidP="00151A72">
            <w:pPr>
              <w:rPr>
                <w:sz w:val="24"/>
                <w:szCs w:val="24"/>
              </w:rPr>
            </w:pPr>
            <w:proofErr w:type="spellStart"/>
            <w:r w:rsidRPr="00151A72">
              <w:rPr>
                <w:sz w:val="24"/>
                <w:szCs w:val="24"/>
              </w:rPr>
              <w:t>Pyarrow</w:t>
            </w:r>
            <w:proofErr w:type="spellEnd"/>
          </w:p>
        </w:tc>
        <w:tc>
          <w:tcPr>
            <w:tcW w:w="1538" w:type="dxa"/>
          </w:tcPr>
          <w:p w14:paraId="7EEC55AA" w14:textId="77777777" w:rsidR="00CF2CE1" w:rsidRPr="00151A72" w:rsidRDefault="00CF2CE1" w:rsidP="00151A72">
            <w:pPr>
              <w:rPr>
                <w:sz w:val="24"/>
                <w:szCs w:val="24"/>
              </w:rPr>
            </w:pPr>
          </w:p>
        </w:tc>
        <w:tc>
          <w:tcPr>
            <w:tcW w:w="1535" w:type="dxa"/>
          </w:tcPr>
          <w:p w14:paraId="4B9F60BB" w14:textId="77777777" w:rsidR="00CF2CE1" w:rsidRPr="00151A72" w:rsidRDefault="00CF2CE1" w:rsidP="00151A72">
            <w:pPr>
              <w:rPr>
                <w:sz w:val="24"/>
                <w:szCs w:val="24"/>
              </w:rPr>
            </w:pPr>
          </w:p>
        </w:tc>
        <w:tc>
          <w:tcPr>
            <w:tcW w:w="1538" w:type="dxa"/>
          </w:tcPr>
          <w:p w14:paraId="3C4EB715" w14:textId="77777777" w:rsidR="00CF2CE1" w:rsidRPr="00151A72" w:rsidRDefault="00CF2CE1" w:rsidP="00151A72">
            <w:pPr>
              <w:rPr>
                <w:sz w:val="24"/>
                <w:szCs w:val="24"/>
              </w:rPr>
            </w:pPr>
          </w:p>
        </w:tc>
        <w:tc>
          <w:tcPr>
            <w:tcW w:w="1525" w:type="dxa"/>
          </w:tcPr>
          <w:p w14:paraId="32D26F9B" w14:textId="77777777" w:rsidR="00CF2CE1" w:rsidRPr="00151A72" w:rsidRDefault="00CF2CE1" w:rsidP="00151A72">
            <w:pPr>
              <w:rPr>
                <w:sz w:val="24"/>
                <w:szCs w:val="24"/>
              </w:rPr>
            </w:pPr>
          </w:p>
        </w:tc>
        <w:tc>
          <w:tcPr>
            <w:tcW w:w="1657" w:type="dxa"/>
          </w:tcPr>
          <w:p w14:paraId="4E105204" w14:textId="77777777" w:rsidR="00CF2CE1" w:rsidRPr="00151A72" w:rsidRDefault="00CF2CE1" w:rsidP="00151A72">
            <w:pPr>
              <w:rPr>
                <w:sz w:val="24"/>
                <w:szCs w:val="24"/>
              </w:rPr>
            </w:pPr>
          </w:p>
        </w:tc>
      </w:tr>
      <w:tr w:rsidR="00CF2CE1" w14:paraId="5618C59B" w14:textId="77777777" w:rsidTr="004F16A5">
        <w:tc>
          <w:tcPr>
            <w:tcW w:w="1557" w:type="dxa"/>
          </w:tcPr>
          <w:p w14:paraId="34C452A9" w14:textId="19C66348" w:rsidR="00CF2CE1" w:rsidRPr="00151A72" w:rsidRDefault="00CF2CE1" w:rsidP="00151A72">
            <w:pPr>
              <w:rPr>
                <w:sz w:val="24"/>
                <w:szCs w:val="24"/>
              </w:rPr>
            </w:pPr>
            <w:r w:rsidRPr="00151A72">
              <w:rPr>
                <w:sz w:val="24"/>
                <w:szCs w:val="24"/>
              </w:rPr>
              <w:t>Lark</w:t>
            </w:r>
          </w:p>
        </w:tc>
        <w:tc>
          <w:tcPr>
            <w:tcW w:w="1538" w:type="dxa"/>
          </w:tcPr>
          <w:p w14:paraId="6AA3DBF5" w14:textId="77777777" w:rsidR="00CF2CE1" w:rsidRPr="00151A72" w:rsidRDefault="00CF2CE1" w:rsidP="00151A72">
            <w:pPr>
              <w:rPr>
                <w:sz w:val="24"/>
                <w:szCs w:val="24"/>
              </w:rPr>
            </w:pPr>
          </w:p>
        </w:tc>
        <w:tc>
          <w:tcPr>
            <w:tcW w:w="1535" w:type="dxa"/>
          </w:tcPr>
          <w:p w14:paraId="2B3A398C" w14:textId="77777777" w:rsidR="00CF2CE1" w:rsidRPr="00151A72" w:rsidRDefault="00CF2CE1" w:rsidP="00151A72">
            <w:pPr>
              <w:rPr>
                <w:sz w:val="24"/>
                <w:szCs w:val="24"/>
              </w:rPr>
            </w:pPr>
          </w:p>
        </w:tc>
        <w:tc>
          <w:tcPr>
            <w:tcW w:w="1538" w:type="dxa"/>
          </w:tcPr>
          <w:p w14:paraId="73BE66C7" w14:textId="77777777" w:rsidR="00CF2CE1" w:rsidRPr="00151A72" w:rsidRDefault="00CF2CE1" w:rsidP="00151A72">
            <w:pPr>
              <w:rPr>
                <w:sz w:val="24"/>
                <w:szCs w:val="24"/>
              </w:rPr>
            </w:pPr>
          </w:p>
        </w:tc>
        <w:tc>
          <w:tcPr>
            <w:tcW w:w="1525" w:type="dxa"/>
          </w:tcPr>
          <w:p w14:paraId="6A79E5F6" w14:textId="77777777" w:rsidR="00CF2CE1" w:rsidRPr="00151A72" w:rsidRDefault="00CF2CE1" w:rsidP="00151A72">
            <w:pPr>
              <w:rPr>
                <w:sz w:val="24"/>
                <w:szCs w:val="24"/>
              </w:rPr>
            </w:pPr>
          </w:p>
        </w:tc>
        <w:tc>
          <w:tcPr>
            <w:tcW w:w="1657" w:type="dxa"/>
          </w:tcPr>
          <w:p w14:paraId="6178105E" w14:textId="662F96CF" w:rsidR="00CF2CE1" w:rsidRPr="00151A72" w:rsidRDefault="00CF2CE1" w:rsidP="00151A72">
            <w:pPr>
              <w:rPr>
                <w:sz w:val="24"/>
                <w:szCs w:val="24"/>
              </w:rPr>
            </w:pPr>
          </w:p>
        </w:tc>
      </w:tr>
      <w:tr w:rsidR="00CF2CE1" w14:paraId="28A47C2F" w14:textId="77777777" w:rsidTr="004F16A5">
        <w:tc>
          <w:tcPr>
            <w:tcW w:w="1557" w:type="dxa"/>
          </w:tcPr>
          <w:p w14:paraId="08A51BE5" w14:textId="26D0C718" w:rsidR="00CF2CE1" w:rsidRPr="00151A72" w:rsidRDefault="000C2A60" w:rsidP="00151A72">
            <w:pPr>
              <w:rPr>
                <w:sz w:val="24"/>
                <w:szCs w:val="24"/>
              </w:rPr>
            </w:pPr>
            <w:r w:rsidRPr="00151A72">
              <w:rPr>
                <w:sz w:val="24"/>
                <w:szCs w:val="24"/>
              </w:rPr>
              <w:t>Vega-Lite</w:t>
            </w:r>
          </w:p>
        </w:tc>
        <w:tc>
          <w:tcPr>
            <w:tcW w:w="1538" w:type="dxa"/>
          </w:tcPr>
          <w:p w14:paraId="412BD50E" w14:textId="77777777" w:rsidR="00CF2CE1" w:rsidRPr="00151A72" w:rsidRDefault="00CF2CE1" w:rsidP="00151A72">
            <w:pPr>
              <w:rPr>
                <w:sz w:val="24"/>
                <w:szCs w:val="24"/>
              </w:rPr>
            </w:pPr>
          </w:p>
        </w:tc>
        <w:tc>
          <w:tcPr>
            <w:tcW w:w="1535" w:type="dxa"/>
          </w:tcPr>
          <w:p w14:paraId="49994666" w14:textId="77777777" w:rsidR="00CF2CE1" w:rsidRPr="00151A72" w:rsidRDefault="00CF2CE1" w:rsidP="00151A72">
            <w:pPr>
              <w:rPr>
                <w:sz w:val="24"/>
                <w:szCs w:val="24"/>
              </w:rPr>
            </w:pPr>
          </w:p>
        </w:tc>
        <w:tc>
          <w:tcPr>
            <w:tcW w:w="1538" w:type="dxa"/>
          </w:tcPr>
          <w:p w14:paraId="182EA427" w14:textId="77777777" w:rsidR="00CF2CE1" w:rsidRPr="00151A72" w:rsidRDefault="00CF2CE1" w:rsidP="00151A72">
            <w:pPr>
              <w:rPr>
                <w:sz w:val="24"/>
                <w:szCs w:val="24"/>
              </w:rPr>
            </w:pPr>
          </w:p>
        </w:tc>
        <w:tc>
          <w:tcPr>
            <w:tcW w:w="1525" w:type="dxa"/>
          </w:tcPr>
          <w:p w14:paraId="505C31A0" w14:textId="77777777" w:rsidR="00CF2CE1" w:rsidRPr="00151A72" w:rsidRDefault="00CF2CE1" w:rsidP="00151A72">
            <w:pPr>
              <w:rPr>
                <w:sz w:val="24"/>
                <w:szCs w:val="24"/>
              </w:rPr>
            </w:pPr>
          </w:p>
        </w:tc>
        <w:tc>
          <w:tcPr>
            <w:tcW w:w="1657" w:type="dxa"/>
          </w:tcPr>
          <w:p w14:paraId="7BE8AF92" w14:textId="5A064201" w:rsidR="00CF2CE1" w:rsidRPr="00151A72" w:rsidRDefault="00CF2CE1" w:rsidP="00151A72">
            <w:pPr>
              <w:rPr>
                <w:sz w:val="24"/>
                <w:szCs w:val="24"/>
              </w:rPr>
            </w:pPr>
          </w:p>
        </w:tc>
      </w:tr>
      <w:tr w:rsidR="000C2A60" w14:paraId="7A572D8C" w14:textId="77777777" w:rsidTr="004F16A5">
        <w:tc>
          <w:tcPr>
            <w:tcW w:w="1557" w:type="dxa"/>
          </w:tcPr>
          <w:p w14:paraId="7ED64549" w14:textId="66AFFE03" w:rsidR="000C2A60" w:rsidRPr="00151A72" w:rsidRDefault="004F16A5" w:rsidP="00151A72">
            <w:pPr>
              <w:rPr>
                <w:sz w:val="24"/>
                <w:szCs w:val="24"/>
              </w:rPr>
            </w:pPr>
            <w:proofErr w:type="spellStart"/>
            <w:r>
              <w:rPr>
                <w:sz w:val="24"/>
                <w:szCs w:val="24"/>
              </w:rPr>
              <w:t>SQLAlchemy</w:t>
            </w:r>
            <w:proofErr w:type="spellEnd"/>
          </w:p>
        </w:tc>
        <w:tc>
          <w:tcPr>
            <w:tcW w:w="1538" w:type="dxa"/>
          </w:tcPr>
          <w:p w14:paraId="7D2D076A" w14:textId="77777777" w:rsidR="000C2A60" w:rsidRPr="00151A72" w:rsidRDefault="000C2A60" w:rsidP="00151A72">
            <w:pPr>
              <w:rPr>
                <w:sz w:val="24"/>
                <w:szCs w:val="24"/>
              </w:rPr>
            </w:pPr>
          </w:p>
        </w:tc>
        <w:tc>
          <w:tcPr>
            <w:tcW w:w="1535" w:type="dxa"/>
          </w:tcPr>
          <w:p w14:paraId="43825E20" w14:textId="77777777" w:rsidR="000C2A60" w:rsidRPr="00151A72" w:rsidRDefault="000C2A60" w:rsidP="00151A72">
            <w:pPr>
              <w:rPr>
                <w:sz w:val="24"/>
                <w:szCs w:val="24"/>
              </w:rPr>
            </w:pPr>
          </w:p>
        </w:tc>
        <w:tc>
          <w:tcPr>
            <w:tcW w:w="1538" w:type="dxa"/>
          </w:tcPr>
          <w:p w14:paraId="7B61CBC3" w14:textId="77777777" w:rsidR="000C2A60" w:rsidRPr="00151A72" w:rsidRDefault="000C2A60" w:rsidP="00151A72">
            <w:pPr>
              <w:rPr>
                <w:sz w:val="24"/>
                <w:szCs w:val="24"/>
              </w:rPr>
            </w:pPr>
          </w:p>
        </w:tc>
        <w:tc>
          <w:tcPr>
            <w:tcW w:w="1525" w:type="dxa"/>
          </w:tcPr>
          <w:p w14:paraId="71D2E562" w14:textId="77777777" w:rsidR="000C2A60" w:rsidRPr="00151A72" w:rsidRDefault="000C2A60" w:rsidP="00151A72">
            <w:pPr>
              <w:rPr>
                <w:sz w:val="24"/>
                <w:szCs w:val="24"/>
              </w:rPr>
            </w:pPr>
          </w:p>
        </w:tc>
        <w:tc>
          <w:tcPr>
            <w:tcW w:w="1657" w:type="dxa"/>
          </w:tcPr>
          <w:p w14:paraId="42B6D005" w14:textId="77777777" w:rsidR="000C2A60" w:rsidRPr="00151A72" w:rsidRDefault="000C2A60" w:rsidP="00151A72">
            <w:pPr>
              <w:rPr>
                <w:sz w:val="24"/>
                <w:szCs w:val="24"/>
              </w:rPr>
            </w:pPr>
          </w:p>
        </w:tc>
      </w:tr>
      <w:tr w:rsidR="004F16A5" w14:paraId="35C79E3B" w14:textId="77777777" w:rsidTr="004F16A5">
        <w:tc>
          <w:tcPr>
            <w:tcW w:w="1557" w:type="dxa"/>
          </w:tcPr>
          <w:p w14:paraId="66C59190" w14:textId="45325870" w:rsidR="004F16A5" w:rsidRDefault="004F16A5" w:rsidP="00151A72">
            <w:pPr>
              <w:rPr>
                <w:sz w:val="24"/>
                <w:szCs w:val="24"/>
              </w:rPr>
            </w:pPr>
            <w:proofErr w:type="spellStart"/>
            <w:r>
              <w:rPr>
                <w:sz w:val="24"/>
                <w:szCs w:val="24"/>
              </w:rPr>
              <w:t>Pyodbc</w:t>
            </w:r>
            <w:proofErr w:type="spellEnd"/>
          </w:p>
        </w:tc>
        <w:tc>
          <w:tcPr>
            <w:tcW w:w="1538" w:type="dxa"/>
          </w:tcPr>
          <w:p w14:paraId="446E317B" w14:textId="77777777" w:rsidR="004F16A5" w:rsidRPr="00151A72" w:rsidRDefault="004F16A5" w:rsidP="00151A72">
            <w:pPr>
              <w:rPr>
                <w:sz w:val="24"/>
                <w:szCs w:val="24"/>
              </w:rPr>
            </w:pPr>
          </w:p>
        </w:tc>
        <w:tc>
          <w:tcPr>
            <w:tcW w:w="1535" w:type="dxa"/>
          </w:tcPr>
          <w:p w14:paraId="526D124D" w14:textId="77777777" w:rsidR="004F16A5" w:rsidRPr="00151A72" w:rsidRDefault="004F16A5" w:rsidP="00151A72">
            <w:pPr>
              <w:rPr>
                <w:sz w:val="24"/>
                <w:szCs w:val="24"/>
              </w:rPr>
            </w:pPr>
          </w:p>
        </w:tc>
        <w:tc>
          <w:tcPr>
            <w:tcW w:w="1538" w:type="dxa"/>
          </w:tcPr>
          <w:p w14:paraId="3D63ECEA" w14:textId="77777777" w:rsidR="004F16A5" w:rsidRPr="00151A72" w:rsidRDefault="004F16A5" w:rsidP="00151A72">
            <w:pPr>
              <w:rPr>
                <w:sz w:val="24"/>
                <w:szCs w:val="24"/>
              </w:rPr>
            </w:pPr>
          </w:p>
        </w:tc>
        <w:tc>
          <w:tcPr>
            <w:tcW w:w="1525" w:type="dxa"/>
          </w:tcPr>
          <w:p w14:paraId="3D8497C9" w14:textId="77777777" w:rsidR="004F16A5" w:rsidRPr="00151A72" w:rsidRDefault="004F16A5" w:rsidP="00151A72">
            <w:pPr>
              <w:rPr>
                <w:sz w:val="24"/>
                <w:szCs w:val="24"/>
              </w:rPr>
            </w:pPr>
          </w:p>
        </w:tc>
        <w:tc>
          <w:tcPr>
            <w:tcW w:w="1657" w:type="dxa"/>
          </w:tcPr>
          <w:p w14:paraId="22BFDE80" w14:textId="77777777" w:rsidR="004F16A5" w:rsidRPr="00151A72" w:rsidRDefault="004F16A5" w:rsidP="00151A72">
            <w:pPr>
              <w:rPr>
                <w:sz w:val="24"/>
                <w:szCs w:val="24"/>
              </w:rPr>
            </w:pPr>
          </w:p>
        </w:tc>
      </w:tr>
      <w:tr w:rsidR="004F16A5" w14:paraId="7BB9CC2B" w14:textId="77777777" w:rsidTr="004F16A5">
        <w:tc>
          <w:tcPr>
            <w:tcW w:w="1557" w:type="dxa"/>
          </w:tcPr>
          <w:p w14:paraId="03A5F4A7" w14:textId="03306DF3" w:rsidR="004F16A5" w:rsidRDefault="00282930" w:rsidP="00151A72">
            <w:pPr>
              <w:rPr>
                <w:sz w:val="24"/>
                <w:szCs w:val="24"/>
              </w:rPr>
            </w:pPr>
            <w:proofErr w:type="spellStart"/>
            <w:r>
              <w:rPr>
                <w:sz w:val="24"/>
                <w:szCs w:val="24"/>
              </w:rPr>
              <w:t>Geopandas</w:t>
            </w:r>
            <w:proofErr w:type="spellEnd"/>
          </w:p>
        </w:tc>
        <w:tc>
          <w:tcPr>
            <w:tcW w:w="1538" w:type="dxa"/>
          </w:tcPr>
          <w:p w14:paraId="10A760C5" w14:textId="77777777" w:rsidR="004F16A5" w:rsidRPr="00151A72" w:rsidRDefault="004F16A5" w:rsidP="00151A72">
            <w:pPr>
              <w:rPr>
                <w:sz w:val="24"/>
                <w:szCs w:val="24"/>
              </w:rPr>
            </w:pPr>
          </w:p>
        </w:tc>
        <w:tc>
          <w:tcPr>
            <w:tcW w:w="1535" w:type="dxa"/>
          </w:tcPr>
          <w:p w14:paraId="00381E97" w14:textId="77777777" w:rsidR="004F16A5" w:rsidRPr="00151A72" w:rsidRDefault="004F16A5" w:rsidP="00151A72">
            <w:pPr>
              <w:rPr>
                <w:sz w:val="24"/>
                <w:szCs w:val="24"/>
              </w:rPr>
            </w:pPr>
          </w:p>
        </w:tc>
        <w:tc>
          <w:tcPr>
            <w:tcW w:w="1538" w:type="dxa"/>
          </w:tcPr>
          <w:p w14:paraId="03FA431A" w14:textId="77777777" w:rsidR="004F16A5" w:rsidRPr="00151A72" w:rsidRDefault="004F16A5" w:rsidP="00151A72">
            <w:pPr>
              <w:rPr>
                <w:sz w:val="24"/>
                <w:szCs w:val="24"/>
              </w:rPr>
            </w:pPr>
          </w:p>
        </w:tc>
        <w:tc>
          <w:tcPr>
            <w:tcW w:w="1525" w:type="dxa"/>
          </w:tcPr>
          <w:p w14:paraId="32ECF16C" w14:textId="77777777" w:rsidR="004F16A5" w:rsidRPr="00151A72" w:rsidRDefault="004F16A5" w:rsidP="00151A72">
            <w:pPr>
              <w:rPr>
                <w:sz w:val="24"/>
                <w:szCs w:val="24"/>
              </w:rPr>
            </w:pPr>
          </w:p>
        </w:tc>
        <w:tc>
          <w:tcPr>
            <w:tcW w:w="1657" w:type="dxa"/>
          </w:tcPr>
          <w:p w14:paraId="46F68E31" w14:textId="77777777" w:rsidR="004F16A5" w:rsidRPr="00151A72" w:rsidRDefault="004F16A5" w:rsidP="001926A3">
            <w:pPr>
              <w:keepNext/>
              <w:rPr>
                <w:sz w:val="24"/>
                <w:szCs w:val="24"/>
              </w:rPr>
            </w:pPr>
          </w:p>
        </w:tc>
      </w:tr>
    </w:tbl>
    <w:p w14:paraId="1D8EA2DD" w14:textId="77777777" w:rsidR="00F310B0" w:rsidRDefault="00F310B0">
      <w:pPr>
        <w:spacing w:line="240" w:lineRule="auto"/>
      </w:pPr>
    </w:p>
    <w:p w14:paraId="040AAA6B" w14:textId="77777777" w:rsidR="00F310B0" w:rsidRDefault="00000000">
      <w:pPr>
        <w:spacing w:line="240" w:lineRule="auto"/>
      </w:pPr>
      <w:r>
        <w:br w:type="page"/>
      </w:r>
    </w:p>
    <w:p w14:paraId="28386BD7" w14:textId="77777777" w:rsidR="00F310B0" w:rsidRDefault="00000000">
      <w:pPr>
        <w:pStyle w:val="Heading2"/>
      </w:pPr>
      <w:bookmarkStart w:id="85" w:name="_Toc219469032"/>
      <w:r>
        <w:lastRenderedPageBreak/>
        <w:t>Appendix F: Proof-of-Concept Version History</w:t>
      </w:r>
      <w:bookmarkEnd w:id="85"/>
    </w:p>
    <w:p w14:paraId="178DEDF3" w14:textId="77777777" w:rsidR="00F310B0" w:rsidRDefault="00000000">
      <w:pPr>
        <w:spacing w:line="240" w:lineRule="auto"/>
      </w:pPr>
      <w:r>
        <w:rPr>
          <w:highlight w:val="green"/>
        </w:rPr>
        <w:t>TODO: Track the version changes for the proof-of-concept system and include the version history here.</w:t>
      </w:r>
    </w:p>
    <w:p w14:paraId="3AEE4AC2" w14:textId="77777777" w:rsidR="00F310B0" w:rsidRDefault="00F310B0">
      <w:pPr>
        <w:spacing w:line="240" w:lineRule="auto"/>
      </w:pPr>
    </w:p>
    <w:sectPr w:rsidR="00F310B0">
      <w:headerReference w:type="default" r:id="rId48"/>
      <w:headerReference w:type="first" r:id="rId49"/>
      <w:pgSz w:w="12240" w:h="15840"/>
      <w:pgMar w:top="1440" w:right="1440" w:bottom="144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6D77" w14:textId="77777777" w:rsidR="00F11DE7" w:rsidRDefault="00F11DE7">
      <w:pPr>
        <w:spacing w:line="240" w:lineRule="auto"/>
      </w:pPr>
      <w:r>
        <w:separator/>
      </w:r>
    </w:p>
  </w:endnote>
  <w:endnote w:type="continuationSeparator" w:id="0">
    <w:p w14:paraId="4968D7AA" w14:textId="77777777" w:rsidR="00F11DE7" w:rsidRDefault="00F11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3B2564-5087-4269-AD1D-71A642EB3E56}"/>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2" w:fontKey="{3BB797D6-E315-4834-B2DB-9EEE5821DECE}"/>
  </w:font>
  <w:font w:name="Calibri">
    <w:panose1 w:val="020F0502020204030204"/>
    <w:charset w:val="00"/>
    <w:family w:val="swiss"/>
    <w:pitch w:val="variable"/>
    <w:sig w:usb0="E4002EFF" w:usb1="C200247B" w:usb2="00000009" w:usb3="00000000" w:csb0="000001FF" w:csb1="00000000"/>
    <w:embedRegular r:id="rId3" w:fontKey="{D3444454-6F76-49F6-BFF1-BCB336D4AF15}"/>
  </w:font>
  <w:font w:name="Georgia">
    <w:panose1 w:val="02040502050405020303"/>
    <w:charset w:val="00"/>
    <w:family w:val="roman"/>
    <w:pitch w:val="variable"/>
    <w:sig w:usb0="00000287" w:usb1="00000000" w:usb2="00000000" w:usb3="00000000" w:csb0="0000009F" w:csb1="00000000"/>
    <w:embedItalic r:id="rId4" w:fontKey="{0B827857-17B2-491D-A6AF-48D3BD45931C}"/>
  </w:font>
  <w:font w:name="Cambria Math">
    <w:panose1 w:val="02040503050406030204"/>
    <w:charset w:val="00"/>
    <w:family w:val="roman"/>
    <w:pitch w:val="variable"/>
    <w:sig w:usb0="E00006FF" w:usb1="420024FF" w:usb2="02000000" w:usb3="00000000" w:csb0="0000019F" w:csb1="00000000"/>
    <w:embedRegular r:id="rId5" w:fontKey="{5532F06C-86D8-4B7A-A4C6-AB77E9D6E06B}"/>
    <w:embedItalic r:id="rId6" w:fontKey="{C43665D2-FA10-4A24-A9A1-499DF6EF8F75}"/>
  </w:font>
  <w:font w:name="Calibri Light">
    <w:panose1 w:val="020F0302020204030204"/>
    <w:charset w:val="00"/>
    <w:family w:val="swiss"/>
    <w:pitch w:val="variable"/>
    <w:sig w:usb0="E4002EFF" w:usb1="C200247B" w:usb2="00000009" w:usb3="00000000" w:csb0="000001FF" w:csb1="00000000"/>
    <w:embedRegular r:id="rId7" w:fontKey="{59F7D9E5-A3E4-4567-AE65-D37D53661C1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66D12" w14:textId="77777777" w:rsidR="00F11DE7" w:rsidRDefault="00F11DE7">
      <w:pPr>
        <w:spacing w:line="240" w:lineRule="auto"/>
      </w:pPr>
      <w:r>
        <w:separator/>
      </w:r>
    </w:p>
  </w:footnote>
  <w:footnote w:type="continuationSeparator" w:id="0">
    <w:p w14:paraId="241C56C7" w14:textId="77777777" w:rsidR="00F11DE7" w:rsidRDefault="00F11DE7">
      <w:pPr>
        <w:spacing w:line="240" w:lineRule="auto"/>
      </w:pPr>
      <w:r>
        <w:continuationSeparator/>
      </w:r>
    </w:p>
  </w:footnote>
  <w:footnote w:id="1">
    <w:p w14:paraId="214B8C28"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Across the time frame shown in Figure 1, the observed market generated an average revenue of over $9.5 billion, serving and average energy load of over 261 GWh. This figure was generated using data combined from multiple public reports (SPP Market Monitoring Unit, 2021) (SPP Market Monitoring Unit, 2022) (SPP Market Monitoring Unit, 2023) (SPP Market Monitoring Unit, 2024).</w:t>
      </w:r>
    </w:p>
  </w:footnote>
  <w:footnote w:id="2">
    <w:p w14:paraId="6A4CADC6" w14:textId="77777777" w:rsidR="00F310B0" w:rsidRDefault="00000000">
      <w:pPr>
        <w:pBdr>
          <w:top w:val="nil"/>
          <w:left w:val="nil"/>
          <w:bottom w:val="nil"/>
          <w:right w:val="nil"/>
          <w:between w:val="nil"/>
        </w:pBdr>
        <w:spacing w:line="240" w:lineRule="auto"/>
        <w:rPr>
          <w:i/>
          <w:iCs/>
          <w:color w:val="000000"/>
          <w:sz w:val="20"/>
          <w:szCs w:val="20"/>
        </w:rPr>
      </w:pPr>
      <w:r>
        <w:rPr>
          <w:rStyle w:val="FootnoteReference"/>
        </w:rPr>
        <w:footnoteRef/>
      </w:r>
      <w:r>
        <w:rPr>
          <w:color w:val="000000"/>
          <w:sz w:val="20"/>
          <w:szCs w:val="20"/>
        </w:rPr>
        <w:t xml:space="preserve"> See (SPP Market Monitoring Unit, 2021)</w:t>
      </w:r>
      <w:r>
        <w:rPr>
          <w:i/>
          <w:iCs/>
          <w:color w:val="000000"/>
          <w:sz w:val="20"/>
          <w:szCs w:val="20"/>
        </w:rPr>
        <w:t xml:space="preserve"> </w:t>
      </w:r>
      <w:r>
        <w:rPr>
          <w:color w:val="000000"/>
          <w:sz w:val="20"/>
          <w:szCs w:val="20"/>
        </w:rPr>
        <w:t>(SPP Market Monitoring Unit, 2022)</w:t>
      </w:r>
      <w:r>
        <w:rPr>
          <w:i/>
          <w:iCs/>
          <w:color w:val="000000"/>
          <w:sz w:val="20"/>
          <w:szCs w:val="20"/>
        </w:rPr>
        <w:t xml:space="preserve"> </w:t>
      </w:r>
      <w:r>
        <w:rPr>
          <w:color w:val="000000"/>
          <w:sz w:val="20"/>
          <w:szCs w:val="20"/>
        </w:rPr>
        <w:t>(SPP Market Monitoring Unit, 2023)</w:t>
      </w:r>
      <w:r>
        <w:rPr>
          <w:i/>
          <w:iCs/>
          <w:color w:val="000000"/>
          <w:sz w:val="20"/>
          <w:szCs w:val="20"/>
        </w:rPr>
        <w:t xml:space="preserve"> </w:t>
      </w:r>
      <w:r>
        <w:rPr>
          <w:color w:val="000000"/>
          <w:sz w:val="20"/>
          <w:szCs w:val="20"/>
        </w:rPr>
        <w:t>(SPP Market Monitoring Unit, 2024)</w:t>
      </w:r>
      <w:r>
        <w:rPr>
          <w:i/>
          <w:iCs/>
          <w:color w:val="000000"/>
          <w:sz w:val="20"/>
          <w:szCs w:val="20"/>
        </w:rPr>
        <w:t>.</w:t>
      </w:r>
    </w:p>
    <w:p w14:paraId="1AB37D91" w14:textId="77777777" w:rsidR="00F310B0" w:rsidRDefault="00F310B0">
      <w:pPr>
        <w:pBdr>
          <w:top w:val="nil"/>
          <w:left w:val="nil"/>
          <w:bottom w:val="nil"/>
          <w:right w:val="nil"/>
          <w:between w:val="nil"/>
        </w:pBdr>
        <w:spacing w:line="240" w:lineRule="auto"/>
        <w:rPr>
          <w:color w:val="000000"/>
          <w:sz w:val="20"/>
          <w:szCs w:val="20"/>
        </w:rPr>
      </w:pPr>
    </w:p>
  </w:footnote>
  <w:footnote w:id="3">
    <w:p w14:paraId="72E4E815"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52A8679D" w14:textId="77777777" w:rsidR="00F310B0" w:rsidRDefault="00F310B0">
      <w:pPr>
        <w:pBdr>
          <w:top w:val="nil"/>
          <w:left w:val="nil"/>
          <w:bottom w:val="nil"/>
          <w:right w:val="nil"/>
          <w:between w:val="nil"/>
        </w:pBdr>
        <w:spacing w:line="360" w:lineRule="auto"/>
        <w:rPr>
          <w:color w:val="000000"/>
          <w:sz w:val="20"/>
          <w:szCs w:val="20"/>
        </w:rPr>
      </w:pPr>
    </w:p>
  </w:footnote>
  <w:footnote w:id="4">
    <w:p w14:paraId="219BC0C9"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term “balancing” refers to the need to only generate power as it is needed for consumption, subject to system capacity and economic constraints.</w:t>
      </w:r>
    </w:p>
  </w:footnote>
  <w:footnote w:id="5">
    <w:p w14:paraId="6F3FB52F"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Storage resources are a developing technology that can store energy for dispatch during reliability emergencies or intervals of energy scarcity</w:t>
      </w:r>
    </w:p>
    <w:p w14:paraId="7A16C7ED" w14:textId="77777777" w:rsidR="00F310B0" w:rsidRDefault="00F310B0">
      <w:pPr>
        <w:pBdr>
          <w:top w:val="nil"/>
          <w:left w:val="nil"/>
          <w:bottom w:val="nil"/>
          <w:right w:val="nil"/>
          <w:between w:val="nil"/>
        </w:pBdr>
        <w:spacing w:line="360" w:lineRule="auto"/>
        <w:rPr>
          <w:color w:val="000000"/>
          <w:sz w:val="20"/>
          <w:szCs w:val="20"/>
        </w:rPr>
      </w:pPr>
    </w:p>
  </w:footnote>
  <w:footnote w:id="6">
    <w:p w14:paraId="5700D90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An important distinction to note is between the </w:t>
      </w:r>
      <w:r>
        <w:rPr>
          <w:i/>
          <w:iCs/>
          <w:color w:val="000000"/>
          <w:sz w:val="20"/>
          <w:szCs w:val="20"/>
        </w:rPr>
        <w:t>utility</w:t>
      </w:r>
      <w:r>
        <w:rPr>
          <w:color w:val="000000"/>
          <w:sz w:val="20"/>
          <w:szCs w:val="20"/>
        </w:rPr>
        <w:t xml:space="preserve"> and </w:t>
      </w:r>
      <w:r>
        <w:rPr>
          <w:i/>
          <w:iCs/>
          <w:color w:val="000000"/>
          <w:sz w:val="20"/>
          <w:szCs w:val="20"/>
        </w:rPr>
        <w:t>retail</w:t>
      </w:r>
      <w:r>
        <w:rPr>
          <w:color w:val="000000"/>
          <w:sz w:val="20"/>
          <w:szCs w:val="20"/>
        </w:rPr>
        <w:t xml:space="preserve"> sectors, shown in Figure 2.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14:paraId="56933DE8" w14:textId="77777777" w:rsidR="00F310B0" w:rsidRDefault="00F310B0">
      <w:pPr>
        <w:pBdr>
          <w:top w:val="nil"/>
          <w:left w:val="nil"/>
          <w:bottom w:val="nil"/>
          <w:right w:val="nil"/>
          <w:between w:val="nil"/>
        </w:pBdr>
        <w:spacing w:line="360" w:lineRule="auto"/>
        <w:rPr>
          <w:color w:val="000000"/>
          <w:sz w:val="20"/>
          <w:szCs w:val="20"/>
        </w:rPr>
      </w:pPr>
    </w:p>
  </w:footnote>
  <w:footnote w:id="7">
    <w:p w14:paraId="69BACEF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Notable weather events that have materially impacted BES reliability include the 2020 Californian heat wave, as well as severe winter weather storms in 2021 and 2022 (NREL).</w:t>
      </w:r>
    </w:p>
    <w:p w14:paraId="3EA3945B" w14:textId="77777777" w:rsidR="00F310B0" w:rsidRDefault="00F310B0">
      <w:pPr>
        <w:pBdr>
          <w:top w:val="nil"/>
          <w:left w:val="nil"/>
          <w:bottom w:val="nil"/>
          <w:right w:val="nil"/>
          <w:between w:val="nil"/>
        </w:pBdr>
        <w:spacing w:line="360" w:lineRule="auto"/>
        <w:rPr>
          <w:color w:val="000000"/>
          <w:sz w:val="20"/>
          <w:szCs w:val="20"/>
        </w:rPr>
      </w:pPr>
    </w:p>
  </w:footnote>
  <w:footnote w:id="8">
    <w:p w14:paraId="247F35B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w:t>
      </w:r>
      <w:r>
        <w:rPr>
          <w:i/>
          <w:iCs/>
          <w:color w:val="000000"/>
          <w:sz w:val="20"/>
          <w:szCs w:val="20"/>
        </w:rPr>
        <w:t>Economic order</w:t>
      </w:r>
      <w:r>
        <w:rPr>
          <w:color w:val="000000"/>
          <w:sz w:val="20"/>
          <w:szCs w:val="20"/>
        </w:rPr>
        <w:t xml:space="preserve"> refers to the stacking of generator energy offers, in order, from least expensive to most expensive.</w:t>
      </w:r>
    </w:p>
    <w:p w14:paraId="3F3D3C7F" w14:textId="77777777" w:rsidR="00F310B0" w:rsidRDefault="00F310B0">
      <w:pPr>
        <w:pBdr>
          <w:top w:val="nil"/>
          <w:left w:val="nil"/>
          <w:bottom w:val="nil"/>
          <w:right w:val="nil"/>
          <w:between w:val="nil"/>
        </w:pBdr>
        <w:spacing w:line="360" w:lineRule="auto"/>
        <w:rPr>
          <w:color w:val="000000"/>
          <w:sz w:val="20"/>
          <w:szCs w:val="20"/>
        </w:rPr>
      </w:pPr>
    </w:p>
  </w:footnote>
  <w:footnote w:id="9">
    <w:p w14:paraId="2B46ADC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Economic dispatch (ED) is a concept that blends economics and the physical reality of the electric grid.</w:t>
      </w:r>
    </w:p>
  </w:footnote>
  <w:footnote w:id="10">
    <w:p w14:paraId="518481E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63777A7D" w14:textId="77777777" w:rsidR="00F310B0" w:rsidRDefault="00F310B0">
      <w:pPr>
        <w:pBdr>
          <w:top w:val="nil"/>
          <w:left w:val="nil"/>
          <w:bottom w:val="nil"/>
          <w:right w:val="nil"/>
          <w:between w:val="nil"/>
        </w:pBdr>
        <w:spacing w:line="360" w:lineRule="auto"/>
        <w:rPr>
          <w:color w:val="000000"/>
          <w:sz w:val="20"/>
          <w:szCs w:val="20"/>
        </w:rPr>
      </w:pPr>
    </w:p>
  </w:footnote>
  <w:footnote w:id="11">
    <w:p w14:paraId="79A300DF"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14:paraId="7D6567B0"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While market systems are composed of many different products, they are generally referred to as a </w:t>
      </w:r>
      <w:r>
        <w:rPr>
          <w:i/>
          <w:iCs/>
          <w:color w:val="000000"/>
          <w:sz w:val="20"/>
          <w:szCs w:val="20"/>
        </w:rPr>
        <w:t>market clearing engine</w:t>
      </w:r>
      <w:r>
        <w:rPr>
          <w:color w:val="000000"/>
          <w:sz w:val="20"/>
          <w:szCs w:val="20"/>
        </w:rPr>
        <w:t>.</w:t>
      </w:r>
    </w:p>
    <w:p w14:paraId="3647D4BB" w14:textId="77777777" w:rsidR="00F310B0" w:rsidRDefault="00F310B0">
      <w:pPr>
        <w:pBdr>
          <w:top w:val="nil"/>
          <w:left w:val="nil"/>
          <w:bottom w:val="nil"/>
          <w:right w:val="nil"/>
          <w:between w:val="nil"/>
        </w:pBdr>
        <w:spacing w:line="360" w:lineRule="auto"/>
        <w:rPr>
          <w:color w:val="000000"/>
          <w:sz w:val="20"/>
          <w:szCs w:val="20"/>
        </w:rPr>
      </w:pPr>
    </w:p>
  </w:footnote>
  <w:footnote w:id="13">
    <w:p w14:paraId="7CB8E545"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Settlements are also facilitated by shadow accounting, a process of maintaining a separate system (in addition to a production accounting system) to track transactions and ensure that accounts are appropriately balanced.</w:t>
      </w:r>
    </w:p>
    <w:p w14:paraId="5C407203" w14:textId="77777777" w:rsidR="00F310B0" w:rsidRDefault="00F310B0">
      <w:pPr>
        <w:pBdr>
          <w:top w:val="nil"/>
          <w:left w:val="nil"/>
          <w:bottom w:val="nil"/>
          <w:right w:val="nil"/>
          <w:between w:val="nil"/>
        </w:pBdr>
        <w:spacing w:line="360" w:lineRule="auto"/>
        <w:rPr>
          <w:color w:val="000000"/>
          <w:sz w:val="20"/>
          <w:szCs w:val="20"/>
        </w:rPr>
      </w:pPr>
    </w:p>
  </w:footnote>
  <w:footnote w:id="14">
    <w:p w14:paraId="2F62D74D"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Data elements used to monitor and dispatch generation in the BES are collected and shared in the form of SCADA (Supervisory Control and Data Acquisition) (Inductive Automation, n.d.).</w:t>
      </w:r>
    </w:p>
  </w:footnote>
  <w:footnote w:id="15">
    <w:p w14:paraId="7DEA6243"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 blackout (an event where power cannot be served) is an event where power cannot be served. It can be generally defined as “any unplanned disruption of electricity service to multiple customers that lasts more than 5 min” (Hines, Apt, &amp; Talukdar, 2009).</w:t>
      </w:r>
    </w:p>
  </w:footnote>
  <w:footnote w:id="16">
    <w:p w14:paraId="23C8948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As Enron entered legal proceedings, their stock fell to under $1 per share (from a peak as high as $90 per share in mid-2000) (Linder).</w:t>
      </w:r>
    </w:p>
    <w:p w14:paraId="60F615EB" w14:textId="77777777" w:rsidR="00F310B0" w:rsidRDefault="00F310B0">
      <w:pPr>
        <w:pBdr>
          <w:top w:val="nil"/>
          <w:left w:val="nil"/>
          <w:bottom w:val="nil"/>
          <w:right w:val="nil"/>
          <w:between w:val="nil"/>
        </w:pBdr>
        <w:spacing w:line="360" w:lineRule="auto"/>
        <w:rPr>
          <w:color w:val="000000"/>
          <w:sz w:val="20"/>
          <w:szCs w:val="20"/>
        </w:rPr>
      </w:pPr>
    </w:p>
  </w:footnote>
  <w:footnote w:id="17">
    <w:p w14:paraId="5BB3B847"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18 CFR § 1c.2 is an example of legislation that clearly calls for the need of monitoring in energy markets (Prohibition of Energy Market Manipulation, 2006).</w:t>
      </w:r>
    </w:p>
  </w:footnote>
  <w:footnote w:id="18">
    <w:p w14:paraId="18B168D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Energy market prices are typically set on a marginal, spatial basis (representing the cost of injecting another MW of energy, at a location, in a market territory) (ISO New England, n.d.).</w:t>
      </w:r>
    </w:p>
    <w:p w14:paraId="690ED86A" w14:textId="77777777" w:rsidR="00F310B0" w:rsidRDefault="00F310B0">
      <w:pPr>
        <w:pBdr>
          <w:top w:val="nil"/>
          <w:left w:val="nil"/>
          <w:bottom w:val="nil"/>
          <w:right w:val="nil"/>
          <w:between w:val="nil"/>
        </w:pBdr>
        <w:spacing w:line="360" w:lineRule="auto"/>
        <w:rPr>
          <w:color w:val="000000"/>
          <w:sz w:val="20"/>
          <w:szCs w:val="20"/>
        </w:rPr>
      </w:pPr>
    </w:p>
  </w:footnote>
  <w:footnote w:id="19">
    <w:p w14:paraId="79914713"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Bilateral settlement schedules are agreements between market participants that are used to trade energy outside of normal market operations (Southwest Power Pool), which help manage credit exposure in the marketplace.</w:t>
      </w:r>
    </w:p>
    <w:p w14:paraId="5560ABAC" w14:textId="77777777" w:rsidR="00F310B0" w:rsidRDefault="00F310B0">
      <w:pPr>
        <w:pBdr>
          <w:top w:val="nil"/>
          <w:left w:val="nil"/>
          <w:bottom w:val="nil"/>
          <w:right w:val="nil"/>
          <w:between w:val="nil"/>
        </w:pBdr>
        <w:spacing w:line="360" w:lineRule="auto"/>
        <w:rPr>
          <w:color w:val="000000"/>
          <w:sz w:val="20"/>
          <w:szCs w:val="20"/>
        </w:rPr>
      </w:pPr>
    </w:p>
  </w:footnote>
  <w:footnote w:id="20">
    <w:p w14:paraId="78A6C46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 tariff is a governing document that outlines the rules for operating (and participating in) an energy market.</w:t>
      </w:r>
    </w:p>
    <w:p w14:paraId="30CA1C08" w14:textId="77777777" w:rsidR="00F310B0" w:rsidRDefault="00F310B0">
      <w:pPr>
        <w:pBdr>
          <w:top w:val="nil"/>
          <w:left w:val="nil"/>
          <w:bottom w:val="nil"/>
          <w:right w:val="nil"/>
          <w:between w:val="nil"/>
        </w:pBdr>
        <w:spacing w:line="360" w:lineRule="auto"/>
        <w:rPr>
          <w:color w:val="000000"/>
          <w:sz w:val="20"/>
          <w:szCs w:val="20"/>
        </w:rPr>
      </w:pPr>
    </w:p>
  </w:footnote>
  <w:footnote w:id="21">
    <w:p w14:paraId="54A22CC1"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The US Energy Association (USEA) published a report outlining international, independent market monitoring groups. Many of the international groups on this list come from that report (see Appendix E).</w:t>
      </w:r>
    </w:p>
    <w:p w14:paraId="6C9BDDC0" w14:textId="77777777" w:rsidR="00F310B0" w:rsidRDefault="00F310B0">
      <w:pPr>
        <w:pBdr>
          <w:top w:val="nil"/>
          <w:left w:val="nil"/>
          <w:bottom w:val="nil"/>
          <w:right w:val="nil"/>
          <w:between w:val="nil"/>
        </w:pBdr>
        <w:rPr>
          <w:color w:val="000000"/>
          <w:sz w:val="20"/>
          <w:szCs w:val="20"/>
        </w:rPr>
      </w:pPr>
    </w:p>
  </w:footnote>
  <w:footnote w:id="22">
    <w:p w14:paraId="3296EF55"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Market power is often defined as “the ability of a seller to profitably maintain prices above competitive levels for a significant period of time” (Rahimi &amp; </w:t>
      </w:r>
      <w:proofErr w:type="spellStart"/>
      <w:r>
        <w:rPr>
          <w:color w:val="000000"/>
          <w:sz w:val="20"/>
          <w:szCs w:val="20"/>
        </w:rPr>
        <w:t>Sheffrin</w:t>
      </w:r>
      <w:proofErr w:type="spellEnd"/>
      <w:r>
        <w:rPr>
          <w:color w:val="000000"/>
          <w:sz w:val="20"/>
          <w:szCs w:val="20"/>
        </w:rPr>
        <w:t>, 2003).</w:t>
      </w:r>
    </w:p>
    <w:p w14:paraId="63686EF6" w14:textId="77777777" w:rsidR="00F310B0" w:rsidRDefault="00F310B0">
      <w:pPr>
        <w:pBdr>
          <w:top w:val="nil"/>
          <w:left w:val="nil"/>
          <w:bottom w:val="nil"/>
          <w:right w:val="nil"/>
          <w:between w:val="nil"/>
        </w:pBdr>
        <w:spacing w:line="360" w:lineRule="auto"/>
        <w:rPr>
          <w:color w:val="000000"/>
          <w:sz w:val="20"/>
          <w:szCs w:val="20"/>
        </w:rPr>
      </w:pPr>
    </w:p>
  </w:footnote>
  <w:footnote w:id="23">
    <w:p w14:paraId="3875C077" w14:textId="77777777" w:rsidR="00F310B0"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CRM is a metric (computed by taking the difference between total available capacity and peak system demand) that helps identify how reliable and prepared the [BES] system has been”, in normal operations (Yang, 2001).</w:t>
      </w:r>
    </w:p>
  </w:footnote>
  <w:footnote w:id="24">
    <w:p w14:paraId="18655AB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Appendix B contains a listing of different search phrases used for locating relevant research discussed in this chapter.</w:t>
      </w:r>
    </w:p>
  </w:footnote>
  <w:footnote w:id="25">
    <w:p w14:paraId="0354FA64"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As of Q1 2025, Southwest Power Pool employs over 800 FTEs (including their internal market monitoring staff).</w:t>
      </w:r>
    </w:p>
  </w:footnote>
  <w:footnote w:id="26">
    <w:p w14:paraId="6E1689BE"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Kosar, Tomaz, et al. Indicate the “schism” between the two languages by discussing that “GPLs tend to be general, resulting in poor support for domain-specific notation (Kosar, et al., 2010).”</w:t>
      </w:r>
    </w:p>
  </w:footnote>
  <w:footnote w:id="27">
    <w:p w14:paraId="71AF3FCD"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The name “awk” is an acronym formed from the first letters of the developer’s last names.</w:t>
      </w:r>
    </w:p>
  </w:footnote>
  <w:footnote w:id="28">
    <w:p w14:paraId="6B2F7D1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Current issues in North America show large pockets of stranded load, which have significant economic (and, by extension, reliability) implications. Congestion on the BES constitutes a market (Financial Transmission Rights – FTR) that settles for billions of dollars. This is all </w:t>
      </w:r>
      <w:proofErr w:type="gramStart"/>
      <w:r>
        <w:rPr>
          <w:color w:val="000000"/>
          <w:sz w:val="20"/>
          <w:szCs w:val="20"/>
        </w:rPr>
        <w:t>due to the fact that</w:t>
      </w:r>
      <w:proofErr w:type="gramEnd"/>
      <w:r>
        <w:rPr>
          <w:color w:val="000000"/>
          <w:sz w:val="20"/>
          <w:szCs w:val="20"/>
        </w:rPr>
        <w:t xml:space="preserve"> monies must be paid to rights holders for transmitting energy across a congested transmission infrastructure.</w:t>
      </w:r>
    </w:p>
    <w:p w14:paraId="17DF425D" w14:textId="77777777" w:rsidR="00F310B0" w:rsidRDefault="00F310B0">
      <w:pPr>
        <w:pBdr>
          <w:top w:val="nil"/>
          <w:left w:val="nil"/>
          <w:bottom w:val="nil"/>
          <w:right w:val="nil"/>
          <w:between w:val="nil"/>
        </w:pBdr>
        <w:rPr>
          <w:color w:val="000000"/>
          <w:sz w:val="20"/>
          <w:szCs w:val="20"/>
        </w:rPr>
      </w:pPr>
    </w:p>
  </w:footnote>
  <w:footnote w:id="29">
    <w:p w14:paraId="6B019D4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Atlan, a leading data governance company, classifies a data swamp as a repository that possesses poor quality, undocumented code and data schemas, and leads to situations where users must “...spend considerable time on tasks such as data discovery, cleaning, integration, and management” (Atlan Pte, Ltd., 2023).</w:t>
      </w:r>
    </w:p>
    <w:p w14:paraId="37FAE503" w14:textId="77777777" w:rsidR="00F310B0" w:rsidRDefault="00F310B0">
      <w:pPr>
        <w:pBdr>
          <w:top w:val="nil"/>
          <w:left w:val="nil"/>
          <w:bottom w:val="nil"/>
          <w:right w:val="nil"/>
          <w:between w:val="nil"/>
        </w:pBdr>
        <w:rPr>
          <w:color w:val="000000"/>
          <w:sz w:val="20"/>
          <w:szCs w:val="20"/>
        </w:rPr>
      </w:pPr>
    </w:p>
  </w:footnote>
  <w:footnote w:id="30">
    <w:p w14:paraId="2F307DA1"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“virtual” transaction (as defined by Southwest Power Pool’s glossary of terms) is a transaction for purchasing (bid) or selling (offer) energy “at a specific price, settlement location, and period of time … that is not associated with a physical load” (Integrated marketplace (imp) glossary, n.d.).</w:t>
      </w:r>
    </w:p>
    <w:p w14:paraId="725065A6" w14:textId="77777777" w:rsidR="00F310B0" w:rsidRDefault="00F310B0">
      <w:pPr>
        <w:pBdr>
          <w:top w:val="nil"/>
          <w:left w:val="nil"/>
          <w:bottom w:val="nil"/>
          <w:right w:val="nil"/>
          <w:between w:val="nil"/>
        </w:pBdr>
        <w:rPr>
          <w:color w:val="000000"/>
          <w:sz w:val="20"/>
          <w:szCs w:val="20"/>
        </w:rPr>
      </w:pPr>
    </w:p>
  </w:footnote>
  <w:footnote w:id="31">
    <w:p w14:paraId="11587B2E"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A </w:t>
      </w:r>
      <w:r>
        <w:rPr>
          <w:i/>
          <w:iCs/>
          <w:color w:val="000000"/>
          <w:sz w:val="20"/>
          <w:szCs w:val="20"/>
        </w:rPr>
        <w:t>shift factor</w:t>
      </w:r>
      <w:r>
        <w:rPr>
          <w:color w:val="000000"/>
          <w:sz w:val="20"/>
          <w:szCs w:val="20"/>
        </w:rPr>
        <w:t xml:space="preserve"> is a percentage-based value that determines how much energy a transmission line will receive when a generator injects energy into the transmission grid (Electric Power Engineers, LLC, 2024).</w:t>
      </w:r>
    </w:p>
    <w:p w14:paraId="0A7A6084" w14:textId="77777777" w:rsidR="00F310B0" w:rsidRDefault="00F310B0">
      <w:pPr>
        <w:pBdr>
          <w:top w:val="nil"/>
          <w:left w:val="nil"/>
          <w:bottom w:val="nil"/>
          <w:right w:val="nil"/>
          <w:between w:val="nil"/>
        </w:pBdr>
        <w:rPr>
          <w:color w:val="000000"/>
          <w:sz w:val="20"/>
          <w:szCs w:val="20"/>
          <w:highlight w:val="yellow"/>
        </w:rPr>
      </w:pPr>
    </w:p>
  </w:footnote>
  <w:footnote w:id="32">
    <w:p w14:paraId="13D56266"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See Appendix D for a list of hyperlinks to view more information on these public sources of energy market data.</w:t>
      </w:r>
    </w:p>
  </w:footnote>
  <w:footnote w:id="33">
    <w:p w14:paraId="7C2CB09A"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The results of this panel shall serve as the basis for constructing a comprehensive software requirements document used during the development of this system.</w:t>
      </w:r>
    </w:p>
  </w:footnote>
  <w:footnote w:id="34">
    <w:p w14:paraId="5980041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given professional is a member of the EISG by virtue of working for an MMU that is an organizational member of the EISG. Many of these member organizations are the same as those listed in Appendix E.</w:t>
      </w:r>
    </w:p>
    <w:p w14:paraId="1F2917C2" w14:textId="77777777" w:rsidR="00F310B0" w:rsidRDefault="00F310B0">
      <w:pPr>
        <w:pBdr>
          <w:top w:val="nil"/>
          <w:left w:val="nil"/>
          <w:bottom w:val="nil"/>
          <w:right w:val="nil"/>
          <w:between w:val="nil"/>
        </w:pBdr>
        <w:rPr>
          <w:color w:val="000000"/>
          <w:sz w:val="20"/>
          <w:szCs w:val="20"/>
        </w:rPr>
      </w:pPr>
    </w:p>
  </w:footnote>
  <w:footnote w:id="35">
    <w:p w14:paraId="06813290"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A managerial member of the EISG was contacted via email to receive permission to conduct this study prior to beginning recruitment.</w:t>
      </w:r>
    </w:p>
  </w:footnote>
  <w:footnote w:id="36">
    <w:p w14:paraId="257D83EC"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See </w:t>
      </w:r>
      <w:r>
        <w:rPr>
          <w:i/>
          <w:iCs/>
          <w:color w:val="000000"/>
          <w:sz w:val="20"/>
          <w:szCs w:val="20"/>
        </w:rPr>
        <w:t>“Delphi_WaiverInformedConsent_Grasby.pdf”</w:t>
      </w:r>
      <w:r>
        <w:rPr>
          <w:color w:val="000000"/>
          <w:sz w:val="20"/>
          <w:szCs w:val="20"/>
        </w:rPr>
        <w:t xml:space="preserve"> in this GitHub repository, hosted by the researcher at: </w:t>
      </w:r>
      <w:hyperlink r:id="rId1">
        <w:r w:rsidR="00F310B0">
          <w:rPr>
            <w:color w:val="0563C1"/>
            <w:sz w:val="20"/>
            <w:szCs w:val="20"/>
            <w:u w:val="single"/>
          </w:rPr>
          <w:t>https://github.com/echarlesgrasby/dissertation/tree/master/ext</w:t>
        </w:r>
      </w:hyperlink>
      <w:r>
        <w:rPr>
          <w:color w:val="000000"/>
          <w:sz w:val="20"/>
          <w:szCs w:val="20"/>
        </w:rPr>
        <w:t>.</w:t>
      </w:r>
    </w:p>
  </w:footnote>
  <w:footnote w:id="37">
    <w:p w14:paraId="5B3AC4C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Over 80% of participants in this Delphi panel have 5 years or greater experience in a market monitoring position. </w:t>
      </w:r>
    </w:p>
  </w:footnote>
  <w:footnote w:id="38">
    <w:p w14:paraId="789B2003"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Theme #6 was identified by processing the responses for MC9 and MC10.</w:t>
      </w:r>
    </w:p>
  </w:footnote>
  <w:footnote w:id="39">
    <w:p w14:paraId="7228159D"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See “process_likert_responses_round_2.py” in the following GitHub repository, maintained by the researcher: </w:t>
      </w:r>
      <w:hyperlink r:id="rId2">
        <w:r w:rsidR="00F310B0">
          <w:rPr>
            <w:color w:val="0563C1"/>
            <w:sz w:val="20"/>
            <w:szCs w:val="20"/>
            <w:u w:val="single"/>
          </w:rPr>
          <w:t>https://github.com/echarlesgrasby/dissertation/tree/master/snippets</w:t>
        </w:r>
      </w:hyperlink>
      <w:r>
        <w:rPr>
          <w:color w:val="000000"/>
          <w:sz w:val="20"/>
          <w:szCs w:val="20"/>
        </w:rPr>
        <w:t>.</w:t>
      </w:r>
    </w:p>
    <w:p w14:paraId="06D21210" w14:textId="77777777" w:rsidR="00F310B0" w:rsidRDefault="00F310B0">
      <w:pPr>
        <w:pBdr>
          <w:top w:val="nil"/>
          <w:left w:val="nil"/>
          <w:bottom w:val="nil"/>
          <w:right w:val="nil"/>
          <w:between w:val="nil"/>
        </w:pBdr>
        <w:spacing w:line="360" w:lineRule="auto"/>
        <w:rPr>
          <w:color w:val="000000"/>
          <w:sz w:val="20"/>
          <w:szCs w:val="20"/>
        </w:rPr>
      </w:pPr>
    </w:p>
  </w:footnote>
  <w:footnote w:id="40">
    <w:p w14:paraId="440BA430" w14:textId="77777777" w:rsidR="00F310B0" w:rsidRDefault="00000000">
      <w:pPr>
        <w:pBdr>
          <w:top w:val="nil"/>
          <w:left w:val="nil"/>
          <w:bottom w:val="nil"/>
          <w:right w:val="nil"/>
          <w:between w:val="nil"/>
        </w:pBdr>
        <w:spacing w:line="240" w:lineRule="auto"/>
        <w:rPr>
          <w:color w:val="000000"/>
          <w:sz w:val="20"/>
          <w:szCs w:val="20"/>
        </w:rPr>
      </w:pPr>
      <w:r>
        <w:rPr>
          <w:rStyle w:val="FootnoteReference"/>
        </w:rPr>
        <w:footnoteRef/>
      </w:r>
      <w:r>
        <w:rPr>
          <w:color w:val="000000"/>
          <w:sz w:val="20"/>
          <w:szCs w:val="20"/>
        </w:rPr>
        <w:t xml:space="preserve"> See Appendix D for more information.</w:t>
      </w:r>
    </w:p>
  </w:footnote>
  <w:footnote w:id="41">
    <w:p w14:paraId="3E7FB0D5" w14:textId="5CB880B8" w:rsidR="00937F60" w:rsidRPr="00937F60" w:rsidRDefault="00937F60">
      <w:pPr>
        <w:pStyle w:val="FootnoteText"/>
        <w:rPr>
          <w:lang w:val="en-US"/>
        </w:rPr>
      </w:pPr>
      <w:r>
        <w:rPr>
          <w:rStyle w:val="FootnoteReference"/>
        </w:rPr>
        <w:footnoteRef/>
      </w:r>
      <w:r>
        <w:t xml:space="preserve"> The example referenced in this response comes from FR15 which suggested this syntactic possibility: “</w:t>
      </w:r>
      <w:r w:rsidRPr="00937F60">
        <w:t>DISPLAY (generator/transmission) OUTAGES FROM (timestamp) TO (timestamp) FOR (resource-1, resource-2, resource-3)”</w:t>
      </w:r>
    </w:p>
  </w:footnote>
  <w:footnote w:id="42">
    <w:p w14:paraId="0DA69E02" w14:textId="77777777" w:rsidR="00F310B0" w:rsidRDefault="00000000">
      <w:pPr>
        <w:pBdr>
          <w:top w:val="nil"/>
          <w:left w:val="nil"/>
          <w:bottom w:val="nil"/>
          <w:right w:val="nil"/>
          <w:between w:val="nil"/>
        </w:pBdr>
        <w:spacing w:line="360" w:lineRule="auto"/>
        <w:rPr>
          <w:color w:val="000000"/>
          <w:sz w:val="20"/>
          <w:szCs w:val="20"/>
        </w:rPr>
      </w:pPr>
      <w:r>
        <w:rPr>
          <w:rStyle w:val="FootnoteReference"/>
        </w:rPr>
        <w:footnoteRef/>
      </w:r>
      <w:r>
        <w:rPr>
          <w:color w:val="000000"/>
          <w:sz w:val="20"/>
          <w:szCs w:val="20"/>
        </w:rPr>
        <w:t xml:space="preserve"> For questions MC11 through MC15, panelists were provided with the following prompt for each question: </w:t>
      </w:r>
      <w:r>
        <w:rPr>
          <w:i/>
          <w:iCs/>
          <w:color w:val="000000"/>
          <w:sz w:val="20"/>
          <w:szCs w:val="20"/>
        </w:rPr>
        <w:t>“The following prompts will ask you to rank your needs for each topic. Please give a 1 – 5 rank. If multiple questions have the same level of importance to you, feel free to use the same ranking value for multiple topics.”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B676" w14:textId="77777777"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2</w:t>
    </w:r>
    <w:r>
      <w:rPr>
        <w:color w:val="000000"/>
      </w:rPr>
      <w:fldChar w:fldCharType="end"/>
    </w:r>
    <w:proofErr w:type="spellStart"/>
    <w:r>
      <w:rPr>
        <w:color w:val="000000"/>
      </w:rPr>
      <w:t>i</w:t>
    </w:r>
    <w:proofErr w:type="spellEnd"/>
  </w:p>
  <w:p w14:paraId="109AC68E"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DD86" w14:textId="13239B78"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1</w:t>
    </w:r>
    <w:r>
      <w:rPr>
        <w:color w:val="000000"/>
      </w:rPr>
      <w:fldChar w:fldCharType="end"/>
    </w:r>
  </w:p>
  <w:p w14:paraId="58500B4F"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49CF" w14:textId="77777777" w:rsidR="00F310B0" w:rsidRDefault="00F310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C992" w14:textId="580FFC32"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24</w:t>
    </w:r>
    <w:r>
      <w:rPr>
        <w:color w:val="000000"/>
      </w:rPr>
      <w:fldChar w:fldCharType="end"/>
    </w:r>
  </w:p>
  <w:p w14:paraId="2E1CD456" w14:textId="77777777" w:rsidR="00F310B0" w:rsidRDefault="00F310B0">
    <w:pPr>
      <w:pBdr>
        <w:top w:val="nil"/>
        <w:left w:val="nil"/>
        <w:bottom w:val="nil"/>
        <w:right w:val="nil"/>
        <w:between w:val="nil"/>
      </w:pBdr>
      <w:tabs>
        <w:tab w:val="center" w:pos="4680"/>
        <w:tab w:val="right" w:pos="9360"/>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3DAF" w14:textId="77777777" w:rsidR="00F310B0" w:rsidRDefault="00F310B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2833" w14:textId="784AED71" w:rsidR="00F310B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5BE9">
      <w:rPr>
        <w:noProof/>
        <w:color w:val="000000"/>
      </w:rPr>
      <w:t>64</w:t>
    </w:r>
    <w:r>
      <w:rPr>
        <w:color w:val="000000"/>
      </w:rPr>
      <w:fldChar w:fldCharType="end"/>
    </w:r>
  </w:p>
  <w:p w14:paraId="6BE10DA2" w14:textId="77777777" w:rsidR="00F310B0"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1227" w14:textId="77777777" w:rsidR="00F310B0" w:rsidRDefault="00F310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B11"/>
    <w:multiLevelType w:val="multilevel"/>
    <w:tmpl w:val="7EAAB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E212C08"/>
    <w:multiLevelType w:val="multilevel"/>
    <w:tmpl w:val="EE329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BF6728"/>
    <w:multiLevelType w:val="multilevel"/>
    <w:tmpl w:val="5442BD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A9A4429"/>
    <w:multiLevelType w:val="hybridMultilevel"/>
    <w:tmpl w:val="55A65610"/>
    <w:lvl w:ilvl="0" w:tplc="7EA616A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711FF"/>
    <w:multiLevelType w:val="multilevel"/>
    <w:tmpl w:val="4036C4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 w15:restartNumberingAfterBreak="0">
    <w:nsid w:val="3B572F72"/>
    <w:multiLevelType w:val="multilevel"/>
    <w:tmpl w:val="EF3A2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3C722410"/>
    <w:multiLevelType w:val="multilevel"/>
    <w:tmpl w:val="8318CA8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540A45EF"/>
    <w:multiLevelType w:val="multilevel"/>
    <w:tmpl w:val="46B05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D21D6B"/>
    <w:multiLevelType w:val="multilevel"/>
    <w:tmpl w:val="780E4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2674EC0"/>
    <w:multiLevelType w:val="multilevel"/>
    <w:tmpl w:val="D77C673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64864017"/>
    <w:multiLevelType w:val="multilevel"/>
    <w:tmpl w:val="E9284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97E61EC"/>
    <w:multiLevelType w:val="multilevel"/>
    <w:tmpl w:val="BE0AF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CAB3682"/>
    <w:multiLevelType w:val="multilevel"/>
    <w:tmpl w:val="5442BD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77DD2BF6"/>
    <w:multiLevelType w:val="multilevel"/>
    <w:tmpl w:val="92FA2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6F75FB"/>
    <w:multiLevelType w:val="multilevel"/>
    <w:tmpl w:val="DA548C9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45756771">
    <w:abstractNumId w:val="4"/>
  </w:num>
  <w:num w:numId="2" w16cid:durableId="1216117370">
    <w:abstractNumId w:val="0"/>
  </w:num>
  <w:num w:numId="3" w16cid:durableId="2146655529">
    <w:abstractNumId w:val="5"/>
  </w:num>
  <w:num w:numId="4" w16cid:durableId="1184587022">
    <w:abstractNumId w:val="10"/>
  </w:num>
  <w:num w:numId="5" w16cid:durableId="1062873716">
    <w:abstractNumId w:val="8"/>
  </w:num>
  <w:num w:numId="6" w16cid:durableId="301270238">
    <w:abstractNumId w:val="7"/>
  </w:num>
  <w:num w:numId="7" w16cid:durableId="1270353126">
    <w:abstractNumId w:val="13"/>
  </w:num>
  <w:num w:numId="8" w16cid:durableId="1522205649">
    <w:abstractNumId w:val="11"/>
  </w:num>
  <w:num w:numId="9" w16cid:durableId="916204317">
    <w:abstractNumId w:val="1"/>
  </w:num>
  <w:num w:numId="10" w16cid:durableId="1248230183">
    <w:abstractNumId w:val="9"/>
  </w:num>
  <w:num w:numId="11" w16cid:durableId="852959900">
    <w:abstractNumId w:val="2"/>
  </w:num>
  <w:num w:numId="12" w16cid:durableId="276760466">
    <w:abstractNumId w:val="6"/>
  </w:num>
  <w:num w:numId="13" w16cid:durableId="1301886658">
    <w:abstractNumId w:val="14"/>
  </w:num>
  <w:num w:numId="14" w16cid:durableId="1371028745">
    <w:abstractNumId w:val="3"/>
  </w:num>
  <w:num w:numId="15" w16cid:durableId="16169049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B0"/>
    <w:rsid w:val="000118D7"/>
    <w:rsid w:val="0005250C"/>
    <w:rsid w:val="00091231"/>
    <w:rsid w:val="000A2A8C"/>
    <w:rsid w:val="000C2A60"/>
    <w:rsid w:val="000D6A84"/>
    <w:rsid w:val="000F2B0F"/>
    <w:rsid w:val="00151A72"/>
    <w:rsid w:val="001926A3"/>
    <w:rsid w:val="001E3977"/>
    <w:rsid w:val="001F4055"/>
    <w:rsid w:val="0023655B"/>
    <w:rsid w:val="00253B0A"/>
    <w:rsid w:val="00282930"/>
    <w:rsid w:val="00284248"/>
    <w:rsid w:val="002C4E24"/>
    <w:rsid w:val="002C61A3"/>
    <w:rsid w:val="002C7F45"/>
    <w:rsid w:val="00303D73"/>
    <w:rsid w:val="00316063"/>
    <w:rsid w:val="00343B85"/>
    <w:rsid w:val="00395BE9"/>
    <w:rsid w:val="00427B0A"/>
    <w:rsid w:val="00474810"/>
    <w:rsid w:val="004F16A5"/>
    <w:rsid w:val="004F27ED"/>
    <w:rsid w:val="00521DD4"/>
    <w:rsid w:val="00550DB8"/>
    <w:rsid w:val="00553878"/>
    <w:rsid w:val="00566A01"/>
    <w:rsid w:val="005E2770"/>
    <w:rsid w:val="006B4136"/>
    <w:rsid w:val="006C6343"/>
    <w:rsid w:val="006F39B7"/>
    <w:rsid w:val="007325D5"/>
    <w:rsid w:val="00732A9A"/>
    <w:rsid w:val="007451FD"/>
    <w:rsid w:val="00767185"/>
    <w:rsid w:val="0078231B"/>
    <w:rsid w:val="00820E54"/>
    <w:rsid w:val="00867548"/>
    <w:rsid w:val="00884EFD"/>
    <w:rsid w:val="009057EF"/>
    <w:rsid w:val="00937F60"/>
    <w:rsid w:val="00977C81"/>
    <w:rsid w:val="009C559C"/>
    <w:rsid w:val="009E2322"/>
    <w:rsid w:val="00A5300F"/>
    <w:rsid w:val="00AA5B65"/>
    <w:rsid w:val="00AA690F"/>
    <w:rsid w:val="00B424A2"/>
    <w:rsid w:val="00B5426F"/>
    <w:rsid w:val="00B621D6"/>
    <w:rsid w:val="00BB6643"/>
    <w:rsid w:val="00C165CF"/>
    <w:rsid w:val="00C64AD6"/>
    <w:rsid w:val="00C64F9D"/>
    <w:rsid w:val="00C81F40"/>
    <w:rsid w:val="00CA3B08"/>
    <w:rsid w:val="00CF2CE1"/>
    <w:rsid w:val="00CF380B"/>
    <w:rsid w:val="00CF4B59"/>
    <w:rsid w:val="00D11E0B"/>
    <w:rsid w:val="00D13115"/>
    <w:rsid w:val="00D203EF"/>
    <w:rsid w:val="00D25044"/>
    <w:rsid w:val="00D5603E"/>
    <w:rsid w:val="00DB0495"/>
    <w:rsid w:val="00DD2416"/>
    <w:rsid w:val="00EC23A8"/>
    <w:rsid w:val="00F11DE7"/>
    <w:rsid w:val="00F14BFF"/>
    <w:rsid w:val="00F310B0"/>
    <w:rsid w:val="00F32AF5"/>
    <w:rsid w:val="00F42EC8"/>
    <w:rsid w:val="00F71E12"/>
    <w:rsid w:val="00FA1ACB"/>
    <w:rsid w:val="00FC172C"/>
    <w:rsid w:val="00FE7D9D"/>
    <w:rsid w:val="00FF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7C8B"/>
  <w15:docId w15:val="{0F141C25-FBFA-43BD-9492-A453D042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4A0"/>
  </w:style>
  <w:style w:type="paragraph" w:styleId="Heading1">
    <w:name w:val="heading 1"/>
    <w:basedOn w:val="Normal"/>
    <w:next w:val="Normal"/>
    <w:link w:val="Heading1Char"/>
    <w:uiPriority w:val="9"/>
    <w:qFormat/>
    <w:pPr>
      <w:keepNext/>
      <w:keepLines/>
      <w:outlineLvl w:val="0"/>
    </w:pPr>
    <w:rPr>
      <w:b/>
      <w:bCs/>
      <w:color w:val="000000"/>
      <w:sz w:val="32"/>
      <w:szCs w:val="32"/>
    </w:rPr>
  </w:style>
  <w:style w:type="paragraph" w:styleId="Heading2">
    <w:name w:val="heading 2"/>
    <w:basedOn w:val="Normal"/>
    <w:next w:val="Normal"/>
    <w:link w:val="Heading2Char"/>
    <w:uiPriority w:val="9"/>
    <w:unhideWhenUsed/>
    <w:qFormat/>
    <w:pPr>
      <w:keepNext/>
      <w:keepLines/>
      <w:spacing w:before="12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120"/>
      <w:outlineLvl w:val="2"/>
    </w:pPr>
    <w:rPr>
      <w:b/>
      <w:bCs/>
      <w:i/>
      <w:i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qFormat/>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qFormat/>
    <w:rsid w:val="00F55A1D"/>
    <w:rPr>
      <w:rFonts w:ascii="Arial" w:eastAsiaTheme="majorEastAsia" w:hAnsi="Arial" w:cstheme="majorBidi"/>
      <w:b/>
      <w:i/>
      <w:color w:val="000000" w:themeColor="text1"/>
      <w:szCs w:val="24"/>
    </w:rPr>
  </w:style>
  <w:style w:type="character" w:styleId="Hyperlink">
    <w:name w:val="Hyperlink"/>
    <w:basedOn w:val="DefaultParagraphFont"/>
    <w:uiPriority w:val="99"/>
    <w:unhideWhenUsed/>
    <w:rsid w:val="003E0393"/>
    <w:rPr>
      <w:color w:val="0563C1" w:themeColor="hyperlink"/>
      <w:u w:val="single"/>
    </w:rPr>
  </w:style>
  <w:style w:type="character" w:customStyle="1" w:styleId="HeaderChar">
    <w:name w:val="Header Char"/>
    <w:basedOn w:val="DefaultParagraphFont"/>
    <w:link w:val="Header"/>
    <w:uiPriority w:val="99"/>
    <w:qFormat/>
    <w:rsid w:val="0016016E"/>
    <w:rPr>
      <w:rFonts w:ascii="Arial" w:hAnsi="Arial"/>
    </w:rPr>
  </w:style>
  <w:style w:type="character" w:customStyle="1" w:styleId="FooterChar">
    <w:name w:val="Footer Char"/>
    <w:basedOn w:val="DefaultParagraphFont"/>
    <w:link w:val="Footer"/>
    <w:uiPriority w:val="99"/>
    <w:qFormat/>
    <w:rsid w:val="0016016E"/>
    <w:rPr>
      <w:rFonts w:ascii="Arial" w:hAnsi="Arial"/>
    </w:rPr>
  </w:style>
  <w:style w:type="character" w:customStyle="1" w:styleId="FootnoteTextChar">
    <w:name w:val="Footnote Text Char"/>
    <w:basedOn w:val="DefaultParagraphFont"/>
    <w:link w:val="FootnoteText"/>
    <w:uiPriority w:val="99"/>
    <w:semiHidden/>
    <w:qFormat/>
    <w:rsid w:val="009D2361"/>
    <w:rPr>
      <w:rFonts w:ascii="Arial" w:hAnsi="Arial"/>
      <w:sz w:val="20"/>
      <w:szCs w:val="20"/>
    </w:rPr>
  </w:style>
  <w:style w:type="character" w:customStyle="1"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326DDF"/>
    <w:rPr>
      <w:rFonts w:ascii="Arial" w:hAnsi="Arial"/>
      <w:sz w:val="20"/>
      <w:szCs w:val="20"/>
    </w:rPr>
  </w:style>
  <w:style w:type="character" w:customStyle="1"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0393"/>
    <w:pPr>
      <w:outlineLvl w:val="9"/>
    </w:p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6016E"/>
    <w:pPr>
      <w:tabs>
        <w:tab w:val="center" w:pos="4680"/>
        <w:tab w:val="right" w:pos="9360"/>
      </w:tabs>
      <w:spacing w:line="240" w:lineRule="auto"/>
    </w:p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qFormat/>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paragraph" w:customStyle="1" w:styleId="HeaderLeft">
    <w:name w:val="Header Left"/>
    <w:basedOn w:val="Header"/>
    <w:qFormat/>
  </w:style>
  <w:style w:type="paragraph" w:customStyle="1" w:styleId="Figure">
    <w:name w:val="Figure"/>
    <w:basedOn w:val="Caption"/>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Bibliography1">
    <w:name w:val="Bibliography 1"/>
    <w:basedOn w:val="Index"/>
    <w:qFormat/>
    <w:pPr>
      <w:tabs>
        <w:tab w:val="right" w:leader="dot" w:pos="9360"/>
      </w:tabs>
    </w:pPr>
  </w:style>
  <w:style w:type="paragraph" w:customStyle="1" w:styleId="FrameContents">
    <w:name w:val="Frame Contents"/>
    <w:basedOn w:val="Normal"/>
    <w:qFormat/>
  </w:style>
  <w:style w:type="table" w:styleId="TableGrid">
    <w:name w:val="Table Grid"/>
    <w:basedOn w:val="TableNormal"/>
    <w:uiPriority w:val="39"/>
    <w:rsid w:val="008036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314"/>
    <w:rPr>
      <w:color w:val="605E5C"/>
      <w:shd w:val="clear" w:color="auto" w:fill="E1DFDD"/>
    </w:rPr>
  </w:style>
  <w:style w:type="character" w:styleId="PlaceholderText">
    <w:name w:val="Placeholder Text"/>
    <w:basedOn w:val="DefaultParagraphFont"/>
    <w:uiPriority w:val="99"/>
    <w:semiHidden/>
    <w:rsid w:val="00CF3A9A"/>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5.png"/><Relationship Id="rId39" Type="http://schemas.openxmlformats.org/officeDocument/2006/relationships/hyperlink" Target="https://www.ercot.com/services/mdt" TargetMode="External"/><Relationship Id="rId21" Type="http://schemas.openxmlformats.org/officeDocument/2006/relationships/image" Target="media/image10.png"/><Relationship Id="rId34" Type="http://schemas.openxmlformats.org/officeDocument/2006/relationships/hyperlink" Target="https://streamlit.io/" TargetMode="External"/><Relationship Id="rId42" Type="http://schemas.openxmlformats.org/officeDocument/2006/relationships/hyperlink" Target="https://data-exchange.misoenergy.org/" TargetMode="External"/><Relationship Id="rId47" Type="http://schemas.openxmlformats.org/officeDocument/2006/relationships/image" Target="media/image22.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ataminer2.pjm.com/list" TargetMode="External"/><Relationship Id="rId40" Type="http://schemas.openxmlformats.org/officeDocument/2006/relationships/hyperlink" Target="http://oasis.caiso.com/mrioasis/logon.do" TargetMode="External"/><Relationship Id="rId45" Type="http://schemas.openxmlformats.org/officeDocument/2006/relationships/hyperlink" Target="https://www.nyiso.com/energy-market-operational-data"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5.xml"/><Relationship Id="rId49"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eia.gov/electrici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4.xml"/><Relationship Id="rId43" Type="http://schemas.openxmlformats.org/officeDocument/2006/relationships/hyperlink" Target="https://portal.spp.org/" TargetMode="External"/><Relationship Id="rId48"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hyperlink" Target="https://github.com/echarlesgrasby/dissertation/blob/master/FRD/" TargetMode="External"/><Relationship Id="rId38" Type="http://schemas.openxmlformats.org/officeDocument/2006/relationships/hyperlink" Target="https://www.monitoringanalytics.com/tools/tools.shtml" TargetMode="External"/><Relationship Id="rId46" Type="http://schemas.openxmlformats.org/officeDocument/2006/relationships/hyperlink" Target="https://www.iso-ne.com/markets-operations/iso-express" TargetMode="External"/><Relationship Id="rId20" Type="http://schemas.openxmlformats.org/officeDocument/2006/relationships/image" Target="media/image9.png"/><Relationship Id="rId41" Type="http://schemas.openxmlformats.org/officeDocument/2006/relationships/hyperlink" Target="https://www.caiso.com/library/market-data"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snippets"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Yvq8aCKPL52TjI42EDO/r886Q==">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8B18C8-4EA4-4C28-AEC2-5CC5EAF2FA38}">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892</TotalTime>
  <Pages>94</Pages>
  <Words>15330</Words>
  <Characters>87381</Characters>
  <Application>Microsoft Office Word</Application>
  <DocSecurity>0</DocSecurity>
  <Lines>728</Lines>
  <Paragraphs>205</Paragraphs>
  <ScaleCrop>false</ScaleCrop>
  <Company>Southwest Power Pool</Company>
  <LinksUpToDate>false</LinksUpToDate>
  <CharactersWithSpaces>102506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Kuralt</dc:creator>
  <cp:lastModifiedBy>Eric Grasby</cp:lastModifiedBy>
  <cp:revision>80</cp:revision>
  <dcterms:created xsi:type="dcterms:W3CDTF">2025-12-31T13:03:00Z</dcterms:created>
  <dcterms:modified xsi:type="dcterms:W3CDTF">2026-01-16T21:16:00Z</dcterms:modified>
</cp:coreProperties>
</file>